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C1D" w:rsidRPr="00130CE6" w:rsidRDefault="003B1C1D" w:rsidP="003B1C1D">
      <w:pPr>
        <w:pStyle w:val="Cm"/>
        <w:rPr>
          <w:i w:val="0"/>
          <w:spacing w:val="-12"/>
          <w:kern w:val="16"/>
          <w:sz w:val="24"/>
        </w:rPr>
      </w:pPr>
      <w:r w:rsidRPr="00130CE6">
        <w:rPr>
          <w:i w:val="0"/>
          <w:caps/>
          <w:spacing w:val="-12"/>
          <w:kern w:val="16"/>
          <w:sz w:val="24"/>
        </w:rPr>
        <w:t>Egységes szerkezetbe foglalt módosított</w:t>
      </w:r>
      <w:r w:rsidRPr="00130CE6">
        <w:rPr>
          <w:i w:val="0"/>
          <w:spacing w:val="-12"/>
          <w:kern w:val="16"/>
          <w:sz w:val="24"/>
        </w:rPr>
        <w:t xml:space="preserve"> ALAPÍTÓ OKIRAT</w:t>
      </w:r>
    </w:p>
    <w:p w:rsidR="003B1C1D" w:rsidRPr="00130CE6" w:rsidRDefault="003B1C1D" w:rsidP="003B1C1D">
      <w:pPr>
        <w:pStyle w:val="Cm"/>
        <w:rPr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a</w:t>
      </w:r>
      <w:r w:rsidRPr="00411461">
        <w:rPr>
          <w:b w:val="0"/>
          <w:i w:val="0"/>
          <w:spacing w:val="-12"/>
          <w:kern w:val="16"/>
          <w:sz w:val="24"/>
        </w:rPr>
        <w:t xml:space="preserve"> helyi önkormányzatokról szóló 1990. évi LXV. törvény</w:t>
      </w:r>
      <w:r>
        <w:rPr>
          <w:b w:val="0"/>
          <w:i w:val="0"/>
          <w:spacing w:val="-12"/>
          <w:kern w:val="16"/>
          <w:sz w:val="24"/>
        </w:rPr>
        <w:t xml:space="preserve">, </w:t>
      </w:r>
      <w:r w:rsidRPr="00411461">
        <w:rPr>
          <w:b w:val="0"/>
          <w:i w:val="0"/>
          <w:spacing w:val="-12"/>
          <w:kern w:val="16"/>
          <w:sz w:val="24"/>
        </w:rPr>
        <w:t xml:space="preserve">az </w:t>
      </w:r>
      <w:r>
        <w:rPr>
          <w:b w:val="0"/>
          <w:i w:val="0"/>
          <w:spacing w:val="-12"/>
          <w:kern w:val="16"/>
          <w:sz w:val="24"/>
        </w:rPr>
        <w:t>á</w:t>
      </w:r>
      <w:r w:rsidRPr="00411461">
        <w:rPr>
          <w:b w:val="0"/>
          <w:i w:val="0"/>
          <w:spacing w:val="-12"/>
          <w:kern w:val="16"/>
          <w:sz w:val="24"/>
        </w:rPr>
        <w:t>llamháztartásról szóló 1992. évi XXXVIII. tör</w:t>
      </w:r>
      <w:r>
        <w:rPr>
          <w:b w:val="0"/>
          <w:i w:val="0"/>
          <w:spacing w:val="-12"/>
          <w:kern w:val="16"/>
          <w:sz w:val="24"/>
        </w:rPr>
        <w:t xml:space="preserve">vény, 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a költségvetési szervek jogállásáról és gazdálkodásáról szóló 2008. évi CV. törvény, valamint a k</w:t>
      </w:r>
      <w:r w:rsidRPr="00411461">
        <w:rPr>
          <w:b w:val="0"/>
          <w:i w:val="0"/>
          <w:spacing w:val="-12"/>
          <w:kern w:val="16"/>
          <w:sz w:val="24"/>
        </w:rPr>
        <w:t xml:space="preserve">özoktatásról szóló 1993. évi LXXIX. </w:t>
      </w:r>
      <w:r>
        <w:rPr>
          <w:b w:val="0"/>
          <w:i w:val="0"/>
          <w:spacing w:val="-12"/>
          <w:kern w:val="16"/>
          <w:sz w:val="24"/>
        </w:rPr>
        <w:t>törvény alapján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proofErr w:type="gramStart"/>
      <w:r>
        <w:rPr>
          <w:b w:val="0"/>
          <w:i w:val="0"/>
          <w:spacing w:val="-12"/>
          <w:kern w:val="16"/>
          <w:sz w:val="24"/>
        </w:rPr>
        <w:t>a</w:t>
      </w:r>
      <w:proofErr w:type="gramEnd"/>
    </w:p>
    <w:p w:rsidR="003B1C1D" w:rsidRPr="00411461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AC5A9B" w:rsidRDefault="003B1C1D" w:rsidP="003B1C1D">
      <w:pPr>
        <w:pStyle w:val="Cm"/>
        <w:rPr>
          <w:caps/>
          <w:spacing w:val="-12"/>
          <w:kern w:val="16"/>
          <w:sz w:val="24"/>
        </w:rPr>
      </w:pPr>
      <w:r w:rsidRPr="00AC5A9B">
        <w:rPr>
          <w:caps/>
          <w:spacing w:val="-12"/>
          <w:kern w:val="16"/>
          <w:sz w:val="24"/>
        </w:rPr>
        <w:t xml:space="preserve">Erzsébetvárosi Általános Iskola </w:t>
      </w:r>
      <w:proofErr w:type="gramStart"/>
      <w:r w:rsidRPr="00AC5A9B">
        <w:rPr>
          <w:caps/>
          <w:spacing w:val="-12"/>
          <w:kern w:val="16"/>
          <w:sz w:val="24"/>
        </w:rPr>
        <w:t>és</w:t>
      </w:r>
      <w:proofErr w:type="gramEnd"/>
      <w:r w:rsidRPr="00AC5A9B">
        <w:rPr>
          <w:caps/>
          <w:spacing w:val="-12"/>
          <w:kern w:val="16"/>
          <w:sz w:val="24"/>
        </w:rPr>
        <w:t xml:space="preserve"> Informatikai Szakközépiskola</w:t>
      </w:r>
    </w:p>
    <w:p w:rsidR="003B1C1D" w:rsidRPr="00411461" w:rsidRDefault="003B1C1D" w:rsidP="003B1C1D">
      <w:pPr>
        <w:pStyle w:val="Cm"/>
        <w:jc w:val="both"/>
        <w:rPr>
          <w:spacing w:val="-12"/>
          <w:kern w:val="16"/>
          <w:sz w:val="24"/>
        </w:rPr>
      </w:pPr>
      <w:r w:rsidRPr="00411461">
        <w:rPr>
          <w:spacing w:val="-12"/>
          <w:kern w:val="16"/>
          <w:sz w:val="24"/>
        </w:rPr>
        <w:t xml:space="preserve"> </w:t>
      </w:r>
    </w:p>
    <w:p w:rsidR="003B1C1D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A 2</w:t>
      </w:r>
      <w:r w:rsidR="00C15DB1">
        <w:rPr>
          <w:b w:val="0"/>
          <w:i w:val="0"/>
          <w:spacing w:val="-12"/>
          <w:kern w:val="16"/>
          <w:sz w:val="24"/>
        </w:rPr>
        <w:t>59</w:t>
      </w:r>
      <w:r>
        <w:rPr>
          <w:b w:val="0"/>
          <w:i w:val="0"/>
          <w:spacing w:val="-12"/>
          <w:kern w:val="16"/>
          <w:sz w:val="24"/>
        </w:rPr>
        <w:t>/200</w:t>
      </w:r>
      <w:r w:rsidR="00C15DB1">
        <w:rPr>
          <w:b w:val="0"/>
          <w:i w:val="0"/>
          <w:spacing w:val="-12"/>
          <w:kern w:val="16"/>
          <w:sz w:val="24"/>
        </w:rPr>
        <w:t>9</w:t>
      </w:r>
      <w:r>
        <w:rPr>
          <w:b w:val="0"/>
          <w:i w:val="0"/>
          <w:spacing w:val="-12"/>
          <w:kern w:val="16"/>
          <w:sz w:val="24"/>
        </w:rPr>
        <w:t xml:space="preserve">. (V. </w:t>
      </w:r>
      <w:r w:rsidR="00C15DB1">
        <w:rPr>
          <w:b w:val="0"/>
          <w:i w:val="0"/>
          <w:spacing w:val="-12"/>
          <w:kern w:val="16"/>
          <w:sz w:val="24"/>
        </w:rPr>
        <w:t>22</w:t>
      </w:r>
      <w:r>
        <w:rPr>
          <w:b w:val="0"/>
          <w:i w:val="0"/>
          <w:spacing w:val="-12"/>
          <w:kern w:val="16"/>
          <w:sz w:val="24"/>
        </w:rPr>
        <w:t xml:space="preserve">.) számú, </w:t>
      </w:r>
      <w:r w:rsidR="00C15DB1">
        <w:rPr>
          <w:b w:val="0"/>
          <w:i w:val="0"/>
          <w:spacing w:val="-12"/>
          <w:kern w:val="16"/>
          <w:sz w:val="24"/>
        </w:rPr>
        <w:t>részben 2009. 07. 01., részben 2010. 01. 01.</w:t>
      </w:r>
      <w:r w:rsidR="008F5BA7">
        <w:rPr>
          <w:b w:val="0"/>
          <w:i w:val="0"/>
          <w:spacing w:val="-12"/>
          <w:kern w:val="16"/>
          <w:sz w:val="24"/>
        </w:rPr>
        <w:t xml:space="preserve"> </w:t>
      </w:r>
      <w:r w:rsidR="00C15DB1">
        <w:rPr>
          <w:b w:val="0"/>
          <w:i w:val="0"/>
          <w:spacing w:val="-12"/>
          <w:kern w:val="16"/>
          <w:sz w:val="24"/>
        </w:rPr>
        <w:t>napi</w:t>
      </w:r>
      <w:r>
        <w:rPr>
          <w:b w:val="0"/>
          <w:i w:val="0"/>
          <w:spacing w:val="-12"/>
          <w:kern w:val="16"/>
          <w:sz w:val="24"/>
        </w:rPr>
        <w:t xml:space="preserve"> hatályú (egységes szerkezetbe foglalt módosított) alapító okiratát az alábbiak szerint módosítja: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130CE6">
          <w:rPr>
            <w:b w:val="0"/>
            <w:i w:val="0"/>
            <w:spacing w:val="-12"/>
            <w:kern w:val="16"/>
            <w:sz w:val="24"/>
            <w:u w:val="single"/>
          </w:rPr>
          <w:t>1. A</w:t>
        </w:r>
      </w:smartTag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 költségvetési </w:t>
      </w:r>
      <w:proofErr w:type="gramStart"/>
      <w:r w:rsidRPr="00130CE6">
        <w:rPr>
          <w:b w:val="0"/>
          <w:i w:val="0"/>
          <w:spacing w:val="-12"/>
          <w:kern w:val="16"/>
          <w:sz w:val="24"/>
          <w:u w:val="single"/>
        </w:rPr>
        <w:t>szerv  neve</w:t>
      </w:r>
      <w:proofErr w:type="gramEnd"/>
      <w:r w:rsidRPr="00130CE6">
        <w:rPr>
          <w:b w:val="0"/>
          <w:i w:val="0"/>
          <w:spacing w:val="-12"/>
          <w:kern w:val="16"/>
          <w:sz w:val="24"/>
          <w:u w:val="single"/>
        </w:rPr>
        <w:t>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Erzsébetvárosi Általános Iskola és Informatikai Szakközépiskola 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2. </w:t>
      </w:r>
      <w:r w:rsidR="00C15DB1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 OM azonosító száma: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034913</w:t>
      </w:r>
    </w:p>
    <w:p w:rsidR="003B1C1D" w:rsidRPr="00130CE6" w:rsidRDefault="003B1C1D" w:rsidP="003B1C1D">
      <w:pPr>
        <w:pStyle w:val="Cm"/>
        <w:jc w:val="both"/>
        <w:rPr>
          <w:i w:val="0"/>
          <w:spacing w:val="-12"/>
          <w:kern w:val="16"/>
          <w:sz w:val="24"/>
        </w:rPr>
      </w:pPr>
      <w:r w:rsidRPr="00130CE6">
        <w:rPr>
          <w:i w:val="0"/>
          <w:spacing w:val="-12"/>
          <w:kern w:val="16"/>
          <w:sz w:val="24"/>
        </w:rPr>
        <w:tab/>
      </w:r>
    </w:p>
    <w:p w:rsidR="003B1C1D" w:rsidRPr="00383054" w:rsidRDefault="003B1C1D" w:rsidP="003B1C1D">
      <w:pPr>
        <w:pStyle w:val="Cm"/>
        <w:jc w:val="both"/>
        <w:rPr>
          <w:i w:val="0"/>
          <w:spacing w:val="-12"/>
          <w:kern w:val="16"/>
          <w:sz w:val="24"/>
        </w:rPr>
      </w:pPr>
      <w:r w:rsidRPr="00383054">
        <w:rPr>
          <w:i w:val="0"/>
          <w:spacing w:val="-12"/>
          <w:kern w:val="16"/>
          <w:sz w:val="24"/>
          <w:u w:val="single"/>
        </w:rPr>
        <w:t xml:space="preserve">3. </w:t>
      </w:r>
      <w:r w:rsidR="00C15DB1" w:rsidRPr="00383054">
        <w:rPr>
          <w:i w:val="0"/>
          <w:spacing w:val="-12"/>
          <w:kern w:val="16"/>
          <w:sz w:val="24"/>
          <w:u w:val="single"/>
        </w:rPr>
        <w:t>A költségvetési szerv</w:t>
      </w:r>
      <w:r w:rsidRPr="00383054">
        <w:rPr>
          <w:i w:val="0"/>
          <w:spacing w:val="-12"/>
          <w:kern w:val="16"/>
          <w:sz w:val="24"/>
          <w:u w:val="single"/>
        </w:rPr>
        <w:t xml:space="preserve"> székhelye:</w:t>
      </w:r>
      <w:r w:rsidRPr="00383054">
        <w:rPr>
          <w:i w:val="0"/>
          <w:spacing w:val="-12"/>
          <w:kern w:val="16"/>
          <w:sz w:val="24"/>
        </w:rPr>
        <w:t xml:space="preserve"> </w:t>
      </w:r>
    </w:p>
    <w:p w:rsidR="003B1C1D" w:rsidRPr="00383054" w:rsidRDefault="003B1C1D" w:rsidP="003B1C1D">
      <w:pPr>
        <w:pStyle w:val="Cm"/>
        <w:jc w:val="left"/>
        <w:rPr>
          <w:i w:val="0"/>
          <w:spacing w:val="-12"/>
          <w:kern w:val="16"/>
          <w:sz w:val="24"/>
        </w:rPr>
      </w:pPr>
    </w:p>
    <w:p w:rsidR="00C15DB1" w:rsidRPr="00383054" w:rsidRDefault="00C15DB1" w:rsidP="00C15DB1">
      <w:pPr>
        <w:pStyle w:val="Cm"/>
        <w:jc w:val="both"/>
        <w:rPr>
          <w:i w:val="0"/>
          <w:spacing w:val="-12"/>
          <w:kern w:val="16"/>
          <w:sz w:val="24"/>
        </w:rPr>
      </w:pPr>
      <w:r w:rsidRPr="00383054">
        <w:rPr>
          <w:i w:val="0"/>
          <w:spacing w:val="-12"/>
          <w:kern w:val="16"/>
          <w:sz w:val="24"/>
        </w:rPr>
        <w:t xml:space="preserve">1073 </w:t>
      </w:r>
      <w:r w:rsidR="00383054">
        <w:rPr>
          <w:i w:val="0"/>
          <w:spacing w:val="-12"/>
          <w:kern w:val="16"/>
          <w:sz w:val="24"/>
        </w:rPr>
        <w:t xml:space="preserve"> </w:t>
      </w:r>
      <w:proofErr w:type="gramStart"/>
      <w:r w:rsidRPr="00383054">
        <w:rPr>
          <w:i w:val="0"/>
          <w:spacing w:val="-12"/>
          <w:kern w:val="16"/>
          <w:sz w:val="24"/>
        </w:rPr>
        <w:t>Budapest,</w:t>
      </w:r>
      <w:proofErr w:type="gramEnd"/>
      <w:r w:rsidRPr="00383054">
        <w:rPr>
          <w:i w:val="0"/>
          <w:spacing w:val="-12"/>
          <w:kern w:val="16"/>
          <w:sz w:val="24"/>
        </w:rPr>
        <w:t xml:space="preserve"> VII. Kertész utca 30.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C15DB1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4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 A költségvetési szerv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jogállása:</w:t>
      </w:r>
      <w:r w:rsidR="003B1C1D" w:rsidRPr="00130CE6">
        <w:rPr>
          <w:b w:val="0"/>
          <w:i w:val="0"/>
          <w:spacing w:val="-12"/>
          <w:kern w:val="16"/>
          <w:sz w:val="24"/>
        </w:rPr>
        <w:t xml:space="preserve"> 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Önálló jogi személy. </w:t>
      </w:r>
    </w:p>
    <w:p w:rsidR="003B1C1D" w:rsidRPr="00130CE6" w:rsidRDefault="003B1C1D" w:rsidP="003B1C1D">
      <w:pPr>
        <w:pStyle w:val="Cm"/>
        <w:jc w:val="left"/>
        <w:rPr>
          <w:spacing w:val="-12"/>
          <w:kern w:val="16"/>
          <w:sz w:val="24"/>
          <w:u w:val="single"/>
        </w:rPr>
      </w:pPr>
    </w:p>
    <w:p w:rsidR="003B1C1D" w:rsidRPr="00130CE6" w:rsidRDefault="00C15DB1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5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>. Az alapító szerv neve</w:t>
      </w:r>
      <w:r w:rsidR="003B1C1D" w:rsidRPr="00130CE6">
        <w:rPr>
          <w:b w:val="0"/>
          <w:i w:val="0"/>
          <w:spacing w:val="-12"/>
          <w:kern w:val="16"/>
          <w:sz w:val="24"/>
        </w:rPr>
        <w:t xml:space="preserve">: 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</w:t>
      </w:r>
    </w:p>
    <w:p w:rsidR="003B1C1D" w:rsidRPr="00130CE6" w:rsidRDefault="003B1C1D" w:rsidP="003B1C1D">
      <w:pPr>
        <w:pStyle w:val="Cm"/>
        <w:jc w:val="left"/>
        <w:rPr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1073 Budapest, Erzsébet krt.</w:t>
      </w:r>
      <w:r w:rsidRPr="00130CE6">
        <w:rPr>
          <w:spacing w:val="-12"/>
          <w:kern w:val="16"/>
          <w:sz w:val="24"/>
        </w:rPr>
        <w:t xml:space="preserve"> </w:t>
      </w:r>
      <w:r w:rsidRPr="00130CE6">
        <w:rPr>
          <w:b w:val="0"/>
          <w:i w:val="0"/>
          <w:spacing w:val="-12"/>
          <w:kern w:val="16"/>
          <w:sz w:val="24"/>
        </w:rPr>
        <w:t>6.</w:t>
      </w:r>
      <w:r w:rsidRPr="00130CE6">
        <w:rPr>
          <w:spacing w:val="-12"/>
          <w:kern w:val="16"/>
          <w:sz w:val="24"/>
        </w:rPr>
        <w:t xml:space="preserve"> 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C15DB1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6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>.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pacing w:val="-12"/>
          <w:kern w:val="16"/>
          <w:sz w:val="24"/>
          <w:u w:val="single"/>
        </w:rPr>
        <w:t>A költségvetési szervet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proofErr w:type="gramStart"/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>fenntartó  szerv</w:t>
      </w:r>
      <w:proofErr w:type="gramEnd"/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neve, székhelye: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Budapest Főváros VII. kerület Erzsébetváros Önkormányzata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3B1C1D" w:rsidRPr="00130CE6" w:rsidRDefault="003B1C1D" w:rsidP="003B1C1D">
      <w:pPr>
        <w:pStyle w:val="Cm"/>
        <w:jc w:val="right"/>
        <w:rPr>
          <w:b w:val="0"/>
          <w:i w:val="0"/>
          <w:spacing w:val="-12"/>
          <w:kern w:val="16"/>
          <w:sz w:val="18"/>
          <w:szCs w:val="18"/>
        </w:rPr>
      </w:pPr>
    </w:p>
    <w:p w:rsidR="003B1C1D" w:rsidRPr="00130CE6" w:rsidRDefault="00C15DB1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7</w:t>
      </w:r>
      <w:r w:rsidR="003B1C1D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 A költségvetési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>szerv</w:t>
      </w:r>
      <w:r w:rsidR="003B1C1D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3B1C1D" w:rsidRPr="00C15DB1">
        <w:rPr>
          <w:b w:val="0"/>
          <w:i w:val="0"/>
          <w:spacing w:val="-12"/>
          <w:kern w:val="16"/>
          <w:sz w:val="24"/>
          <w:u w:val="single"/>
        </w:rPr>
        <w:t>irányító</w:t>
      </w:r>
      <w:proofErr w:type="gramEnd"/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szerve, székhelye: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Budapest Főváros VII. kerület Erzsébetváros Önkormányzat Képviselő-testülete 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1073 Budapest, Erzsébet krt. 6. 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C15DB1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>8</w:t>
      </w:r>
      <w:r w:rsidR="003B1C1D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A költségvetési </w:t>
      </w:r>
      <w:proofErr w:type="gramStart"/>
      <w:r>
        <w:rPr>
          <w:b w:val="0"/>
          <w:i w:val="0"/>
          <w:spacing w:val="-12"/>
          <w:kern w:val="16"/>
          <w:sz w:val="24"/>
          <w:u w:val="single"/>
        </w:rPr>
        <w:t>szerv</w:t>
      </w:r>
      <w:r w:rsidR="003B1C1D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3B1C1D" w:rsidRPr="00C15DB1">
        <w:rPr>
          <w:b w:val="0"/>
          <w:i w:val="0"/>
          <w:spacing w:val="-12"/>
          <w:kern w:val="16"/>
          <w:sz w:val="24"/>
          <w:u w:val="single"/>
        </w:rPr>
        <w:t>irányító</w:t>
      </w:r>
      <w:proofErr w:type="gramEnd"/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szervének vezetője</w:t>
      </w:r>
      <w:r w:rsidR="003B1C1D" w:rsidRPr="00130CE6">
        <w:rPr>
          <w:b w:val="0"/>
          <w:i w:val="0"/>
          <w:spacing w:val="-12"/>
          <w:kern w:val="16"/>
          <w:sz w:val="24"/>
        </w:rPr>
        <w:t>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Polgármester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Default="00C15DB1" w:rsidP="003B1C1D">
      <w:pPr>
        <w:pStyle w:val="Cm"/>
        <w:jc w:val="both"/>
        <w:rPr>
          <w:b w:val="0"/>
          <w:i w:val="0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lastRenderedPageBreak/>
        <w:t>9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>.</w:t>
      </w:r>
      <w:r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</w:t>
      </w:r>
      <w:r>
        <w:rPr>
          <w:b w:val="0"/>
          <w:i w:val="0"/>
          <w:sz w:val="24"/>
          <w:u w:val="single"/>
        </w:rPr>
        <w:t>A költségvetési szerv</w:t>
      </w:r>
      <w:r w:rsidR="003B1C1D" w:rsidRPr="00130CE6">
        <w:rPr>
          <w:b w:val="0"/>
          <w:i w:val="0"/>
          <w:sz w:val="24"/>
          <w:u w:val="single"/>
        </w:rPr>
        <w:t xml:space="preserve"> típusa:</w:t>
      </w:r>
      <w:r w:rsidR="003B1C1D" w:rsidRPr="00130CE6">
        <w:rPr>
          <w:b w:val="0"/>
          <w:i w:val="0"/>
          <w:sz w:val="24"/>
        </w:rPr>
        <w:t xml:space="preserve"> 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z w:val="24"/>
        </w:rPr>
      </w:pPr>
    </w:p>
    <w:p w:rsidR="003B1C1D" w:rsidRPr="00C15DB1" w:rsidRDefault="003B1C1D" w:rsidP="003B1C1D">
      <w:r w:rsidRPr="00C15DB1">
        <w:rPr>
          <w:u w:val="single"/>
        </w:rPr>
        <w:t xml:space="preserve">A tevékenység jellege alapján: közszolgáltató </w:t>
      </w:r>
      <w:proofErr w:type="gramStart"/>
      <w:r w:rsidRPr="00C15DB1">
        <w:t>közintézmény  -</w:t>
      </w:r>
      <w:proofErr w:type="gramEnd"/>
      <w:r w:rsidRPr="00C15DB1">
        <w:t xml:space="preserve"> </w:t>
      </w:r>
      <w:r w:rsidRPr="00C15DB1">
        <w:rPr>
          <w:spacing w:val="-12"/>
          <w:kern w:val="16"/>
        </w:rPr>
        <w:t>Budapest Főváros VII. kerület Erzsébetváros Önkormányzatának Képviselő-testülete által jóváhagyott helyi pedagógiai program szerinti általános iskolai és szakközépiskolai  oktatás, összetett több célú iskola</w:t>
      </w:r>
    </w:p>
    <w:p w:rsidR="003B1C1D" w:rsidRPr="00C15DB1" w:rsidRDefault="003B1C1D" w:rsidP="003B1C1D">
      <w:r w:rsidRPr="00C15DB1">
        <w:rPr>
          <w:u w:val="single"/>
        </w:rPr>
        <w:t>Feladatellátáshoz kapcsolódó funkciója alapján: önállóan működő és gazdálkodó.</w:t>
      </w:r>
    </w:p>
    <w:p w:rsidR="003B1C1D" w:rsidRPr="00C15DB1" w:rsidRDefault="003B1C1D" w:rsidP="003B1C1D">
      <w:pPr>
        <w:pStyle w:val="Cm"/>
        <w:jc w:val="both"/>
        <w:rPr>
          <w:b w:val="0"/>
          <w:i w:val="0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sz w:val="24"/>
        </w:rPr>
      </w:pPr>
      <w:r w:rsidRPr="00130CE6">
        <w:rPr>
          <w:b w:val="0"/>
          <w:i w:val="0"/>
          <w:spacing w:val="-12"/>
          <w:sz w:val="24"/>
          <w:u w:val="single"/>
        </w:rPr>
        <w:t>1</w:t>
      </w:r>
      <w:r w:rsidR="00C15DB1">
        <w:rPr>
          <w:b w:val="0"/>
          <w:i w:val="0"/>
          <w:spacing w:val="-12"/>
          <w:sz w:val="24"/>
          <w:u w:val="single"/>
        </w:rPr>
        <w:t>0</w:t>
      </w:r>
      <w:r w:rsidRPr="00130CE6">
        <w:rPr>
          <w:b w:val="0"/>
          <w:i w:val="0"/>
          <w:spacing w:val="-12"/>
          <w:sz w:val="24"/>
          <w:u w:val="single"/>
        </w:rPr>
        <w:t xml:space="preserve">. </w:t>
      </w:r>
      <w:r w:rsidR="00C15DB1">
        <w:rPr>
          <w:b w:val="0"/>
          <w:i w:val="0"/>
          <w:spacing w:val="-12"/>
          <w:sz w:val="24"/>
          <w:u w:val="single"/>
        </w:rPr>
        <w:t>A költségvetési szerv</w:t>
      </w:r>
      <w:r w:rsidRPr="00130CE6">
        <w:rPr>
          <w:b w:val="0"/>
          <w:i w:val="0"/>
          <w:spacing w:val="-12"/>
          <w:sz w:val="24"/>
          <w:u w:val="single"/>
        </w:rPr>
        <w:t xml:space="preserve"> évfolyamainak száma:</w:t>
      </w:r>
      <w:r w:rsidRPr="00130CE6">
        <w:rPr>
          <w:b w:val="0"/>
          <w:i w:val="0"/>
          <w:spacing w:val="-12"/>
          <w:sz w:val="24"/>
        </w:rPr>
        <w:br/>
      </w:r>
      <w:r w:rsidRPr="00130CE6">
        <w:rPr>
          <w:b w:val="0"/>
          <w:i w:val="0"/>
          <w:spacing w:val="-12"/>
          <w:sz w:val="24"/>
        </w:rPr>
        <w:br/>
        <w:t>8 évfolyamos általános iskola</w:t>
      </w:r>
      <w:r w:rsidRPr="00130CE6">
        <w:rPr>
          <w:b w:val="0"/>
          <w:i w:val="0"/>
          <w:spacing w:val="-12"/>
          <w:sz w:val="24"/>
        </w:rPr>
        <w:br/>
        <w:t>9. – 12. évfolyamos és 13-1</w:t>
      </w:r>
      <w:r w:rsidR="005614BE">
        <w:rPr>
          <w:b w:val="0"/>
          <w:i w:val="0"/>
          <w:spacing w:val="-12"/>
          <w:sz w:val="24"/>
        </w:rPr>
        <w:t>4</w:t>
      </w:r>
      <w:r w:rsidRPr="00130CE6">
        <w:rPr>
          <w:spacing w:val="-12"/>
          <w:sz w:val="24"/>
        </w:rPr>
        <w:t xml:space="preserve"> </w:t>
      </w:r>
      <w:r w:rsidRPr="00130CE6">
        <w:rPr>
          <w:b w:val="0"/>
          <w:i w:val="0"/>
          <w:spacing w:val="-12"/>
          <w:sz w:val="24"/>
        </w:rPr>
        <w:t>évfolyamos szakközépiskola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sz w:val="24"/>
          <w:u w:val="single"/>
        </w:rPr>
      </w:pPr>
      <w:r w:rsidRPr="00130CE6">
        <w:rPr>
          <w:b w:val="0"/>
          <w:i w:val="0"/>
          <w:spacing w:val="-12"/>
          <w:sz w:val="24"/>
          <w:u w:val="single"/>
        </w:rPr>
        <w:br/>
        <w:t>1</w:t>
      </w:r>
      <w:r w:rsidR="00C15DB1">
        <w:rPr>
          <w:b w:val="0"/>
          <w:i w:val="0"/>
          <w:spacing w:val="-12"/>
          <w:sz w:val="24"/>
          <w:u w:val="single"/>
        </w:rPr>
        <w:t>1</w:t>
      </w:r>
      <w:r w:rsidRPr="00130CE6">
        <w:rPr>
          <w:b w:val="0"/>
          <w:i w:val="0"/>
          <w:spacing w:val="-12"/>
          <w:sz w:val="24"/>
          <w:u w:val="single"/>
        </w:rPr>
        <w:t>. A felvehető tanulók maximális létszáma:</w:t>
      </w:r>
    </w:p>
    <w:p w:rsidR="003B1C1D" w:rsidRPr="00F5323A" w:rsidRDefault="003B1C1D" w:rsidP="003B1C1D">
      <w:pPr>
        <w:pStyle w:val="Cm"/>
        <w:jc w:val="left"/>
        <w:rPr>
          <w:b w:val="0"/>
          <w:i w:val="0"/>
          <w:spacing w:val="-12"/>
          <w:sz w:val="24"/>
        </w:rPr>
      </w:pPr>
    </w:p>
    <w:p w:rsidR="003B1C1D" w:rsidRPr="00F5323A" w:rsidRDefault="00721217" w:rsidP="003B1C1D">
      <w:pPr>
        <w:pStyle w:val="Cm"/>
        <w:jc w:val="left"/>
        <w:rPr>
          <w:b w:val="0"/>
          <w:i w:val="0"/>
          <w:spacing w:val="-12"/>
          <w:sz w:val="24"/>
        </w:rPr>
      </w:pPr>
      <w:r>
        <w:rPr>
          <w:b w:val="0"/>
          <w:i w:val="0"/>
          <w:spacing w:val="-12"/>
          <w:sz w:val="24"/>
        </w:rPr>
        <w:t>1. – 8.</w:t>
      </w:r>
      <w:r w:rsidR="00113A8F">
        <w:rPr>
          <w:b w:val="0"/>
          <w:i w:val="0"/>
          <w:spacing w:val="-12"/>
          <w:sz w:val="24"/>
        </w:rPr>
        <w:t xml:space="preserve"> évfolyamos általános iskola: 45</w:t>
      </w:r>
      <w:r>
        <w:rPr>
          <w:b w:val="0"/>
          <w:i w:val="0"/>
          <w:spacing w:val="-12"/>
          <w:sz w:val="24"/>
        </w:rPr>
        <w:t>0 fő</w:t>
      </w:r>
    </w:p>
    <w:p w:rsidR="003B1C1D" w:rsidRPr="00F5323A" w:rsidRDefault="00721217" w:rsidP="003B1C1D">
      <w:pPr>
        <w:pStyle w:val="Cm"/>
        <w:jc w:val="left"/>
        <w:rPr>
          <w:b w:val="0"/>
          <w:i w:val="0"/>
          <w:spacing w:val="-12"/>
          <w:sz w:val="24"/>
        </w:rPr>
      </w:pPr>
      <w:r>
        <w:rPr>
          <w:b w:val="0"/>
          <w:i w:val="0"/>
          <w:spacing w:val="-12"/>
          <w:sz w:val="24"/>
        </w:rPr>
        <w:t>9. – 14. évfolyamos szakközépiskola: 370 fő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30CE6">
        <w:rPr>
          <w:b w:val="0"/>
          <w:i w:val="0"/>
          <w:spacing w:val="-12"/>
          <w:kern w:val="16"/>
          <w:sz w:val="24"/>
          <w:u w:val="single"/>
        </w:rPr>
        <w:t>1</w:t>
      </w:r>
      <w:r w:rsidR="00C15DB1">
        <w:rPr>
          <w:b w:val="0"/>
          <w:i w:val="0"/>
          <w:spacing w:val="-12"/>
          <w:kern w:val="16"/>
          <w:sz w:val="24"/>
          <w:u w:val="single"/>
        </w:rPr>
        <w:t>2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 w:rsidR="00C15DB1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 működési területe: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Az iskola feladat ellátási kötelezettsége az alapfokú oktatásban elsősorban a fenntartó által meghatározott körzetben, másodlagosan Budapest Főváros VII. kerület Erzsébetváros közigazgatási területén lakó vagy tartózkodó tanköteles korú gyermekek nevelésére és oktatására terjed ki. Ezt meghaladóan üres férőhelyeivel a szabad iskolaválasztás érvényesítését szolgálja.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 szakközépiskolai</w:t>
      </w:r>
      <w:r w:rsidRPr="00130CE6">
        <w:rPr>
          <w:spacing w:val="-12"/>
          <w:kern w:val="16"/>
          <w:sz w:val="24"/>
        </w:rPr>
        <w:t xml:space="preserve"> </w:t>
      </w:r>
      <w:r w:rsidRPr="00130CE6">
        <w:rPr>
          <w:b w:val="0"/>
          <w:i w:val="0"/>
          <w:spacing w:val="-12"/>
          <w:kern w:val="16"/>
          <w:sz w:val="24"/>
        </w:rPr>
        <w:t>oktatásban elsősorban Budapest Főváros VII. kerület Erzsébetváros közigazgatási területén lakó vagy tartózkodó tanköteles korú gyermekek oktatására terjed ki. Ezt meghaladóan üres férőhelyeivel a szabad iskolaválasztás érvényesítését szolgálja.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E82BC5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4C300B">
        <w:rPr>
          <w:b w:val="0"/>
          <w:i w:val="0"/>
          <w:spacing w:val="-12"/>
          <w:kern w:val="16"/>
          <w:sz w:val="24"/>
          <w:u w:val="single"/>
        </w:rPr>
        <w:lastRenderedPageBreak/>
        <w:t>1</w:t>
      </w:r>
      <w:r w:rsidR="00C15DB1">
        <w:rPr>
          <w:b w:val="0"/>
          <w:i w:val="0"/>
          <w:spacing w:val="-12"/>
          <w:kern w:val="16"/>
          <w:sz w:val="24"/>
          <w:u w:val="single"/>
        </w:rPr>
        <w:t>3</w:t>
      </w:r>
      <w:r w:rsidRPr="004C300B">
        <w:rPr>
          <w:b w:val="0"/>
          <w:i w:val="0"/>
          <w:spacing w:val="-12"/>
          <w:kern w:val="16"/>
          <w:sz w:val="24"/>
          <w:u w:val="single"/>
        </w:rPr>
        <w:t>.</w:t>
      </w:r>
      <w:r w:rsidR="00C15DB1">
        <w:rPr>
          <w:b w:val="0"/>
          <w:i w:val="0"/>
          <w:spacing w:val="-12"/>
          <w:kern w:val="16"/>
          <w:sz w:val="24"/>
          <w:u w:val="single"/>
        </w:rPr>
        <w:t xml:space="preserve"> A költségvetési szerv</w:t>
      </w:r>
      <w:r w:rsidRPr="004C300B">
        <w:rPr>
          <w:b w:val="0"/>
          <w:i w:val="0"/>
          <w:spacing w:val="-12"/>
          <w:kern w:val="16"/>
          <w:sz w:val="24"/>
          <w:u w:val="single"/>
        </w:rPr>
        <w:t xml:space="preserve"> szakágazati száma: 852010</w:t>
      </w:r>
    </w:p>
    <w:p w:rsidR="003B1C1D" w:rsidRPr="004C300B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E82BC5" w:rsidRDefault="003B1C1D" w:rsidP="003B1C1D">
      <w:pPr>
        <w:pStyle w:val="Cm"/>
        <w:numPr>
          <w:ilvl w:val="0"/>
          <w:numId w:val="1"/>
        </w:numPr>
        <w:ind w:left="708"/>
        <w:jc w:val="left"/>
        <w:rPr>
          <w:b w:val="0"/>
          <w:i w:val="0"/>
          <w:spacing w:val="-12"/>
          <w:kern w:val="16"/>
          <w:sz w:val="24"/>
        </w:rPr>
      </w:pPr>
      <w:r w:rsidRPr="00E82BC5">
        <w:rPr>
          <w:b w:val="0"/>
          <w:i w:val="0"/>
          <w:spacing w:val="-12"/>
          <w:kern w:val="16"/>
          <w:sz w:val="24"/>
        </w:rPr>
        <w:t>Alaptevékenysége: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E82BC5" w:rsidRPr="003B1C1D" w:rsidTr="00E82BC5">
        <w:tc>
          <w:tcPr>
            <w:tcW w:w="5000" w:type="pct"/>
          </w:tcPr>
          <w:p w:rsidR="00E82BC5" w:rsidRPr="00E82BC5" w:rsidRDefault="00E82BC5" w:rsidP="00E82BC5">
            <w:pPr>
              <w:pStyle w:val="Cm"/>
              <w:rPr>
                <w:b w:val="0"/>
                <w:i w:val="0"/>
                <w:spacing w:val="-12"/>
                <w:kern w:val="16"/>
                <w:sz w:val="24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>2010. 01. 01-től</w:t>
            </w:r>
          </w:p>
        </w:tc>
      </w:tr>
      <w:tr w:rsidR="00E82BC5" w:rsidRPr="003B1C1D" w:rsidTr="001C0B2A">
        <w:trPr>
          <w:trHeight w:val="11623"/>
        </w:trPr>
        <w:tc>
          <w:tcPr>
            <w:tcW w:w="5000" w:type="pct"/>
          </w:tcPr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52011 általános iskolai tanulók nappali</w:t>
            </w: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 xml:space="preserve"> </w:t>
            </w: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rendszerű nevelése, oktatása (1-4. évfolyam)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852012 sajátos nevelési igényű általános iskolai tanulók nappali rendszerű nevelése, oktatása (1-4. évfolyamon) – szakértői bizottsági vélemény alapján integráltan nevelhető-oktatható (organikus okra visszavezethető, vagy organikus okra vissza nem vezethető) látássérült és a megismerő funkciók vagy a viselkedés fejlődésének rendellenességével küzdő tanulók nevelése-oktatása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852021 általános iskolai tanulók nappali rendszerű nevelése, oktatása (5-8. évfolyamon)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852022 sajátos nevelési igényű általános iskolai tanulók nappali rendszerű nevelése, oktatása (5-8. évfolyamon) – szakértői bizottsági vélemény alapján integráltan nevelhető-oktatható (organikus okra visszavezethető, vagy organikus okra vissza nem vezethető) látássérült és a megismerő funkciók vagy a viselkedés fejlődésének rendellenességével küzdő tanulók nevelése-oktatása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855911 általános iskolai napközi otthoni nevelés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855912 sajátos nevelési igényű tanulók napközi otthoni nevelése - szakértői bizottsági vélemény alapján integráltan nevelhető (organikus okra visszavezethető, vagy organikus okra vissza nem vezethető) látássérült és a megismerő funkciók vagy a viselkedés fejlődésének rendellenességével küzdő tanulók nevelése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855914 általános iskolai tanulószobai nevelés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 xml:space="preserve">855915 sajátos nevelési igényű tanulók általános iskola tanulószobai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nevelése  -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 xml:space="preserve"> szakértői bizottsági vélemény alapján integráltan nevelhető (organikus okra visszavezethető, vagy organikus okra vissza nem vezethető) látássérült és a megismerő funkciók vagy a viselkedés fejlődésének rendellenességével  küzdő tanulók nevelése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853121 nappali rendszerű szakközépiskolai oktatás (9-12/13. évfolyamon)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853211 szakképesítés megszerzésére felkészítő nappali rendszerű szakmai elméleti oktatás a szakképzési évfolyamokon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54 481 02 0010 54 03: Internetes alkalmazás fejlesztő.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 xml:space="preserve">Okj: 54 481 02 0010 54 04: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szoftver fejlesztő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 xml:space="preserve">Okj: 54 481 03 0010 54 05: számítógép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rendszer karbantartó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54 481 03 0010 54 07: Web mester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521832 03: Színész II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853221 szakképesítés megszerzésére felkészítő nappali rendszerű szakmai gyakorlati oktatás a szakképzési évfolyamokon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54 481 02 0010 54 03: Internetes alkalmazás fejlesztő.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 xml:space="preserve">Okj: 54 481 02 0010 54 04: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szoftver fejlesztő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 xml:space="preserve">Okj: 54 481 03 0010 54 05: számítógép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rendszer karbantartó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.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54 481 03 0010 54 07: Web mester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  <w:u w:val="single"/>
              </w:rPr>
              <w:t>Okj: 521832 03: Színész II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853122 sajátos nevelési igényű tanulók nappali rendszerű szakközépiskolai oktatása (9-12/13. évfolyamon) – szakértői bizottsági vélemény alapján integráltan oktatható (organikus okra visszavezethető, vagy organikus okra vissza nem vezethető) látássérült és a megismerő funkciók vagy a viselkedés fejlődésének rendellenességével küzdő tanulók nevelése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tanulók oktatása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855917 középiskolai tanulószobai nevelés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855918 sajátos nevelési igényű középiskolai tanulók tanulószobai nevelése - szakértői bizottsági vélemény alapján integráltan nevelhető (organikus okra visszavezethető, vagy organikus okra vissza nem vezethető) látássérült és a megismerő funkciók vagy a viselkedés fejlődésének rendellenességével küzdő tanulók nevelése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 xml:space="preserve">562913 iskolai intézményi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étkeztetés  -</w:t>
            </w:r>
            <w:proofErr w:type="gramEnd"/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 xml:space="preserve"> tanulók intézményi étkeztetése</w:t>
            </w:r>
          </w:p>
          <w:p w:rsidR="00E82BC5" w:rsidRPr="00E82BC5" w:rsidRDefault="00E82BC5" w:rsidP="00E82BC5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910121 könyvtári állomány gyarapítása, nyilvántartása – az iskolai (nem nyilvános) könyvtár szakértő által véleményezett gyűjtőkörrel</w:t>
            </w:r>
          </w:p>
          <w:p w:rsidR="00E82BC5" w:rsidRDefault="00E82BC5" w:rsidP="001C0B2A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2"/>
                <w:szCs w:val="22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2"/>
                <w:szCs w:val="22"/>
              </w:rPr>
              <w:t>931204 iskolai, diáksport-tevékenység és támogatás</w:t>
            </w:r>
          </w:p>
          <w:p w:rsidR="001C0B2A" w:rsidRPr="00E82BC5" w:rsidRDefault="001C0B2A" w:rsidP="001C0B2A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4"/>
              </w:rPr>
            </w:pPr>
          </w:p>
        </w:tc>
      </w:tr>
    </w:tbl>
    <w:p w:rsidR="003B1C1D" w:rsidRDefault="003B1C1D" w:rsidP="003B1C1D">
      <w:pPr>
        <w:pStyle w:val="Cm"/>
        <w:ind w:left="708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ind w:left="2340" w:hanging="924"/>
        <w:jc w:val="left"/>
        <w:rPr>
          <w:b w:val="0"/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numPr>
          <w:ilvl w:val="0"/>
          <w:numId w:val="1"/>
        </w:numPr>
        <w:jc w:val="left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lastRenderedPageBreak/>
        <w:t>Az alaptevékenységhez</w:t>
      </w:r>
      <w:r>
        <w:rPr>
          <w:b w:val="0"/>
          <w:i w:val="0"/>
          <w:spacing w:val="-12"/>
          <w:kern w:val="16"/>
          <w:sz w:val="24"/>
        </w:rPr>
        <w:t xml:space="preserve"> kapcsolódó kiegészítő</w:t>
      </w:r>
      <w:r w:rsidRPr="00130CE6">
        <w:rPr>
          <w:b w:val="0"/>
          <w:i w:val="0"/>
          <w:spacing w:val="-12"/>
          <w:kern w:val="16"/>
          <w:sz w:val="24"/>
        </w:rPr>
        <w:t xml:space="preserve"> tevékenysége:</w:t>
      </w:r>
      <w:r w:rsidRPr="00130CE6">
        <w:rPr>
          <w:b w:val="0"/>
          <w:i w:val="0"/>
          <w:spacing w:val="-12"/>
          <w:kern w:val="16"/>
          <w:sz w:val="24"/>
        </w:rPr>
        <w:br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</w:tblGrid>
      <w:tr w:rsidR="00E82BC5" w:rsidRPr="003B1C1D" w:rsidTr="003B1C1D">
        <w:tc>
          <w:tcPr>
            <w:tcW w:w="4606" w:type="dxa"/>
          </w:tcPr>
          <w:p w:rsidR="00E82BC5" w:rsidRPr="00E82BC5" w:rsidRDefault="00E82BC5" w:rsidP="00E82BC5">
            <w:pPr>
              <w:pStyle w:val="Cm"/>
              <w:rPr>
                <w:b w:val="0"/>
                <w:i w:val="0"/>
                <w:spacing w:val="-12"/>
                <w:kern w:val="16"/>
                <w:sz w:val="24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>2010. 01. 01-től</w:t>
            </w:r>
          </w:p>
        </w:tc>
      </w:tr>
      <w:tr w:rsidR="00E82BC5" w:rsidRPr="003B1C1D" w:rsidTr="003B1C1D">
        <w:tc>
          <w:tcPr>
            <w:tcW w:w="4606" w:type="dxa"/>
          </w:tcPr>
          <w:p w:rsidR="00E82BC5" w:rsidRPr="00E82BC5" w:rsidRDefault="00E82BC5" w:rsidP="003B1C1D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4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>562917 Munkahelyi étkeztetés</w:t>
            </w:r>
          </w:p>
          <w:p w:rsidR="00E82BC5" w:rsidRPr="00E82BC5" w:rsidRDefault="00E82BC5" w:rsidP="003B1C1D">
            <w:pPr>
              <w:pStyle w:val="Cm"/>
              <w:jc w:val="both"/>
              <w:rPr>
                <w:b w:val="0"/>
                <w:i w:val="0"/>
                <w:spacing w:val="-12"/>
                <w:kern w:val="16"/>
                <w:sz w:val="24"/>
              </w:rPr>
            </w:pPr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 xml:space="preserve">856099 Egyéb oktatást kiegészítő tevékenység </w:t>
            </w:r>
            <w:r w:rsidRPr="00E82BC5">
              <w:rPr>
                <w:b w:val="0"/>
                <w:i w:val="0"/>
                <w:spacing w:val="-12"/>
                <w:kern w:val="16"/>
                <w:sz w:val="24"/>
                <w:u w:val="single"/>
              </w:rPr>
              <w:t>(</w:t>
            </w:r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 xml:space="preserve">ECDL vizsgaközpont, Multicenter </w:t>
            </w:r>
            <w:proofErr w:type="gramStart"/>
            <w:r w:rsidRPr="00E82BC5">
              <w:rPr>
                <w:b w:val="0"/>
                <w:i w:val="0"/>
                <w:spacing w:val="-12"/>
                <w:kern w:val="16"/>
                <w:sz w:val="24"/>
              </w:rPr>
              <w:t>is )</w:t>
            </w:r>
            <w:proofErr w:type="gramEnd"/>
          </w:p>
          <w:p w:rsidR="00E82BC5" w:rsidRPr="00E82BC5" w:rsidRDefault="00E82BC5" w:rsidP="003B1C1D">
            <w:pPr>
              <w:pStyle w:val="Cm"/>
              <w:jc w:val="left"/>
              <w:rPr>
                <w:b w:val="0"/>
                <w:i w:val="0"/>
                <w:spacing w:val="-12"/>
                <w:kern w:val="16"/>
                <w:sz w:val="24"/>
              </w:rPr>
            </w:pPr>
          </w:p>
        </w:tc>
      </w:tr>
    </w:tbl>
    <w:p w:rsidR="003B1C1D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III. </w:t>
      </w:r>
      <w:r w:rsidRPr="00E82BC5">
        <w:rPr>
          <w:b w:val="0"/>
          <w:i w:val="0"/>
          <w:spacing w:val="-12"/>
          <w:kern w:val="16"/>
          <w:sz w:val="24"/>
        </w:rPr>
        <w:t>Vállalkozási tevékenység: vállalkozási tevékenységet nem folytathat</w:t>
      </w:r>
      <w:r w:rsidRPr="00E82BC5">
        <w:rPr>
          <w:b w:val="0"/>
          <w:i w:val="0"/>
          <w:spacing w:val="-12"/>
          <w:kern w:val="16"/>
          <w:sz w:val="24"/>
        </w:rPr>
        <w:br/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30CE6">
        <w:rPr>
          <w:b w:val="0"/>
          <w:i w:val="0"/>
          <w:spacing w:val="-12"/>
          <w:kern w:val="16"/>
          <w:sz w:val="24"/>
          <w:u w:val="single"/>
        </w:rPr>
        <w:t>1</w:t>
      </w:r>
      <w:r w:rsidR="00E82BC5">
        <w:rPr>
          <w:b w:val="0"/>
          <w:i w:val="0"/>
          <w:spacing w:val="-12"/>
          <w:kern w:val="16"/>
          <w:sz w:val="24"/>
          <w:u w:val="single"/>
        </w:rPr>
        <w:t>4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.  </w:t>
      </w:r>
      <w:r w:rsidR="00E82BC5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 gazdálkodási jogköre, előirányzatok feletti rendelkezési jogosultsága: 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E82BC5">
        <w:rPr>
          <w:b w:val="0"/>
          <w:i w:val="0"/>
          <w:spacing w:val="-12"/>
          <w:kern w:val="16"/>
          <w:sz w:val="24"/>
          <w:u w:val="single"/>
        </w:rPr>
        <w:t xml:space="preserve">„ Önállóan működő és gazdálkodó, előirányzatai felett teljes jogkörrel rendelkező </w:t>
      </w:r>
      <w:proofErr w:type="gramStart"/>
      <w:r w:rsidRPr="00E82BC5">
        <w:rPr>
          <w:b w:val="0"/>
          <w:i w:val="0"/>
          <w:spacing w:val="-12"/>
          <w:kern w:val="16"/>
          <w:sz w:val="24"/>
          <w:u w:val="single"/>
        </w:rPr>
        <w:t>költségvetési  szerv</w:t>
      </w:r>
      <w:proofErr w:type="gramEnd"/>
      <w:r w:rsidRPr="00E82BC5">
        <w:rPr>
          <w:b w:val="0"/>
          <w:i w:val="0"/>
          <w:spacing w:val="-12"/>
          <w:kern w:val="16"/>
          <w:sz w:val="24"/>
          <w:u w:val="single"/>
        </w:rPr>
        <w:t>,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Pr="00130CE6">
        <w:rPr>
          <w:b w:val="0"/>
          <w:i w:val="0"/>
          <w:spacing w:val="-12"/>
          <w:kern w:val="16"/>
          <w:sz w:val="24"/>
        </w:rPr>
        <w:t>megállapodás alapján ellátja a Bóbita Óvoda és a „Molnár Antal Zeneiskola” Alapfokú Művészetoktatási Intézmény részben önállóan gazdálkodó, részjogkörű költségvetési intézmények pénzügyi-gazdasági feladatait.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  <w:r w:rsidRPr="004D7FAE">
        <w:rPr>
          <w:i w:val="0"/>
          <w:spacing w:val="-12"/>
          <w:kern w:val="16"/>
          <w:sz w:val="24"/>
          <w:u w:val="single"/>
        </w:rPr>
        <w:t>1</w:t>
      </w:r>
      <w:r w:rsidR="00E82BC5" w:rsidRPr="004D7FAE">
        <w:rPr>
          <w:i w:val="0"/>
          <w:spacing w:val="-12"/>
          <w:kern w:val="16"/>
          <w:sz w:val="24"/>
          <w:u w:val="single"/>
        </w:rPr>
        <w:t>5</w:t>
      </w:r>
      <w:r w:rsidRPr="004D7FAE">
        <w:rPr>
          <w:i w:val="0"/>
          <w:spacing w:val="-12"/>
          <w:kern w:val="16"/>
          <w:sz w:val="24"/>
          <w:u w:val="single"/>
        </w:rPr>
        <w:t xml:space="preserve">.  </w:t>
      </w:r>
      <w:r w:rsidR="00E82BC5" w:rsidRPr="004D7FAE">
        <w:rPr>
          <w:i w:val="0"/>
          <w:spacing w:val="-12"/>
          <w:kern w:val="16"/>
          <w:sz w:val="24"/>
          <w:u w:val="single"/>
        </w:rPr>
        <w:t>A költségvetési szerv</w:t>
      </w:r>
      <w:r w:rsidRPr="004D7FAE">
        <w:rPr>
          <w:i w:val="0"/>
          <w:spacing w:val="-12"/>
          <w:kern w:val="16"/>
          <w:sz w:val="24"/>
          <w:u w:val="single"/>
        </w:rPr>
        <w:t xml:space="preserve"> vagyona</w:t>
      </w:r>
      <w:r w:rsidRPr="00130CE6">
        <w:rPr>
          <w:b w:val="0"/>
          <w:i w:val="0"/>
          <w:spacing w:val="-12"/>
          <w:kern w:val="16"/>
          <w:sz w:val="24"/>
          <w:u w:val="single"/>
        </w:rPr>
        <w:t>:</w:t>
      </w:r>
    </w:p>
    <w:p w:rsidR="003B1C1D" w:rsidRPr="00130CE6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820BEB" w:rsidRDefault="00820BEB" w:rsidP="003B1C1D">
      <w:pPr>
        <w:pStyle w:val="Cm"/>
        <w:jc w:val="both"/>
        <w:rPr>
          <w:i w:val="0"/>
          <w:spacing w:val="-12"/>
          <w:kern w:val="16"/>
          <w:sz w:val="24"/>
        </w:rPr>
      </w:pPr>
      <w:r>
        <w:rPr>
          <w:i w:val="0"/>
          <w:spacing w:val="-12"/>
          <w:kern w:val="16"/>
          <w:sz w:val="24"/>
        </w:rPr>
        <w:t xml:space="preserve">Budapest VII. kerület </w:t>
      </w:r>
      <w:r w:rsidR="00E66ED2">
        <w:rPr>
          <w:i w:val="0"/>
          <w:spacing w:val="-12"/>
          <w:kern w:val="16"/>
          <w:sz w:val="24"/>
        </w:rPr>
        <w:t xml:space="preserve">Kertész utca 30. szám alatti, </w:t>
      </w:r>
      <w:r>
        <w:rPr>
          <w:i w:val="0"/>
          <w:spacing w:val="-12"/>
          <w:kern w:val="16"/>
          <w:sz w:val="24"/>
        </w:rPr>
        <w:t>34340 helyrajzi számú, 1664 m</w:t>
      </w:r>
      <w:r w:rsidRPr="00820BEB">
        <w:rPr>
          <w:i w:val="0"/>
          <w:spacing w:val="-12"/>
          <w:kern w:val="16"/>
          <w:sz w:val="24"/>
          <w:vertAlign w:val="superscript"/>
        </w:rPr>
        <w:t>2</w:t>
      </w:r>
      <w:r>
        <w:rPr>
          <w:i w:val="0"/>
          <w:spacing w:val="-12"/>
          <w:kern w:val="16"/>
          <w:sz w:val="24"/>
        </w:rPr>
        <w:t xml:space="preserve"> felépítményes ingatlan ingyenes használata, valamint vagyonértékű jogok, tárgyi eszközök (gépek, berendezések, felszerelések, stb.) állóeszközleltár szerint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  <w:u w:val="single"/>
        </w:rPr>
        <w:t xml:space="preserve">16. 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 </w:t>
      </w:r>
      <w:r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vagyon feletti rendelkezési jogosultsága</w:t>
      </w:r>
      <w:r w:rsidR="003B1C1D" w:rsidRPr="00130CE6">
        <w:rPr>
          <w:b w:val="0"/>
          <w:i w:val="0"/>
          <w:spacing w:val="-12"/>
          <w:kern w:val="16"/>
          <w:sz w:val="24"/>
        </w:rPr>
        <w:t>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Az intézmény működéséhez szükséges ingó és ingatlan vagyontárgyak az alapító tulajdonát képezik.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Az intézmény vagyonát az intézmény vezetője működteti. Az épület csak az alapító okiratban meghatározott feladatok ellátására szolgál.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 zavartalan működés biztosítása mellett, az alaptevékenység sérelme nélkül az intézmény helyiségei – az önkormányzat tulajdonában lévő vagyonnal való rendelkezés szabályairól szóló 30/2000. (XII.23.) számú önkormányzati rendelet betartásával - hasznosíthatóak, de el nem idegeníthetők.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130CE6">
        <w:rPr>
          <w:b w:val="0"/>
          <w:i w:val="0"/>
          <w:spacing w:val="-12"/>
          <w:kern w:val="16"/>
          <w:sz w:val="24"/>
          <w:u w:val="single"/>
        </w:rPr>
        <w:t>1</w:t>
      </w:r>
      <w:r w:rsidR="00E82BC5">
        <w:rPr>
          <w:b w:val="0"/>
          <w:i w:val="0"/>
          <w:spacing w:val="-12"/>
          <w:kern w:val="16"/>
          <w:sz w:val="24"/>
          <w:u w:val="single"/>
        </w:rPr>
        <w:t>7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 w:rsidR="00E82BC5"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Pr="00130CE6">
        <w:rPr>
          <w:b w:val="0"/>
          <w:i w:val="0"/>
          <w:spacing w:val="-12"/>
          <w:kern w:val="16"/>
          <w:sz w:val="24"/>
          <w:u w:val="single"/>
        </w:rPr>
        <w:t xml:space="preserve"> vezetőjének kinevezési rendje: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A64499" w:rsidRDefault="003B1C1D" w:rsidP="003B1C1D">
      <w:pPr>
        <w:pStyle w:val="Cm"/>
        <w:jc w:val="both"/>
        <w:rPr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 xml:space="preserve"> Az intézmény vezetője magasabb vezető beosztású közalkalmazott, akit pályázat útján Budapest Főváros VII. </w:t>
      </w:r>
      <w:proofErr w:type="gramStart"/>
      <w:r w:rsidRPr="00130CE6">
        <w:rPr>
          <w:b w:val="0"/>
          <w:i w:val="0"/>
          <w:spacing w:val="-12"/>
          <w:kern w:val="16"/>
          <w:sz w:val="24"/>
        </w:rPr>
        <w:t>kerület  Erzsébetváros</w:t>
      </w:r>
      <w:proofErr w:type="gramEnd"/>
      <w:r w:rsidRPr="00130CE6">
        <w:rPr>
          <w:b w:val="0"/>
          <w:i w:val="0"/>
          <w:spacing w:val="-12"/>
          <w:kern w:val="16"/>
          <w:sz w:val="24"/>
        </w:rPr>
        <w:t xml:space="preserve">  Önkormányzatának Képviselő-testülete b</w:t>
      </w:r>
      <w:r>
        <w:rPr>
          <w:b w:val="0"/>
          <w:i w:val="0"/>
          <w:spacing w:val="-12"/>
          <w:kern w:val="16"/>
          <w:sz w:val="24"/>
        </w:rPr>
        <w:t xml:space="preserve">íz meg </w:t>
      </w:r>
      <w:r>
        <w:rPr>
          <w:i w:val="0"/>
          <w:spacing w:val="-12"/>
          <w:kern w:val="16"/>
          <w:sz w:val="24"/>
        </w:rPr>
        <w:t xml:space="preserve"> határozott időre.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18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. </w:t>
      </w:r>
      <w:r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alkalmazottainak jogállása: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Az intézmény alkalmazottai közalkalmazottak, jogviszonyukra a Közalkalmazottak jogállásáról szóló 1992. évi XXXIII. törvény rendelkezései az irányadóak.</w:t>
      </w:r>
    </w:p>
    <w:p w:rsidR="003B1C1D" w:rsidRDefault="003B1C1D" w:rsidP="003B1C1D">
      <w:pPr>
        <w:pStyle w:val="Cm"/>
        <w:jc w:val="both"/>
        <w:rPr>
          <w:i w:val="0"/>
          <w:spacing w:val="-12"/>
          <w:kern w:val="16"/>
          <w:sz w:val="24"/>
        </w:rPr>
      </w:pPr>
    </w:p>
    <w:p w:rsidR="003B1C1D" w:rsidRPr="00130CE6" w:rsidRDefault="00E82BC5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single"/>
        </w:rPr>
        <w:t>19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.  </w:t>
      </w:r>
      <w:r>
        <w:rPr>
          <w:b w:val="0"/>
          <w:i w:val="0"/>
          <w:spacing w:val="-12"/>
          <w:kern w:val="16"/>
          <w:sz w:val="24"/>
          <w:u w:val="single"/>
        </w:rPr>
        <w:t>A költségvetési szerv</w:t>
      </w:r>
      <w:r w:rsidR="003B1C1D" w:rsidRPr="00130CE6">
        <w:rPr>
          <w:b w:val="0"/>
          <w:i w:val="0"/>
          <w:spacing w:val="-12"/>
          <w:kern w:val="16"/>
          <w:sz w:val="24"/>
          <w:u w:val="single"/>
        </w:rPr>
        <w:t xml:space="preserve"> képviselete: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130CE6">
        <w:rPr>
          <w:b w:val="0"/>
          <w:i w:val="0"/>
          <w:spacing w:val="-12"/>
          <w:kern w:val="16"/>
          <w:sz w:val="24"/>
        </w:rPr>
        <w:t>Az intézmény képviseletét a Polgári Törvénykönyv (1959. évi IV. törvény) 36.§-</w:t>
      </w:r>
      <w:proofErr w:type="gramStart"/>
      <w:r w:rsidRPr="00130CE6">
        <w:rPr>
          <w:b w:val="0"/>
          <w:i w:val="0"/>
          <w:spacing w:val="-12"/>
          <w:kern w:val="16"/>
          <w:sz w:val="24"/>
        </w:rPr>
        <w:t>a</w:t>
      </w:r>
      <w:proofErr w:type="gramEnd"/>
      <w:r w:rsidRPr="00130CE6">
        <w:rPr>
          <w:b w:val="0"/>
          <w:i w:val="0"/>
          <w:spacing w:val="-12"/>
          <w:kern w:val="16"/>
          <w:sz w:val="24"/>
        </w:rPr>
        <w:t>, valamint a Közoktatásról szóló 1993. évi LXXIX. törvény alapján az intézmény</w:t>
      </w:r>
      <w:r w:rsidRPr="00130CE6">
        <w:rPr>
          <w:i w:val="0"/>
          <w:spacing w:val="-12"/>
          <w:kern w:val="16"/>
          <w:sz w:val="24"/>
        </w:rPr>
        <w:t xml:space="preserve"> </w:t>
      </w:r>
      <w:r w:rsidRPr="00130CE6">
        <w:rPr>
          <w:b w:val="0"/>
          <w:i w:val="0"/>
          <w:spacing w:val="-12"/>
          <w:kern w:val="16"/>
          <w:sz w:val="24"/>
        </w:rPr>
        <w:t>vezetője látja el,</w:t>
      </w:r>
      <w:r w:rsidRPr="00130CE6">
        <w:rPr>
          <w:i w:val="0"/>
          <w:spacing w:val="-12"/>
          <w:kern w:val="16"/>
          <w:sz w:val="24"/>
        </w:rPr>
        <w:t xml:space="preserve"> </w:t>
      </w:r>
      <w:r w:rsidRPr="00130CE6">
        <w:rPr>
          <w:b w:val="0"/>
          <w:i w:val="0"/>
          <w:spacing w:val="-12"/>
          <w:kern w:val="16"/>
          <w:sz w:val="24"/>
        </w:rPr>
        <w:t>aki e jogkörét esetenként, vagy az ügyek meghatározott csoportjára nézve az intézmény dolgozójára átruházhatja.</w:t>
      </w:r>
    </w:p>
    <w:p w:rsidR="003B1C1D" w:rsidRPr="00130CE6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820BEB" w:rsidRDefault="00820BEB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</w:p>
    <w:p w:rsidR="003B1C1D" w:rsidRPr="00385077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  <w:u w:val="single"/>
        </w:rPr>
      </w:pPr>
      <w:r w:rsidRPr="00D531A9">
        <w:rPr>
          <w:b w:val="0"/>
          <w:i w:val="0"/>
          <w:spacing w:val="-12"/>
          <w:kern w:val="16"/>
          <w:sz w:val="24"/>
          <w:u w:val="single"/>
        </w:rPr>
        <w:lastRenderedPageBreak/>
        <w:t>2</w:t>
      </w:r>
      <w:r w:rsidR="00E82BC5">
        <w:rPr>
          <w:b w:val="0"/>
          <w:i w:val="0"/>
          <w:spacing w:val="-12"/>
          <w:kern w:val="16"/>
          <w:sz w:val="24"/>
          <w:u w:val="single"/>
        </w:rPr>
        <w:t>0</w:t>
      </w:r>
      <w:r w:rsidRPr="00D531A9">
        <w:rPr>
          <w:b w:val="0"/>
          <w:i w:val="0"/>
          <w:spacing w:val="-12"/>
          <w:kern w:val="16"/>
          <w:sz w:val="24"/>
          <w:u w:val="single"/>
        </w:rPr>
        <w:t>.  Jelen</w:t>
      </w:r>
      <w:r w:rsidRPr="00385077">
        <w:rPr>
          <w:b w:val="0"/>
          <w:i w:val="0"/>
          <w:spacing w:val="-12"/>
          <w:kern w:val="16"/>
          <w:sz w:val="24"/>
          <w:u w:val="single"/>
        </w:rPr>
        <w:t xml:space="preserve"> egységes szerkezetbe foglalt módosított alapító okirat módosítás:</w:t>
      </w:r>
    </w:p>
    <w:p w:rsidR="003B1C1D" w:rsidRPr="00A44062" w:rsidRDefault="00820BEB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3</w:t>
      </w:r>
      <w:proofErr w:type="gramStart"/>
      <w:r>
        <w:rPr>
          <w:b w:val="0"/>
          <w:i w:val="0"/>
          <w:spacing w:val="-12"/>
          <w:kern w:val="16"/>
          <w:sz w:val="24"/>
        </w:rPr>
        <w:t>.,</w:t>
      </w:r>
      <w:proofErr w:type="gramEnd"/>
      <w:r>
        <w:rPr>
          <w:b w:val="0"/>
          <w:i w:val="0"/>
          <w:spacing w:val="-12"/>
          <w:kern w:val="16"/>
          <w:sz w:val="24"/>
        </w:rPr>
        <w:t xml:space="preserve"> 15. pontjai 2010. 07. 01. nappal lépnek hatályba,</w:t>
      </w:r>
      <w:r w:rsidR="003B1C1D">
        <w:rPr>
          <w:b w:val="0"/>
          <w:i w:val="0"/>
          <w:spacing w:val="-12"/>
          <w:kern w:val="16"/>
          <w:sz w:val="24"/>
        </w:rPr>
        <w:t xml:space="preserve"> többi pontja változatlan tartalommal hatályban marad.</w:t>
      </w:r>
    </w:p>
    <w:p w:rsidR="003B1C1D" w:rsidRPr="00A44062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B1C1D" w:rsidRPr="00A44062" w:rsidRDefault="003B1C1D" w:rsidP="003B1C1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B1C1D" w:rsidRPr="00A44062" w:rsidRDefault="003B1C1D" w:rsidP="003B1C1D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3B1C1D" w:rsidRPr="00A44062" w:rsidRDefault="003B1C1D" w:rsidP="003B1C1D">
      <w:pPr>
        <w:pStyle w:val="Cm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Záradék</w:t>
      </w:r>
    </w:p>
    <w:p w:rsidR="003B1C1D" w:rsidRPr="00A44062" w:rsidRDefault="003B1C1D" w:rsidP="003B1C1D">
      <w:pPr>
        <w:pStyle w:val="Cm"/>
        <w:rPr>
          <w:b w:val="0"/>
          <w:i w:val="0"/>
          <w:spacing w:val="-12"/>
          <w:kern w:val="16"/>
          <w:sz w:val="24"/>
        </w:rPr>
      </w:pPr>
    </w:p>
    <w:p w:rsidR="003B1C1D" w:rsidRPr="00A44062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Jelen egységes szerkezetbe foglalt módosított alapító okiratot Budapest Főváros VII. kerület Erzsébetváros Önkormányzatának Képviselő-testülete a 20</w:t>
      </w:r>
      <w:r w:rsidR="00E82BC5">
        <w:rPr>
          <w:b w:val="0"/>
          <w:i w:val="0"/>
          <w:spacing w:val="-12"/>
          <w:kern w:val="16"/>
          <w:sz w:val="24"/>
        </w:rPr>
        <w:t>10</w:t>
      </w:r>
      <w:r w:rsidRPr="00A44062">
        <w:rPr>
          <w:b w:val="0"/>
          <w:i w:val="0"/>
          <w:spacing w:val="-12"/>
          <w:kern w:val="16"/>
          <w:sz w:val="24"/>
        </w:rPr>
        <w:t xml:space="preserve">. </w:t>
      </w:r>
      <w:r w:rsidR="008F5BA7">
        <w:rPr>
          <w:b w:val="0"/>
          <w:i w:val="0"/>
          <w:spacing w:val="-12"/>
          <w:kern w:val="16"/>
          <w:sz w:val="24"/>
        </w:rPr>
        <w:t>június</w:t>
      </w:r>
      <w:r w:rsidRPr="00A44062">
        <w:rPr>
          <w:b w:val="0"/>
          <w:i w:val="0"/>
          <w:spacing w:val="-12"/>
          <w:kern w:val="16"/>
          <w:sz w:val="24"/>
        </w:rPr>
        <w:t xml:space="preserve"> </w:t>
      </w:r>
      <w:r w:rsidR="002062C9">
        <w:rPr>
          <w:b w:val="0"/>
          <w:i w:val="0"/>
          <w:spacing w:val="-12"/>
          <w:kern w:val="16"/>
          <w:sz w:val="24"/>
        </w:rPr>
        <w:t>11-</w:t>
      </w:r>
      <w:r w:rsidRPr="00A44062">
        <w:rPr>
          <w:b w:val="0"/>
          <w:i w:val="0"/>
          <w:spacing w:val="-12"/>
          <w:kern w:val="16"/>
          <w:sz w:val="24"/>
        </w:rPr>
        <w:t xml:space="preserve">i ülésén a </w:t>
      </w:r>
      <w:r w:rsidR="002062C9">
        <w:rPr>
          <w:b w:val="0"/>
          <w:i w:val="0"/>
          <w:spacing w:val="-12"/>
          <w:kern w:val="16"/>
          <w:sz w:val="24"/>
        </w:rPr>
        <w:t xml:space="preserve">287/2010. (VI. 11.) </w:t>
      </w:r>
      <w:r w:rsidRPr="00A44062">
        <w:rPr>
          <w:b w:val="0"/>
          <w:i w:val="0"/>
          <w:spacing w:val="-12"/>
          <w:kern w:val="16"/>
          <w:sz w:val="24"/>
        </w:rPr>
        <w:t>számú határozattal fogadta el.</w:t>
      </w:r>
    </w:p>
    <w:p w:rsidR="003B1C1D" w:rsidRPr="00A44062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Pr="00A44062" w:rsidRDefault="003B1C1D" w:rsidP="003B1C1D">
      <w:pPr>
        <w:pStyle w:val="Cm"/>
        <w:jc w:val="both"/>
        <w:rPr>
          <w:i w:val="0"/>
          <w:spacing w:val="-12"/>
          <w:kern w:val="16"/>
          <w:sz w:val="24"/>
        </w:rPr>
      </w:pPr>
    </w:p>
    <w:p w:rsidR="003B1C1D" w:rsidRPr="00A44062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A44062">
        <w:rPr>
          <w:b w:val="0"/>
          <w:i w:val="0"/>
          <w:spacing w:val="-12"/>
          <w:kern w:val="16"/>
          <w:sz w:val="24"/>
        </w:rPr>
        <w:t>Budapest, 20</w:t>
      </w:r>
      <w:r w:rsidR="00E82BC5">
        <w:rPr>
          <w:b w:val="0"/>
          <w:i w:val="0"/>
          <w:spacing w:val="-12"/>
          <w:kern w:val="16"/>
          <w:sz w:val="24"/>
        </w:rPr>
        <w:t>10</w:t>
      </w:r>
      <w:r w:rsidRPr="00A44062">
        <w:rPr>
          <w:b w:val="0"/>
          <w:i w:val="0"/>
          <w:spacing w:val="-12"/>
          <w:kern w:val="16"/>
          <w:sz w:val="24"/>
        </w:rPr>
        <w:t xml:space="preserve">. </w:t>
      </w:r>
      <w:r w:rsidR="008F5BA7">
        <w:rPr>
          <w:b w:val="0"/>
          <w:i w:val="0"/>
          <w:spacing w:val="-12"/>
          <w:kern w:val="16"/>
          <w:sz w:val="24"/>
        </w:rPr>
        <w:t>június</w:t>
      </w:r>
      <w:r w:rsidRPr="00A44062">
        <w:rPr>
          <w:b w:val="0"/>
          <w:i w:val="0"/>
          <w:spacing w:val="-12"/>
          <w:kern w:val="16"/>
          <w:sz w:val="24"/>
        </w:rPr>
        <w:t xml:space="preserve"> </w:t>
      </w:r>
      <w:r w:rsidR="002062C9">
        <w:rPr>
          <w:b w:val="0"/>
          <w:i w:val="0"/>
          <w:spacing w:val="-12"/>
          <w:kern w:val="16"/>
          <w:sz w:val="24"/>
        </w:rPr>
        <w:t>15.</w:t>
      </w:r>
    </w:p>
    <w:p w:rsidR="003B1C1D" w:rsidRPr="00A44062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A44062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Pr="00A44062" w:rsidRDefault="003B1C1D" w:rsidP="003B1C1D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B1C1D" w:rsidRDefault="004D7FAE" w:rsidP="00F438E8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</w:t>
      </w:r>
      <w:r w:rsidR="001A2CD8">
        <w:rPr>
          <w:b w:val="0"/>
          <w:i w:val="0"/>
          <w:spacing w:val="-12"/>
          <w:kern w:val="16"/>
          <w:sz w:val="24"/>
        </w:rPr>
        <w:t xml:space="preserve">Dr. Kálmán </w:t>
      </w:r>
      <w:proofErr w:type="gramStart"/>
      <w:r w:rsidR="001A2CD8">
        <w:rPr>
          <w:b w:val="0"/>
          <w:i w:val="0"/>
          <w:spacing w:val="-12"/>
          <w:kern w:val="16"/>
          <w:sz w:val="24"/>
        </w:rPr>
        <w:t xml:space="preserve">Zsuzsanna    </w:t>
      </w:r>
      <w:r>
        <w:rPr>
          <w:b w:val="0"/>
          <w:i w:val="0"/>
          <w:spacing w:val="-12"/>
          <w:kern w:val="16"/>
          <w:sz w:val="24"/>
        </w:rPr>
        <w:t xml:space="preserve">                                                       </w:t>
      </w:r>
      <w:r w:rsidR="00F438E8">
        <w:rPr>
          <w:b w:val="0"/>
          <w:i w:val="0"/>
          <w:spacing w:val="-12"/>
          <w:kern w:val="16"/>
          <w:sz w:val="24"/>
        </w:rPr>
        <w:t xml:space="preserve">                                 </w:t>
      </w:r>
      <w:r>
        <w:rPr>
          <w:b w:val="0"/>
          <w:i w:val="0"/>
          <w:spacing w:val="-12"/>
          <w:kern w:val="16"/>
          <w:sz w:val="24"/>
        </w:rPr>
        <w:t xml:space="preserve">   Hunvald</w:t>
      </w:r>
      <w:proofErr w:type="gramEnd"/>
      <w:r>
        <w:rPr>
          <w:b w:val="0"/>
          <w:i w:val="0"/>
          <w:spacing w:val="-12"/>
          <w:kern w:val="16"/>
          <w:sz w:val="24"/>
        </w:rPr>
        <w:t xml:space="preserve"> György </w:t>
      </w:r>
    </w:p>
    <w:p w:rsidR="003B1C1D" w:rsidRDefault="001A2CD8" w:rsidP="001A2CD8">
      <w:pPr>
        <w:pStyle w:val="Cm"/>
        <w:tabs>
          <w:tab w:val="left" w:pos="420"/>
          <w:tab w:val="left" w:pos="6900"/>
        </w:tabs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</w:t>
      </w:r>
      <w:r w:rsidR="00F438E8">
        <w:rPr>
          <w:b w:val="0"/>
          <w:i w:val="0"/>
          <w:spacing w:val="-12"/>
          <w:kern w:val="16"/>
          <w:sz w:val="24"/>
        </w:rPr>
        <w:tab/>
      </w:r>
      <w:proofErr w:type="gramStart"/>
      <w:r>
        <w:rPr>
          <w:b w:val="0"/>
          <w:i w:val="0"/>
          <w:spacing w:val="-12"/>
          <w:kern w:val="16"/>
          <w:sz w:val="24"/>
        </w:rPr>
        <w:t>címzetes</w:t>
      </w:r>
      <w:proofErr w:type="gramEnd"/>
      <w:r>
        <w:rPr>
          <w:b w:val="0"/>
          <w:i w:val="0"/>
          <w:spacing w:val="-12"/>
          <w:kern w:val="16"/>
          <w:sz w:val="24"/>
        </w:rPr>
        <w:t xml:space="preserve"> főjegyző</w:t>
      </w:r>
      <w:r>
        <w:rPr>
          <w:b w:val="0"/>
          <w:i w:val="0"/>
          <w:spacing w:val="-12"/>
          <w:kern w:val="16"/>
          <w:sz w:val="24"/>
        </w:rPr>
        <w:tab/>
      </w:r>
      <w:r w:rsidR="00F438E8">
        <w:rPr>
          <w:b w:val="0"/>
          <w:i w:val="0"/>
          <w:spacing w:val="-12"/>
          <w:kern w:val="16"/>
          <w:sz w:val="24"/>
        </w:rPr>
        <w:t>polgármester</w:t>
      </w:r>
    </w:p>
    <w:p w:rsidR="004D7FAE" w:rsidRDefault="004D7FAE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Default="003B1C1D" w:rsidP="003B1C1D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B1C1D" w:rsidRDefault="003B1C1D"/>
    <w:p w:rsidR="003B1C1D" w:rsidRDefault="003B1C1D"/>
    <w:sectPr w:rsidR="003B1C1D" w:rsidSect="007236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2C9" w:rsidRDefault="002062C9" w:rsidP="002062C9">
      <w:r>
        <w:separator/>
      </w:r>
    </w:p>
  </w:endnote>
  <w:endnote w:type="continuationSeparator" w:id="1">
    <w:p w:rsidR="002062C9" w:rsidRDefault="002062C9" w:rsidP="0020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062C9" w:rsidRPr="002062C9" w:rsidRDefault="002062C9" w:rsidP="002062C9">
        <w:pPr>
          <w:jc w:val="right"/>
          <w:rPr>
            <w:sz w:val="20"/>
            <w:szCs w:val="20"/>
          </w:rPr>
        </w:pPr>
        <w:r w:rsidRPr="002062C9">
          <w:rPr>
            <w:sz w:val="20"/>
            <w:szCs w:val="20"/>
          </w:rPr>
          <w:fldChar w:fldCharType="begin"/>
        </w:r>
        <w:r w:rsidRPr="002062C9">
          <w:rPr>
            <w:sz w:val="20"/>
            <w:szCs w:val="20"/>
          </w:rPr>
          <w:instrText xml:space="preserve"> PAGE </w:instrText>
        </w:r>
        <w:r w:rsidRPr="002062C9">
          <w:rPr>
            <w:sz w:val="20"/>
            <w:szCs w:val="20"/>
          </w:rPr>
          <w:fldChar w:fldCharType="separate"/>
        </w:r>
        <w:r w:rsidR="00252E81">
          <w:rPr>
            <w:noProof/>
            <w:sz w:val="20"/>
            <w:szCs w:val="20"/>
          </w:rPr>
          <w:t>1</w:t>
        </w:r>
        <w:r w:rsidRPr="002062C9">
          <w:rPr>
            <w:sz w:val="20"/>
            <w:szCs w:val="20"/>
          </w:rPr>
          <w:fldChar w:fldCharType="end"/>
        </w:r>
        <w:r w:rsidRPr="002062C9">
          <w:rPr>
            <w:sz w:val="20"/>
            <w:szCs w:val="20"/>
          </w:rPr>
          <w:t>/</w:t>
        </w:r>
        <w:r w:rsidRPr="002062C9">
          <w:rPr>
            <w:sz w:val="20"/>
            <w:szCs w:val="20"/>
          </w:rPr>
          <w:fldChar w:fldCharType="begin"/>
        </w:r>
        <w:r w:rsidRPr="002062C9">
          <w:rPr>
            <w:sz w:val="20"/>
            <w:szCs w:val="20"/>
          </w:rPr>
          <w:instrText xml:space="preserve"> NUMPAGES  </w:instrText>
        </w:r>
        <w:r w:rsidRPr="002062C9">
          <w:rPr>
            <w:sz w:val="20"/>
            <w:szCs w:val="20"/>
          </w:rPr>
          <w:fldChar w:fldCharType="separate"/>
        </w:r>
        <w:r w:rsidR="00252E81">
          <w:rPr>
            <w:noProof/>
            <w:sz w:val="20"/>
            <w:szCs w:val="20"/>
          </w:rPr>
          <w:t>5</w:t>
        </w:r>
        <w:r w:rsidRPr="002062C9">
          <w:rPr>
            <w:sz w:val="20"/>
            <w:szCs w:val="20"/>
          </w:rPr>
          <w:fldChar w:fldCharType="end"/>
        </w:r>
      </w:p>
    </w:sdtContent>
  </w:sdt>
  <w:p w:rsidR="002062C9" w:rsidRDefault="002062C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2C9" w:rsidRDefault="002062C9" w:rsidP="002062C9">
      <w:r>
        <w:separator/>
      </w:r>
    </w:p>
  </w:footnote>
  <w:footnote w:type="continuationSeparator" w:id="1">
    <w:p w:rsidR="002062C9" w:rsidRDefault="002062C9" w:rsidP="0020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43351"/>
    <w:multiLevelType w:val="hybridMultilevel"/>
    <w:tmpl w:val="A8069A26"/>
    <w:lvl w:ilvl="0" w:tplc="1172A4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D"/>
    <w:rsid w:val="00113A8F"/>
    <w:rsid w:val="001A2CD8"/>
    <w:rsid w:val="001C0B2A"/>
    <w:rsid w:val="002062C9"/>
    <w:rsid w:val="00252E81"/>
    <w:rsid w:val="00266A22"/>
    <w:rsid w:val="00383054"/>
    <w:rsid w:val="003B1C1D"/>
    <w:rsid w:val="004D7FAE"/>
    <w:rsid w:val="005614BE"/>
    <w:rsid w:val="00721217"/>
    <w:rsid w:val="00723674"/>
    <w:rsid w:val="00820BEB"/>
    <w:rsid w:val="008F5BA7"/>
    <w:rsid w:val="00A42A1F"/>
    <w:rsid w:val="00BA143C"/>
    <w:rsid w:val="00BE2F70"/>
    <w:rsid w:val="00C15DB1"/>
    <w:rsid w:val="00E66ED2"/>
    <w:rsid w:val="00E82BC5"/>
    <w:rsid w:val="00EA377B"/>
    <w:rsid w:val="00F22BD6"/>
    <w:rsid w:val="00F438E8"/>
    <w:rsid w:val="00FF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C1D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B1C1D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B1C1D"/>
    <w:rPr>
      <w:rFonts w:ascii="Times New Roman" w:eastAsia="Times New Roman" w:hAnsi="Times New Roman" w:cs="Times New Roman"/>
      <w:b/>
      <w:bCs/>
      <w:i/>
      <w:iCs/>
      <w:spacing w:val="-20"/>
      <w:sz w:val="32"/>
      <w:szCs w:val="24"/>
      <w:lang w:eastAsia="hu-HU"/>
    </w:rPr>
  </w:style>
  <w:style w:type="table" w:styleId="Rcsostblzat">
    <w:name w:val="Table Grid"/>
    <w:basedOn w:val="Normltblzat"/>
    <w:rsid w:val="003B1C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2062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062C9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2062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062C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1175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Kadarm</dc:creator>
  <cp:keywords/>
  <dc:description/>
  <cp:lastModifiedBy>danoj</cp:lastModifiedBy>
  <cp:revision>5</cp:revision>
  <cp:lastPrinted>2010-06-24T09:26:00Z</cp:lastPrinted>
  <dcterms:created xsi:type="dcterms:W3CDTF">2010-06-07T11:46:00Z</dcterms:created>
  <dcterms:modified xsi:type="dcterms:W3CDTF">2010-06-24T09:40:00Z</dcterms:modified>
</cp:coreProperties>
</file>