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word/charts/chart10.xml" ContentType="application/vnd.openxmlformats-officedocument.drawingml.chart+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drawings/drawing1.xml" ContentType="application/vnd.openxmlformats-officedocument.drawingml.chartshapes+xml"/>
  <Override PartName="/word/charts/chart4.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649774"/>
        <w:docPartObj>
          <w:docPartGallery w:val="Cover Pages"/>
          <w:docPartUnique/>
        </w:docPartObj>
      </w:sdtPr>
      <w:sdtContent>
        <w:p w:rsidR="00183FA3" w:rsidRDefault="00183FA3" w:rsidP="00183FA3">
          <w:r>
            <w:rPr>
              <w:noProof/>
              <w:lang w:eastAsia="en-US"/>
            </w:rPr>
            <w:pict>
              <v:group id="_x0000_s1066" style="position:absolute;margin-left:14.9pt;margin-top:-14.7pt;width:558.95pt;height:555.2pt;z-index:251660288;mso-position-horizontal-relative:page;mso-position-vertical-relative:margin;mso-height-relative:margin" coordorigin=",1440" coordsize="12239,12960" o:allowincell="f">
                <v:group id="_x0000_s1067" style="position:absolute;top:9661;width:12239;height:4739;mso-width-percent:1000;mso-height-percent:300;mso-position-horizontal:center;mso-position-horizontal-relative:margin;mso-position-vertical:bottom;mso-position-vertical-relative:margin;mso-width-percent:1000;mso-height-percent:300" coordorigin="-6,3399" coordsize="12197,4253">
                  <v:group id="_x0000_s1068" style="position:absolute;left:-6;top:3717;width:12189;height:3550" coordorigin="18,7468" coordsize="12189,3550">
                    <v:shape id="_x0000_s1069" style="position:absolute;left:18;top:7837;width:7132;height:2863;mso-width-relative:page;mso-height-relative:page" coordsize="7132,2863" path="m,l17,2863,7132,2578r,-2378l,xe" fillcolor="#a7bfde [1620]" stroked="f">
                      <v:fill opacity=".5"/>
                      <v:path arrowok="t"/>
                    </v:shape>
                    <v:shape id="_x0000_s1070" style="position:absolute;left:7150;top:7468;width:3466;height:3550;mso-width-relative:page;mso-height-relative:page" coordsize="3466,3550" path="m,569l,2930r3466,620l3466,,,569xe" fillcolor="#d3dfee [820]" stroked="f">
                      <v:fill opacity=".5"/>
                      <v:path arrowok="t"/>
                    </v:shape>
                    <v:shape id="_x0000_s1071" style="position:absolute;left:10616;top:7468;width:1591;height:3550;mso-width-relative:page;mso-height-relative:page" coordsize="1591,3550" path="m,l,3550,1591,2746r,-2009l,xe" fillcolor="#a7bfde [1620]" stroked="f">
                      <v:fill opacity=".5"/>
                      <v:path arrowok="t"/>
                    </v:shape>
                  </v:group>
                  <v:shape id="_x0000_s1072" style="position:absolute;left:8071;top:4069;width:4120;height:2913;mso-width-relative:page;mso-height-relative:page" coordsize="4120,2913" path="m1,251l,2662r4120,251l4120,,1,251xe" fillcolor="#d8d8d8 [2732]" stroked="f">
                    <v:path arrowok="t"/>
                  </v:shape>
                  <v:shape id="_x0000_s1073" style="position:absolute;left:4104;top:3399;width:3985;height:4236;mso-width-relative:page;mso-height-relative:page" coordsize="3985,4236" path="m,l,4236,3985,3349r,-2428l,xe" fillcolor="#bfbfbf [2412]" stroked="f">
                    <v:path arrowok="t"/>
                  </v:shape>
                  <v:shape id="_x0000_s1074" style="position:absolute;left:18;top:3399;width:4086;height:4253;mso-width-relative:page;mso-height-relative:page" coordsize="4086,4253" path="m4086,r-2,4253l,3198,,1072,4086,xe" fillcolor="#d8d8d8 [2732]" stroked="f">
                    <v:path arrowok="t"/>
                  </v:shape>
                  <v:shape id="_x0000_s1075" style="position:absolute;left:17;top:3617;width:2076;height:3851;mso-width-relative:page;mso-height-relative:page" coordsize="2076,3851" path="m,921l2060,r16,3851l,2981,,921xe" fillcolor="#d3dfee [820]" stroked="f">
                    <v:fill opacity="45875f"/>
                    <v:path arrowok="t"/>
                  </v:shape>
                  <v:shape id="_x0000_s1076" style="position:absolute;left:2077;top:3617;width:6011;height:3835;mso-width-relative:page;mso-height-relative:page" coordsize="5509,3661" path="m,l16,3661,5509,2510r,-1327l144,144e" fillcolor="#a7bfde [1620]" stroked="f">
                    <v:fill opacity="45875f"/>
                    <v:path arrowok="t"/>
                  </v:shape>
                  <v:shape id="_x0000_s1077" style="position:absolute;left:8088;top:3835;width:4102;height:3432;mso-width-relative:page;mso-height-relative:page" coordsize="4102,3432" path="m,1038l,2411,4102,3432,4102,,,1038xe" fillcolor="#d3dfee [820]" stroked="f">
                    <v:fill opacity="45875f"/>
                    <v:path arrowok="t"/>
                  </v:shape>
                </v:group>
                <v:rect id="_x0000_s1078" style="position:absolute;left:1800;top:1440;width:8638;height:374;mso-width-percent:1000;mso-position-horizontal:center;mso-position-horizontal-relative:margin;mso-position-vertical:top;mso-position-vertical-relative:margin;mso-width-percent:1000;mso-width-relative:margin;mso-height-relative:margin" filled="f" stroked="f">
                  <v:textbox style="mso-next-textbox:#_x0000_s1078">
                    <w:txbxContent>
                      <w:p w:rsidR="008C0D4D" w:rsidRPr="008F43C1" w:rsidRDefault="008C0D4D" w:rsidP="00183FA3">
                        <w:pPr>
                          <w:rPr>
                            <w:szCs w:val="32"/>
                          </w:rPr>
                        </w:pPr>
                      </w:p>
                    </w:txbxContent>
                  </v:textbox>
                </v:rect>
                <v:rect id="_x0000_s1079" style="position:absolute;left:6494;top:11160;width:4998;height:1110;mso-position-horizontal-relative:margin;mso-position-vertical-relative:margin" filled="f" stroked="f">
                  <v:textbox style="mso-next-textbox:#_x0000_s1079">
                    <w:txbxContent>
                      <w:sdt>
                        <w:sdtPr>
                          <w:rPr>
                            <w:sz w:val="72"/>
                            <w:szCs w:val="72"/>
                          </w:rPr>
                          <w:alias w:val="Év"/>
                          <w:id w:val="15678331"/>
                          <w:dataBinding w:prefixMappings="xmlns:ns0='http://schemas.microsoft.com/office/2006/coverPageProps'" w:xpath="/ns0:CoverPageProperties[1]/ns0:PublishDate[1]" w:storeItemID="{55AF091B-3C7A-41E3-B477-F2FDAA23CFDA}"/>
                          <w:date w:fullDate="2009-11-06T00:00:00Z">
                            <w:dateFormat w:val="yyyy."/>
                            <w:lid w:val="hu-HU"/>
                            <w:storeMappedDataAs w:val="dateTime"/>
                            <w:calendar w:val="gregorian"/>
                          </w:date>
                        </w:sdtPr>
                        <w:sdtContent>
                          <w:p w:rsidR="008C0D4D" w:rsidRDefault="008C0D4D" w:rsidP="00183FA3">
                            <w:pPr>
                              <w:jc w:val="right"/>
                              <w:rPr>
                                <w:sz w:val="96"/>
                                <w:szCs w:val="96"/>
                              </w:rPr>
                            </w:pPr>
                            <w:r>
                              <w:rPr>
                                <w:sz w:val="72"/>
                                <w:szCs w:val="72"/>
                              </w:rPr>
                              <w:t>2009.</w:t>
                            </w:r>
                          </w:p>
                        </w:sdtContent>
                      </w:sdt>
                    </w:txbxContent>
                  </v:textbox>
                </v:rect>
                <v:rect id="_x0000_s1080" style="position:absolute;left:1800;top:2294;width:8638;height:7268;mso-width-percent:1000;mso-position-horizontal:center;mso-position-horizontal-relative:margin;mso-position-vertical-relative:margin;mso-width-percent:1000;mso-width-relative:margin;mso-height-relative:margin;v-text-anchor:bottom" filled="f" stroked="f">
                  <v:textbox style="mso-next-textbox:#_x0000_s1080">
                    <w:txbxContent>
                      <w:p w:rsidR="008C0D4D" w:rsidRDefault="008C0D4D" w:rsidP="00183FA3">
                        <w:pPr>
                          <w:jc w:val="center"/>
                          <w:rPr>
                            <w:b/>
                            <w:i/>
                            <w:color w:val="244061" w:themeColor="accent1" w:themeShade="80"/>
                            <w:sz w:val="44"/>
                            <w:szCs w:val="44"/>
                          </w:rPr>
                        </w:pPr>
                        <w:r w:rsidRPr="00CA6C93">
                          <w:rPr>
                            <w:b/>
                            <w:i/>
                            <w:color w:val="244061" w:themeColor="accent1" w:themeShade="80"/>
                            <w:sz w:val="44"/>
                            <w:szCs w:val="44"/>
                          </w:rPr>
                          <w:t xml:space="preserve">BESZÁMOLÓ </w:t>
                        </w:r>
                        <w:proofErr w:type="gramStart"/>
                        <w:r w:rsidRPr="00CA6C93">
                          <w:rPr>
                            <w:b/>
                            <w:i/>
                            <w:color w:val="244061" w:themeColor="accent1" w:themeShade="80"/>
                            <w:sz w:val="44"/>
                            <w:szCs w:val="44"/>
                          </w:rPr>
                          <w:t>A</w:t>
                        </w:r>
                        <w:proofErr w:type="gramEnd"/>
                        <w:r w:rsidRPr="00CA6C93">
                          <w:rPr>
                            <w:b/>
                            <w:i/>
                            <w:color w:val="244061" w:themeColor="accent1" w:themeShade="80"/>
                            <w:sz w:val="44"/>
                            <w:szCs w:val="44"/>
                          </w:rPr>
                          <w:t xml:space="preserve"> SZOCIÁLIS ÁGAZAT ÉS EGÉSZSÉGÜGYI SZOLGÁLAT</w:t>
                        </w:r>
                      </w:p>
                      <w:p w:rsidR="008C0D4D" w:rsidRPr="00CA6C93" w:rsidRDefault="008C0D4D" w:rsidP="00183FA3">
                        <w:pPr>
                          <w:jc w:val="center"/>
                          <w:rPr>
                            <w:b/>
                            <w:i/>
                            <w:color w:val="244061" w:themeColor="accent1" w:themeShade="80"/>
                            <w:sz w:val="44"/>
                            <w:szCs w:val="44"/>
                          </w:rPr>
                        </w:pPr>
                      </w:p>
                      <w:p w:rsidR="008C0D4D" w:rsidRDefault="008C0D4D" w:rsidP="00183FA3">
                        <w:pPr>
                          <w:jc w:val="center"/>
                          <w:rPr>
                            <w:b/>
                            <w:i/>
                            <w:sz w:val="36"/>
                            <w:szCs w:val="20"/>
                          </w:rPr>
                        </w:pPr>
                        <w:r w:rsidRPr="00CA6C93">
                          <w:rPr>
                            <w:b/>
                            <w:i/>
                            <w:color w:val="244061" w:themeColor="accent1" w:themeShade="80"/>
                            <w:sz w:val="44"/>
                            <w:szCs w:val="44"/>
                          </w:rPr>
                          <w:t>2009. ÉVI SZAKMAI MUNKÁJÁRÓL</w:t>
                        </w:r>
                      </w:p>
                      <w:p w:rsidR="008C0D4D" w:rsidRDefault="008C0D4D" w:rsidP="00183FA3">
                        <w:pPr>
                          <w:jc w:val="center"/>
                          <w:rPr>
                            <w:b/>
                            <w:i/>
                            <w:sz w:val="36"/>
                            <w:szCs w:val="20"/>
                          </w:rPr>
                        </w:pPr>
                      </w:p>
                      <w:p w:rsidR="008C0D4D" w:rsidRDefault="008C0D4D" w:rsidP="00183FA3">
                        <w:pPr>
                          <w:jc w:val="center"/>
                          <w:rPr>
                            <w:b/>
                            <w:i/>
                            <w:sz w:val="36"/>
                            <w:szCs w:val="20"/>
                          </w:rPr>
                        </w:pPr>
                      </w:p>
                      <w:p w:rsidR="008C0D4D" w:rsidRDefault="008C0D4D" w:rsidP="00183FA3">
                        <w:pPr>
                          <w:jc w:val="center"/>
                          <w:rPr>
                            <w:b/>
                            <w:i/>
                            <w:sz w:val="36"/>
                            <w:szCs w:val="20"/>
                          </w:rPr>
                        </w:pPr>
                      </w:p>
                      <w:p w:rsidR="008C0D4D" w:rsidRDefault="008C0D4D" w:rsidP="00183FA3">
                        <w:pPr>
                          <w:jc w:val="center"/>
                          <w:rPr>
                            <w:b/>
                            <w:i/>
                            <w:sz w:val="36"/>
                            <w:szCs w:val="20"/>
                          </w:rPr>
                        </w:pPr>
                      </w:p>
                      <w:p w:rsidR="008C0D4D" w:rsidRDefault="008C0D4D" w:rsidP="00183FA3">
                        <w:pPr>
                          <w:jc w:val="center"/>
                          <w:rPr>
                            <w:b/>
                            <w:i/>
                            <w:sz w:val="36"/>
                            <w:szCs w:val="20"/>
                          </w:rPr>
                        </w:pPr>
                      </w:p>
                      <w:p w:rsidR="008C0D4D" w:rsidRDefault="008C0D4D" w:rsidP="00183FA3">
                        <w:pPr>
                          <w:jc w:val="center"/>
                          <w:rPr>
                            <w:b/>
                            <w:bCs/>
                            <w:color w:val="4F81BD" w:themeColor="accent1"/>
                            <w:sz w:val="40"/>
                            <w:szCs w:val="40"/>
                          </w:rPr>
                        </w:pPr>
                      </w:p>
                    </w:txbxContent>
                  </v:textbox>
                </v:rect>
                <w10:wrap anchorx="page" anchory="margin"/>
              </v:group>
            </w:pict>
          </w:r>
        </w:p>
        <w:p w:rsidR="00183FA3" w:rsidRDefault="00183FA3" w:rsidP="00183FA3"/>
        <w:p w:rsidR="00183FA3" w:rsidRDefault="00183FA3" w:rsidP="00183FA3">
          <w:pPr>
            <w:jc w:val="center"/>
            <w:rPr>
              <w:b/>
              <w:bCs/>
            </w:rPr>
          </w:pPr>
          <w:r w:rsidRPr="00F62046">
            <w:rPr>
              <w:noProof/>
              <w:lang w:eastAsia="en-US"/>
            </w:rPr>
            <w:pict>
              <v:shapetype id="_x0000_t202" coordsize="21600,21600" o:spt="202" path="m,l,21600r21600,l21600,xe">
                <v:stroke joinstyle="miter"/>
                <v:path gradientshapeok="t" o:connecttype="rect"/>
              </v:shapetype>
              <v:shape id="_x0000_s1082" type="#_x0000_t202" style="position:absolute;left:0;text-align:left;margin-left:-15.4pt;margin-top:577.2pt;width:412.85pt;height:62.4pt;z-index:251680768;mso-height-percent:200;mso-height-percent:200;mso-width-relative:margin;mso-height-relative:margin" stroked="f">
                <v:textbox style="mso-next-textbox:#_x0000_s1082;mso-fit-shape-to-text:t">
                  <w:txbxContent>
                    <w:p w:rsidR="008C0D4D" w:rsidRPr="00CA6C93" w:rsidRDefault="008C0D4D" w:rsidP="00183FA3">
                      <w:pPr>
                        <w:rPr>
                          <w:color w:val="244061" w:themeColor="accent1" w:themeShade="80"/>
                        </w:rPr>
                      </w:pPr>
                      <w:r w:rsidRPr="00CA6C93">
                        <w:rPr>
                          <w:b/>
                          <w:i/>
                          <w:color w:val="244061" w:themeColor="accent1" w:themeShade="80"/>
                        </w:rPr>
                        <w:t>Erzsébetvárosi Önkormányzat fenntartásában működő szociális intézmények, valamint egészségügyi intézmények és a Szociális Iroda beszámolója a 2009. évben végzett ágazati munkáról, szociális szolgáltatásokról, szociális ellátásokról és egészségügyi alapszolgáltatásokról</w:t>
                      </w:r>
                    </w:p>
                  </w:txbxContent>
                </v:textbox>
              </v:shape>
            </w:pict>
          </w:r>
          <w:r>
            <w:br w:type="page"/>
          </w:r>
        </w:p>
      </w:sdtContent>
    </w:sdt>
    <w:sdt>
      <w:sdtPr>
        <w:rPr>
          <w:rFonts w:ascii="Times New Roman" w:eastAsia="Times New Roman" w:hAnsi="Times New Roman" w:cs="Times New Roman"/>
          <w:b w:val="0"/>
          <w:bCs w:val="0"/>
          <w:color w:val="auto"/>
          <w:sz w:val="24"/>
          <w:szCs w:val="24"/>
          <w:lang w:eastAsia="hu-HU"/>
        </w:rPr>
        <w:id w:val="2419563"/>
        <w:docPartObj>
          <w:docPartGallery w:val="Table of Contents"/>
          <w:docPartUnique/>
        </w:docPartObj>
      </w:sdtPr>
      <w:sdtContent>
        <w:p w:rsidR="00183FA3" w:rsidRDefault="00183FA3" w:rsidP="00183FA3">
          <w:pPr>
            <w:pStyle w:val="Tartalomjegyzkcmsora"/>
          </w:pPr>
          <w:r>
            <w:t>Tartalom</w:t>
          </w:r>
        </w:p>
        <w:p w:rsidR="00183FA3" w:rsidRPr="00905E18" w:rsidRDefault="00183FA3" w:rsidP="00183FA3">
          <w:pPr>
            <w:rPr>
              <w:lang w:eastAsia="en-US"/>
            </w:rPr>
          </w:pPr>
        </w:p>
        <w:p w:rsidR="00183FA3" w:rsidRDefault="00183FA3" w:rsidP="00EA61E2">
          <w:pPr>
            <w:pStyle w:val="TJ1"/>
          </w:pPr>
        </w:p>
        <w:p w:rsidR="00183FA3" w:rsidRDefault="00183FA3" w:rsidP="00EA61E2">
          <w:pPr>
            <w:pStyle w:val="TJ1"/>
            <w:ind w:left="0" w:firstLine="0"/>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261958115" w:history="1">
            <w:r w:rsidR="009E16E0">
              <w:rPr>
                <w:rStyle w:val="Hiperhivatkozs"/>
                <w:noProof/>
              </w:rPr>
              <w:t>1.</w:t>
            </w:r>
            <w:r w:rsidR="009E16E0">
              <w:rPr>
                <w:rStyle w:val="Hiperhivatkozs"/>
                <w:noProof/>
              </w:rPr>
              <w:tab/>
            </w:r>
            <w:r w:rsidRPr="00C87B55">
              <w:rPr>
                <w:rStyle w:val="Hiperhivatkozs"/>
                <w:noProof/>
              </w:rPr>
              <w:t>BEVEZETŐ</w:t>
            </w:r>
            <w:r>
              <w:rPr>
                <w:noProof/>
                <w:webHidden/>
              </w:rPr>
              <w:tab/>
            </w:r>
            <w:r>
              <w:rPr>
                <w:noProof/>
                <w:webHidden/>
              </w:rPr>
              <w:fldChar w:fldCharType="begin"/>
            </w:r>
            <w:r>
              <w:rPr>
                <w:noProof/>
                <w:webHidden/>
              </w:rPr>
              <w:instrText xml:space="preserve"> PAGEREF _Toc261958115 \h </w:instrText>
            </w:r>
            <w:r>
              <w:rPr>
                <w:noProof/>
                <w:webHidden/>
              </w:rPr>
            </w:r>
            <w:r>
              <w:rPr>
                <w:noProof/>
                <w:webHidden/>
              </w:rPr>
              <w:fldChar w:fldCharType="separate"/>
            </w:r>
            <w:r w:rsidR="009E16E0">
              <w:rPr>
                <w:noProof/>
                <w:webHidden/>
              </w:rPr>
              <w:t>6</w:t>
            </w:r>
            <w:r>
              <w:rPr>
                <w:noProof/>
                <w:webHidden/>
              </w:rPr>
              <w:fldChar w:fldCharType="end"/>
            </w:r>
          </w:hyperlink>
        </w:p>
        <w:p w:rsidR="00183FA3" w:rsidRDefault="00183FA3" w:rsidP="00EA61E2">
          <w:pPr>
            <w:pStyle w:val="TJ1"/>
            <w:ind w:left="0" w:firstLine="0"/>
            <w:rPr>
              <w:rFonts w:asciiTheme="minorHAnsi" w:eastAsiaTheme="minorEastAsia" w:hAnsiTheme="minorHAnsi" w:cstheme="minorBidi"/>
              <w:noProof/>
              <w:sz w:val="22"/>
              <w:szCs w:val="22"/>
            </w:rPr>
          </w:pPr>
          <w:hyperlink w:anchor="_Toc261958116" w:history="1">
            <w:r w:rsidR="009E16E0">
              <w:rPr>
                <w:rStyle w:val="Hiperhivatkozs"/>
                <w:noProof/>
              </w:rPr>
              <w:t>2.</w:t>
            </w:r>
            <w:r w:rsidR="009E16E0">
              <w:rPr>
                <w:rStyle w:val="Hiperhivatkozs"/>
                <w:noProof/>
              </w:rPr>
              <w:tab/>
            </w:r>
            <w:r w:rsidRPr="00C87B55">
              <w:rPr>
                <w:rStyle w:val="Hiperhivatkozs"/>
                <w:noProof/>
              </w:rPr>
              <w:t>INTÉZMÉNYRENDSZER FÖBB ADATAI – STÁTUSZ SZÁMOK, ELLÁTOTTI LÉTSZÁMOK</w:t>
            </w:r>
            <w:r>
              <w:rPr>
                <w:noProof/>
                <w:webHidden/>
              </w:rPr>
              <w:tab/>
            </w:r>
            <w:r>
              <w:rPr>
                <w:noProof/>
                <w:webHidden/>
              </w:rPr>
              <w:fldChar w:fldCharType="begin"/>
            </w:r>
            <w:r>
              <w:rPr>
                <w:noProof/>
                <w:webHidden/>
              </w:rPr>
              <w:instrText xml:space="preserve"> PAGEREF _Toc261958116 \h </w:instrText>
            </w:r>
            <w:r>
              <w:rPr>
                <w:noProof/>
                <w:webHidden/>
              </w:rPr>
            </w:r>
            <w:r>
              <w:rPr>
                <w:noProof/>
                <w:webHidden/>
              </w:rPr>
              <w:fldChar w:fldCharType="separate"/>
            </w:r>
            <w:r w:rsidR="009E16E0">
              <w:rPr>
                <w:noProof/>
                <w:webHidden/>
              </w:rPr>
              <w:t>8</w:t>
            </w:r>
            <w:r>
              <w:rPr>
                <w:noProof/>
                <w:webHidden/>
              </w:rPr>
              <w:fldChar w:fldCharType="end"/>
            </w:r>
          </w:hyperlink>
        </w:p>
        <w:p w:rsidR="00183FA3" w:rsidRDefault="00183FA3" w:rsidP="00EA61E2">
          <w:pPr>
            <w:pStyle w:val="TJ1"/>
            <w:ind w:left="0" w:firstLine="0"/>
            <w:rPr>
              <w:rFonts w:asciiTheme="minorHAnsi" w:eastAsiaTheme="minorEastAsia" w:hAnsiTheme="minorHAnsi" w:cstheme="minorBidi"/>
              <w:noProof/>
              <w:sz w:val="22"/>
              <w:szCs w:val="22"/>
            </w:rPr>
          </w:pPr>
          <w:hyperlink w:anchor="_Toc261958117" w:history="1">
            <w:r w:rsidR="009E16E0">
              <w:rPr>
                <w:rStyle w:val="Hiperhivatkozs"/>
                <w:noProof/>
              </w:rPr>
              <w:t>3.</w:t>
            </w:r>
            <w:r w:rsidR="009E16E0">
              <w:rPr>
                <w:rStyle w:val="Hiperhivatkozs"/>
                <w:noProof/>
              </w:rPr>
              <w:tab/>
            </w:r>
            <w:r w:rsidRPr="00C87B55">
              <w:rPr>
                <w:rStyle w:val="Hiperhivatkozs"/>
                <w:noProof/>
              </w:rPr>
              <w:t>AZ IDŐSELLÁTÁS HELYZETE KERÜLETÜNKBEN</w:t>
            </w:r>
            <w:r>
              <w:rPr>
                <w:noProof/>
                <w:webHidden/>
              </w:rPr>
              <w:tab/>
            </w:r>
            <w:r>
              <w:rPr>
                <w:noProof/>
                <w:webHidden/>
              </w:rPr>
              <w:fldChar w:fldCharType="begin"/>
            </w:r>
            <w:r>
              <w:rPr>
                <w:noProof/>
                <w:webHidden/>
              </w:rPr>
              <w:instrText xml:space="preserve"> PAGEREF _Toc261958117 \h </w:instrText>
            </w:r>
            <w:r>
              <w:rPr>
                <w:noProof/>
                <w:webHidden/>
              </w:rPr>
            </w:r>
            <w:r>
              <w:rPr>
                <w:noProof/>
                <w:webHidden/>
              </w:rPr>
              <w:fldChar w:fldCharType="separate"/>
            </w:r>
            <w:r w:rsidR="009E16E0">
              <w:rPr>
                <w:noProof/>
                <w:webHidden/>
              </w:rPr>
              <w:t>13</w:t>
            </w:r>
            <w:r>
              <w:rPr>
                <w:noProof/>
                <w:webHidden/>
              </w:rPr>
              <w:fldChar w:fldCharType="end"/>
            </w:r>
          </w:hyperlink>
        </w:p>
        <w:p w:rsidR="00183FA3" w:rsidRDefault="00183FA3" w:rsidP="00EA61E2">
          <w:pPr>
            <w:pStyle w:val="TJ3"/>
            <w:tabs>
              <w:tab w:val="left" w:pos="1100"/>
              <w:tab w:val="right" w:leader="dot" w:pos="9060"/>
            </w:tabs>
            <w:ind w:left="0"/>
            <w:rPr>
              <w:rFonts w:asciiTheme="minorHAnsi" w:eastAsiaTheme="minorEastAsia" w:hAnsiTheme="minorHAnsi" w:cstheme="minorBidi"/>
              <w:noProof/>
              <w:sz w:val="22"/>
              <w:szCs w:val="22"/>
            </w:rPr>
          </w:pPr>
          <w:hyperlink w:anchor="_Toc261958118" w:history="1">
            <w:r w:rsidRPr="00C87B55">
              <w:rPr>
                <w:rStyle w:val="Hiperhivatkozs"/>
                <w:noProof/>
              </w:rPr>
              <w:t>3.1.</w:t>
            </w:r>
            <w:r>
              <w:rPr>
                <w:rFonts w:asciiTheme="minorHAnsi" w:eastAsiaTheme="minorEastAsia" w:hAnsiTheme="minorHAnsi" w:cstheme="minorBidi"/>
                <w:noProof/>
                <w:sz w:val="22"/>
                <w:szCs w:val="22"/>
              </w:rPr>
              <w:tab/>
            </w:r>
            <w:r w:rsidRPr="00C87B55">
              <w:rPr>
                <w:rStyle w:val="Hiperhivatkozs"/>
                <w:noProof/>
              </w:rPr>
              <w:t>Területi ellátás (Külső és Belső Erzsébetváros)</w:t>
            </w:r>
            <w:r>
              <w:rPr>
                <w:noProof/>
                <w:webHidden/>
              </w:rPr>
              <w:tab/>
            </w:r>
            <w:r>
              <w:rPr>
                <w:noProof/>
                <w:webHidden/>
              </w:rPr>
              <w:fldChar w:fldCharType="begin"/>
            </w:r>
            <w:r>
              <w:rPr>
                <w:noProof/>
                <w:webHidden/>
              </w:rPr>
              <w:instrText xml:space="preserve"> PAGEREF _Toc261958118 \h </w:instrText>
            </w:r>
            <w:r>
              <w:rPr>
                <w:noProof/>
                <w:webHidden/>
              </w:rPr>
            </w:r>
            <w:r>
              <w:rPr>
                <w:noProof/>
                <w:webHidden/>
              </w:rPr>
              <w:fldChar w:fldCharType="separate"/>
            </w:r>
            <w:r w:rsidR="009E16E0">
              <w:rPr>
                <w:noProof/>
                <w:webHidden/>
              </w:rPr>
              <w:t>13</w:t>
            </w:r>
            <w:r>
              <w:rPr>
                <w:noProof/>
                <w:webHidden/>
              </w:rPr>
              <w:fldChar w:fldCharType="end"/>
            </w:r>
          </w:hyperlink>
        </w:p>
        <w:p w:rsidR="00183FA3" w:rsidRDefault="00183FA3" w:rsidP="00EA61E2">
          <w:pPr>
            <w:pStyle w:val="TJ3"/>
            <w:tabs>
              <w:tab w:val="left" w:pos="1320"/>
              <w:tab w:val="right" w:leader="dot" w:pos="9060"/>
            </w:tabs>
            <w:ind w:left="0"/>
            <w:rPr>
              <w:rFonts w:asciiTheme="minorHAnsi" w:eastAsiaTheme="minorEastAsia" w:hAnsiTheme="minorHAnsi" w:cstheme="minorBidi"/>
              <w:noProof/>
              <w:sz w:val="22"/>
              <w:szCs w:val="22"/>
            </w:rPr>
          </w:pPr>
          <w:hyperlink w:anchor="_Toc261958119" w:history="1">
            <w:r w:rsidRPr="00C87B55">
              <w:rPr>
                <w:rStyle w:val="Hiperhivatkozs"/>
                <w:noProof/>
              </w:rPr>
              <w:t>3.1.1.</w:t>
            </w:r>
            <w:r>
              <w:rPr>
                <w:rFonts w:asciiTheme="minorHAnsi" w:eastAsiaTheme="minorEastAsia" w:hAnsiTheme="minorHAnsi" w:cstheme="minorBidi"/>
                <w:noProof/>
                <w:sz w:val="22"/>
                <w:szCs w:val="22"/>
              </w:rPr>
              <w:tab/>
            </w:r>
            <w:r w:rsidRPr="00C87B55">
              <w:rPr>
                <w:rStyle w:val="Hiperhivatkozs"/>
                <w:noProof/>
              </w:rPr>
              <w:t>Étkezés</w:t>
            </w:r>
            <w:r>
              <w:rPr>
                <w:noProof/>
                <w:webHidden/>
              </w:rPr>
              <w:tab/>
            </w:r>
            <w:r>
              <w:rPr>
                <w:noProof/>
                <w:webHidden/>
              </w:rPr>
              <w:fldChar w:fldCharType="begin"/>
            </w:r>
            <w:r>
              <w:rPr>
                <w:noProof/>
                <w:webHidden/>
              </w:rPr>
              <w:instrText xml:space="preserve"> PAGEREF _Toc261958119 \h </w:instrText>
            </w:r>
            <w:r>
              <w:rPr>
                <w:noProof/>
                <w:webHidden/>
              </w:rPr>
            </w:r>
            <w:r>
              <w:rPr>
                <w:noProof/>
                <w:webHidden/>
              </w:rPr>
              <w:fldChar w:fldCharType="separate"/>
            </w:r>
            <w:r w:rsidR="009E16E0">
              <w:rPr>
                <w:noProof/>
                <w:webHidden/>
              </w:rPr>
              <w:t>13</w:t>
            </w:r>
            <w:r>
              <w:rPr>
                <w:noProof/>
                <w:webHidden/>
              </w:rPr>
              <w:fldChar w:fldCharType="end"/>
            </w:r>
          </w:hyperlink>
        </w:p>
        <w:p w:rsidR="00183FA3" w:rsidRDefault="00183FA3" w:rsidP="00EA61E2">
          <w:pPr>
            <w:pStyle w:val="TJ1"/>
            <w:ind w:left="0" w:firstLine="0"/>
            <w:rPr>
              <w:rFonts w:asciiTheme="minorHAnsi" w:eastAsiaTheme="minorEastAsia" w:hAnsiTheme="minorHAnsi" w:cstheme="minorBidi"/>
              <w:noProof/>
              <w:sz w:val="22"/>
              <w:szCs w:val="22"/>
            </w:rPr>
          </w:pPr>
          <w:hyperlink w:anchor="_Toc261958120" w:history="1">
            <w:r w:rsidRPr="00C87B55">
              <w:rPr>
                <w:rStyle w:val="Hiperhivatkozs"/>
                <w:noProof/>
              </w:rPr>
              <w:t>3.1.2.</w:t>
            </w:r>
            <w:r>
              <w:rPr>
                <w:rFonts w:asciiTheme="minorHAnsi" w:eastAsiaTheme="minorEastAsia" w:hAnsiTheme="minorHAnsi" w:cstheme="minorBidi"/>
                <w:noProof/>
                <w:sz w:val="22"/>
                <w:szCs w:val="22"/>
              </w:rPr>
              <w:tab/>
            </w:r>
            <w:r w:rsidRPr="00C87B55">
              <w:rPr>
                <w:rStyle w:val="Hiperhivatkozs"/>
                <w:noProof/>
              </w:rPr>
              <w:t>A házi segítségnyújtás helyzete 2009-ben</w:t>
            </w:r>
            <w:r>
              <w:rPr>
                <w:noProof/>
                <w:webHidden/>
              </w:rPr>
              <w:tab/>
            </w:r>
            <w:r>
              <w:rPr>
                <w:noProof/>
                <w:webHidden/>
              </w:rPr>
              <w:fldChar w:fldCharType="begin"/>
            </w:r>
            <w:r>
              <w:rPr>
                <w:noProof/>
                <w:webHidden/>
              </w:rPr>
              <w:instrText xml:space="preserve"> PAGEREF _Toc261958120 \h </w:instrText>
            </w:r>
            <w:r>
              <w:rPr>
                <w:noProof/>
                <w:webHidden/>
              </w:rPr>
            </w:r>
            <w:r>
              <w:rPr>
                <w:noProof/>
                <w:webHidden/>
              </w:rPr>
              <w:fldChar w:fldCharType="separate"/>
            </w:r>
            <w:r w:rsidR="009E16E0">
              <w:rPr>
                <w:noProof/>
                <w:webHidden/>
              </w:rPr>
              <w:t>14</w:t>
            </w:r>
            <w:r>
              <w:rPr>
                <w:noProof/>
                <w:webHidden/>
              </w:rPr>
              <w:fldChar w:fldCharType="end"/>
            </w:r>
          </w:hyperlink>
        </w:p>
        <w:p w:rsidR="00183FA3" w:rsidRDefault="00183FA3" w:rsidP="00EA61E2">
          <w:pPr>
            <w:pStyle w:val="TJ3"/>
            <w:tabs>
              <w:tab w:val="left" w:pos="1540"/>
              <w:tab w:val="right" w:leader="dot" w:pos="9060"/>
            </w:tabs>
            <w:ind w:left="0"/>
            <w:rPr>
              <w:rFonts w:asciiTheme="minorHAnsi" w:eastAsiaTheme="minorEastAsia" w:hAnsiTheme="minorHAnsi" w:cstheme="minorBidi"/>
              <w:noProof/>
              <w:sz w:val="22"/>
              <w:szCs w:val="22"/>
            </w:rPr>
          </w:pPr>
          <w:hyperlink w:anchor="_Toc261958121" w:history="1">
            <w:r w:rsidRPr="00C87B55">
              <w:rPr>
                <w:rStyle w:val="Hiperhivatkozs"/>
                <w:noProof/>
              </w:rPr>
              <w:t>3.1.2.1.</w:t>
            </w:r>
            <w:r>
              <w:rPr>
                <w:rFonts w:asciiTheme="minorHAnsi" w:eastAsiaTheme="minorEastAsia" w:hAnsiTheme="minorHAnsi" w:cstheme="minorBidi"/>
                <w:noProof/>
                <w:sz w:val="22"/>
                <w:szCs w:val="22"/>
              </w:rPr>
              <w:tab/>
            </w:r>
            <w:r w:rsidRPr="00C87B55">
              <w:rPr>
                <w:rStyle w:val="Hiperhivatkozs"/>
                <w:noProof/>
              </w:rPr>
              <w:t>A csoport munkájáról</w:t>
            </w:r>
            <w:r>
              <w:rPr>
                <w:noProof/>
                <w:webHidden/>
              </w:rPr>
              <w:tab/>
            </w:r>
            <w:r>
              <w:rPr>
                <w:noProof/>
                <w:webHidden/>
              </w:rPr>
              <w:fldChar w:fldCharType="begin"/>
            </w:r>
            <w:r>
              <w:rPr>
                <w:noProof/>
                <w:webHidden/>
              </w:rPr>
              <w:instrText xml:space="preserve"> PAGEREF _Toc261958121 \h </w:instrText>
            </w:r>
            <w:r>
              <w:rPr>
                <w:noProof/>
                <w:webHidden/>
              </w:rPr>
            </w:r>
            <w:r>
              <w:rPr>
                <w:noProof/>
                <w:webHidden/>
              </w:rPr>
              <w:fldChar w:fldCharType="separate"/>
            </w:r>
            <w:r w:rsidR="009E16E0">
              <w:rPr>
                <w:noProof/>
                <w:webHidden/>
              </w:rPr>
              <w:t>14</w:t>
            </w:r>
            <w:r>
              <w:rPr>
                <w:noProof/>
                <w:webHidden/>
              </w:rPr>
              <w:fldChar w:fldCharType="end"/>
            </w:r>
          </w:hyperlink>
        </w:p>
        <w:p w:rsidR="00183FA3" w:rsidRDefault="00183FA3" w:rsidP="00EA61E2">
          <w:pPr>
            <w:pStyle w:val="TJ3"/>
            <w:tabs>
              <w:tab w:val="left" w:pos="1540"/>
              <w:tab w:val="right" w:leader="dot" w:pos="9060"/>
            </w:tabs>
            <w:ind w:left="0"/>
            <w:rPr>
              <w:rFonts w:asciiTheme="minorHAnsi" w:eastAsiaTheme="minorEastAsia" w:hAnsiTheme="minorHAnsi" w:cstheme="minorBidi"/>
              <w:noProof/>
              <w:sz w:val="22"/>
              <w:szCs w:val="22"/>
            </w:rPr>
          </w:pPr>
          <w:hyperlink w:anchor="_Toc261958122" w:history="1">
            <w:r w:rsidRPr="00C87B55">
              <w:rPr>
                <w:rStyle w:val="Hiperhivatkozs"/>
                <w:noProof/>
              </w:rPr>
              <w:t>3.1.2.2.</w:t>
            </w:r>
            <w:r>
              <w:rPr>
                <w:rFonts w:asciiTheme="minorHAnsi" w:eastAsiaTheme="minorEastAsia" w:hAnsiTheme="minorHAnsi" w:cstheme="minorBidi"/>
                <w:noProof/>
                <w:sz w:val="22"/>
                <w:szCs w:val="22"/>
              </w:rPr>
              <w:tab/>
            </w:r>
            <w:r w:rsidRPr="00C87B55">
              <w:rPr>
                <w:rStyle w:val="Hiperhivatkozs"/>
                <w:noProof/>
              </w:rPr>
              <w:t>A gondozási feladatokról</w:t>
            </w:r>
            <w:r>
              <w:rPr>
                <w:noProof/>
                <w:webHidden/>
              </w:rPr>
              <w:tab/>
            </w:r>
            <w:r>
              <w:rPr>
                <w:noProof/>
                <w:webHidden/>
              </w:rPr>
              <w:fldChar w:fldCharType="begin"/>
            </w:r>
            <w:r>
              <w:rPr>
                <w:noProof/>
                <w:webHidden/>
              </w:rPr>
              <w:instrText xml:space="preserve"> PAGEREF _Toc261958122 \h </w:instrText>
            </w:r>
            <w:r>
              <w:rPr>
                <w:noProof/>
                <w:webHidden/>
              </w:rPr>
            </w:r>
            <w:r>
              <w:rPr>
                <w:noProof/>
                <w:webHidden/>
              </w:rPr>
              <w:fldChar w:fldCharType="separate"/>
            </w:r>
            <w:r w:rsidR="009E16E0">
              <w:rPr>
                <w:noProof/>
                <w:webHidden/>
              </w:rPr>
              <w:t>15</w:t>
            </w:r>
            <w:r>
              <w:rPr>
                <w:noProof/>
                <w:webHidden/>
              </w:rPr>
              <w:fldChar w:fldCharType="end"/>
            </w:r>
          </w:hyperlink>
        </w:p>
        <w:p w:rsidR="00183FA3" w:rsidRDefault="00183FA3" w:rsidP="00EA61E2">
          <w:pPr>
            <w:pStyle w:val="TJ3"/>
            <w:tabs>
              <w:tab w:val="left" w:pos="1540"/>
              <w:tab w:val="right" w:leader="dot" w:pos="9060"/>
            </w:tabs>
            <w:ind w:left="0"/>
            <w:rPr>
              <w:rFonts w:asciiTheme="minorHAnsi" w:eastAsiaTheme="minorEastAsia" w:hAnsiTheme="minorHAnsi" w:cstheme="minorBidi"/>
              <w:noProof/>
              <w:sz w:val="22"/>
              <w:szCs w:val="22"/>
            </w:rPr>
          </w:pPr>
          <w:hyperlink w:anchor="_Toc261958123" w:history="1">
            <w:r w:rsidRPr="00C87B55">
              <w:rPr>
                <w:rStyle w:val="Hiperhivatkozs"/>
                <w:noProof/>
              </w:rPr>
              <w:t>3.1.2.3.</w:t>
            </w:r>
            <w:r>
              <w:rPr>
                <w:rFonts w:asciiTheme="minorHAnsi" w:eastAsiaTheme="minorEastAsia" w:hAnsiTheme="minorHAnsi" w:cstheme="minorBidi"/>
                <w:noProof/>
                <w:sz w:val="22"/>
                <w:szCs w:val="22"/>
              </w:rPr>
              <w:tab/>
            </w:r>
            <w:r w:rsidRPr="00C87B55">
              <w:rPr>
                <w:rStyle w:val="Hiperhivatkozs"/>
                <w:noProof/>
              </w:rPr>
              <w:t>2009-ben elvégzett ellenőrzések:</w:t>
            </w:r>
            <w:r>
              <w:rPr>
                <w:noProof/>
                <w:webHidden/>
              </w:rPr>
              <w:tab/>
            </w:r>
            <w:r>
              <w:rPr>
                <w:noProof/>
                <w:webHidden/>
              </w:rPr>
              <w:fldChar w:fldCharType="begin"/>
            </w:r>
            <w:r>
              <w:rPr>
                <w:noProof/>
                <w:webHidden/>
              </w:rPr>
              <w:instrText xml:space="preserve"> PAGEREF _Toc261958123 \h </w:instrText>
            </w:r>
            <w:r>
              <w:rPr>
                <w:noProof/>
                <w:webHidden/>
              </w:rPr>
            </w:r>
            <w:r>
              <w:rPr>
                <w:noProof/>
                <w:webHidden/>
              </w:rPr>
              <w:fldChar w:fldCharType="separate"/>
            </w:r>
            <w:r w:rsidR="009E16E0">
              <w:rPr>
                <w:noProof/>
                <w:webHidden/>
              </w:rPr>
              <w:t>16</w:t>
            </w:r>
            <w:r>
              <w:rPr>
                <w:noProof/>
                <w:webHidden/>
              </w:rPr>
              <w:fldChar w:fldCharType="end"/>
            </w:r>
          </w:hyperlink>
        </w:p>
        <w:p w:rsidR="00183FA3" w:rsidRDefault="00183FA3" w:rsidP="00EA61E2">
          <w:pPr>
            <w:pStyle w:val="TJ3"/>
            <w:tabs>
              <w:tab w:val="left" w:pos="1540"/>
              <w:tab w:val="right" w:leader="dot" w:pos="9060"/>
            </w:tabs>
            <w:ind w:left="0"/>
            <w:rPr>
              <w:rFonts w:asciiTheme="minorHAnsi" w:eastAsiaTheme="minorEastAsia" w:hAnsiTheme="minorHAnsi" w:cstheme="minorBidi"/>
              <w:noProof/>
              <w:sz w:val="22"/>
              <w:szCs w:val="22"/>
            </w:rPr>
          </w:pPr>
          <w:hyperlink w:anchor="_Toc261958124" w:history="1">
            <w:r w:rsidRPr="00C87B55">
              <w:rPr>
                <w:rStyle w:val="Hiperhivatkozs"/>
                <w:noProof/>
              </w:rPr>
              <w:t>3.1.2.4.</w:t>
            </w:r>
            <w:r>
              <w:rPr>
                <w:rFonts w:asciiTheme="minorHAnsi" w:eastAsiaTheme="minorEastAsia" w:hAnsiTheme="minorHAnsi" w:cstheme="minorBidi"/>
                <w:noProof/>
                <w:sz w:val="22"/>
                <w:szCs w:val="22"/>
              </w:rPr>
              <w:tab/>
            </w:r>
            <w:r w:rsidRPr="00C87B55">
              <w:rPr>
                <w:rStyle w:val="Hiperhivatkozs"/>
                <w:noProof/>
              </w:rPr>
              <w:t>A 2009-ben lezajlott képzések témái:</w:t>
            </w:r>
            <w:r>
              <w:rPr>
                <w:noProof/>
                <w:webHidden/>
              </w:rPr>
              <w:tab/>
            </w:r>
            <w:r>
              <w:rPr>
                <w:noProof/>
                <w:webHidden/>
              </w:rPr>
              <w:fldChar w:fldCharType="begin"/>
            </w:r>
            <w:r>
              <w:rPr>
                <w:noProof/>
                <w:webHidden/>
              </w:rPr>
              <w:instrText xml:space="preserve"> PAGEREF _Toc261958124 \h </w:instrText>
            </w:r>
            <w:r>
              <w:rPr>
                <w:noProof/>
                <w:webHidden/>
              </w:rPr>
            </w:r>
            <w:r>
              <w:rPr>
                <w:noProof/>
                <w:webHidden/>
              </w:rPr>
              <w:fldChar w:fldCharType="separate"/>
            </w:r>
            <w:r w:rsidR="009E16E0">
              <w:rPr>
                <w:noProof/>
                <w:webHidden/>
              </w:rPr>
              <w:t>17</w:t>
            </w:r>
            <w:r>
              <w:rPr>
                <w:noProof/>
                <w:webHidden/>
              </w:rPr>
              <w:fldChar w:fldCharType="end"/>
            </w:r>
          </w:hyperlink>
        </w:p>
        <w:p w:rsidR="00183FA3" w:rsidRDefault="00183FA3" w:rsidP="00EA61E2">
          <w:pPr>
            <w:pStyle w:val="TJ3"/>
            <w:tabs>
              <w:tab w:val="left" w:pos="1100"/>
              <w:tab w:val="right" w:leader="dot" w:pos="9060"/>
            </w:tabs>
            <w:ind w:left="0"/>
            <w:rPr>
              <w:rFonts w:asciiTheme="minorHAnsi" w:eastAsiaTheme="minorEastAsia" w:hAnsiTheme="minorHAnsi" w:cstheme="minorBidi"/>
              <w:noProof/>
              <w:sz w:val="22"/>
              <w:szCs w:val="22"/>
            </w:rPr>
          </w:pPr>
          <w:hyperlink w:anchor="_Toc261958125" w:history="1">
            <w:r w:rsidRPr="00C87B55">
              <w:rPr>
                <w:rStyle w:val="Hiperhivatkozs"/>
                <w:noProof/>
              </w:rPr>
              <w:t>3.2.</w:t>
            </w:r>
            <w:r>
              <w:rPr>
                <w:rFonts w:asciiTheme="minorHAnsi" w:eastAsiaTheme="minorEastAsia" w:hAnsiTheme="minorHAnsi" w:cstheme="minorBidi"/>
                <w:noProof/>
                <w:sz w:val="22"/>
                <w:szCs w:val="22"/>
              </w:rPr>
              <w:tab/>
            </w:r>
            <w:r w:rsidRPr="00C87B55">
              <w:rPr>
                <w:rStyle w:val="Hiperhivatkozs"/>
                <w:noProof/>
              </w:rPr>
              <w:t>A nappali ellátás helyzete 2009-ben</w:t>
            </w:r>
            <w:r>
              <w:rPr>
                <w:noProof/>
                <w:webHidden/>
              </w:rPr>
              <w:tab/>
            </w:r>
            <w:r>
              <w:rPr>
                <w:noProof/>
                <w:webHidden/>
              </w:rPr>
              <w:fldChar w:fldCharType="begin"/>
            </w:r>
            <w:r>
              <w:rPr>
                <w:noProof/>
                <w:webHidden/>
              </w:rPr>
              <w:instrText xml:space="preserve"> PAGEREF _Toc261958125 \h </w:instrText>
            </w:r>
            <w:r>
              <w:rPr>
                <w:noProof/>
                <w:webHidden/>
              </w:rPr>
            </w:r>
            <w:r>
              <w:rPr>
                <w:noProof/>
                <w:webHidden/>
              </w:rPr>
              <w:fldChar w:fldCharType="separate"/>
            </w:r>
            <w:r w:rsidR="009E16E0">
              <w:rPr>
                <w:noProof/>
                <w:webHidden/>
              </w:rPr>
              <w:t>17</w:t>
            </w:r>
            <w:r>
              <w:rPr>
                <w:noProof/>
                <w:webHidden/>
              </w:rPr>
              <w:fldChar w:fldCharType="end"/>
            </w:r>
          </w:hyperlink>
        </w:p>
        <w:p w:rsidR="00183FA3" w:rsidRDefault="00183FA3" w:rsidP="00EA61E2">
          <w:pPr>
            <w:pStyle w:val="TJ3"/>
            <w:tabs>
              <w:tab w:val="left" w:pos="1320"/>
              <w:tab w:val="right" w:leader="dot" w:pos="9060"/>
            </w:tabs>
            <w:ind w:left="0"/>
            <w:rPr>
              <w:rFonts w:asciiTheme="minorHAnsi" w:eastAsiaTheme="minorEastAsia" w:hAnsiTheme="minorHAnsi" w:cstheme="minorBidi"/>
              <w:noProof/>
              <w:sz w:val="22"/>
              <w:szCs w:val="22"/>
            </w:rPr>
          </w:pPr>
          <w:hyperlink w:anchor="_Toc261958126" w:history="1">
            <w:r w:rsidRPr="00C87B55">
              <w:rPr>
                <w:rStyle w:val="Hiperhivatkozs"/>
                <w:noProof/>
              </w:rPr>
              <w:t>3.2.1.</w:t>
            </w:r>
            <w:r>
              <w:rPr>
                <w:rFonts w:asciiTheme="minorHAnsi" w:eastAsiaTheme="minorEastAsia" w:hAnsiTheme="minorHAnsi" w:cstheme="minorBidi"/>
                <w:noProof/>
                <w:sz w:val="22"/>
                <w:szCs w:val="22"/>
              </w:rPr>
              <w:tab/>
            </w:r>
            <w:r w:rsidRPr="00C87B55">
              <w:rPr>
                <w:rStyle w:val="Hiperhivatkozs"/>
                <w:noProof/>
              </w:rPr>
              <w:t>Klubjainkról</w:t>
            </w:r>
            <w:r>
              <w:rPr>
                <w:noProof/>
                <w:webHidden/>
              </w:rPr>
              <w:tab/>
            </w:r>
            <w:r>
              <w:rPr>
                <w:noProof/>
                <w:webHidden/>
              </w:rPr>
              <w:fldChar w:fldCharType="begin"/>
            </w:r>
            <w:r>
              <w:rPr>
                <w:noProof/>
                <w:webHidden/>
              </w:rPr>
              <w:instrText xml:space="preserve"> PAGEREF _Toc261958126 \h </w:instrText>
            </w:r>
            <w:r>
              <w:rPr>
                <w:noProof/>
                <w:webHidden/>
              </w:rPr>
            </w:r>
            <w:r>
              <w:rPr>
                <w:noProof/>
                <w:webHidden/>
              </w:rPr>
              <w:fldChar w:fldCharType="separate"/>
            </w:r>
            <w:r w:rsidR="009E16E0">
              <w:rPr>
                <w:noProof/>
                <w:webHidden/>
              </w:rPr>
              <w:t>17</w:t>
            </w:r>
            <w:r>
              <w:rPr>
                <w:noProof/>
                <w:webHidden/>
              </w:rPr>
              <w:fldChar w:fldCharType="end"/>
            </w:r>
          </w:hyperlink>
        </w:p>
        <w:p w:rsidR="00183FA3" w:rsidRDefault="00183FA3" w:rsidP="00EA61E2">
          <w:pPr>
            <w:pStyle w:val="TJ3"/>
            <w:tabs>
              <w:tab w:val="left" w:pos="1540"/>
              <w:tab w:val="right" w:leader="dot" w:pos="9060"/>
            </w:tabs>
            <w:ind w:left="0"/>
            <w:rPr>
              <w:rFonts w:asciiTheme="minorHAnsi" w:eastAsiaTheme="minorEastAsia" w:hAnsiTheme="minorHAnsi" w:cstheme="minorBidi"/>
              <w:noProof/>
              <w:sz w:val="22"/>
              <w:szCs w:val="22"/>
            </w:rPr>
          </w:pPr>
          <w:hyperlink w:anchor="_Toc261958127" w:history="1">
            <w:r w:rsidRPr="00C87B55">
              <w:rPr>
                <w:rStyle w:val="Hiperhivatkozs"/>
                <w:noProof/>
              </w:rPr>
              <w:t>3.2.1.1.</w:t>
            </w:r>
            <w:r>
              <w:rPr>
                <w:rFonts w:asciiTheme="minorHAnsi" w:eastAsiaTheme="minorEastAsia" w:hAnsiTheme="minorHAnsi" w:cstheme="minorBidi"/>
                <w:noProof/>
                <w:sz w:val="22"/>
                <w:szCs w:val="22"/>
              </w:rPr>
              <w:tab/>
            </w:r>
            <w:r w:rsidRPr="00C87B55">
              <w:rPr>
                <w:rStyle w:val="Hiperhivatkozs"/>
                <w:noProof/>
              </w:rPr>
              <w:t>A nappali ellátás működéséről</w:t>
            </w:r>
            <w:r>
              <w:rPr>
                <w:noProof/>
                <w:webHidden/>
              </w:rPr>
              <w:tab/>
            </w:r>
            <w:r>
              <w:rPr>
                <w:noProof/>
                <w:webHidden/>
              </w:rPr>
              <w:fldChar w:fldCharType="begin"/>
            </w:r>
            <w:r>
              <w:rPr>
                <w:noProof/>
                <w:webHidden/>
              </w:rPr>
              <w:instrText xml:space="preserve"> PAGEREF _Toc261958127 \h </w:instrText>
            </w:r>
            <w:r>
              <w:rPr>
                <w:noProof/>
                <w:webHidden/>
              </w:rPr>
            </w:r>
            <w:r>
              <w:rPr>
                <w:noProof/>
                <w:webHidden/>
              </w:rPr>
              <w:fldChar w:fldCharType="separate"/>
            </w:r>
            <w:r w:rsidR="009E16E0">
              <w:rPr>
                <w:noProof/>
                <w:webHidden/>
              </w:rPr>
              <w:t>18</w:t>
            </w:r>
            <w:r>
              <w:rPr>
                <w:noProof/>
                <w:webHidden/>
              </w:rPr>
              <w:fldChar w:fldCharType="end"/>
            </w:r>
          </w:hyperlink>
        </w:p>
        <w:p w:rsidR="00183FA3" w:rsidRDefault="00183FA3" w:rsidP="00EA61E2">
          <w:pPr>
            <w:pStyle w:val="TJ3"/>
            <w:tabs>
              <w:tab w:val="left" w:pos="1100"/>
              <w:tab w:val="right" w:leader="dot" w:pos="9060"/>
            </w:tabs>
            <w:ind w:left="0"/>
            <w:rPr>
              <w:rFonts w:asciiTheme="minorHAnsi" w:eastAsiaTheme="minorEastAsia" w:hAnsiTheme="minorHAnsi" w:cstheme="minorBidi"/>
              <w:noProof/>
              <w:sz w:val="22"/>
              <w:szCs w:val="22"/>
            </w:rPr>
          </w:pPr>
          <w:hyperlink w:anchor="_Toc261958128" w:history="1">
            <w:r w:rsidRPr="00C87B55">
              <w:rPr>
                <w:rStyle w:val="Hiperhivatkozs"/>
                <w:noProof/>
              </w:rPr>
              <w:t>3.3.</w:t>
            </w:r>
            <w:r>
              <w:rPr>
                <w:rFonts w:asciiTheme="minorHAnsi" w:eastAsiaTheme="minorEastAsia" w:hAnsiTheme="minorHAnsi" w:cstheme="minorBidi"/>
                <w:noProof/>
                <w:sz w:val="22"/>
                <w:szCs w:val="22"/>
              </w:rPr>
              <w:tab/>
            </w:r>
            <w:r w:rsidRPr="00C87B55">
              <w:rPr>
                <w:rStyle w:val="Hiperhivatkozs"/>
                <w:noProof/>
              </w:rPr>
              <w:t>Belsőellenőrzések</w:t>
            </w:r>
            <w:r>
              <w:rPr>
                <w:noProof/>
                <w:webHidden/>
              </w:rPr>
              <w:tab/>
            </w:r>
            <w:r>
              <w:rPr>
                <w:noProof/>
                <w:webHidden/>
              </w:rPr>
              <w:fldChar w:fldCharType="begin"/>
            </w:r>
            <w:r>
              <w:rPr>
                <w:noProof/>
                <w:webHidden/>
              </w:rPr>
              <w:instrText xml:space="preserve"> PAGEREF _Toc261958128 \h </w:instrText>
            </w:r>
            <w:r>
              <w:rPr>
                <w:noProof/>
                <w:webHidden/>
              </w:rPr>
            </w:r>
            <w:r>
              <w:rPr>
                <w:noProof/>
                <w:webHidden/>
              </w:rPr>
              <w:fldChar w:fldCharType="separate"/>
            </w:r>
            <w:r w:rsidR="009E16E0">
              <w:rPr>
                <w:noProof/>
                <w:webHidden/>
              </w:rPr>
              <w:t>18</w:t>
            </w:r>
            <w:r>
              <w:rPr>
                <w:noProof/>
                <w:webHidden/>
              </w:rPr>
              <w:fldChar w:fldCharType="end"/>
            </w:r>
          </w:hyperlink>
        </w:p>
        <w:p w:rsidR="00183FA3" w:rsidRDefault="00183FA3" w:rsidP="00EA61E2">
          <w:pPr>
            <w:pStyle w:val="TJ3"/>
            <w:tabs>
              <w:tab w:val="left" w:pos="1320"/>
              <w:tab w:val="right" w:leader="dot" w:pos="9060"/>
            </w:tabs>
            <w:ind w:left="0"/>
            <w:rPr>
              <w:rFonts w:asciiTheme="minorHAnsi" w:eastAsiaTheme="minorEastAsia" w:hAnsiTheme="minorHAnsi" w:cstheme="minorBidi"/>
              <w:noProof/>
              <w:sz w:val="22"/>
              <w:szCs w:val="22"/>
            </w:rPr>
          </w:pPr>
          <w:hyperlink w:anchor="_Toc261958129" w:history="1">
            <w:r w:rsidRPr="00C87B55">
              <w:rPr>
                <w:rStyle w:val="Hiperhivatkozs"/>
                <w:noProof/>
              </w:rPr>
              <w:t>3.3.1.</w:t>
            </w:r>
            <w:r>
              <w:rPr>
                <w:rFonts w:asciiTheme="minorHAnsi" w:eastAsiaTheme="minorEastAsia" w:hAnsiTheme="minorHAnsi" w:cstheme="minorBidi"/>
                <w:noProof/>
                <w:sz w:val="22"/>
                <w:szCs w:val="22"/>
              </w:rPr>
              <w:tab/>
            </w:r>
            <w:r w:rsidRPr="00C87B55">
              <w:rPr>
                <w:rStyle w:val="Hiperhivatkozs"/>
                <w:noProof/>
              </w:rPr>
              <w:t>A Belső ellenőrzés által végzett tevékenység bemutatása</w:t>
            </w:r>
            <w:r>
              <w:rPr>
                <w:noProof/>
                <w:webHidden/>
              </w:rPr>
              <w:tab/>
            </w:r>
            <w:r>
              <w:rPr>
                <w:noProof/>
                <w:webHidden/>
              </w:rPr>
              <w:fldChar w:fldCharType="begin"/>
            </w:r>
            <w:r>
              <w:rPr>
                <w:noProof/>
                <w:webHidden/>
              </w:rPr>
              <w:instrText xml:space="preserve"> PAGEREF _Toc261958129 \h </w:instrText>
            </w:r>
            <w:r>
              <w:rPr>
                <w:noProof/>
                <w:webHidden/>
              </w:rPr>
            </w:r>
            <w:r>
              <w:rPr>
                <w:noProof/>
                <w:webHidden/>
              </w:rPr>
              <w:fldChar w:fldCharType="separate"/>
            </w:r>
            <w:r w:rsidR="009E16E0">
              <w:rPr>
                <w:noProof/>
                <w:webHidden/>
              </w:rPr>
              <w:t>18</w:t>
            </w:r>
            <w:r>
              <w:rPr>
                <w:noProof/>
                <w:webHidden/>
              </w:rPr>
              <w:fldChar w:fldCharType="end"/>
            </w:r>
          </w:hyperlink>
        </w:p>
        <w:p w:rsidR="00183FA3" w:rsidRDefault="00183FA3" w:rsidP="00EA61E2">
          <w:pPr>
            <w:pStyle w:val="TJ3"/>
            <w:tabs>
              <w:tab w:val="left" w:pos="1540"/>
              <w:tab w:val="right" w:leader="dot" w:pos="9060"/>
            </w:tabs>
            <w:ind w:left="0"/>
            <w:rPr>
              <w:rFonts w:asciiTheme="minorHAnsi" w:eastAsiaTheme="minorEastAsia" w:hAnsiTheme="minorHAnsi" w:cstheme="minorBidi"/>
              <w:noProof/>
              <w:sz w:val="22"/>
              <w:szCs w:val="22"/>
            </w:rPr>
          </w:pPr>
          <w:hyperlink w:anchor="_Toc261958130" w:history="1">
            <w:r w:rsidRPr="00C87B55">
              <w:rPr>
                <w:rStyle w:val="Hiperhivatkozs"/>
                <w:noProof/>
              </w:rPr>
              <w:t>3.3.1.1.</w:t>
            </w:r>
            <w:r>
              <w:rPr>
                <w:rFonts w:asciiTheme="minorHAnsi" w:eastAsiaTheme="minorEastAsia" w:hAnsiTheme="minorHAnsi" w:cstheme="minorBidi"/>
                <w:noProof/>
                <w:sz w:val="22"/>
                <w:szCs w:val="22"/>
              </w:rPr>
              <w:tab/>
            </w:r>
            <w:r w:rsidRPr="00C87B55">
              <w:rPr>
                <w:rStyle w:val="Hiperhivatkozs"/>
                <w:noProof/>
              </w:rPr>
              <w:t>Tervfeladatok teljesítésének értékelése</w:t>
            </w:r>
            <w:r>
              <w:rPr>
                <w:noProof/>
                <w:webHidden/>
              </w:rPr>
              <w:tab/>
            </w:r>
            <w:r>
              <w:rPr>
                <w:noProof/>
                <w:webHidden/>
              </w:rPr>
              <w:fldChar w:fldCharType="begin"/>
            </w:r>
            <w:r>
              <w:rPr>
                <w:noProof/>
                <w:webHidden/>
              </w:rPr>
              <w:instrText xml:space="preserve"> PAGEREF _Toc261958130 \h </w:instrText>
            </w:r>
            <w:r>
              <w:rPr>
                <w:noProof/>
                <w:webHidden/>
              </w:rPr>
            </w:r>
            <w:r>
              <w:rPr>
                <w:noProof/>
                <w:webHidden/>
              </w:rPr>
              <w:fldChar w:fldCharType="separate"/>
            </w:r>
            <w:r w:rsidR="009E16E0">
              <w:rPr>
                <w:noProof/>
                <w:webHidden/>
              </w:rPr>
              <w:t>18</w:t>
            </w:r>
            <w:r>
              <w:rPr>
                <w:noProof/>
                <w:webHidden/>
              </w:rPr>
              <w:fldChar w:fldCharType="end"/>
            </w:r>
          </w:hyperlink>
        </w:p>
        <w:p w:rsidR="00183FA3" w:rsidRDefault="00183FA3" w:rsidP="00EA61E2">
          <w:pPr>
            <w:pStyle w:val="TJ3"/>
            <w:tabs>
              <w:tab w:val="left" w:pos="1540"/>
              <w:tab w:val="right" w:leader="dot" w:pos="9060"/>
            </w:tabs>
            <w:ind w:left="0"/>
            <w:rPr>
              <w:rFonts w:asciiTheme="minorHAnsi" w:eastAsiaTheme="minorEastAsia" w:hAnsiTheme="minorHAnsi" w:cstheme="minorBidi"/>
              <w:noProof/>
              <w:sz w:val="22"/>
              <w:szCs w:val="22"/>
            </w:rPr>
          </w:pPr>
          <w:hyperlink w:anchor="_Toc261958131" w:history="1">
            <w:r w:rsidRPr="00C87B55">
              <w:rPr>
                <w:rStyle w:val="Hiperhivatkozs"/>
                <w:noProof/>
              </w:rPr>
              <w:t>3.3.1.2.</w:t>
            </w:r>
            <w:r>
              <w:rPr>
                <w:rFonts w:asciiTheme="minorHAnsi" w:eastAsiaTheme="minorEastAsia" w:hAnsiTheme="minorHAnsi" w:cstheme="minorBidi"/>
                <w:noProof/>
                <w:sz w:val="22"/>
                <w:szCs w:val="22"/>
              </w:rPr>
              <w:tab/>
            </w:r>
            <w:r w:rsidRPr="00C87B55">
              <w:rPr>
                <w:rStyle w:val="Hiperhivatkozs"/>
                <w:noProof/>
              </w:rPr>
              <w:t>Ellenőrzés személyi feltételeinek megléte</w:t>
            </w:r>
            <w:r>
              <w:rPr>
                <w:noProof/>
                <w:webHidden/>
              </w:rPr>
              <w:tab/>
            </w:r>
            <w:r>
              <w:rPr>
                <w:noProof/>
                <w:webHidden/>
              </w:rPr>
              <w:fldChar w:fldCharType="begin"/>
            </w:r>
            <w:r>
              <w:rPr>
                <w:noProof/>
                <w:webHidden/>
              </w:rPr>
              <w:instrText xml:space="preserve"> PAGEREF _Toc261958131 \h </w:instrText>
            </w:r>
            <w:r>
              <w:rPr>
                <w:noProof/>
                <w:webHidden/>
              </w:rPr>
            </w:r>
            <w:r>
              <w:rPr>
                <w:noProof/>
                <w:webHidden/>
              </w:rPr>
              <w:fldChar w:fldCharType="separate"/>
            </w:r>
            <w:r w:rsidR="009E16E0">
              <w:rPr>
                <w:noProof/>
                <w:webHidden/>
              </w:rPr>
              <w:t>19</w:t>
            </w:r>
            <w:r>
              <w:rPr>
                <w:noProof/>
                <w:webHidden/>
              </w:rPr>
              <w:fldChar w:fldCharType="end"/>
            </w:r>
          </w:hyperlink>
        </w:p>
        <w:p w:rsidR="00183FA3" w:rsidRDefault="00183FA3" w:rsidP="00EA61E2">
          <w:pPr>
            <w:pStyle w:val="TJ3"/>
            <w:tabs>
              <w:tab w:val="left" w:pos="1540"/>
              <w:tab w:val="right" w:leader="dot" w:pos="9060"/>
            </w:tabs>
            <w:ind w:left="0"/>
            <w:rPr>
              <w:rFonts w:asciiTheme="minorHAnsi" w:eastAsiaTheme="minorEastAsia" w:hAnsiTheme="minorHAnsi" w:cstheme="minorBidi"/>
              <w:noProof/>
              <w:sz w:val="22"/>
              <w:szCs w:val="22"/>
            </w:rPr>
          </w:pPr>
          <w:hyperlink w:anchor="_Toc261958132" w:history="1">
            <w:r w:rsidRPr="00C87B55">
              <w:rPr>
                <w:rStyle w:val="Hiperhivatkozs"/>
                <w:noProof/>
              </w:rPr>
              <w:t>3.3.1.3.</w:t>
            </w:r>
            <w:r>
              <w:rPr>
                <w:rFonts w:asciiTheme="minorHAnsi" w:eastAsiaTheme="minorEastAsia" w:hAnsiTheme="minorHAnsi" w:cstheme="minorBidi"/>
                <w:noProof/>
                <w:sz w:val="22"/>
                <w:szCs w:val="22"/>
              </w:rPr>
              <w:tab/>
            </w:r>
            <w:r w:rsidRPr="00C87B55">
              <w:rPr>
                <w:rStyle w:val="Hiperhivatkozs"/>
                <w:noProof/>
              </w:rPr>
              <w:t>Ellenőrzések tárgyi feltételeinek megléte</w:t>
            </w:r>
            <w:r>
              <w:rPr>
                <w:noProof/>
                <w:webHidden/>
              </w:rPr>
              <w:tab/>
            </w:r>
            <w:r>
              <w:rPr>
                <w:noProof/>
                <w:webHidden/>
              </w:rPr>
              <w:fldChar w:fldCharType="begin"/>
            </w:r>
            <w:r>
              <w:rPr>
                <w:noProof/>
                <w:webHidden/>
              </w:rPr>
              <w:instrText xml:space="preserve"> PAGEREF _Toc261958132 \h </w:instrText>
            </w:r>
            <w:r>
              <w:rPr>
                <w:noProof/>
                <w:webHidden/>
              </w:rPr>
            </w:r>
            <w:r>
              <w:rPr>
                <w:noProof/>
                <w:webHidden/>
              </w:rPr>
              <w:fldChar w:fldCharType="separate"/>
            </w:r>
            <w:r w:rsidR="009E16E0">
              <w:rPr>
                <w:noProof/>
                <w:webHidden/>
              </w:rPr>
              <w:t>19</w:t>
            </w:r>
            <w:r>
              <w:rPr>
                <w:noProof/>
                <w:webHidden/>
              </w:rPr>
              <w:fldChar w:fldCharType="end"/>
            </w:r>
          </w:hyperlink>
        </w:p>
        <w:p w:rsidR="00183FA3" w:rsidRDefault="00183FA3" w:rsidP="00EA61E2">
          <w:pPr>
            <w:pStyle w:val="TJ3"/>
            <w:tabs>
              <w:tab w:val="left" w:pos="1540"/>
              <w:tab w:val="right" w:leader="dot" w:pos="9060"/>
            </w:tabs>
            <w:ind w:left="0"/>
            <w:rPr>
              <w:rFonts w:asciiTheme="minorHAnsi" w:eastAsiaTheme="minorEastAsia" w:hAnsiTheme="minorHAnsi" w:cstheme="minorBidi"/>
              <w:noProof/>
              <w:sz w:val="22"/>
              <w:szCs w:val="22"/>
            </w:rPr>
          </w:pPr>
          <w:hyperlink w:anchor="_Toc261958133" w:history="1">
            <w:r w:rsidRPr="00C87B55">
              <w:rPr>
                <w:rStyle w:val="Hiperhivatkozs"/>
                <w:noProof/>
              </w:rPr>
              <w:t>3.3.1.4.</w:t>
            </w:r>
            <w:r>
              <w:rPr>
                <w:rFonts w:asciiTheme="minorHAnsi" w:eastAsiaTheme="minorEastAsia" w:hAnsiTheme="minorHAnsi" w:cstheme="minorBidi"/>
                <w:noProof/>
                <w:sz w:val="22"/>
                <w:szCs w:val="22"/>
              </w:rPr>
              <w:tab/>
            </w:r>
            <w:r w:rsidRPr="00C87B55">
              <w:rPr>
                <w:rStyle w:val="Hiperhivatkozs"/>
                <w:noProof/>
              </w:rPr>
              <w:t>Ellenőrzéseket segítő egyéb tényezők</w:t>
            </w:r>
            <w:r>
              <w:rPr>
                <w:noProof/>
                <w:webHidden/>
              </w:rPr>
              <w:tab/>
            </w:r>
            <w:r>
              <w:rPr>
                <w:noProof/>
                <w:webHidden/>
              </w:rPr>
              <w:fldChar w:fldCharType="begin"/>
            </w:r>
            <w:r>
              <w:rPr>
                <w:noProof/>
                <w:webHidden/>
              </w:rPr>
              <w:instrText xml:space="preserve"> PAGEREF _Toc261958133 \h </w:instrText>
            </w:r>
            <w:r>
              <w:rPr>
                <w:noProof/>
                <w:webHidden/>
              </w:rPr>
            </w:r>
            <w:r>
              <w:rPr>
                <w:noProof/>
                <w:webHidden/>
              </w:rPr>
              <w:fldChar w:fldCharType="separate"/>
            </w:r>
            <w:r w:rsidR="009E16E0">
              <w:rPr>
                <w:noProof/>
                <w:webHidden/>
              </w:rPr>
              <w:t>19</w:t>
            </w:r>
            <w:r>
              <w:rPr>
                <w:noProof/>
                <w:webHidden/>
              </w:rPr>
              <w:fldChar w:fldCharType="end"/>
            </w:r>
          </w:hyperlink>
        </w:p>
        <w:p w:rsidR="00183FA3" w:rsidRDefault="00183FA3" w:rsidP="00EA61E2">
          <w:pPr>
            <w:pStyle w:val="TJ3"/>
            <w:tabs>
              <w:tab w:val="left" w:pos="1540"/>
              <w:tab w:val="right" w:leader="dot" w:pos="9060"/>
            </w:tabs>
            <w:ind w:left="0"/>
            <w:rPr>
              <w:rFonts w:asciiTheme="minorHAnsi" w:eastAsiaTheme="minorEastAsia" w:hAnsiTheme="minorHAnsi" w:cstheme="minorBidi"/>
              <w:noProof/>
              <w:sz w:val="22"/>
              <w:szCs w:val="22"/>
            </w:rPr>
          </w:pPr>
          <w:hyperlink w:anchor="_Toc261958134" w:history="1">
            <w:r w:rsidRPr="00C87B55">
              <w:rPr>
                <w:rStyle w:val="Hiperhivatkozs"/>
                <w:noProof/>
              </w:rPr>
              <w:t>3.3.1.5.</w:t>
            </w:r>
            <w:r>
              <w:rPr>
                <w:rFonts w:asciiTheme="minorHAnsi" w:eastAsiaTheme="minorEastAsia" w:hAnsiTheme="minorHAnsi" w:cstheme="minorBidi"/>
                <w:noProof/>
                <w:sz w:val="22"/>
                <w:szCs w:val="22"/>
              </w:rPr>
              <w:tab/>
            </w:r>
            <w:r w:rsidRPr="00C87B55">
              <w:rPr>
                <w:rStyle w:val="Hiperhivatkozs"/>
                <w:noProof/>
              </w:rPr>
              <w:t>Ellenőrzéseket akadályozó egyéb tényezők</w:t>
            </w:r>
            <w:r>
              <w:rPr>
                <w:noProof/>
                <w:webHidden/>
              </w:rPr>
              <w:tab/>
            </w:r>
            <w:r>
              <w:rPr>
                <w:noProof/>
                <w:webHidden/>
              </w:rPr>
              <w:fldChar w:fldCharType="begin"/>
            </w:r>
            <w:r>
              <w:rPr>
                <w:noProof/>
                <w:webHidden/>
              </w:rPr>
              <w:instrText xml:space="preserve"> PAGEREF _Toc261958134 \h </w:instrText>
            </w:r>
            <w:r>
              <w:rPr>
                <w:noProof/>
                <w:webHidden/>
              </w:rPr>
            </w:r>
            <w:r>
              <w:rPr>
                <w:noProof/>
                <w:webHidden/>
              </w:rPr>
              <w:fldChar w:fldCharType="separate"/>
            </w:r>
            <w:r w:rsidR="009E16E0">
              <w:rPr>
                <w:noProof/>
                <w:webHidden/>
              </w:rPr>
              <w:t>19</w:t>
            </w:r>
            <w:r>
              <w:rPr>
                <w:noProof/>
                <w:webHidden/>
              </w:rPr>
              <w:fldChar w:fldCharType="end"/>
            </w:r>
          </w:hyperlink>
        </w:p>
        <w:p w:rsidR="00183FA3" w:rsidRDefault="00183FA3" w:rsidP="00EA61E2">
          <w:pPr>
            <w:pStyle w:val="TJ3"/>
            <w:tabs>
              <w:tab w:val="left" w:pos="1540"/>
              <w:tab w:val="right" w:leader="dot" w:pos="9060"/>
            </w:tabs>
            <w:ind w:left="0"/>
            <w:rPr>
              <w:rFonts w:asciiTheme="minorHAnsi" w:eastAsiaTheme="minorEastAsia" w:hAnsiTheme="minorHAnsi" w:cstheme="minorBidi"/>
              <w:noProof/>
              <w:sz w:val="22"/>
              <w:szCs w:val="22"/>
            </w:rPr>
          </w:pPr>
          <w:hyperlink w:anchor="_Toc261958135" w:history="1">
            <w:r w:rsidRPr="00C87B55">
              <w:rPr>
                <w:rStyle w:val="Hiperhivatkozs"/>
                <w:noProof/>
              </w:rPr>
              <w:t>3.3.1.6.</w:t>
            </w:r>
            <w:r>
              <w:rPr>
                <w:rFonts w:asciiTheme="minorHAnsi" w:eastAsiaTheme="minorEastAsia" w:hAnsiTheme="minorHAnsi" w:cstheme="minorBidi"/>
                <w:noProof/>
                <w:sz w:val="22"/>
                <w:szCs w:val="22"/>
              </w:rPr>
              <w:tab/>
            </w:r>
            <w:r w:rsidRPr="00C87B55">
              <w:rPr>
                <w:rStyle w:val="Hiperhivatkozs"/>
                <w:noProof/>
              </w:rPr>
              <w:t>Ellenőrzések fontosabb megállapításai</w:t>
            </w:r>
            <w:r>
              <w:rPr>
                <w:noProof/>
                <w:webHidden/>
              </w:rPr>
              <w:tab/>
            </w:r>
            <w:r>
              <w:rPr>
                <w:noProof/>
                <w:webHidden/>
              </w:rPr>
              <w:fldChar w:fldCharType="begin"/>
            </w:r>
            <w:r>
              <w:rPr>
                <w:noProof/>
                <w:webHidden/>
              </w:rPr>
              <w:instrText xml:space="preserve"> PAGEREF _Toc261958135 \h </w:instrText>
            </w:r>
            <w:r>
              <w:rPr>
                <w:noProof/>
                <w:webHidden/>
              </w:rPr>
            </w:r>
            <w:r>
              <w:rPr>
                <w:noProof/>
                <w:webHidden/>
              </w:rPr>
              <w:fldChar w:fldCharType="separate"/>
            </w:r>
            <w:r w:rsidR="009E16E0">
              <w:rPr>
                <w:noProof/>
                <w:webHidden/>
              </w:rPr>
              <w:t>20</w:t>
            </w:r>
            <w:r>
              <w:rPr>
                <w:noProof/>
                <w:webHidden/>
              </w:rPr>
              <w:fldChar w:fldCharType="end"/>
            </w:r>
          </w:hyperlink>
        </w:p>
        <w:p w:rsidR="00183FA3" w:rsidRDefault="00183FA3" w:rsidP="00EA61E2">
          <w:pPr>
            <w:pStyle w:val="TJ3"/>
            <w:tabs>
              <w:tab w:val="left" w:pos="1540"/>
              <w:tab w:val="right" w:leader="dot" w:pos="9060"/>
            </w:tabs>
            <w:ind w:left="0"/>
            <w:rPr>
              <w:rFonts w:asciiTheme="minorHAnsi" w:eastAsiaTheme="minorEastAsia" w:hAnsiTheme="minorHAnsi" w:cstheme="minorBidi"/>
              <w:noProof/>
              <w:sz w:val="22"/>
              <w:szCs w:val="22"/>
            </w:rPr>
          </w:pPr>
          <w:hyperlink w:anchor="_Toc261958136" w:history="1">
            <w:r w:rsidRPr="00C87B55">
              <w:rPr>
                <w:rStyle w:val="Hiperhivatkozs"/>
                <w:noProof/>
              </w:rPr>
              <w:t>3.3.1.7.</w:t>
            </w:r>
            <w:r>
              <w:rPr>
                <w:rFonts w:asciiTheme="minorHAnsi" w:eastAsiaTheme="minorEastAsia" w:hAnsiTheme="minorHAnsi" w:cstheme="minorBidi"/>
                <w:noProof/>
                <w:sz w:val="22"/>
                <w:szCs w:val="22"/>
              </w:rPr>
              <w:tab/>
            </w:r>
            <w:r w:rsidRPr="00C87B55">
              <w:rPr>
                <w:rStyle w:val="Hiperhivatkozs"/>
                <w:noProof/>
              </w:rPr>
              <w:t>Jogellenes magatartások miatt tett jelentések száma</w:t>
            </w:r>
            <w:r>
              <w:rPr>
                <w:noProof/>
                <w:webHidden/>
              </w:rPr>
              <w:tab/>
            </w:r>
            <w:r>
              <w:rPr>
                <w:noProof/>
                <w:webHidden/>
              </w:rPr>
              <w:fldChar w:fldCharType="begin"/>
            </w:r>
            <w:r>
              <w:rPr>
                <w:noProof/>
                <w:webHidden/>
              </w:rPr>
              <w:instrText xml:space="preserve"> PAGEREF _Toc261958136 \h </w:instrText>
            </w:r>
            <w:r>
              <w:rPr>
                <w:noProof/>
                <w:webHidden/>
              </w:rPr>
            </w:r>
            <w:r>
              <w:rPr>
                <w:noProof/>
                <w:webHidden/>
              </w:rPr>
              <w:fldChar w:fldCharType="separate"/>
            </w:r>
            <w:r w:rsidR="009E16E0">
              <w:rPr>
                <w:noProof/>
                <w:webHidden/>
              </w:rPr>
              <w:t>21</w:t>
            </w:r>
            <w:r>
              <w:rPr>
                <w:noProof/>
                <w:webHidden/>
              </w:rPr>
              <w:fldChar w:fldCharType="end"/>
            </w:r>
          </w:hyperlink>
        </w:p>
        <w:p w:rsidR="00183FA3" w:rsidRDefault="00183FA3" w:rsidP="00EA61E2">
          <w:pPr>
            <w:pStyle w:val="TJ3"/>
            <w:tabs>
              <w:tab w:val="left" w:pos="1540"/>
              <w:tab w:val="right" w:leader="dot" w:pos="9060"/>
            </w:tabs>
            <w:ind w:left="0"/>
            <w:rPr>
              <w:rFonts w:asciiTheme="minorHAnsi" w:eastAsiaTheme="minorEastAsia" w:hAnsiTheme="minorHAnsi" w:cstheme="minorBidi"/>
              <w:noProof/>
              <w:sz w:val="22"/>
              <w:szCs w:val="22"/>
            </w:rPr>
          </w:pPr>
          <w:hyperlink w:anchor="_Toc261958137" w:history="1">
            <w:r w:rsidRPr="00C87B55">
              <w:rPr>
                <w:rStyle w:val="Hiperhivatkozs"/>
                <w:noProof/>
              </w:rPr>
              <w:t>3.3.1.8.</w:t>
            </w:r>
            <w:r>
              <w:rPr>
                <w:rFonts w:asciiTheme="minorHAnsi" w:eastAsiaTheme="minorEastAsia" w:hAnsiTheme="minorHAnsi" w:cstheme="minorBidi"/>
                <w:noProof/>
                <w:sz w:val="22"/>
                <w:szCs w:val="22"/>
              </w:rPr>
              <w:tab/>
            </w:r>
            <w:r w:rsidRPr="00C87B55">
              <w:rPr>
                <w:rStyle w:val="Hiperhivatkozs"/>
                <w:noProof/>
              </w:rPr>
              <w:t>FEUVE javítása érdekében tett javaslatok</w:t>
            </w:r>
            <w:r>
              <w:rPr>
                <w:noProof/>
                <w:webHidden/>
              </w:rPr>
              <w:tab/>
            </w:r>
            <w:r>
              <w:rPr>
                <w:noProof/>
                <w:webHidden/>
              </w:rPr>
              <w:fldChar w:fldCharType="begin"/>
            </w:r>
            <w:r>
              <w:rPr>
                <w:noProof/>
                <w:webHidden/>
              </w:rPr>
              <w:instrText xml:space="preserve"> PAGEREF _Toc261958137 \h </w:instrText>
            </w:r>
            <w:r>
              <w:rPr>
                <w:noProof/>
                <w:webHidden/>
              </w:rPr>
            </w:r>
            <w:r>
              <w:rPr>
                <w:noProof/>
                <w:webHidden/>
              </w:rPr>
              <w:fldChar w:fldCharType="separate"/>
            </w:r>
            <w:r w:rsidR="009E16E0">
              <w:rPr>
                <w:noProof/>
                <w:webHidden/>
              </w:rPr>
              <w:t>21</w:t>
            </w:r>
            <w:r>
              <w:rPr>
                <w:noProof/>
                <w:webHidden/>
              </w:rPr>
              <w:fldChar w:fldCharType="end"/>
            </w:r>
          </w:hyperlink>
        </w:p>
        <w:p w:rsidR="00183FA3" w:rsidRDefault="00183FA3" w:rsidP="00EA61E2">
          <w:pPr>
            <w:pStyle w:val="TJ3"/>
            <w:tabs>
              <w:tab w:val="left" w:pos="1540"/>
              <w:tab w:val="right" w:leader="dot" w:pos="9060"/>
            </w:tabs>
            <w:ind w:left="0"/>
            <w:rPr>
              <w:rFonts w:asciiTheme="minorHAnsi" w:eastAsiaTheme="minorEastAsia" w:hAnsiTheme="minorHAnsi" w:cstheme="minorBidi"/>
              <w:noProof/>
              <w:sz w:val="22"/>
              <w:szCs w:val="22"/>
            </w:rPr>
          </w:pPr>
          <w:hyperlink w:anchor="_Toc261958138" w:history="1">
            <w:r w:rsidRPr="00C87B55">
              <w:rPr>
                <w:rStyle w:val="Hiperhivatkozs"/>
                <w:noProof/>
              </w:rPr>
              <w:t>3.3.1.9.</w:t>
            </w:r>
            <w:r>
              <w:rPr>
                <w:rFonts w:asciiTheme="minorHAnsi" w:eastAsiaTheme="minorEastAsia" w:hAnsiTheme="minorHAnsi" w:cstheme="minorBidi"/>
                <w:noProof/>
                <w:sz w:val="22"/>
                <w:szCs w:val="22"/>
              </w:rPr>
              <w:tab/>
            </w:r>
            <w:r w:rsidRPr="00C87B55">
              <w:rPr>
                <w:rStyle w:val="Hiperhivatkozs"/>
                <w:noProof/>
              </w:rPr>
              <w:t>Javasolt intézkedések felsorolása</w:t>
            </w:r>
            <w:r>
              <w:rPr>
                <w:noProof/>
                <w:webHidden/>
              </w:rPr>
              <w:tab/>
            </w:r>
            <w:r>
              <w:rPr>
                <w:noProof/>
                <w:webHidden/>
              </w:rPr>
              <w:fldChar w:fldCharType="begin"/>
            </w:r>
            <w:r>
              <w:rPr>
                <w:noProof/>
                <w:webHidden/>
              </w:rPr>
              <w:instrText xml:space="preserve"> PAGEREF _Toc261958138 \h </w:instrText>
            </w:r>
            <w:r>
              <w:rPr>
                <w:noProof/>
                <w:webHidden/>
              </w:rPr>
            </w:r>
            <w:r>
              <w:rPr>
                <w:noProof/>
                <w:webHidden/>
              </w:rPr>
              <w:fldChar w:fldCharType="separate"/>
            </w:r>
            <w:r w:rsidR="009E16E0">
              <w:rPr>
                <w:noProof/>
                <w:webHidden/>
              </w:rPr>
              <w:t>21</w:t>
            </w:r>
            <w:r>
              <w:rPr>
                <w:noProof/>
                <w:webHidden/>
              </w:rPr>
              <w:fldChar w:fldCharType="end"/>
            </w:r>
          </w:hyperlink>
        </w:p>
        <w:p w:rsidR="00183FA3" w:rsidRDefault="00183FA3" w:rsidP="00EA61E2">
          <w:pPr>
            <w:pStyle w:val="TJ1"/>
            <w:ind w:left="0" w:firstLine="0"/>
            <w:rPr>
              <w:rFonts w:asciiTheme="minorHAnsi" w:eastAsiaTheme="minorEastAsia" w:hAnsiTheme="minorHAnsi" w:cstheme="minorBidi"/>
              <w:noProof/>
              <w:sz w:val="22"/>
              <w:szCs w:val="22"/>
            </w:rPr>
          </w:pPr>
          <w:hyperlink w:anchor="_Toc261958139" w:history="1">
            <w:r w:rsidRPr="00C87B55">
              <w:rPr>
                <w:rStyle w:val="Hiperhivatkozs"/>
                <w:noProof/>
              </w:rPr>
              <w:t>3.4.</w:t>
            </w:r>
            <w:r>
              <w:rPr>
                <w:rFonts w:asciiTheme="minorHAnsi" w:eastAsiaTheme="minorEastAsia" w:hAnsiTheme="minorHAnsi" w:cstheme="minorBidi"/>
                <w:noProof/>
                <w:sz w:val="22"/>
                <w:szCs w:val="22"/>
              </w:rPr>
              <w:tab/>
            </w:r>
            <w:r w:rsidRPr="00C87B55">
              <w:rPr>
                <w:rStyle w:val="Hiperhivatkozs"/>
                <w:noProof/>
              </w:rPr>
              <w:t>Szakmai Továbbképzés 2009.</w:t>
            </w:r>
            <w:r>
              <w:rPr>
                <w:noProof/>
                <w:webHidden/>
              </w:rPr>
              <w:tab/>
            </w:r>
            <w:r>
              <w:rPr>
                <w:noProof/>
                <w:webHidden/>
              </w:rPr>
              <w:fldChar w:fldCharType="begin"/>
            </w:r>
            <w:r>
              <w:rPr>
                <w:noProof/>
                <w:webHidden/>
              </w:rPr>
              <w:instrText xml:space="preserve"> PAGEREF _Toc261958139 \h </w:instrText>
            </w:r>
            <w:r>
              <w:rPr>
                <w:noProof/>
                <w:webHidden/>
              </w:rPr>
            </w:r>
            <w:r>
              <w:rPr>
                <w:noProof/>
                <w:webHidden/>
              </w:rPr>
              <w:fldChar w:fldCharType="separate"/>
            </w:r>
            <w:r w:rsidR="009E16E0">
              <w:rPr>
                <w:noProof/>
                <w:webHidden/>
              </w:rPr>
              <w:t>22</w:t>
            </w:r>
            <w:r>
              <w:rPr>
                <w:noProof/>
                <w:webHidden/>
              </w:rPr>
              <w:fldChar w:fldCharType="end"/>
            </w:r>
          </w:hyperlink>
        </w:p>
        <w:p w:rsidR="00183FA3" w:rsidRDefault="00183FA3" w:rsidP="00EA61E2">
          <w:pPr>
            <w:pStyle w:val="TJ3"/>
            <w:tabs>
              <w:tab w:val="left" w:pos="1320"/>
              <w:tab w:val="right" w:leader="dot" w:pos="9060"/>
            </w:tabs>
            <w:ind w:left="0"/>
            <w:rPr>
              <w:rFonts w:asciiTheme="minorHAnsi" w:eastAsiaTheme="minorEastAsia" w:hAnsiTheme="minorHAnsi" w:cstheme="minorBidi"/>
              <w:noProof/>
              <w:sz w:val="22"/>
              <w:szCs w:val="22"/>
            </w:rPr>
          </w:pPr>
          <w:hyperlink w:anchor="_Toc261958140" w:history="1">
            <w:r w:rsidRPr="00C87B55">
              <w:rPr>
                <w:rStyle w:val="Hiperhivatkozs"/>
                <w:noProof/>
              </w:rPr>
              <w:t>3.4.1.</w:t>
            </w:r>
            <w:r>
              <w:rPr>
                <w:rFonts w:asciiTheme="minorHAnsi" w:eastAsiaTheme="minorEastAsia" w:hAnsiTheme="minorHAnsi" w:cstheme="minorBidi"/>
                <w:noProof/>
                <w:sz w:val="22"/>
                <w:szCs w:val="22"/>
              </w:rPr>
              <w:tab/>
            </w:r>
            <w:r w:rsidRPr="00C87B55">
              <w:rPr>
                <w:rStyle w:val="Hiperhivatkozs"/>
                <w:noProof/>
              </w:rPr>
              <w:t>Továbbképzések - 2009. évben</w:t>
            </w:r>
            <w:r>
              <w:rPr>
                <w:noProof/>
                <w:webHidden/>
              </w:rPr>
              <w:tab/>
            </w:r>
            <w:r>
              <w:rPr>
                <w:noProof/>
                <w:webHidden/>
              </w:rPr>
              <w:fldChar w:fldCharType="begin"/>
            </w:r>
            <w:r>
              <w:rPr>
                <w:noProof/>
                <w:webHidden/>
              </w:rPr>
              <w:instrText xml:space="preserve"> PAGEREF _Toc261958140 \h </w:instrText>
            </w:r>
            <w:r>
              <w:rPr>
                <w:noProof/>
                <w:webHidden/>
              </w:rPr>
            </w:r>
            <w:r>
              <w:rPr>
                <w:noProof/>
                <w:webHidden/>
              </w:rPr>
              <w:fldChar w:fldCharType="separate"/>
            </w:r>
            <w:r w:rsidR="009E16E0">
              <w:rPr>
                <w:noProof/>
                <w:webHidden/>
              </w:rPr>
              <w:t>22</w:t>
            </w:r>
            <w:r>
              <w:rPr>
                <w:noProof/>
                <w:webHidden/>
              </w:rPr>
              <w:fldChar w:fldCharType="end"/>
            </w:r>
          </w:hyperlink>
        </w:p>
        <w:p w:rsidR="00183FA3" w:rsidRDefault="00183FA3" w:rsidP="00EA61E2">
          <w:pPr>
            <w:pStyle w:val="TJ3"/>
            <w:tabs>
              <w:tab w:val="left" w:pos="1320"/>
              <w:tab w:val="right" w:leader="dot" w:pos="9060"/>
            </w:tabs>
            <w:ind w:left="0"/>
            <w:rPr>
              <w:rFonts w:asciiTheme="minorHAnsi" w:eastAsiaTheme="minorEastAsia" w:hAnsiTheme="minorHAnsi" w:cstheme="minorBidi"/>
              <w:noProof/>
              <w:sz w:val="22"/>
              <w:szCs w:val="22"/>
            </w:rPr>
          </w:pPr>
          <w:hyperlink w:anchor="_Toc261958141" w:history="1">
            <w:r w:rsidRPr="00C87B55">
              <w:rPr>
                <w:rStyle w:val="Hiperhivatkozs"/>
                <w:noProof/>
              </w:rPr>
              <w:t>3.4.2.</w:t>
            </w:r>
            <w:r>
              <w:rPr>
                <w:rFonts w:asciiTheme="minorHAnsi" w:eastAsiaTheme="minorEastAsia" w:hAnsiTheme="minorHAnsi" w:cstheme="minorBidi"/>
                <w:noProof/>
                <w:sz w:val="22"/>
                <w:szCs w:val="22"/>
              </w:rPr>
              <w:tab/>
            </w:r>
            <w:r w:rsidRPr="00C87B55">
              <w:rPr>
                <w:rStyle w:val="Hiperhivatkozs"/>
                <w:noProof/>
              </w:rPr>
              <w:t>Szupervízió</w:t>
            </w:r>
            <w:r>
              <w:rPr>
                <w:noProof/>
                <w:webHidden/>
              </w:rPr>
              <w:tab/>
            </w:r>
            <w:r>
              <w:rPr>
                <w:noProof/>
                <w:webHidden/>
              </w:rPr>
              <w:fldChar w:fldCharType="begin"/>
            </w:r>
            <w:r>
              <w:rPr>
                <w:noProof/>
                <w:webHidden/>
              </w:rPr>
              <w:instrText xml:space="preserve"> PAGEREF _Toc261958141 \h </w:instrText>
            </w:r>
            <w:r>
              <w:rPr>
                <w:noProof/>
                <w:webHidden/>
              </w:rPr>
            </w:r>
            <w:r>
              <w:rPr>
                <w:noProof/>
                <w:webHidden/>
              </w:rPr>
              <w:fldChar w:fldCharType="separate"/>
            </w:r>
            <w:r w:rsidR="009E16E0">
              <w:rPr>
                <w:noProof/>
                <w:webHidden/>
              </w:rPr>
              <w:t>23</w:t>
            </w:r>
            <w:r>
              <w:rPr>
                <w:noProof/>
                <w:webHidden/>
              </w:rPr>
              <w:fldChar w:fldCharType="end"/>
            </w:r>
          </w:hyperlink>
        </w:p>
        <w:p w:rsidR="00183FA3" w:rsidRDefault="00183FA3" w:rsidP="00EA61E2">
          <w:pPr>
            <w:pStyle w:val="TJ3"/>
            <w:tabs>
              <w:tab w:val="left" w:pos="1320"/>
              <w:tab w:val="right" w:leader="dot" w:pos="9060"/>
            </w:tabs>
            <w:ind w:left="0"/>
            <w:rPr>
              <w:rFonts w:asciiTheme="minorHAnsi" w:eastAsiaTheme="minorEastAsia" w:hAnsiTheme="minorHAnsi" w:cstheme="minorBidi"/>
              <w:noProof/>
              <w:sz w:val="22"/>
              <w:szCs w:val="22"/>
            </w:rPr>
          </w:pPr>
          <w:hyperlink w:anchor="_Toc261958142" w:history="1">
            <w:r w:rsidRPr="00C87B55">
              <w:rPr>
                <w:rStyle w:val="Hiperhivatkozs"/>
                <w:noProof/>
              </w:rPr>
              <w:t>3.4.3.</w:t>
            </w:r>
            <w:r>
              <w:rPr>
                <w:rFonts w:asciiTheme="minorHAnsi" w:eastAsiaTheme="minorEastAsia" w:hAnsiTheme="minorHAnsi" w:cstheme="minorBidi"/>
                <w:noProof/>
                <w:sz w:val="22"/>
                <w:szCs w:val="22"/>
              </w:rPr>
              <w:tab/>
            </w:r>
            <w:r w:rsidRPr="00C87B55">
              <w:rPr>
                <w:rStyle w:val="Hiperhivatkozs"/>
                <w:noProof/>
              </w:rPr>
              <w:t>Egyéb képzés (nem credit pontos)</w:t>
            </w:r>
            <w:r>
              <w:rPr>
                <w:noProof/>
                <w:webHidden/>
              </w:rPr>
              <w:tab/>
            </w:r>
            <w:r>
              <w:rPr>
                <w:noProof/>
                <w:webHidden/>
              </w:rPr>
              <w:fldChar w:fldCharType="begin"/>
            </w:r>
            <w:r>
              <w:rPr>
                <w:noProof/>
                <w:webHidden/>
              </w:rPr>
              <w:instrText xml:space="preserve"> PAGEREF _Toc261958142 \h </w:instrText>
            </w:r>
            <w:r>
              <w:rPr>
                <w:noProof/>
                <w:webHidden/>
              </w:rPr>
            </w:r>
            <w:r>
              <w:rPr>
                <w:noProof/>
                <w:webHidden/>
              </w:rPr>
              <w:fldChar w:fldCharType="separate"/>
            </w:r>
            <w:r w:rsidR="009E16E0">
              <w:rPr>
                <w:noProof/>
                <w:webHidden/>
              </w:rPr>
              <w:t>23</w:t>
            </w:r>
            <w:r>
              <w:rPr>
                <w:noProof/>
                <w:webHidden/>
              </w:rPr>
              <w:fldChar w:fldCharType="end"/>
            </w:r>
          </w:hyperlink>
        </w:p>
        <w:p w:rsidR="00183FA3" w:rsidRDefault="00183FA3" w:rsidP="00EA61E2">
          <w:pPr>
            <w:pStyle w:val="TJ3"/>
            <w:tabs>
              <w:tab w:val="left" w:pos="1320"/>
              <w:tab w:val="right" w:leader="dot" w:pos="9060"/>
            </w:tabs>
            <w:ind w:left="0"/>
            <w:rPr>
              <w:rFonts w:asciiTheme="minorHAnsi" w:eastAsiaTheme="minorEastAsia" w:hAnsiTheme="minorHAnsi" w:cstheme="minorBidi"/>
              <w:noProof/>
              <w:sz w:val="22"/>
              <w:szCs w:val="22"/>
            </w:rPr>
          </w:pPr>
          <w:hyperlink w:anchor="_Toc261958143" w:history="1">
            <w:r w:rsidRPr="00C87B55">
              <w:rPr>
                <w:rStyle w:val="Hiperhivatkozs"/>
                <w:noProof/>
              </w:rPr>
              <w:t>3.4.4.</w:t>
            </w:r>
            <w:r>
              <w:rPr>
                <w:rFonts w:asciiTheme="minorHAnsi" w:eastAsiaTheme="minorEastAsia" w:hAnsiTheme="minorHAnsi" w:cstheme="minorBidi"/>
                <w:noProof/>
                <w:sz w:val="22"/>
                <w:szCs w:val="22"/>
              </w:rPr>
              <w:tab/>
            </w:r>
            <w:r w:rsidRPr="00C87B55">
              <w:rPr>
                <w:rStyle w:val="Hiperhivatkozs"/>
                <w:noProof/>
              </w:rPr>
              <w:t>2010. évi szakmai továbbképzési  terv</w:t>
            </w:r>
            <w:r>
              <w:rPr>
                <w:noProof/>
                <w:webHidden/>
              </w:rPr>
              <w:tab/>
            </w:r>
            <w:r>
              <w:rPr>
                <w:noProof/>
                <w:webHidden/>
              </w:rPr>
              <w:fldChar w:fldCharType="begin"/>
            </w:r>
            <w:r>
              <w:rPr>
                <w:noProof/>
                <w:webHidden/>
              </w:rPr>
              <w:instrText xml:space="preserve"> PAGEREF _Toc261958143 \h </w:instrText>
            </w:r>
            <w:r>
              <w:rPr>
                <w:noProof/>
                <w:webHidden/>
              </w:rPr>
            </w:r>
            <w:r>
              <w:rPr>
                <w:noProof/>
                <w:webHidden/>
              </w:rPr>
              <w:fldChar w:fldCharType="separate"/>
            </w:r>
            <w:r w:rsidR="009E16E0">
              <w:rPr>
                <w:noProof/>
                <w:webHidden/>
              </w:rPr>
              <w:t>24</w:t>
            </w:r>
            <w:r>
              <w:rPr>
                <w:noProof/>
                <w:webHidden/>
              </w:rPr>
              <w:fldChar w:fldCharType="end"/>
            </w:r>
          </w:hyperlink>
        </w:p>
        <w:p w:rsidR="00183FA3" w:rsidRDefault="00183FA3" w:rsidP="00EA61E2">
          <w:pPr>
            <w:pStyle w:val="TJ1"/>
            <w:ind w:left="0" w:firstLine="0"/>
            <w:rPr>
              <w:rFonts w:asciiTheme="minorHAnsi" w:eastAsiaTheme="minorEastAsia" w:hAnsiTheme="minorHAnsi" w:cstheme="minorBidi"/>
              <w:noProof/>
              <w:sz w:val="22"/>
              <w:szCs w:val="22"/>
            </w:rPr>
          </w:pPr>
          <w:hyperlink w:anchor="_Toc261958144" w:history="1">
            <w:r w:rsidRPr="00C87B55">
              <w:rPr>
                <w:rStyle w:val="Hiperhivatkozs"/>
                <w:noProof/>
              </w:rPr>
              <w:t>3.5.</w:t>
            </w:r>
            <w:r>
              <w:rPr>
                <w:rFonts w:asciiTheme="minorHAnsi" w:eastAsiaTheme="minorEastAsia" w:hAnsiTheme="minorHAnsi" w:cstheme="minorBidi"/>
                <w:noProof/>
                <w:sz w:val="22"/>
                <w:szCs w:val="22"/>
              </w:rPr>
              <w:tab/>
            </w:r>
            <w:r w:rsidRPr="00C87B55">
              <w:rPr>
                <w:rStyle w:val="Hiperhivatkozs"/>
                <w:noProof/>
              </w:rPr>
              <w:t>Szociális szakosított ellátás munkájáról</w:t>
            </w:r>
            <w:r>
              <w:rPr>
                <w:noProof/>
                <w:webHidden/>
              </w:rPr>
              <w:tab/>
            </w:r>
            <w:r>
              <w:rPr>
                <w:noProof/>
                <w:webHidden/>
              </w:rPr>
              <w:fldChar w:fldCharType="begin"/>
            </w:r>
            <w:r>
              <w:rPr>
                <w:noProof/>
                <w:webHidden/>
              </w:rPr>
              <w:instrText xml:space="preserve"> PAGEREF _Toc261958144 \h </w:instrText>
            </w:r>
            <w:r>
              <w:rPr>
                <w:noProof/>
                <w:webHidden/>
              </w:rPr>
            </w:r>
            <w:r>
              <w:rPr>
                <w:noProof/>
                <w:webHidden/>
              </w:rPr>
              <w:fldChar w:fldCharType="separate"/>
            </w:r>
            <w:r w:rsidR="009E16E0">
              <w:rPr>
                <w:noProof/>
                <w:webHidden/>
              </w:rPr>
              <w:t>25</w:t>
            </w:r>
            <w:r>
              <w:rPr>
                <w:noProof/>
                <w:webHidden/>
              </w:rPr>
              <w:fldChar w:fldCharType="end"/>
            </w:r>
          </w:hyperlink>
        </w:p>
        <w:p w:rsidR="00183FA3" w:rsidRDefault="00183FA3" w:rsidP="00EA61E2">
          <w:pPr>
            <w:pStyle w:val="TJ3"/>
            <w:tabs>
              <w:tab w:val="left" w:pos="1320"/>
              <w:tab w:val="right" w:leader="dot" w:pos="9060"/>
            </w:tabs>
            <w:ind w:left="0"/>
            <w:rPr>
              <w:rFonts w:asciiTheme="minorHAnsi" w:eastAsiaTheme="minorEastAsia" w:hAnsiTheme="minorHAnsi" w:cstheme="minorBidi"/>
              <w:noProof/>
              <w:sz w:val="22"/>
              <w:szCs w:val="22"/>
            </w:rPr>
          </w:pPr>
          <w:hyperlink w:anchor="_Toc261958145" w:history="1">
            <w:r w:rsidRPr="00C87B55">
              <w:rPr>
                <w:rStyle w:val="Hiperhivatkozs"/>
                <w:noProof/>
              </w:rPr>
              <w:t>3.5.1.</w:t>
            </w:r>
            <w:r>
              <w:rPr>
                <w:rFonts w:asciiTheme="minorHAnsi" w:eastAsiaTheme="minorEastAsia" w:hAnsiTheme="minorHAnsi" w:cstheme="minorBidi"/>
                <w:noProof/>
                <w:sz w:val="22"/>
                <w:szCs w:val="22"/>
              </w:rPr>
              <w:tab/>
            </w:r>
            <w:r w:rsidRPr="00C87B55">
              <w:rPr>
                <w:rStyle w:val="Hiperhivatkozs"/>
                <w:noProof/>
              </w:rPr>
              <w:t>Bentlakást nyújtó otthonok</w:t>
            </w:r>
            <w:r>
              <w:rPr>
                <w:noProof/>
                <w:webHidden/>
              </w:rPr>
              <w:tab/>
            </w:r>
            <w:r>
              <w:rPr>
                <w:noProof/>
                <w:webHidden/>
              </w:rPr>
              <w:fldChar w:fldCharType="begin"/>
            </w:r>
            <w:r>
              <w:rPr>
                <w:noProof/>
                <w:webHidden/>
              </w:rPr>
              <w:instrText xml:space="preserve"> PAGEREF _Toc261958145 \h </w:instrText>
            </w:r>
            <w:r>
              <w:rPr>
                <w:noProof/>
                <w:webHidden/>
              </w:rPr>
            </w:r>
            <w:r>
              <w:rPr>
                <w:noProof/>
                <w:webHidden/>
              </w:rPr>
              <w:fldChar w:fldCharType="separate"/>
            </w:r>
            <w:r w:rsidR="009E16E0">
              <w:rPr>
                <w:noProof/>
                <w:webHidden/>
              </w:rPr>
              <w:t>25</w:t>
            </w:r>
            <w:r>
              <w:rPr>
                <w:noProof/>
                <w:webHidden/>
              </w:rPr>
              <w:fldChar w:fldCharType="end"/>
            </w:r>
          </w:hyperlink>
        </w:p>
        <w:p w:rsidR="00183FA3" w:rsidRDefault="00183FA3" w:rsidP="00EA61E2">
          <w:pPr>
            <w:pStyle w:val="TJ3"/>
            <w:tabs>
              <w:tab w:val="left" w:pos="1540"/>
              <w:tab w:val="right" w:leader="dot" w:pos="9060"/>
            </w:tabs>
            <w:ind w:left="0"/>
            <w:rPr>
              <w:rFonts w:asciiTheme="minorHAnsi" w:eastAsiaTheme="minorEastAsia" w:hAnsiTheme="minorHAnsi" w:cstheme="minorBidi"/>
              <w:noProof/>
              <w:sz w:val="22"/>
              <w:szCs w:val="22"/>
            </w:rPr>
          </w:pPr>
          <w:hyperlink w:anchor="_Toc261958146" w:history="1">
            <w:r w:rsidRPr="00C87B55">
              <w:rPr>
                <w:rStyle w:val="Hiperhivatkozs"/>
                <w:noProof/>
              </w:rPr>
              <w:t>3.5.1.1.</w:t>
            </w:r>
            <w:r>
              <w:rPr>
                <w:rFonts w:asciiTheme="minorHAnsi" w:eastAsiaTheme="minorEastAsia" w:hAnsiTheme="minorHAnsi" w:cstheme="minorBidi"/>
                <w:noProof/>
                <w:sz w:val="22"/>
                <w:szCs w:val="22"/>
              </w:rPr>
              <w:tab/>
            </w:r>
            <w:r w:rsidRPr="00C87B55">
              <w:rPr>
                <w:rStyle w:val="Hiperhivatkozs"/>
                <w:noProof/>
              </w:rPr>
              <w:t>Kiemelt feladatunk volt</w:t>
            </w:r>
            <w:r>
              <w:rPr>
                <w:noProof/>
                <w:webHidden/>
              </w:rPr>
              <w:tab/>
            </w:r>
            <w:r>
              <w:rPr>
                <w:noProof/>
                <w:webHidden/>
              </w:rPr>
              <w:fldChar w:fldCharType="begin"/>
            </w:r>
            <w:r>
              <w:rPr>
                <w:noProof/>
                <w:webHidden/>
              </w:rPr>
              <w:instrText xml:space="preserve"> PAGEREF _Toc261958146 \h </w:instrText>
            </w:r>
            <w:r>
              <w:rPr>
                <w:noProof/>
                <w:webHidden/>
              </w:rPr>
            </w:r>
            <w:r>
              <w:rPr>
                <w:noProof/>
                <w:webHidden/>
              </w:rPr>
              <w:fldChar w:fldCharType="separate"/>
            </w:r>
            <w:r w:rsidR="009E16E0">
              <w:rPr>
                <w:noProof/>
                <w:webHidden/>
              </w:rPr>
              <w:t>26</w:t>
            </w:r>
            <w:r>
              <w:rPr>
                <w:noProof/>
                <w:webHidden/>
              </w:rPr>
              <w:fldChar w:fldCharType="end"/>
            </w:r>
          </w:hyperlink>
        </w:p>
        <w:p w:rsidR="00183FA3" w:rsidRDefault="00183FA3" w:rsidP="00EA61E2">
          <w:pPr>
            <w:pStyle w:val="TJ3"/>
            <w:tabs>
              <w:tab w:val="left" w:pos="1540"/>
              <w:tab w:val="right" w:leader="dot" w:pos="9060"/>
            </w:tabs>
            <w:ind w:left="0"/>
            <w:rPr>
              <w:rFonts w:asciiTheme="minorHAnsi" w:eastAsiaTheme="minorEastAsia" w:hAnsiTheme="minorHAnsi" w:cstheme="minorBidi"/>
              <w:noProof/>
              <w:sz w:val="22"/>
              <w:szCs w:val="22"/>
            </w:rPr>
          </w:pPr>
          <w:hyperlink w:anchor="_Toc261958147" w:history="1">
            <w:r w:rsidRPr="00C87B55">
              <w:rPr>
                <w:rStyle w:val="Hiperhivatkozs"/>
                <w:noProof/>
              </w:rPr>
              <w:t>3.5.1.2.</w:t>
            </w:r>
            <w:r>
              <w:rPr>
                <w:rFonts w:asciiTheme="minorHAnsi" w:eastAsiaTheme="minorEastAsia" w:hAnsiTheme="minorHAnsi" w:cstheme="minorBidi"/>
                <w:noProof/>
                <w:sz w:val="22"/>
                <w:szCs w:val="22"/>
              </w:rPr>
              <w:tab/>
            </w:r>
            <w:r w:rsidRPr="00C87B55">
              <w:rPr>
                <w:rStyle w:val="Hiperhivatkozs"/>
                <w:noProof/>
              </w:rPr>
              <w:t>Feladatmutatók</w:t>
            </w:r>
            <w:r>
              <w:rPr>
                <w:noProof/>
                <w:webHidden/>
              </w:rPr>
              <w:tab/>
            </w:r>
            <w:r>
              <w:rPr>
                <w:noProof/>
                <w:webHidden/>
              </w:rPr>
              <w:fldChar w:fldCharType="begin"/>
            </w:r>
            <w:r>
              <w:rPr>
                <w:noProof/>
                <w:webHidden/>
              </w:rPr>
              <w:instrText xml:space="preserve"> PAGEREF _Toc261958147 \h </w:instrText>
            </w:r>
            <w:r>
              <w:rPr>
                <w:noProof/>
                <w:webHidden/>
              </w:rPr>
            </w:r>
            <w:r>
              <w:rPr>
                <w:noProof/>
                <w:webHidden/>
              </w:rPr>
              <w:fldChar w:fldCharType="separate"/>
            </w:r>
            <w:r w:rsidR="009E16E0">
              <w:rPr>
                <w:noProof/>
                <w:webHidden/>
              </w:rPr>
              <w:t>27</w:t>
            </w:r>
            <w:r>
              <w:rPr>
                <w:noProof/>
                <w:webHidden/>
              </w:rPr>
              <w:fldChar w:fldCharType="end"/>
            </w:r>
          </w:hyperlink>
        </w:p>
        <w:p w:rsidR="00183FA3" w:rsidRDefault="00183FA3" w:rsidP="00EA61E2">
          <w:pPr>
            <w:pStyle w:val="TJ3"/>
            <w:tabs>
              <w:tab w:val="left" w:pos="1540"/>
              <w:tab w:val="right" w:leader="dot" w:pos="9060"/>
            </w:tabs>
            <w:ind w:left="0"/>
            <w:rPr>
              <w:rFonts w:asciiTheme="minorHAnsi" w:eastAsiaTheme="minorEastAsia" w:hAnsiTheme="minorHAnsi" w:cstheme="minorBidi"/>
              <w:noProof/>
              <w:sz w:val="22"/>
              <w:szCs w:val="22"/>
            </w:rPr>
          </w:pPr>
          <w:hyperlink w:anchor="_Toc261958148" w:history="1">
            <w:r w:rsidRPr="00C87B55">
              <w:rPr>
                <w:rStyle w:val="Hiperhivatkozs"/>
                <w:noProof/>
              </w:rPr>
              <w:t>3.5.1.2.</w:t>
            </w:r>
            <w:r>
              <w:rPr>
                <w:rFonts w:asciiTheme="minorHAnsi" w:eastAsiaTheme="minorEastAsia" w:hAnsiTheme="minorHAnsi" w:cstheme="minorBidi"/>
                <w:noProof/>
                <w:sz w:val="22"/>
                <w:szCs w:val="22"/>
              </w:rPr>
              <w:tab/>
            </w:r>
            <w:r w:rsidRPr="00C87B55">
              <w:rPr>
                <w:rStyle w:val="Hiperhivatkozs"/>
                <w:noProof/>
              </w:rPr>
              <w:t>Személyi térítési díj</w:t>
            </w:r>
            <w:r>
              <w:rPr>
                <w:noProof/>
                <w:webHidden/>
              </w:rPr>
              <w:tab/>
            </w:r>
            <w:r>
              <w:rPr>
                <w:noProof/>
                <w:webHidden/>
              </w:rPr>
              <w:fldChar w:fldCharType="begin"/>
            </w:r>
            <w:r>
              <w:rPr>
                <w:noProof/>
                <w:webHidden/>
              </w:rPr>
              <w:instrText xml:space="preserve"> PAGEREF _Toc261958148 \h </w:instrText>
            </w:r>
            <w:r>
              <w:rPr>
                <w:noProof/>
                <w:webHidden/>
              </w:rPr>
            </w:r>
            <w:r>
              <w:rPr>
                <w:noProof/>
                <w:webHidden/>
              </w:rPr>
              <w:fldChar w:fldCharType="separate"/>
            </w:r>
            <w:r w:rsidR="009E16E0">
              <w:rPr>
                <w:noProof/>
                <w:webHidden/>
              </w:rPr>
              <w:t>29</w:t>
            </w:r>
            <w:r>
              <w:rPr>
                <w:noProof/>
                <w:webHidden/>
              </w:rPr>
              <w:fldChar w:fldCharType="end"/>
            </w:r>
          </w:hyperlink>
        </w:p>
        <w:p w:rsidR="00183FA3" w:rsidRDefault="00183FA3" w:rsidP="00EA61E2">
          <w:pPr>
            <w:pStyle w:val="TJ3"/>
            <w:tabs>
              <w:tab w:val="left" w:pos="1540"/>
              <w:tab w:val="right" w:leader="dot" w:pos="9060"/>
            </w:tabs>
            <w:ind w:left="0"/>
            <w:rPr>
              <w:rFonts w:asciiTheme="minorHAnsi" w:eastAsiaTheme="minorEastAsia" w:hAnsiTheme="minorHAnsi" w:cstheme="minorBidi"/>
              <w:noProof/>
              <w:sz w:val="22"/>
              <w:szCs w:val="22"/>
            </w:rPr>
          </w:pPr>
          <w:hyperlink w:anchor="_Toc261958149" w:history="1">
            <w:r w:rsidRPr="00C87B55">
              <w:rPr>
                <w:rStyle w:val="Hiperhivatkozs"/>
                <w:noProof/>
              </w:rPr>
              <w:t>3.5.1.3.</w:t>
            </w:r>
            <w:r>
              <w:rPr>
                <w:rFonts w:asciiTheme="minorHAnsi" w:eastAsiaTheme="minorEastAsia" w:hAnsiTheme="minorHAnsi" w:cstheme="minorBidi"/>
                <w:noProof/>
                <w:sz w:val="22"/>
                <w:szCs w:val="22"/>
              </w:rPr>
              <w:tab/>
            </w:r>
            <w:r w:rsidRPr="00C87B55">
              <w:rPr>
                <w:rStyle w:val="Hiperhivatkozs"/>
                <w:noProof/>
              </w:rPr>
              <w:t xml:space="preserve"> Személyes feltételek</w:t>
            </w:r>
            <w:r>
              <w:rPr>
                <w:noProof/>
                <w:webHidden/>
              </w:rPr>
              <w:tab/>
            </w:r>
            <w:r>
              <w:rPr>
                <w:noProof/>
                <w:webHidden/>
              </w:rPr>
              <w:fldChar w:fldCharType="begin"/>
            </w:r>
            <w:r>
              <w:rPr>
                <w:noProof/>
                <w:webHidden/>
              </w:rPr>
              <w:instrText xml:space="preserve"> PAGEREF _Toc261958149 \h </w:instrText>
            </w:r>
            <w:r>
              <w:rPr>
                <w:noProof/>
                <w:webHidden/>
              </w:rPr>
            </w:r>
            <w:r>
              <w:rPr>
                <w:noProof/>
                <w:webHidden/>
              </w:rPr>
              <w:fldChar w:fldCharType="separate"/>
            </w:r>
            <w:r w:rsidR="009E16E0">
              <w:rPr>
                <w:noProof/>
                <w:webHidden/>
              </w:rPr>
              <w:t>29</w:t>
            </w:r>
            <w:r>
              <w:rPr>
                <w:noProof/>
                <w:webHidden/>
              </w:rPr>
              <w:fldChar w:fldCharType="end"/>
            </w:r>
          </w:hyperlink>
        </w:p>
        <w:p w:rsidR="00183FA3" w:rsidRDefault="00183FA3" w:rsidP="00EA61E2">
          <w:pPr>
            <w:pStyle w:val="TJ3"/>
            <w:tabs>
              <w:tab w:val="left" w:pos="1540"/>
              <w:tab w:val="right" w:leader="dot" w:pos="9060"/>
            </w:tabs>
            <w:ind w:left="0"/>
            <w:rPr>
              <w:rFonts w:asciiTheme="minorHAnsi" w:eastAsiaTheme="minorEastAsia" w:hAnsiTheme="minorHAnsi" w:cstheme="minorBidi"/>
              <w:noProof/>
              <w:sz w:val="22"/>
              <w:szCs w:val="22"/>
            </w:rPr>
          </w:pPr>
          <w:hyperlink w:anchor="_Toc261958150" w:history="1">
            <w:r w:rsidRPr="00C87B55">
              <w:rPr>
                <w:rStyle w:val="Hiperhivatkozs"/>
                <w:noProof/>
              </w:rPr>
              <w:t>3.5.1.3.</w:t>
            </w:r>
            <w:r>
              <w:rPr>
                <w:rFonts w:asciiTheme="minorHAnsi" w:eastAsiaTheme="minorEastAsia" w:hAnsiTheme="minorHAnsi" w:cstheme="minorBidi"/>
                <w:noProof/>
                <w:sz w:val="22"/>
                <w:szCs w:val="22"/>
              </w:rPr>
              <w:tab/>
            </w:r>
            <w:r w:rsidRPr="00C87B55">
              <w:rPr>
                <w:rStyle w:val="Hiperhivatkozs"/>
                <w:noProof/>
              </w:rPr>
              <w:t>Tárgyi, technikai eszközfelhasználás, biztonság:</w:t>
            </w:r>
            <w:r>
              <w:rPr>
                <w:noProof/>
                <w:webHidden/>
              </w:rPr>
              <w:tab/>
            </w:r>
            <w:r>
              <w:rPr>
                <w:noProof/>
                <w:webHidden/>
              </w:rPr>
              <w:fldChar w:fldCharType="begin"/>
            </w:r>
            <w:r>
              <w:rPr>
                <w:noProof/>
                <w:webHidden/>
              </w:rPr>
              <w:instrText xml:space="preserve"> PAGEREF _Toc261958150 \h </w:instrText>
            </w:r>
            <w:r>
              <w:rPr>
                <w:noProof/>
                <w:webHidden/>
              </w:rPr>
            </w:r>
            <w:r>
              <w:rPr>
                <w:noProof/>
                <w:webHidden/>
              </w:rPr>
              <w:fldChar w:fldCharType="separate"/>
            </w:r>
            <w:r w:rsidR="009E16E0">
              <w:rPr>
                <w:noProof/>
                <w:webHidden/>
              </w:rPr>
              <w:t>30</w:t>
            </w:r>
            <w:r>
              <w:rPr>
                <w:noProof/>
                <w:webHidden/>
              </w:rPr>
              <w:fldChar w:fldCharType="end"/>
            </w:r>
          </w:hyperlink>
        </w:p>
        <w:p w:rsidR="00183FA3" w:rsidRDefault="00183FA3" w:rsidP="00EA61E2">
          <w:pPr>
            <w:pStyle w:val="TJ1"/>
            <w:ind w:left="0" w:firstLine="0"/>
            <w:rPr>
              <w:rFonts w:asciiTheme="minorHAnsi" w:eastAsiaTheme="minorEastAsia" w:hAnsiTheme="minorHAnsi" w:cstheme="minorBidi"/>
              <w:noProof/>
              <w:sz w:val="22"/>
              <w:szCs w:val="22"/>
            </w:rPr>
          </w:pPr>
          <w:hyperlink w:anchor="_Toc261958151" w:history="1">
            <w:r w:rsidRPr="00C87B55">
              <w:rPr>
                <w:rStyle w:val="Hiperhivatkozs"/>
                <w:noProof/>
              </w:rPr>
              <w:t>3.6.</w:t>
            </w:r>
            <w:r>
              <w:rPr>
                <w:rFonts w:asciiTheme="minorHAnsi" w:eastAsiaTheme="minorEastAsia" w:hAnsiTheme="minorHAnsi" w:cstheme="minorBidi"/>
                <w:noProof/>
                <w:sz w:val="22"/>
                <w:szCs w:val="22"/>
              </w:rPr>
              <w:tab/>
            </w:r>
            <w:r w:rsidRPr="00C87B55">
              <w:rPr>
                <w:rStyle w:val="Hiperhivatkozs"/>
                <w:noProof/>
              </w:rPr>
              <w:t>Otthoni Szakápolás tevékenysége</w:t>
            </w:r>
            <w:r>
              <w:rPr>
                <w:noProof/>
                <w:webHidden/>
              </w:rPr>
              <w:tab/>
            </w:r>
            <w:r>
              <w:rPr>
                <w:noProof/>
                <w:webHidden/>
              </w:rPr>
              <w:fldChar w:fldCharType="begin"/>
            </w:r>
            <w:r>
              <w:rPr>
                <w:noProof/>
                <w:webHidden/>
              </w:rPr>
              <w:instrText xml:space="preserve"> PAGEREF _Toc261958151 \h </w:instrText>
            </w:r>
            <w:r>
              <w:rPr>
                <w:noProof/>
                <w:webHidden/>
              </w:rPr>
            </w:r>
            <w:r>
              <w:rPr>
                <w:noProof/>
                <w:webHidden/>
              </w:rPr>
              <w:fldChar w:fldCharType="separate"/>
            </w:r>
            <w:r w:rsidR="009E16E0">
              <w:rPr>
                <w:noProof/>
                <w:webHidden/>
              </w:rPr>
              <w:t>30</w:t>
            </w:r>
            <w:r>
              <w:rPr>
                <w:noProof/>
                <w:webHidden/>
              </w:rPr>
              <w:fldChar w:fldCharType="end"/>
            </w:r>
          </w:hyperlink>
        </w:p>
        <w:p w:rsidR="00183FA3" w:rsidRDefault="00183FA3" w:rsidP="00EA61E2">
          <w:pPr>
            <w:pStyle w:val="TJ1"/>
            <w:ind w:left="0" w:firstLine="0"/>
            <w:rPr>
              <w:rFonts w:asciiTheme="minorHAnsi" w:eastAsiaTheme="minorEastAsia" w:hAnsiTheme="minorHAnsi" w:cstheme="minorBidi"/>
              <w:noProof/>
              <w:sz w:val="22"/>
              <w:szCs w:val="22"/>
            </w:rPr>
          </w:pPr>
          <w:hyperlink w:anchor="_Toc261958152" w:history="1">
            <w:r w:rsidRPr="00C87B55">
              <w:rPr>
                <w:rStyle w:val="Hiperhivatkozs"/>
                <w:noProof/>
              </w:rPr>
              <w:t>3.7.</w:t>
            </w:r>
            <w:r>
              <w:rPr>
                <w:rFonts w:asciiTheme="minorHAnsi" w:eastAsiaTheme="minorEastAsia" w:hAnsiTheme="minorHAnsi" w:cstheme="minorBidi"/>
                <w:noProof/>
                <w:sz w:val="22"/>
                <w:szCs w:val="22"/>
              </w:rPr>
              <w:tab/>
            </w:r>
            <w:r w:rsidRPr="00C87B55">
              <w:rPr>
                <w:rStyle w:val="Hiperhivatkozs"/>
                <w:noProof/>
              </w:rPr>
              <w:t>2009. évi  mentálhigiénés feladatok ellátása</w:t>
            </w:r>
            <w:r>
              <w:rPr>
                <w:noProof/>
                <w:webHidden/>
              </w:rPr>
              <w:tab/>
            </w:r>
            <w:r>
              <w:rPr>
                <w:noProof/>
                <w:webHidden/>
              </w:rPr>
              <w:fldChar w:fldCharType="begin"/>
            </w:r>
            <w:r>
              <w:rPr>
                <w:noProof/>
                <w:webHidden/>
              </w:rPr>
              <w:instrText xml:space="preserve"> PAGEREF _Toc261958152 \h </w:instrText>
            </w:r>
            <w:r>
              <w:rPr>
                <w:noProof/>
                <w:webHidden/>
              </w:rPr>
            </w:r>
            <w:r>
              <w:rPr>
                <w:noProof/>
                <w:webHidden/>
              </w:rPr>
              <w:fldChar w:fldCharType="separate"/>
            </w:r>
            <w:r w:rsidR="009E16E0">
              <w:rPr>
                <w:noProof/>
                <w:webHidden/>
              </w:rPr>
              <w:t>31</w:t>
            </w:r>
            <w:r>
              <w:rPr>
                <w:noProof/>
                <w:webHidden/>
              </w:rPr>
              <w:fldChar w:fldCharType="end"/>
            </w:r>
          </w:hyperlink>
        </w:p>
        <w:p w:rsidR="00183FA3" w:rsidRDefault="00183FA3" w:rsidP="00EA61E2">
          <w:pPr>
            <w:pStyle w:val="TJ1"/>
            <w:ind w:left="0" w:firstLine="0"/>
            <w:rPr>
              <w:rFonts w:asciiTheme="minorHAnsi" w:eastAsiaTheme="minorEastAsia" w:hAnsiTheme="minorHAnsi" w:cstheme="minorBidi"/>
              <w:noProof/>
              <w:sz w:val="22"/>
              <w:szCs w:val="22"/>
            </w:rPr>
          </w:pPr>
          <w:hyperlink w:anchor="_Toc261958153" w:history="1">
            <w:r w:rsidRPr="00C87B55">
              <w:rPr>
                <w:rStyle w:val="Hiperhivatkozs"/>
                <w:noProof/>
              </w:rPr>
              <w:t>3.8. Intézményekhez fűződő Gazdasági feladatok</w:t>
            </w:r>
            <w:r>
              <w:rPr>
                <w:noProof/>
                <w:webHidden/>
              </w:rPr>
              <w:tab/>
            </w:r>
            <w:r>
              <w:rPr>
                <w:noProof/>
                <w:webHidden/>
              </w:rPr>
              <w:fldChar w:fldCharType="begin"/>
            </w:r>
            <w:r>
              <w:rPr>
                <w:noProof/>
                <w:webHidden/>
              </w:rPr>
              <w:instrText xml:space="preserve"> PAGEREF _Toc261958153 \h </w:instrText>
            </w:r>
            <w:r>
              <w:rPr>
                <w:noProof/>
                <w:webHidden/>
              </w:rPr>
            </w:r>
            <w:r>
              <w:rPr>
                <w:noProof/>
                <w:webHidden/>
              </w:rPr>
              <w:fldChar w:fldCharType="separate"/>
            </w:r>
            <w:r w:rsidR="009E16E0">
              <w:rPr>
                <w:noProof/>
                <w:webHidden/>
              </w:rPr>
              <w:t>40</w:t>
            </w:r>
            <w:r>
              <w:rPr>
                <w:noProof/>
                <w:webHidden/>
              </w:rPr>
              <w:fldChar w:fldCharType="end"/>
            </w:r>
          </w:hyperlink>
        </w:p>
        <w:p w:rsidR="00183FA3" w:rsidRDefault="00183FA3" w:rsidP="00EA61E2">
          <w:pPr>
            <w:pStyle w:val="TJ2"/>
            <w:ind w:left="0"/>
            <w:rPr>
              <w:rFonts w:asciiTheme="minorHAnsi" w:eastAsiaTheme="minorEastAsia" w:hAnsiTheme="minorHAnsi" w:cstheme="minorBidi"/>
              <w:noProof/>
              <w:sz w:val="22"/>
              <w:szCs w:val="22"/>
            </w:rPr>
          </w:pPr>
          <w:hyperlink w:anchor="_Toc261958154" w:history="1">
            <w:r w:rsidRPr="00C87B55">
              <w:rPr>
                <w:rStyle w:val="Hiperhivatkozs"/>
                <w:noProof/>
              </w:rPr>
              <w:t>3.8.1.</w:t>
            </w:r>
            <w:r>
              <w:rPr>
                <w:rFonts w:asciiTheme="minorHAnsi" w:eastAsiaTheme="minorEastAsia" w:hAnsiTheme="minorHAnsi" w:cstheme="minorBidi"/>
                <w:noProof/>
                <w:sz w:val="22"/>
                <w:szCs w:val="22"/>
              </w:rPr>
              <w:tab/>
            </w:r>
            <w:r w:rsidRPr="00C87B55">
              <w:rPr>
                <w:rStyle w:val="Hiperhivatkozs"/>
                <w:noProof/>
              </w:rPr>
              <w:t>2009. évi pénzforgalmi adatok</w:t>
            </w:r>
            <w:r>
              <w:rPr>
                <w:noProof/>
                <w:webHidden/>
              </w:rPr>
              <w:tab/>
            </w:r>
            <w:r>
              <w:rPr>
                <w:noProof/>
                <w:webHidden/>
              </w:rPr>
              <w:fldChar w:fldCharType="begin"/>
            </w:r>
            <w:r>
              <w:rPr>
                <w:noProof/>
                <w:webHidden/>
              </w:rPr>
              <w:instrText xml:space="preserve"> PAGEREF _Toc261958154 \h </w:instrText>
            </w:r>
            <w:r>
              <w:rPr>
                <w:noProof/>
                <w:webHidden/>
              </w:rPr>
            </w:r>
            <w:r>
              <w:rPr>
                <w:noProof/>
                <w:webHidden/>
              </w:rPr>
              <w:fldChar w:fldCharType="separate"/>
            </w:r>
            <w:r w:rsidR="009E16E0">
              <w:rPr>
                <w:noProof/>
                <w:webHidden/>
              </w:rPr>
              <w:t>41</w:t>
            </w:r>
            <w:r>
              <w:rPr>
                <w:noProof/>
                <w:webHidden/>
              </w:rPr>
              <w:fldChar w:fldCharType="end"/>
            </w:r>
          </w:hyperlink>
        </w:p>
        <w:p w:rsidR="00183FA3" w:rsidRDefault="00183FA3" w:rsidP="00EA61E2">
          <w:pPr>
            <w:pStyle w:val="TJ2"/>
            <w:ind w:left="0"/>
            <w:rPr>
              <w:rFonts w:asciiTheme="minorHAnsi" w:eastAsiaTheme="minorEastAsia" w:hAnsiTheme="minorHAnsi" w:cstheme="minorBidi"/>
              <w:noProof/>
              <w:sz w:val="22"/>
              <w:szCs w:val="22"/>
            </w:rPr>
          </w:pPr>
          <w:hyperlink w:anchor="_Toc261958155" w:history="1">
            <w:r w:rsidRPr="00C87B55">
              <w:rPr>
                <w:rStyle w:val="Hiperhivatkozs"/>
                <w:noProof/>
              </w:rPr>
              <w:t>3.8.2</w:t>
            </w:r>
            <w:r>
              <w:rPr>
                <w:rFonts w:asciiTheme="minorHAnsi" w:eastAsiaTheme="minorEastAsia" w:hAnsiTheme="minorHAnsi" w:cstheme="minorBidi"/>
                <w:noProof/>
                <w:sz w:val="22"/>
                <w:szCs w:val="22"/>
              </w:rPr>
              <w:tab/>
            </w:r>
            <w:r w:rsidRPr="00C87B55">
              <w:rPr>
                <w:rStyle w:val="Hiperhivatkozs"/>
                <w:noProof/>
              </w:rPr>
              <w:t>SzoSzo program:</w:t>
            </w:r>
            <w:r>
              <w:rPr>
                <w:noProof/>
                <w:webHidden/>
              </w:rPr>
              <w:tab/>
            </w:r>
            <w:r>
              <w:rPr>
                <w:noProof/>
                <w:webHidden/>
              </w:rPr>
              <w:fldChar w:fldCharType="begin"/>
            </w:r>
            <w:r>
              <w:rPr>
                <w:noProof/>
                <w:webHidden/>
              </w:rPr>
              <w:instrText xml:space="preserve"> PAGEREF _Toc261958155 \h </w:instrText>
            </w:r>
            <w:r>
              <w:rPr>
                <w:noProof/>
                <w:webHidden/>
              </w:rPr>
            </w:r>
            <w:r>
              <w:rPr>
                <w:noProof/>
                <w:webHidden/>
              </w:rPr>
              <w:fldChar w:fldCharType="separate"/>
            </w:r>
            <w:r w:rsidR="009E16E0">
              <w:rPr>
                <w:noProof/>
                <w:webHidden/>
              </w:rPr>
              <w:t>44</w:t>
            </w:r>
            <w:r>
              <w:rPr>
                <w:noProof/>
                <w:webHidden/>
              </w:rPr>
              <w:fldChar w:fldCharType="end"/>
            </w:r>
          </w:hyperlink>
        </w:p>
        <w:p w:rsidR="00183FA3" w:rsidRDefault="00183FA3" w:rsidP="00EA61E2">
          <w:pPr>
            <w:pStyle w:val="TJ1"/>
            <w:ind w:left="0" w:firstLine="0"/>
            <w:rPr>
              <w:rFonts w:asciiTheme="minorHAnsi" w:eastAsiaTheme="minorEastAsia" w:hAnsiTheme="minorHAnsi" w:cstheme="minorBidi"/>
              <w:noProof/>
              <w:sz w:val="22"/>
              <w:szCs w:val="22"/>
            </w:rPr>
          </w:pPr>
          <w:hyperlink w:anchor="_Toc261958156" w:history="1">
            <w:r w:rsidRPr="00C87B55">
              <w:rPr>
                <w:rStyle w:val="Hiperhivatkozs"/>
                <w:noProof/>
              </w:rPr>
              <w:t xml:space="preserve">3.9. </w:t>
            </w:r>
            <w:r>
              <w:rPr>
                <w:rFonts w:asciiTheme="minorHAnsi" w:eastAsiaTheme="minorEastAsia" w:hAnsiTheme="minorHAnsi" w:cstheme="minorBidi"/>
                <w:noProof/>
                <w:sz w:val="22"/>
                <w:szCs w:val="22"/>
              </w:rPr>
              <w:tab/>
            </w:r>
            <w:r w:rsidRPr="00C87B55">
              <w:rPr>
                <w:rStyle w:val="Hiperhivatkozs"/>
                <w:noProof/>
              </w:rPr>
              <w:t>Erzsébetvárosi Integrált Szociális Szolgáltató Központ   2009.    évi    szakmai összefoglalója</w:t>
            </w:r>
            <w:r>
              <w:rPr>
                <w:noProof/>
                <w:webHidden/>
              </w:rPr>
              <w:tab/>
            </w:r>
            <w:r>
              <w:rPr>
                <w:noProof/>
                <w:webHidden/>
              </w:rPr>
              <w:fldChar w:fldCharType="begin"/>
            </w:r>
            <w:r>
              <w:rPr>
                <w:noProof/>
                <w:webHidden/>
              </w:rPr>
              <w:instrText xml:space="preserve"> PAGEREF _Toc261958156 \h </w:instrText>
            </w:r>
            <w:r>
              <w:rPr>
                <w:noProof/>
                <w:webHidden/>
              </w:rPr>
            </w:r>
            <w:r>
              <w:rPr>
                <w:noProof/>
                <w:webHidden/>
              </w:rPr>
              <w:fldChar w:fldCharType="separate"/>
            </w:r>
            <w:r w:rsidR="009E16E0">
              <w:rPr>
                <w:noProof/>
                <w:webHidden/>
              </w:rPr>
              <w:t>45</w:t>
            </w:r>
            <w:r>
              <w:rPr>
                <w:noProof/>
                <w:webHidden/>
              </w:rPr>
              <w:fldChar w:fldCharType="end"/>
            </w:r>
          </w:hyperlink>
        </w:p>
        <w:p w:rsidR="00183FA3" w:rsidRDefault="00183FA3" w:rsidP="00EA61E2">
          <w:pPr>
            <w:pStyle w:val="TJ2"/>
            <w:ind w:left="0"/>
            <w:rPr>
              <w:rFonts w:asciiTheme="minorHAnsi" w:eastAsiaTheme="minorEastAsia" w:hAnsiTheme="minorHAnsi" w:cstheme="minorBidi"/>
              <w:noProof/>
              <w:sz w:val="22"/>
              <w:szCs w:val="22"/>
            </w:rPr>
          </w:pPr>
          <w:hyperlink w:anchor="_Toc261958157" w:history="1">
            <w:r w:rsidRPr="00C87B55">
              <w:rPr>
                <w:rStyle w:val="Hiperhivatkozs"/>
                <w:noProof/>
              </w:rPr>
              <w:t>3.9.1.</w:t>
            </w:r>
            <w:r>
              <w:rPr>
                <w:rFonts w:asciiTheme="minorHAnsi" w:eastAsiaTheme="minorEastAsia" w:hAnsiTheme="minorHAnsi" w:cstheme="minorBidi"/>
                <w:noProof/>
                <w:sz w:val="22"/>
                <w:szCs w:val="22"/>
              </w:rPr>
              <w:tab/>
            </w:r>
            <w:r w:rsidRPr="00C87B55">
              <w:rPr>
                <w:rStyle w:val="Hiperhivatkozs"/>
                <w:noProof/>
              </w:rPr>
              <w:t>A szolgáltatásfejlesztés:</w:t>
            </w:r>
            <w:r>
              <w:rPr>
                <w:noProof/>
                <w:webHidden/>
              </w:rPr>
              <w:tab/>
            </w:r>
            <w:r>
              <w:rPr>
                <w:noProof/>
                <w:webHidden/>
              </w:rPr>
              <w:fldChar w:fldCharType="begin"/>
            </w:r>
            <w:r>
              <w:rPr>
                <w:noProof/>
                <w:webHidden/>
              </w:rPr>
              <w:instrText xml:space="preserve"> PAGEREF _Toc261958157 \h </w:instrText>
            </w:r>
            <w:r>
              <w:rPr>
                <w:noProof/>
                <w:webHidden/>
              </w:rPr>
            </w:r>
            <w:r>
              <w:rPr>
                <w:noProof/>
                <w:webHidden/>
              </w:rPr>
              <w:fldChar w:fldCharType="separate"/>
            </w:r>
            <w:r w:rsidR="009E16E0">
              <w:rPr>
                <w:noProof/>
                <w:webHidden/>
              </w:rPr>
              <w:t>45</w:t>
            </w:r>
            <w:r>
              <w:rPr>
                <w:noProof/>
                <w:webHidden/>
              </w:rPr>
              <w:fldChar w:fldCharType="end"/>
            </w:r>
          </w:hyperlink>
        </w:p>
        <w:p w:rsidR="00183FA3" w:rsidRDefault="00183FA3" w:rsidP="00EA61E2">
          <w:pPr>
            <w:pStyle w:val="TJ2"/>
            <w:ind w:left="0"/>
            <w:rPr>
              <w:rFonts w:asciiTheme="minorHAnsi" w:eastAsiaTheme="minorEastAsia" w:hAnsiTheme="minorHAnsi" w:cstheme="minorBidi"/>
              <w:noProof/>
              <w:sz w:val="22"/>
              <w:szCs w:val="22"/>
            </w:rPr>
          </w:pPr>
          <w:hyperlink w:anchor="_Toc261958158" w:history="1">
            <w:r w:rsidRPr="00C87B55">
              <w:rPr>
                <w:rStyle w:val="Hiperhivatkozs"/>
                <w:noProof/>
              </w:rPr>
              <w:t>3.9.2.  Szolgáltatások:</w:t>
            </w:r>
            <w:r>
              <w:rPr>
                <w:noProof/>
                <w:webHidden/>
              </w:rPr>
              <w:tab/>
            </w:r>
            <w:r>
              <w:rPr>
                <w:noProof/>
                <w:webHidden/>
              </w:rPr>
              <w:fldChar w:fldCharType="begin"/>
            </w:r>
            <w:r>
              <w:rPr>
                <w:noProof/>
                <w:webHidden/>
              </w:rPr>
              <w:instrText xml:space="preserve"> PAGEREF _Toc261958158 \h </w:instrText>
            </w:r>
            <w:r>
              <w:rPr>
                <w:noProof/>
                <w:webHidden/>
              </w:rPr>
            </w:r>
            <w:r>
              <w:rPr>
                <w:noProof/>
                <w:webHidden/>
              </w:rPr>
              <w:fldChar w:fldCharType="separate"/>
            </w:r>
            <w:r w:rsidR="009E16E0">
              <w:rPr>
                <w:noProof/>
                <w:webHidden/>
              </w:rPr>
              <w:t>45</w:t>
            </w:r>
            <w:r>
              <w:rPr>
                <w:noProof/>
                <w:webHidden/>
              </w:rPr>
              <w:fldChar w:fldCharType="end"/>
            </w:r>
          </w:hyperlink>
        </w:p>
        <w:p w:rsidR="00183FA3" w:rsidRDefault="00183FA3" w:rsidP="00EA61E2">
          <w:pPr>
            <w:pStyle w:val="TJ3"/>
            <w:tabs>
              <w:tab w:val="left" w:pos="1540"/>
              <w:tab w:val="right" w:leader="dot" w:pos="9060"/>
            </w:tabs>
            <w:ind w:left="0"/>
            <w:rPr>
              <w:rFonts w:asciiTheme="minorHAnsi" w:eastAsiaTheme="minorEastAsia" w:hAnsiTheme="minorHAnsi" w:cstheme="minorBidi"/>
              <w:noProof/>
              <w:sz w:val="22"/>
              <w:szCs w:val="22"/>
            </w:rPr>
          </w:pPr>
          <w:hyperlink w:anchor="_Toc261958159" w:history="1">
            <w:r w:rsidRPr="00C87B55">
              <w:rPr>
                <w:rStyle w:val="Hiperhivatkozs"/>
                <w:noProof/>
              </w:rPr>
              <w:t>3.9.2.1.</w:t>
            </w:r>
            <w:r>
              <w:rPr>
                <w:rFonts w:asciiTheme="minorHAnsi" w:eastAsiaTheme="minorEastAsia" w:hAnsiTheme="minorHAnsi" w:cstheme="minorBidi"/>
                <w:noProof/>
                <w:sz w:val="22"/>
                <w:szCs w:val="22"/>
              </w:rPr>
              <w:tab/>
            </w:r>
            <w:r w:rsidRPr="00C87B55">
              <w:rPr>
                <w:rStyle w:val="Hiperhivatkozs"/>
                <w:noProof/>
              </w:rPr>
              <w:t xml:space="preserve"> Étkeztetés</w:t>
            </w:r>
            <w:r>
              <w:rPr>
                <w:noProof/>
                <w:webHidden/>
              </w:rPr>
              <w:tab/>
            </w:r>
            <w:r>
              <w:rPr>
                <w:noProof/>
                <w:webHidden/>
              </w:rPr>
              <w:fldChar w:fldCharType="begin"/>
            </w:r>
            <w:r>
              <w:rPr>
                <w:noProof/>
                <w:webHidden/>
              </w:rPr>
              <w:instrText xml:space="preserve"> PAGEREF _Toc261958159 \h </w:instrText>
            </w:r>
            <w:r>
              <w:rPr>
                <w:noProof/>
                <w:webHidden/>
              </w:rPr>
            </w:r>
            <w:r>
              <w:rPr>
                <w:noProof/>
                <w:webHidden/>
              </w:rPr>
              <w:fldChar w:fldCharType="separate"/>
            </w:r>
            <w:r w:rsidR="009E16E0">
              <w:rPr>
                <w:noProof/>
                <w:webHidden/>
              </w:rPr>
              <w:t>45</w:t>
            </w:r>
            <w:r>
              <w:rPr>
                <w:noProof/>
                <w:webHidden/>
              </w:rPr>
              <w:fldChar w:fldCharType="end"/>
            </w:r>
          </w:hyperlink>
        </w:p>
        <w:p w:rsidR="00183FA3" w:rsidRDefault="00183FA3" w:rsidP="00EA61E2">
          <w:pPr>
            <w:pStyle w:val="TJ3"/>
            <w:tabs>
              <w:tab w:val="left" w:pos="1540"/>
              <w:tab w:val="right" w:leader="dot" w:pos="9060"/>
            </w:tabs>
            <w:ind w:left="0"/>
            <w:rPr>
              <w:rFonts w:asciiTheme="minorHAnsi" w:eastAsiaTheme="minorEastAsia" w:hAnsiTheme="minorHAnsi" w:cstheme="minorBidi"/>
              <w:noProof/>
              <w:sz w:val="22"/>
              <w:szCs w:val="22"/>
            </w:rPr>
          </w:pPr>
          <w:hyperlink w:anchor="_Toc261958160" w:history="1">
            <w:r w:rsidRPr="00C87B55">
              <w:rPr>
                <w:rStyle w:val="Hiperhivatkozs"/>
                <w:noProof/>
              </w:rPr>
              <w:t>3.9.2.2.</w:t>
            </w:r>
            <w:r>
              <w:rPr>
                <w:rFonts w:asciiTheme="minorHAnsi" w:eastAsiaTheme="minorEastAsia" w:hAnsiTheme="minorHAnsi" w:cstheme="minorBidi"/>
                <w:noProof/>
                <w:sz w:val="22"/>
                <w:szCs w:val="22"/>
              </w:rPr>
              <w:tab/>
            </w:r>
            <w:r w:rsidRPr="00C87B55">
              <w:rPr>
                <w:rStyle w:val="Hiperhivatkozs"/>
                <w:noProof/>
              </w:rPr>
              <w:t>Házi segítségnyújtás</w:t>
            </w:r>
            <w:r>
              <w:rPr>
                <w:noProof/>
                <w:webHidden/>
              </w:rPr>
              <w:tab/>
            </w:r>
            <w:r>
              <w:rPr>
                <w:noProof/>
                <w:webHidden/>
              </w:rPr>
              <w:fldChar w:fldCharType="begin"/>
            </w:r>
            <w:r>
              <w:rPr>
                <w:noProof/>
                <w:webHidden/>
              </w:rPr>
              <w:instrText xml:space="preserve"> PAGEREF _Toc261958160 \h </w:instrText>
            </w:r>
            <w:r>
              <w:rPr>
                <w:noProof/>
                <w:webHidden/>
              </w:rPr>
            </w:r>
            <w:r>
              <w:rPr>
                <w:noProof/>
                <w:webHidden/>
              </w:rPr>
              <w:fldChar w:fldCharType="separate"/>
            </w:r>
            <w:r w:rsidR="009E16E0">
              <w:rPr>
                <w:noProof/>
                <w:webHidden/>
              </w:rPr>
              <w:t>46</w:t>
            </w:r>
            <w:r>
              <w:rPr>
                <w:noProof/>
                <w:webHidden/>
              </w:rPr>
              <w:fldChar w:fldCharType="end"/>
            </w:r>
          </w:hyperlink>
        </w:p>
        <w:p w:rsidR="00183FA3" w:rsidRDefault="00183FA3" w:rsidP="00EA61E2">
          <w:pPr>
            <w:pStyle w:val="TJ3"/>
            <w:tabs>
              <w:tab w:val="left" w:pos="1540"/>
              <w:tab w:val="right" w:leader="dot" w:pos="9060"/>
            </w:tabs>
            <w:ind w:left="0"/>
            <w:rPr>
              <w:rFonts w:asciiTheme="minorHAnsi" w:eastAsiaTheme="minorEastAsia" w:hAnsiTheme="minorHAnsi" w:cstheme="minorBidi"/>
              <w:noProof/>
              <w:sz w:val="22"/>
              <w:szCs w:val="22"/>
            </w:rPr>
          </w:pPr>
          <w:hyperlink w:anchor="_Toc261958161" w:history="1">
            <w:r w:rsidRPr="00C87B55">
              <w:rPr>
                <w:rStyle w:val="Hiperhivatkozs"/>
                <w:noProof/>
              </w:rPr>
              <w:t>3.9.2.3.</w:t>
            </w:r>
            <w:r>
              <w:rPr>
                <w:rFonts w:asciiTheme="minorHAnsi" w:eastAsiaTheme="minorEastAsia" w:hAnsiTheme="minorHAnsi" w:cstheme="minorBidi"/>
                <w:noProof/>
                <w:sz w:val="22"/>
                <w:szCs w:val="22"/>
              </w:rPr>
              <w:tab/>
            </w:r>
            <w:r w:rsidRPr="00C87B55">
              <w:rPr>
                <w:rStyle w:val="Hiperhivatkozs"/>
                <w:noProof/>
              </w:rPr>
              <w:t>A változás okai:</w:t>
            </w:r>
            <w:r>
              <w:rPr>
                <w:noProof/>
                <w:webHidden/>
              </w:rPr>
              <w:tab/>
            </w:r>
            <w:r>
              <w:rPr>
                <w:noProof/>
                <w:webHidden/>
              </w:rPr>
              <w:fldChar w:fldCharType="begin"/>
            </w:r>
            <w:r>
              <w:rPr>
                <w:noProof/>
                <w:webHidden/>
              </w:rPr>
              <w:instrText xml:space="preserve"> PAGEREF _Toc261958161 \h </w:instrText>
            </w:r>
            <w:r>
              <w:rPr>
                <w:noProof/>
                <w:webHidden/>
              </w:rPr>
            </w:r>
            <w:r>
              <w:rPr>
                <w:noProof/>
                <w:webHidden/>
              </w:rPr>
              <w:fldChar w:fldCharType="separate"/>
            </w:r>
            <w:r w:rsidR="009E16E0">
              <w:rPr>
                <w:noProof/>
                <w:webHidden/>
              </w:rPr>
              <w:t>46</w:t>
            </w:r>
            <w:r>
              <w:rPr>
                <w:noProof/>
                <w:webHidden/>
              </w:rPr>
              <w:fldChar w:fldCharType="end"/>
            </w:r>
          </w:hyperlink>
        </w:p>
        <w:p w:rsidR="00183FA3" w:rsidRDefault="00183FA3" w:rsidP="00EA61E2">
          <w:pPr>
            <w:pStyle w:val="TJ3"/>
            <w:tabs>
              <w:tab w:val="left" w:pos="1540"/>
              <w:tab w:val="right" w:leader="dot" w:pos="9060"/>
            </w:tabs>
            <w:ind w:left="0"/>
            <w:rPr>
              <w:rFonts w:asciiTheme="minorHAnsi" w:eastAsiaTheme="minorEastAsia" w:hAnsiTheme="minorHAnsi" w:cstheme="minorBidi"/>
              <w:noProof/>
              <w:sz w:val="22"/>
              <w:szCs w:val="22"/>
            </w:rPr>
          </w:pPr>
          <w:hyperlink w:anchor="_Toc261958162" w:history="1">
            <w:r w:rsidRPr="00C87B55">
              <w:rPr>
                <w:rStyle w:val="Hiperhivatkozs"/>
                <w:noProof/>
              </w:rPr>
              <w:t>3.9.2.4.</w:t>
            </w:r>
            <w:r>
              <w:rPr>
                <w:rFonts w:asciiTheme="minorHAnsi" w:eastAsiaTheme="minorEastAsia" w:hAnsiTheme="minorHAnsi" w:cstheme="minorBidi"/>
                <w:noProof/>
                <w:sz w:val="22"/>
                <w:szCs w:val="22"/>
              </w:rPr>
              <w:tab/>
            </w:r>
            <w:r w:rsidRPr="00C87B55">
              <w:rPr>
                <w:rStyle w:val="Hiperhivatkozs"/>
                <w:noProof/>
              </w:rPr>
              <w:t>Fejlesztés :</w:t>
            </w:r>
            <w:r>
              <w:rPr>
                <w:noProof/>
                <w:webHidden/>
              </w:rPr>
              <w:tab/>
            </w:r>
            <w:r>
              <w:rPr>
                <w:noProof/>
                <w:webHidden/>
              </w:rPr>
              <w:fldChar w:fldCharType="begin"/>
            </w:r>
            <w:r>
              <w:rPr>
                <w:noProof/>
                <w:webHidden/>
              </w:rPr>
              <w:instrText xml:space="preserve"> PAGEREF _Toc261958162 \h </w:instrText>
            </w:r>
            <w:r>
              <w:rPr>
                <w:noProof/>
                <w:webHidden/>
              </w:rPr>
            </w:r>
            <w:r>
              <w:rPr>
                <w:noProof/>
                <w:webHidden/>
              </w:rPr>
              <w:fldChar w:fldCharType="separate"/>
            </w:r>
            <w:r w:rsidR="009E16E0">
              <w:rPr>
                <w:noProof/>
                <w:webHidden/>
              </w:rPr>
              <w:t>46</w:t>
            </w:r>
            <w:r>
              <w:rPr>
                <w:noProof/>
                <w:webHidden/>
              </w:rPr>
              <w:fldChar w:fldCharType="end"/>
            </w:r>
          </w:hyperlink>
        </w:p>
        <w:p w:rsidR="00183FA3" w:rsidRDefault="00183FA3" w:rsidP="00EA61E2">
          <w:pPr>
            <w:pStyle w:val="TJ3"/>
            <w:tabs>
              <w:tab w:val="left" w:pos="1540"/>
              <w:tab w:val="right" w:leader="dot" w:pos="9060"/>
            </w:tabs>
            <w:ind w:left="0"/>
            <w:rPr>
              <w:rFonts w:asciiTheme="minorHAnsi" w:eastAsiaTheme="minorEastAsia" w:hAnsiTheme="minorHAnsi" w:cstheme="minorBidi"/>
              <w:noProof/>
              <w:sz w:val="22"/>
              <w:szCs w:val="22"/>
            </w:rPr>
          </w:pPr>
          <w:hyperlink w:anchor="_Toc261958163" w:history="1">
            <w:r w:rsidRPr="00C87B55">
              <w:rPr>
                <w:rStyle w:val="Hiperhivatkozs"/>
                <w:noProof/>
              </w:rPr>
              <w:t>3.9.2.5.</w:t>
            </w:r>
            <w:r>
              <w:rPr>
                <w:rFonts w:asciiTheme="minorHAnsi" w:eastAsiaTheme="minorEastAsia" w:hAnsiTheme="minorHAnsi" w:cstheme="minorBidi"/>
                <w:noProof/>
                <w:sz w:val="22"/>
                <w:szCs w:val="22"/>
              </w:rPr>
              <w:tab/>
            </w:r>
            <w:r w:rsidRPr="00C87B55">
              <w:rPr>
                <w:rStyle w:val="Hiperhivatkozs"/>
                <w:noProof/>
              </w:rPr>
              <w:t>Javasolt fejlesztési irányok:</w:t>
            </w:r>
            <w:r>
              <w:rPr>
                <w:noProof/>
                <w:webHidden/>
              </w:rPr>
              <w:tab/>
            </w:r>
            <w:r>
              <w:rPr>
                <w:noProof/>
                <w:webHidden/>
              </w:rPr>
              <w:fldChar w:fldCharType="begin"/>
            </w:r>
            <w:r>
              <w:rPr>
                <w:noProof/>
                <w:webHidden/>
              </w:rPr>
              <w:instrText xml:space="preserve"> PAGEREF _Toc261958163 \h </w:instrText>
            </w:r>
            <w:r>
              <w:rPr>
                <w:noProof/>
                <w:webHidden/>
              </w:rPr>
            </w:r>
            <w:r>
              <w:rPr>
                <w:noProof/>
                <w:webHidden/>
              </w:rPr>
              <w:fldChar w:fldCharType="separate"/>
            </w:r>
            <w:r w:rsidR="009E16E0">
              <w:rPr>
                <w:noProof/>
                <w:webHidden/>
              </w:rPr>
              <w:t>46</w:t>
            </w:r>
            <w:r>
              <w:rPr>
                <w:noProof/>
                <w:webHidden/>
              </w:rPr>
              <w:fldChar w:fldCharType="end"/>
            </w:r>
          </w:hyperlink>
        </w:p>
        <w:p w:rsidR="00183FA3" w:rsidRDefault="00183FA3" w:rsidP="00EA61E2">
          <w:pPr>
            <w:pStyle w:val="TJ3"/>
            <w:tabs>
              <w:tab w:val="left" w:pos="1540"/>
              <w:tab w:val="right" w:leader="dot" w:pos="9060"/>
            </w:tabs>
            <w:ind w:left="0"/>
            <w:rPr>
              <w:rFonts w:asciiTheme="minorHAnsi" w:eastAsiaTheme="minorEastAsia" w:hAnsiTheme="minorHAnsi" w:cstheme="minorBidi"/>
              <w:noProof/>
              <w:sz w:val="22"/>
              <w:szCs w:val="22"/>
            </w:rPr>
          </w:pPr>
          <w:hyperlink w:anchor="_Toc261958164" w:history="1">
            <w:r w:rsidRPr="00C87B55">
              <w:rPr>
                <w:rStyle w:val="Hiperhivatkozs"/>
                <w:noProof/>
              </w:rPr>
              <w:t>3.9.2.6</w:t>
            </w:r>
            <w:r>
              <w:rPr>
                <w:rFonts w:asciiTheme="minorHAnsi" w:eastAsiaTheme="minorEastAsia" w:hAnsiTheme="minorHAnsi" w:cstheme="minorBidi"/>
                <w:noProof/>
                <w:sz w:val="22"/>
                <w:szCs w:val="22"/>
              </w:rPr>
              <w:tab/>
            </w:r>
            <w:r w:rsidRPr="00C87B55">
              <w:rPr>
                <w:rStyle w:val="Hiperhivatkozs"/>
                <w:noProof/>
              </w:rPr>
              <w:t xml:space="preserve"> Jelzőrendszeres házi segítségnyújtás</w:t>
            </w:r>
            <w:r>
              <w:rPr>
                <w:noProof/>
                <w:webHidden/>
              </w:rPr>
              <w:tab/>
            </w:r>
            <w:r>
              <w:rPr>
                <w:noProof/>
                <w:webHidden/>
              </w:rPr>
              <w:fldChar w:fldCharType="begin"/>
            </w:r>
            <w:r>
              <w:rPr>
                <w:noProof/>
                <w:webHidden/>
              </w:rPr>
              <w:instrText xml:space="preserve"> PAGEREF _Toc261958164 \h </w:instrText>
            </w:r>
            <w:r>
              <w:rPr>
                <w:noProof/>
                <w:webHidden/>
              </w:rPr>
            </w:r>
            <w:r>
              <w:rPr>
                <w:noProof/>
                <w:webHidden/>
              </w:rPr>
              <w:fldChar w:fldCharType="separate"/>
            </w:r>
            <w:r w:rsidR="009E16E0">
              <w:rPr>
                <w:noProof/>
                <w:webHidden/>
              </w:rPr>
              <w:t>46</w:t>
            </w:r>
            <w:r>
              <w:rPr>
                <w:noProof/>
                <w:webHidden/>
              </w:rPr>
              <w:fldChar w:fldCharType="end"/>
            </w:r>
          </w:hyperlink>
        </w:p>
        <w:p w:rsidR="00183FA3" w:rsidRDefault="00183FA3" w:rsidP="00EA61E2">
          <w:pPr>
            <w:pStyle w:val="TJ3"/>
            <w:tabs>
              <w:tab w:val="left" w:pos="1540"/>
              <w:tab w:val="right" w:leader="dot" w:pos="9060"/>
            </w:tabs>
            <w:ind w:left="0"/>
            <w:rPr>
              <w:rFonts w:asciiTheme="minorHAnsi" w:eastAsiaTheme="minorEastAsia" w:hAnsiTheme="minorHAnsi" w:cstheme="minorBidi"/>
              <w:noProof/>
              <w:sz w:val="22"/>
              <w:szCs w:val="22"/>
            </w:rPr>
          </w:pPr>
          <w:hyperlink w:anchor="_Toc261958165" w:history="1">
            <w:r w:rsidRPr="00C87B55">
              <w:rPr>
                <w:rStyle w:val="Hiperhivatkozs"/>
                <w:noProof/>
              </w:rPr>
              <w:t>3.9.2.7.</w:t>
            </w:r>
            <w:r>
              <w:rPr>
                <w:rFonts w:asciiTheme="minorHAnsi" w:eastAsiaTheme="minorEastAsia" w:hAnsiTheme="minorHAnsi" w:cstheme="minorBidi"/>
                <w:noProof/>
                <w:sz w:val="22"/>
                <w:szCs w:val="22"/>
              </w:rPr>
              <w:tab/>
            </w:r>
            <w:r w:rsidRPr="00C87B55">
              <w:rPr>
                <w:rStyle w:val="Hiperhivatkozs"/>
                <w:noProof/>
              </w:rPr>
              <w:t xml:space="preserve"> Nappali ellátás</w:t>
            </w:r>
            <w:r>
              <w:rPr>
                <w:noProof/>
                <w:webHidden/>
              </w:rPr>
              <w:tab/>
            </w:r>
            <w:r>
              <w:rPr>
                <w:noProof/>
                <w:webHidden/>
              </w:rPr>
              <w:fldChar w:fldCharType="begin"/>
            </w:r>
            <w:r>
              <w:rPr>
                <w:noProof/>
                <w:webHidden/>
              </w:rPr>
              <w:instrText xml:space="preserve"> PAGEREF _Toc261958165 \h </w:instrText>
            </w:r>
            <w:r>
              <w:rPr>
                <w:noProof/>
                <w:webHidden/>
              </w:rPr>
            </w:r>
            <w:r>
              <w:rPr>
                <w:noProof/>
                <w:webHidden/>
              </w:rPr>
              <w:fldChar w:fldCharType="separate"/>
            </w:r>
            <w:r w:rsidR="009E16E0">
              <w:rPr>
                <w:noProof/>
                <w:webHidden/>
              </w:rPr>
              <w:t>47</w:t>
            </w:r>
            <w:r>
              <w:rPr>
                <w:noProof/>
                <w:webHidden/>
              </w:rPr>
              <w:fldChar w:fldCharType="end"/>
            </w:r>
          </w:hyperlink>
        </w:p>
        <w:p w:rsidR="00183FA3" w:rsidRDefault="00183FA3" w:rsidP="00EA61E2">
          <w:pPr>
            <w:pStyle w:val="TJ3"/>
            <w:tabs>
              <w:tab w:val="left" w:pos="1540"/>
              <w:tab w:val="right" w:leader="dot" w:pos="9060"/>
            </w:tabs>
            <w:ind w:left="0"/>
            <w:rPr>
              <w:rFonts w:asciiTheme="minorHAnsi" w:eastAsiaTheme="minorEastAsia" w:hAnsiTheme="minorHAnsi" w:cstheme="minorBidi"/>
              <w:noProof/>
              <w:sz w:val="22"/>
              <w:szCs w:val="22"/>
            </w:rPr>
          </w:pPr>
          <w:hyperlink w:anchor="_Toc261958166" w:history="1">
            <w:r w:rsidRPr="00C87B55">
              <w:rPr>
                <w:rStyle w:val="Hiperhivatkozs"/>
                <w:noProof/>
              </w:rPr>
              <w:t>3.9.2.8.</w:t>
            </w:r>
            <w:r>
              <w:rPr>
                <w:rFonts w:asciiTheme="minorHAnsi" w:eastAsiaTheme="minorEastAsia" w:hAnsiTheme="minorHAnsi" w:cstheme="minorBidi"/>
                <w:noProof/>
                <w:sz w:val="22"/>
                <w:szCs w:val="22"/>
              </w:rPr>
              <w:tab/>
            </w:r>
            <w:r w:rsidRPr="00C87B55">
              <w:rPr>
                <w:rStyle w:val="Hiperhivatkozs"/>
                <w:noProof/>
              </w:rPr>
              <w:t>Pszichiátriai betegek nappali ellátása</w:t>
            </w:r>
            <w:r>
              <w:rPr>
                <w:noProof/>
                <w:webHidden/>
              </w:rPr>
              <w:tab/>
            </w:r>
            <w:r>
              <w:rPr>
                <w:noProof/>
                <w:webHidden/>
              </w:rPr>
              <w:fldChar w:fldCharType="begin"/>
            </w:r>
            <w:r>
              <w:rPr>
                <w:noProof/>
                <w:webHidden/>
              </w:rPr>
              <w:instrText xml:space="preserve"> PAGEREF _Toc261958166 \h </w:instrText>
            </w:r>
            <w:r>
              <w:rPr>
                <w:noProof/>
                <w:webHidden/>
              </w:rPr>
            </w:r>
            <w:r>
              <w:rPr>
                <w:noProof/>
                <w:webHidden/>
              </w:rPr>
              <w:fldChar w:fldCharType="separate"/>
            </w:r>
            <w:r w:rsidR="009E16E0">
              <w:rPr>
                <w:noProof/>
                <w:webHidden/>
              </w:rPr>
              <w:t>47</w:t>
            </w:r>
            <w:r>
              <w:rPr>
                <w:noProof/>
                <w:webHidden/>
              </w:rPr>
              <w:fldChar w:fldCharType="end"/>
            </w:r>
          </w:hyperlink>
        </w:p>
        <w:p w:rsidR="00183FA3" w:rsidRDefault="00183FA3" w:rsidP="00EA61E2">
          <w:pPr>
            <w:pStyle w:val="TJ3"/>
            <w:tabs>
              <w:tab w:val="left" w:pos="1540"/>
              <w:tab w:val="right" w:leader="dot" w:pos="9060"/>
            </w:tabs>
            <w:ind w:left="0"/>
            <w:rPr>
              <w:rFonts w:asciiTheme="minorHAnsi" w:eastAsiaTheme="minorEastAsia" w:hAnsiTheme="minorHAnsi" w:cstheme="minorBidi"/>
              <w:noProof/>
              <w:sz w:val="22"/>
              <w:szCs w:val="22"/>
            </w:rPr>
          </w:pPr>
          <w:hyperlink w:anchor="_Toc261958167" w:history="1">
            <w:r w:rsidRPr="00C87B55">
              <w:rPr>
                <w:rStyle w:val="Hiperhivatkozs"/>
                <w:noProof/>
              </w:rPr>
              <w:t>3.9.2.9.</w:t>
            </w:r>
            <w:r>
              <w:rPr>
                <w:rFonts w:asciiTheme="minorHAnsi" w:eastAsiaTheme="minorEastAsia" w:hAnsiTheme="minorHAnsi" w:cstheme="minorBidi"/>
                <w:noProof/>
                <w:sz w:val="22"/>
                <w:szCs w:val="22"/>
              </w:rPr>
              <w:tab/>
            </w:r>
            <w:r w:rsidRPr="00C87B55">
              <w:rPr>
                <w:rStyle w:val="Hiperhivatkozs"/>
                <w:noProof/>
              </w:rPr>
              <w:t>Otthoni szakápolás</w:t>
            </w:r>
            <w:r>
              <w:rPr>
                <w:noProof/>
                <w:webHidden/>
              </w:rPr>
              <w:tab/>
            </w:r>
            <w:r>
              <w:rPr>
                <w:noProof/>
                <w:webHidden/>
              </w:rPr>
              <w:fldChar w:fldCharType="begin"/>
            </w:r>
            <w:r>
              <w:rPr>
                <w:noProof/>
                <w:webHidden/>
              </w:rPr>
              <w:instrText xml:space="preserve"> PAGEREF _Toc261958167 \h </w:instrText>
            </w:r>
            <w:r>
              <w:rPr>
                <w:noProof/>
                <w:webHidden/>
              </w:rPr>
            </w:r>
            <w:r>
              <w:rPr>
                <w:noProof/>
                <w:webHidden/>
              </w:rPr>
              <w:fldChar w:fldCharType="separate"/>
            </w:r>
            <w:r w:rsidR="009E16E0">
              <w:rPr>
                <w:noProof/>
                <w:webHidden/>
              </w:rPr>
              <w:t>47</w:t>
            </w:r>
            <w:r>
              <w:rPr>
                <w:noProof/>
                <w:webHidden/>
              </w:rPr>
              <w:fldChar w:fldCharType="end"/>
            </w:r>
          </w:hyperlink>
        </w:p>
        <w:p w:rsidR="00183FA3" w:rsidRDefault="00183FA3" w:rsidP="00EA61E2">
          <w:pPr>
            <w:pStyle w:val="TJ3"/>
            <w:tabs>
              <w:tab w:val="left" w:pos="1760"/>
              <w:tab w:val="right" w:leader="dot" w:pos="9060"/>
            </w:tabs>
            <w:ind w:left="0"/>
            <w:rPr>
              <w:rFonts w:asciiTheme="minorHAnsi" w:eastAsiaTheme="minorEastAsia" w:hAnsiTheme="minorHAnsi" w:cstheme="minorBidi"/>
              <w:noProof/>
              <w:sz w:val="22"/>
              <w:szCs w:val="22"/>
            </w:rPr>
          </w:pPr>
          <w:hyperlink w:anchor="_Toc261958168" w:history="1">
            <w:r w:rsidRPr="00C87B55">
              <w:rPr>
                <w:rStyle w:val="Hiperhivatkozs"/>
                <w:noProof/>
              </w:rPr>
              <w:t>3.9.2.10.</w:t>
            </w:r>
            <w:r>
              <w:rPr>
                <w:rFonts w:asciiTheme="minorHAnsi" w:eastAsiaTheme="minorEastAsia" w:hAnsiTheme="minorHAnsi" w:cstheme="minorBidi"/>
                <w:noProof/>
                <w:sz w:val="22"/>
                <w:szCs w:val="22"/>
              </w:rPr>
              <w:tab/>
            </w:r>
            <w:r w:rsidRPr="00C87B55">
              <w:rPr>
                <w:rStyle w:val="Hiperhivatkozs"/>
                <w:noProof/>
              </w:rPr>
              <w:t>Szociális szakosított ellátások, bentlakásos intézmények</w:t>
            </w:r>
            <w:r>
              <w:rPr>
                <w:noProof/>
                <w:webHidden/>
              </w:rPr>
              <w:tab/>
            </w:r>
            <w:r>
              <w:rPr>
                <w:noProof/>
                <w:webHidden/>
              </w:rPr>
              <w:fldChar w:fldCharType="begin"/>
            </w:r>
            <w:r>
              <w:rPr>
                <w:noProof/>
                <w:webHidden/>
              </w:rPr>
              <w:instrText xml:space="preserve"> PAGEREF _Toc261958168 \h </w:instrText>
            </w:r>
            <w:r>
              <w:rPr>
                <w:noProof/>
                <w:webHidden/>
              </w:rPr>
            </w:r>
            <w:r>
              <w:rPr>
                <w:noProof/>
                <w:webHidden/>
              </w:rPr>
              <w:fldChar w:fldCharType="separate"/>
            </w:r>
            <w:r w:rsidR="009E16E0">
              <w:rPr>
                <w:noProof/>
                <w:webHidden/>
              </w:rPr>
              <w:t>48</w:t>
            </w:r>
            <w:r>
              <w:rPr>
                <w:noProof/>
                <w:webHidden/>
              </w:rPr>
              <w:fldChar w:fldCharType="end"/>
            </w:r>
          </w:hyperlink>
        </w:p>
        <w:p w:rsidR="00183FA3" w:rsidRDefault="00183FA3" w:rsidP="00EA61E2">
          <w:pPr>
            <w:pStyle w:val="TJ1"/>
            <w:ind w:left="0" w:firstLine="0"/>
            <w:rPr>
              <w:rFonts w:asciiTheme="minorHAnsi" w:eastAsiaTheme="minorEastAsia" w:hAnsiTheme="minorHAnsi" w:cstheme="minorBidi"/>
              <w:noProof/>
              <w:sz w:val="22"/>
              <w:szCs w:val="22"/>
            </w:rPr>
          </w:pPr>
          <w:hyperlink w:anchor="_Toc261958169" w:history="1">
            <w:r w:rsidRPr="00C87B55">
              <w:rPr>
                <w:rStyle w:val="Hiperhivatkozs"/>
                <w:noProof/>
              </w:rPr>
              <w:t>3.10.  Erzsébetváros Integrált Szociális Szolgáltató Központ  2009.évi gazdálkodásának rövid bemutatása</w:t>
            </w:r>
            <w:r>
              <w:rPr>
                <w:noProof/>
                <w:webHidden/>
              </w:rPr>
              <w:tab/>
            </w:r>
            <w:r>
              <w:rPr>
                <w:noProof/>
                <w:webHidden/>
              </w:rPr>
              <w:fldChar w:fldCharType="begin"/>
            </w:r>
            <w:r>
              <w:rPr>
                <w:noProof/>
                <w:webHidden/>
              </w:rPr>
              <w:instrText xml:space="preserve"> PAGEREF _Toc261958169 \h </w:instrText>
            </w:r>
            <w:r>
              <w:rPr>
                <w:noProof/>
                <w:webHidden/>
              </w:rPr>
            </w:r>
            <w:r>
              <w:rPr>
                <w:noProof/>
                <w:webHidden/>
              </w:rPr>
              <w:fldChar w:fldCharType="separate"/>
            </w:r>
            <w:r w:rsidR="009E16E0">
              <w:rPr>
                <w:noProof/>
                <w:webHidden/>
              </w:rPr>
              <w:t>49</w:t>
            </w:r>
            <w:r>
              <w:rPr>
                <w:noProof/>
                <w:webHidden/>
              </w:rPr>
              <w:fldChar w:fldCharType="end"/>
            </w:r>
          </w:hyperlink>
        </w:p>
        <w:p w:rsidR="00183FA3" w:rsidRDefault="00183FA3" w:rsidP="00EA61E2">
          <w:pPr>
            <w:pStyle w:val="TJ2"/>
            <w:ind w:left="0"/>
            <w:rPr>
              <w:rFonts w:asciiTheme="minorHAnsi" w:eastAsiaTheme="minorEastAsia" w:hAnsiTheme="minorHAnsi" w:cstheme="minorBidi"/>
              <w:noProof/>
              <w:sz w:val="22"/>
              <w:szCs w:val="22"/>
            </w:rPr>
          </w:pPr>
          <w:hyperlink w:anchor="_Toc261958170" w:history="1">
            <w:r w:rsidRPr="00C87B55">
              <w:rPr>
                <w:rStyle w:val="Hiperhivatkozs"/>
                <w:noProof/>
              </w:rPr>
              <w:t>3.10.1.</w:t>
            </w:r>
            <w:r>
              <w:rPr>
                <w:rFonts w:asciiTheme="minorHAnsi" w:eastAsiaTheme="minorEastAsia" w:hAnsiTheme="minorHAnsi" w:cstheme="minorBidi"/>
                <w:noProof/>
                <w:sz w:val="22"/>
                <w:szCs w:val="22"/>
              </w:rPr>
              <w:tab/>
            </w:r>
            <w:r w:rsidRPr="00C87B55">
              <w:rPr>
                <w:rStyle w:val="Hiperhivatkozs"/>
                <w:noProof/>
              </w:rPr>
              <w:t>Intézményi feladatellátás, gazdálkodási feladatok</w:t>
            </w:r>
            <w:r>
              <w:rPr>
                <w:noProof/>
                <w:webHidden/>
              </w:rPr>
              <w:tab/>
            </w:r>
            <w:r>
              <w:rPr>
                <w:noProof/>
                <w:webHidden/>
              </w:rPr>
              <w:fldChar w:fldCharType="begin"/>
            </w:r>
            <w:r>
              <w:rPr>
                <w:noProof/>
                <w:webHidden/>
              </w:rPr>
              <w:instrText xml:space="preserve"> PAGEREF _Toc261958170 \h </w:instrText>
            </w:r>
            <w:r>
              <w:rPr>
                <w:noProof/>
                <w:webHidden/>
              </w:rPr>
            </w:r>
            <w:r>
              <w:rPr>
                <w:noProof/>
                <w:webHidden/>
              </w:rPr>
              <w:fldChar w:fldCharType="separate"/>
            </w:r>
            <w:r w:rsidR="009E16E0">
              <w:rPr>
                <w:noProof/>
                <w:webHidden/>
              </w:rPr>
              <w:t>49</w:t>
            </w:r>
            <w:r>
              <w:rPr>
                <w:noProof/>
                <w:webHidden/>
              </w:rPr>
              <w:fldChar w:fldCharType="end"/>
            </w:r>
          </w:hyperlink>
        </w:p>
        <w:p w:rsidR="00183FA3" w:rsidRDefault="00183FA3" w:rsidP="00EA61E2">
          <w:pPr>
            <w:pStyle w:val="TJ3"/>
            <w:tabs>
              <w:tab w:val="left" w:pos="1540"/>
              <w:tab w:val="right" w:leader="dot" w:pos="9060"/>
            </w:tabs>
            <w:ind w:left="0"/>
            <w:rPr>
              <w:rFonts w:asciiTheme="minorHAnsi" w:eastAsiaTheme="minorEastAsia" w:hAnsiTheme="minorHAnsi" w:cstheme="minorBidi"/>
              <w:noProof/>
              <w:sz w:val="22"/>
              <w:szCs w:val="22"/>
            </w:rPr>
          </w:pPr>
          <w:hyperlink w:anchor="_Toc261958171" w:history="1">
            <w:r w:rsidRPr="00C87B55">
              <w:rPr>
                <w:rStyle w:val="Hiperhivatkozs"/>
                <w:noProof/>
              </w:rPr>
              <w:t>3.10.2.</w:t>
            </w:r>
            <w:r>
              <w:rPr>
                <w:rFonts w:asciiTheme="minorHAnsi" w:eastAsiaTheme="minorEastAsia" w:hAnsiTheme="minorHAnsi" w:cstheme="minorBidi"/>
                <w:noProof/>
                <w:sz w:val="22"/>
                <w:szCs w:val="22"/>
              </w:rPr>
              <w:tab/>
            </w:r>
            <w:r w:rsidRPr="00C87B55">
              <w:rPr>
                <w:rStyle w:val="Hiperhivatkozs"/>
                <w:noProof/>
              </w:rPr>
              <w:t>Önköltségszámítás</w:t>
            </w:r>
            <w:r>
              <w:rPr>
                <w:noProof/>
                <w:webHidden/>
              </w:rPr>
              <w:tab/>
            </w:r>
            <w:r>
              <w:rPr>
                <w:noProof/>
                <w:webHidden/>
              </w:rPr>
              <w:fldChar w:fldCharType="begin"/>
            </w:r>
            <w:r>
              <w:rPr>
                <w:noProof/>
                <w:webHidden/>
              </w:rPr>
              <w:instrText xml:space="preserve"> PAGEREF _Toc261958171 \h </w:instrText>
            </w:r>
            <w:r>
              <w:rPr>
                <w:noProof/>
                <w:webHidden/>
              </w:rPr>
            </w:r>
            <w:r>
              <w:rPr>
                <w:noProof/>
                <w:webHidden/>
              </w:rPr>
              <w:fldChar w:fldCharType="separate"/>
            </w:r>
            <w:r w:rsidR="009E16E0">
              <w:rPr>
                <w:noProof/>
                <w:webHidden/>
              </w:rPr>
              <w:t>50</w:t>
            </w:r>
            <w:r>
              <w:rPr>
                <w:noProof/>
                <w:webHidden/>
              </w:rPr>
              <w:fldChar w:fldCharType="end"/>
            </w:r>
          </w:hyperlink>
        </w:p>
        <w:p w:rsidR="00183FA3" w:rsidRDefault="00183FA3" w:rsidP="00EA61E2">
          <w:pPr>
            <w:pStyle w:val="TJ3"/>
            <w:tabs>
              <w:tab w:val="left" w:pos="1540"/>
              <w:tab w:val="right" w:leader="dot" w:pos="9060"/>
            </w:tabs>
            <w:ind w:left="0"/>
            <w:rPr>
              <w:rFonts w:asciiTheme="minorHAnsi" w:eastAsiaTheme="minorEastAsia" w:hAnsiTheme="minorHAnsi" w:cstheme="minorBidi"/>
              <w:noProof/>
              <w:sz w:val="22"/>
              <w:szCs w:val="22"/>
            </w:rPr>
          </w:pPr>
          <w:hyperlink w:anchor="_Toc261958172" w:history="1">
            <w:r w:rsidRPr="00C87B55">
              <w:rPr>
                <w:rStyle w:val="Hiperhivatkozs"/>
                <w:noProof/>
              </w:rPr>
              <w:t>3.10.3.</w:t>
            </w:r>
            <w:r>
              <w:rPr>
                <w:rFonts w:asciiTheme="minorHAnsi" w:eastAsiaTheme="minorEastAsia" w:hAnsiTheme="minorHAnsi" w:cstheme="minorBidi"/>
                <w:noProof/>
                <w:sz w:val="22"/>
                <w:szCs w:val="22"/>
              </w:rPr>
              <w:tab/>
            </w:r>
            <w:r w:rsidRPr="00C87B55">
              <w:rPr>
                <w:rStyle w:val="Hiperhivatkozs"/>
                <w:noProof/>
              </w:rPr>
              <w:t>A 2008. - 2009. évi normatíva adatok összehasonlítása</w:t>
            </w:r>
            <w:r>
              <w:rPr>
                <w:noProof/>
                <w:webHidden/>
              </w:rPr>
              <w:tab/>
            </w:r>
            <w:r>
              <w:rPr>
                <w:noProof/>
                <w:webHidden/>
              </w:rPr>
              <w:fldChar w:fldCharType="begin"/>
            </w:r>
            <w:r>
              <w:rPr>
                <w:noProof/>
                <w:webHidden/>
              </w:rPr>
              <w:instrText xml:space="preserve"> PAGEREF _Toc261958172 \h </w:instrText>
            </w:r>
            <w:r>
              <w:rPr>
                <w:noProof/>
                <w:webHidden/>
              </w:rPr>
            </w:r>
            <w:r>
              <w:rPr>
                <w:noProof/>
                <w:webHidden/>
              </w:rPr>
              <w:fldChar w:fldCharType="separate"/>
            </w:r>
            <w:r w:rsidR="009E16E0">
              <w:rPr>
                <w:noProof/>
                <w:webHidden/>
              </w:rPr>
              <w:t>50</w:t>
            </w:r>
            <w:r>
              <w:rPr>
                <w:noProof/>
                <w:webHidden/>
              </w:rPr>
              <w:fldChar w:fldCharType="end"/>
            </w:r>
          </w:hyperlink>
        </w:p>
        <w:p w:rsidR="00183FA3" w:rsidRDefault="00183FA3" w:rsidP="00EA61E2">
          <w:pPr>
            <w:pStyle w:val="TJ3"/>
            <w:tabs>
              <w:tab w:val="left" w:pos="1540"/>
              <w:tab w:val="right" w:leader="dot" w:pos="9060"/>
            </w:tabs>
            <w:ind w:left="0"/>
            <w:rPr>
              <w:rFonts w:asciiTheme="minorHAnsi" w:eastAsiaTheme="minorEastAsia" w:hAnsiTheme="minorHAnsi" w:cstheme="minorBidi"/>
              <w:noProof/>
              <w:sz w:val="22"/>
              <w:szCs w:val="22"/>
            </w:rPr>
          </w:pPr>
          <w:hyperlink w:anchor="_Toc261958173" w:history="1">
            <w:r w:rsidRPr="00C87B55">
              <w:rPr>
                <w:rStyle w:val="Hiperhivatkozs"/>
                <w:noProof/>
              </w:rPr>
              <w:t>3.10.4.</w:t>
            </w:r>
            <w:r>
              <w:rPr>
                <w:rFonts w:asciiTheme="minorHAnsi" w:eastAsiaTheme="minorEastAsia" w:hAnsiTheme="minorHAnsi" w:cstheme="minorBidi"/>
                <w:noProof/>
                <w:sz w:val="22"/>
                <w:szCs w:val="22"/>
              </w:rPr>
              <w:tab/>
            </w:r>
            <w:r w:rsidRPr="00C87B55">
              <w:rPr>
                <w:rStyle w:val="Hiperhivatkozs"/>
                <w:noProof/>
              </w:rPr>
              <w:t>Ellenőrzések</w:t>
            </w:r>
            <w:r>
              <w:rPr>
                <w:noProof/>
                <w:webHidden/>
              </w:rPr>
              <w:tab/>
            </w:r>
            <w:r>
              <w:rPr>
                <w:noProof/>
                <w:webHidden/>
              </w:rPr>
              <w:fldChar w:fldCharType="begin"/>
            </w:r>
            <w:r>
              <w:rPr>
                <w:noProof/>
                <w:webHidden/>
              </w:rPr>
              <w:instrText xml:space="preserve"> PAGEREF _Toc261958173 \h </w:instrText>
            </w:r>
            <w:r>
              <w:rPr>
                <w:noProof/>
                <w:webHidden/>
              </w:rPr>
            </w:r>
            <w:r>
              <w:rPr>
                <w:noProof/>
                <w:webHidden/>
              </w:rPr>
              <w:fldChar w:fldCharType="separate"/>
            </w:r>
            <w:r w:rsidR="009E16E0">
              <w:rPr>
                <w:noProof/>
                <w:webHidden/>
              </w:rPr>
              <w:t>50</w:t>
            </w:r>
            <w:r>
              <w:rPr>
                <w:noProof/>
                <w:webHidden/>
              </w:rPr>
              <w:fldChar w:fldCharType="end"/>
            </w:r>
          </w:hyperlink>
        </w:p>
        <w:p w:rsidR="00183FA3" w:rsidRDefault="00183FA3" w:rsidP="00EA61E2">
          <w:pPr>
            <w:pStyle w:val="TJ3"/>
            <w:tabs>
              <w:tab w:val="left" w:pos="1540"/>
              <w:tab w:val="right" w:leader="dot" w:pos="9060"/>
            </w:tabs>
            <w:ind w:left="0"/>
            <w:rPr>
              <w:rFonts w:asciiTheme="minorHAnsi" w:eastAsiaTheme="minorEastAsia" w:hAnsiTheme="minorHAnsi" w:cstheme="minorBidi"/>
              <w:noProof/>
              <w:sz w:val="22"/>
              <w:szCs w:val="22"/>
            </w:rPr>
          </w:pPr>
          <w:hyperlink w:anchor="_Toc261958174" w:history="1">
            <w:r w:rsidRPr="00C87B55">
              <w:rPr>
                <w:rStyle w:val="Hiperhivatkozs"/>
                <w:noProof/>
              </w:rPr>
              <w:t>3.10.5.</w:t>
            </w:r>
            <w:r>
              <w:rPr>
                <w:rFonts w:asciiTheme="minorHAnsi" w:eastAsiaTheme="minorEastAsia" w:hAnsiTheme="minorHAnsi" w:cstheme="minorBidi"/>
                <w:noProof/>
                <w:sz w:val="22"/>
                <w:szCs w:val="22"/>
              </w:rPr>
              <w:tab/>
            </w:r>
            <w:r w:rsidRPr="00C87B55">
              <w:rPr>
                <w:rStyle w:val="Hiperhivatkozs"/>
                <w:noProof/>
              </w:rPr>
              <w:t>Gazdasági helyzet rövid elemzése:</w:t>
            </w:r>
            <w:r>
              <w:rPr>
                <w:noProof/>
                <w:webHidden/>
              </w:rPr>
              <w:tab/>
            </w:r>
            <w:r>
              <w:rPr>
                <w:noProof/>
                <w:webHidden/>
              </w:rPr>
              <w:fldChar w:fldCharType="begin"/>
            </w:r>
            <w:r>
              <w:rPr>
                <w:noProof/>
                <w:webHidden/>
              </w:rPr>
              <w:instrText xml:space="preserve"> PAGEREF _Toc261958174 \h </w:instrText>
            </w:r>
            <w:r>
              <w:rPr>
                <w:noProof/>
                <w:webHidden/>
              </w:rPr>
            </w:r>
            <w:r>
              <w:rPr>
                <w:noProof/>
                <w:webHidden/>
              </w:rPr>
              <w:fldChar w:fldCharType="separate"/>
            </w:r>
            <w:r w:rsidR="009E16E0">
              <w:rPr>
                <w:noProof/>
                <w:webHidden/>
              </w:rPr>
              <w:t>51</w:t>
            </w:r>
            <w:r>
              <w:rPr>
                <w:noProof/>
                <w:webHidden/>
              </w:rPr>
              <w:fldChar w:fldCharType="end"/>
            </w:r>
          </w:hyperlink>
        </w:p>
        <w:p w:rsidR="00183FA3" w:rsidRDefault="00183FA3" w:rsidP="00EA61E2">
          <w:pPr>
            <w:pStyle w:val="TJ3"/>
            <w:tabs>
              <w:tab w:val="left" w:pos="1540"/>
              <w:tab w:val="right" w:leader="dot" w:pos="9060"/>
            </w:tabs>
            <w:ind w:left="0"/>
            <w:rPr>
              <w:rFonts w:asciiTheme="minorHAnsi" w:eastAsiaTheme="minorEastAsia" w:hAnsiTheme="minorHAnsi" w:cstheme="minorBidi"/>
              <w:noProof/>
              <w:sz w:val="22"/>
              <w:szCs w:val="22"/>
            </w:rPr>
          </w:pPr>
          <w:hyperlink w:anchor="_Toc261958175" w:history="1">
            <w:r w:rsidRPr="00C87B55">
              <w:rPr>
                <w:rStyle w:val="Hiperhivatkozs"/>
                <w:noProof/>
              </w:rPr>
              <w:t>3.10.6.</w:t>
            </w:r>
            <w:r>
              <w:rPr>
                <w:rFonts w:asciiTheme="minorHAnsi" w:eastAsiaTheme="minorEastAsia" w:hAnsiTheme="minorHAnsi" w:cstheme="minorBidi"/>
                <w:noProof/>
                <w:sz w:val="22"/>
                <w:szCs w:val="22"/>
              </w:rPr>
              <w:tab/>
            </w:r>
            <w:r w:rsidRPr="00C87B55">
              <w:rPr>
                <w:rStyle w:val="Hiperhivatkozs"/>
                <w:noProof/>
              </w:rPr>
              <w:t>2008. évi pénzmaradvány</w:t>
            </w:r>
            <w:r>
              <w:rPr>
                <w:noProof/>
                <w:webHidden/>
              </w:rPr>
              <w:tab/>
            </w:r>
            <w:r>
              <w:rPr>
                <w:noProof/>
                <w:webHidden/>
              </w:rPr>
              <w:fldChar w:fldCharType="begin"/>
            </w:r>
            <w:r>
              <w:rPr>
                <w:noProof/>
                <w:webHidden/>
              </w:rPr>
              <w:instrText xml:space="preserve"> PAGEREF _Toc261958175 \h </w:instrText>
            </w:r>
            <w:r>
              <w:rPr>
                <w:noProof/>
                <w:webHidden/>
              </w:rPr>
            </w:r>
            <w:r>
              <w:rPr>
                <w:noProof/>
                <w:webHidden/>
              </w:rPr>
              <w:fldChar w:fldCharType="separate"/>
            </w:r>
            <w:r w:rsidR="009E16E0">
              <w:rPr>
                <w:noProof/>
                <w:webHidden/>
              </w:rPr>
              <w:t>52</w:t>
            </w:r>
            <w:r>
              <w:rPr>
                <w:noProof/>
                <w:webHidden/>
              </w:rPr>
              <w:fldChar w:fldCharType="end"/>
            </w:r>
          </w:hyperlink>
        </w:p>
        <w:p w:rsidR="00183FA3" w:rsidRDefault="00183FA3" w:rsidP="00EA61E2">
          <w:pPr>
            <w:pStyle w:val="TJ3"/>
            <w:tabs>
              <w:tab w:val="left" w:pos="1540"/>
              <w:tab w:val="right" w:leader="dot" w:pos="9060"/>
            </w:tabs>
            <w:ind w:left="0"/>
            <w:rPr>
              <w:rFonts w:asciiTheme="minorHAnsi" w:eastAsiaTheme="minorEastAsia" w:hAnsiTheme="minorHAnsi" w:cstheme="minorBidi"/>
              <w:noProof/>
              <w:sz w:val="22"/>
              <w:szCs w:val="22"/>
            </w:rPr>
          </w:pPr>
          <w:hyperlink w:anchor="_Toc261958176" w:history="1">
            <w:r w:rsidRPr="00C87B55">
              <w:rPr>
                <w:rStyle w:val="Hiperhivatkozs"/>
                <w:noProof/>
              </w:rPr>
              <w:t>3.10.7.</w:t>
            </w:r>
            <w:r>
              <w:rPr>
                <w:rFonts w:asciiTheme="minorHAnsi" w:eastAsiaTheme="minorEastAsia" w:hAnsiTheme="minorHAnsi" w:cstheme="minorBidi"/>
                <w:noProof/>
                <w:sz w:val="22"/>
                <w:szCs w:val="22"/>
              </w:rPr>
              <w:tab/>
            </w:r>
            <w:r w:rsidRPr="00C87B55">
              <w:rPr>
                <w:rStyle w:val="Hiperhivatkozs"/>
                <w:noProof/>
              </w:rPr>
              <w:t>2009. évi  átvett pénzeszközök</w:t>
            </w:r>
            <w:r>
              <w:rPr>
                <w:noProof/>
                <w:webHidden/>
              </w:rPr>
              <w:tab/>
            </w:r>
            <w:r>
              <w:rPr>
                <w:noProof/>
                <w:webHidden/>
              </w:rPr>
              <w:fldChar w:fldCharType="begin"/>
            </w:r>
            <w:r>
              <w:rPr>
                <w:noProof/>
                <w:webHidden/>
              </w:rPr>
              <w:instrText xml:space="preserve"> PAGEREF _Toc261958176 \h </w:instrText>
            </w:r>
            <w:r>
              <w:rPr>
                <w:noProof/>
                <w:webHidden/>
              </w:rPr>
            </w:r>
            <w:r>
              <w:rPr>
                <w:noProof/>
                <w:webHidden/>
              </w:rPr>
              <w:fldChar w:fldCharType="separate"/>
            </w:r>
            <w:r w:rsidR="009E16E0">
              <w:rPr>
                <w:noProof/>
                <w:webHidden/>
              </w:rPr>
              <w:t>52</w:t>
            </w:r>
            <w:r>
              <w:rPr>
                <w:noProof/>
                <w:webHidden/>
              </w:rPr>
              <w:fldChar w:fldCharType="end"/>
            </w:r>
          </w:hyperlink>
        </w:p>
        <w:p w:rsidR="00183FA3" w:rsidRDefault="00183FA3" w:rsidP="00EA61E2">
          <w:pPr>
            <w:pStyle w:val="TJ3"/>
            <w:tabs>
              <w:tab w:val="left" w:pos="1540"/>
              <w:tab w:val="right" w:leader="dot" w:pos="9060"/>
            </w:tabs>
            <w:ind w:left="0"/>
            <w:rPr>
              <w:rFonts w:asciiTheme="minorHAnsi" w:eastAsiaTheme="minorEastAsia" w:hAnsiTheme="minorHAnsi" w:cstheme="minorBidi"/>
              <w:noProof/>
              <w:sz w:val="22"/>
              <w:szCs w:val="22"/>
            </w:rPr>
          </w:pPr>
          <w:hyperlink w:anchor="_Toc261958177" w:history="1">
            <w:r w:rsidRPr="00C87B55">
              <w:rPr>
                <w:rStyle w:val="Hiperhivatkozs"/>
                <w:noProof/>
              </w:rPr>
              <w:t>3.10.8.</w:t>
            </w:r>
            <w:r>
              <w:rPr>
                <w:rFonts w:asciiTheme="minorHAnsi" w:eastAsiaTheme="minorEastAsia" w:hAnsiTheme="minorHAnsi" w:cstheme="minorBidi"/>
                <w:noProof/>
                <w:sz w:val="22"/>
                <w:szCs w:val="22"/>
              </w:rPr>
              <w:tab/>
            </w:r>
            <w:r w:rsidRPr="00C87B55">
              <w:rPr>
                <w:rStyle w:val="Hiperhivatkozs"/>
                <w:noProof/>
              </w:rPr>
              <w:t>Bevételek és kiadások alakulása 2009. évben</w:t>
            </w:r>
            <w:r>
              <w:rPr>
                <w:noProof/>
                <w:webHidden/>
              </w:rPr>
              <w:tab/>
            </w:r>
            <w:r>
              <w:rPr>
                <w:noProof/>
                <w:webHidden/>
              </w:rPr>
              <w:fldChar w:fldCharType="begin"/>
            </w:r>
            <w:r>
              <w:rPr>
                <w:noProof/>
                <w:webHidden/>
              </w:rPr>
              <w:instrText xml:space="preserve"> PAGEREF _Toc261958177 \h </w:instrText>
            </w:r>
            <w:r>
              <w:rPr>
                <w:noProof/>
                <w:webHidden/>
              </w:rPr>
            </w:r>
            <w:r>
              <w:rPr>
                <w:noProof/>
                <w:webHidden/>
              </w:rPr>
              <w:fldChar w:fldCharType="separate"/>
            </w:r>
            <w:r w:rsidR="009E16E0">
              <w:rPr>
                <w:noProof/>
                <w:webHidden/>
              </w:rPr>
              <w:t>52</w:t>
            </w:r>
            <w:r>
              <w:rPr>
                <w:noProof/>
                <w:webHidden/>
              </w:rPr>
              <w:fldChar w:fldCharType="end"/>
            </w:r>
          </w:hyperlink>
        </w:p>
        <w:p w:rsidR="00183FA3" w:rsidRDefault="00183FA3" w:rsidP="00EA61E2">
          <w:pPr>
            <w:pStyle w:val="TJ3"/>
            <w:tabs>
              <w:tab w:val="left" w:pos="1540"/>
              <w:tab w:val="right" w:leader="dot" w:pos="9060"/>
            </w:tabs>
            <w:ind w:left="0"/>
            <w:rPr>
              <w:rFonts w:asciiTheme="minorHAnsi" w:eastAsiaTheme="minorEastAsia" w:hAnsiTheme="minorHAnsi" w:cstheme="minorBidi"/>
              <w:noProof/>
              <w:sz w:val="22"/>
              <w:szCs w:val="22"/>
            </w:rPr>
          </w:pPr>
          <w:hyperlink w:anchor="_Toc261958178" w:history="1">
            <w:r w:rsidRPr="00C87B55">
              <w:rPr>
                <w:rStyle w:val="Hiperhivatkozs"/>
                <w:noProof/>
              </w:rPr>
              <w:t>3.10.9.</w:t>
            </w:r>
            <w:r>
              <w:rPr>
                <w:rFonts w:asciiTheme="minorHAnsi" w:eastAsiaTheme="minorEastAsia" w:hAnsiTheme="minorHAnsi" w:cstheme="minorBidi"/>
                <w:noProof/>
                <w:sz w:val="22"/>
                <w:szCs w:val="22"/>
              </w:rPr>
              <w:tab/>
            </w:r>
            <w:r w:rsidRPr="00C87B55">
              <w:rPr>
                <w:rStyle w:val="Hiperhivatkozs"/>
                <w:noProof/>
              </w:rPr>
              <w:t>Személyi juttatások és járulékok alakulása</w:t>
            </w:r>
            <w:r>
              <w:rPr>
                <w:noProof/>
                <w:webHidden/>
              </w:rPr>
              <w:tab/>
            </w:r>
            <w:r>
              <w:rPr>
                <w:noProof/>
                <w:webHidden/>
              </w:rPr>
              <w:fldChar w:fldCharType="begin"/>
            </w:r>
            <w:r>
              <w:rPr>
                <w:noProof/>
                <w:webHidden/>
              </w:rPr>
              <w:instrText xml:space="preserve"> PAGEREF _Toc261958178 \h </w:instrText>
            </w:r>
            <w:r>
              <w:rPr>
                <w:noProof/>
                <w:webHidden/>
              </w:rPr>
            </w:r>
            <w:r>
              <w:rPr>
                <w:noProof/>
                <w:webHidden/>
              </w:rPr>
              <w:fldChar w:fldCharType="separate"/>
            </w:r>
            <w:r w:rsidR="009E16E0">
              <w:rPr>
                <w:noProof/>
                <w:webHidden/>
              </w:rPr>
              <w:t>53</w:t>
            </w:r>
            <w:r>
              <w:rPr>
                <w:noProof/>
                <w:webHidden/>
              </w:rPr>
              <w:fldChar w:fldCharType="end"/>
            </w:r>
          </w:hyperlink>
        </w:p>
        <w:p w:rsidR="00183FA3" w:rsidRDefault="00183FA3" w:rsidP="00EA61E2">
          <w:pPr>
            <w:pStyle w:val="TJ3"/>
            <w:tabs>
              <w:tab w:val="left" w:pos="1540"/>
              <w:tab w:val="right" w:leader="dot" w:pos="9060"/>
            </w:tabs>
            <w:ind w:left="0"/>
            <w:rPr>
              <w:rFonts w:asciiTheme="minorHAnsi" w:eastAsiaTheme="minorEastAsia" w:hAnsiTheme="minorHAnsi" w:cstheme="minorBidi"/>
              <w:noProof/>
              <w:sz w:val="22"/>
              <w:szCs w:val="22"/>
            </w:rPr>
          </w:pPr>
          <w:hyperlink w:anchor="_Toc261958179" w:history="1">
            <w:r w:rsidRPr="00C87B55">
              <w:rPr>
                <w:rStyle w:val="Hiperhivatkozs"/>
                <w:noProof/>
              </w:rPr>
              <w:t>3.10.10.</w:t>
            </w:r>
            <w:r>
              <w:rPr>
                <w:rFonts w:asciiTheme="minorHAnsi" w:eastAsiaTheme="minorEastAsia" w:hAnsiTheme="minorHAnsi" w:cstheme="minorBidi"/>
                <w:noProof/>
                <w:sz w:val="22"/>
                <w:szCs w:val="22"/>
              </w:rPr>
              <w:tab/>
            </w:r>
            <w:r w:rsidRPr="00C87B55">
              <w:rPr>
                <w:rStyle w:val="Hiperhivatkozs"/>
                <w:noProof/>
              </w:rPr>
              <w:t>Beruházás, felújítás, beszerzések</w:t>
            </w:r>
            <w:r>
              <w:rPr>
                <w:noProof/>
                <w:webHidden/>
              </w:rPr>
              <w:tab/>
            </w:r>
            <w:r>
              <w:rPr>
                <w:noProof/>
                <w:webHidden/>
              </w:rPr>
              <w:fldChar w:fldCharType="begin"/>
            </w:r>
            <w:r>
              <w:rPr>
                <w:noProof/>
                <w:webHidden/>
              </w:rPr>
              <w:instrText xml:space="preserve"> PAGEREF _Toc261958179 \h </w:instrText>
            </w:r>
            <w:r>
              <w:rPr>
                <w:noProof/>
                <w:webHidden/>
              </w:rPr>
            </w:r>
            <w:r>
              <w:rPr>
                <w:noProof/>
                <w:webHidden/>
              </w:rPr>
              <w:fldChar w:fldCharType="separate"/>
            </w:r>
            <w:r w:rsidR="009E16E0">
              <w:rPr>
                <w:noProof/>
                <w:webHidden/>
              </w:rPr>
              <w:t>54</w:t>
            </w:r>
            <w:r>
              <w:rPr>
                <w:noProof/>
                <w:webHidden/>
              </w:rPr>
              <w:fldChar w:fldCharType="end"/>
            </w:r>
          </w:hyperlink>
        </w:p>
        <w:p w:rsidR="00183FA3" w:rsidRDefault="00183FA3" w:rsidP="00EA61E2">
          <w:pPr>
            <w:pStyle w:val="TJ3"/>
            <w:tabs>
              <w:tab w:val="left" w:pos="1540"/>
              <w:tab w:val="right" w:leader="dot" w:pos="9060"/>
            </w:tabs>
            <w:ind w:left="0"/>
            <w:rPr>
              <w:rFonts w:asciiTheme="minorHAnsi" w:eastAsiaTheme="minorEastAsia" w:hAnsiTheme="minorHAnsi" w:cstheme="minorBidi"/>
              <w:noProof/>
              <w:sz w:val="22"/>
              <w:szCs w:val="22"/>
            </w:rPr>
          </w:pPr>
          <w:hyperlink w:anchor="_Toc261958180" w:history="1">
            <w:r w:rsidRPr="00C87B55">
              <w:rPr>
                <w:rStyle w:val="Hiperhivatkozs"/>
                <w:noProof/>
              </w:rPr>
              <w:t>3.10.11.</w:t>
            </w:r>
            <w:r>
              <w:rPr>
                <w:rFonts w:asciiTheme="minorHAnsi" w:eastAsiaTheme="minorEastAsia" w:hAnsiTheme="minorHAnsi" w:cstheme="minorBidi"/>
                <w:noProof/>
                <w:sz w:val="22"/>
                <w:szCs w:val="22"/>
              </w:rPr>
              <w:tab/>
            </w:r>
            <w:r w:rsidRPr="00C87B55">
              <w:rPr>
                <w:rStyle w:val="Hiperhivatkozs"/>
                <w:noProof/>
              </w:rPr>
              <w:t>Az ERISZ Műszaki csoport</w:t>
            </w:r>
            <w:r>
              <w:rPr>
                <w:noProof/>
                <w:webHidden/>
              </w:rPr>
              <w:tab/>
            </w:r>
            <w:r>
              <w:rPr>
                <w:noProof/>
                <w:webHidden/>
              </w:rPr>
              <w:fldChar w:fldCharType="begin"/>
            </w:r>
            <w:r>
              <w:rPr>
                <w:noProof/>
                <w:webHidden/>
              </w:rPr>
              <w:instrText xml:space="preserve"> PAGEREF _Toc261958180 \h </w:instrText>
            </w:r>
            <w:r>
              <w:rPr>
                <w:noProof/>
                <w:webHidden/>
              </w:rPr>
            </w:r>
            <w:r>
              <w:rPr>
                <w:noProof/>
                <w:webHidden/>
              </w:rPr>
              <w:fldChar w:fldCharType="separate"/>
            </w:r>
            <w:r w:rsidR="009E16E0">
              <w:rPr>
                <w:noProof/>
                <w:webHidden/>
              </w:rPr>
              <w:t>54</w:t>
            </w:r>
            <w:r>
              <w:rPr>
                <w:noProof/>
                <w:webHidden/>
              </w:rPr>
              <w:fldChar w:fldCharType="end"/>
            </w:r>
          </w:hyperlink>
        </w:p>
        <w:p w:rsidR="00183FA3" w:rsidRDefault="00183FA3" w:rsidP="00EA61E2">
          <w:pPr>
            <w:pStyle w:val="TJ1"/>
            <w:ind w:left="0" w:firstLine="0"/>
            <w:rPr>
              <w:rFonts w:asciiTheme="minorHAnsi" w:eastAsiaTheme="minorEastAsia" w:hAnsiTheme="minorHAnsi" w:cstheme="minorBidi"/>
              <w:noProof/>
              <w:sz w:val="22"/>
              <w:szCs w:val="22"/>
            </w:rPr>
          </w:pPr>
          <w:hyperlink w:anchor="_Toc261958181" w:history="1">
            <w:r w:rsidRPr="00C87B55">
              <w:rPr>
                <w:rStyle w:val="Hiperhivatkozs"/>
                <w:noProof/>
              </w:rPr>
              <w:t>4.</w:t>
            </w:r>
            <w:r>
              <w:rPr>
                <w:rFonts w:asciiTheme="minorHAnsi" w:eastAsiaTheme="minorEastAsia" w:hAnsiTheme="minorHAnsi" w:cstheme="minorBidi"/>
                <w:noProof/>
                <w:sz w:val="22"/>
                <w:szCs w:val="22"/>
              </w:rPr>
              <w:tab/>
            </w:r>
            <w:r w:rsidRPr="00C87B55">
              <w:rPr>
                <w:rStyle w:val="Hiperhivatkozs"/>
                <w:noProof/>
              </w:rPr>
              <w:t>GYERMEKJÓLÉTI ALAPELLÁTÁSOK  ÉS CSALÁDSEGÍTÉS</w:t>
            </w:r>
            <w:r>
              <w:rPr>
                <w:noProof/>
                <w:webHidden/>
              </w:rPr>
              <w:tab/>
            </w:r>
            <w:r>
              <w:rPr>
                <w:noProof/>
                <w:webHidden/>
              </w:rPr>
              <w:fldChar w:fldCharType="begin"/>
            </w:r>
            <w:r>
              <w:rPr>
                <w:noProof/>
                <w:webHidden/>
              </w:rPr>
              <w:instrText xml:space="preserve"> PAGEREF _Toc261958181 \h </w:instrText>
            </w:r>
            <w:r>
              <w:rPr>
                <w:noProof/>
                <w:webHidden/>
              </w:rPr>
            </w:r>
            <w:r>
              <w:rPr>
                <w:noProof/>
                <w:webHidden/>
              </w:rPr>
              <w:fldChar w:fldCharType="separate"/>
            </w:r>
            <w:r w:rsidR="009E16E0">
              <w:rPr>
                <w:noProof/>
                <w:webHidden/>
              </w:rPr>
              <w:t>55</w:t>
            </w:r>
            <w:r>
              <w:rPr>
                <w:noProof/>
                <w:webHidden/>
              </w:rPr>
              <w:fldChar w:fldCharType="end"/>
            </w:r>
          </w:hyperlink>
        </w:p>
        <w:p w:rsidR="00183FA3" w:rsidRDefault="00183FA3" w:rsidP="00EA61E2">
          <w:pPr>
            <w:pStyle w:val="TJ2"/>
            <w:ind w:left="0"/>
            <w:rPr>
              <w:rFonts w:asciiTheme="minorHAnsi" w:eastAsiaTheme="minorEastAsia" w:hAnsiTheme="minorHAnsi" w:cstheme="minorBidi"/>
              <w:noProof/>
              <w:sz w:val="22"/>
              <w:szCs w:val="22"/>
            </w:rPr>
          </w:pPr>
          <w:hyperlink w:anchor="_Toc261958182" w:history="1">
            <w:r w:rsidRPr="00C87B55">
              <w:rPr>
                <w:rStyle w:val="Hiperhivatkozs"/>
                <w:noProof/>
              </w:rPr>
              <w:t>4.1.</w:t>
            </w:r>
            <w:r>
              <w:rPr>
                <w:rFonts w:asciiTheme="minorHAnsi" w:eastAsiaTheme="minorEastAsia" w:hAnsiTheme="minorHAnsi" w:cstheme="minorBidi"/>
                <w:noProof/>
                <w:sz w:val="22"/>
                <w:szCs w:val="22"/>
              </w:rPr>
              <w:tab/>
            </w:r>
            <w:r w:rsidRPr="00C87B55">
              <w:rPr>
                <w:rStyle w:val="Hiperhivatkozs"/>
                <w:noProof/>
              </w:rPr>
              <w:t>Bölcsődei ellátás</w:t>
            </w:r>
            <w:r>
              <w:rPr>
                <w:noProof/>
                <w:webHidden/>
              </w:rPr>
              <w:tab/>
            </w:r>
            <w:r>
              <w:rPr>
                <w:noProof/>
                <w:webHidden/>
              </w:rPr>
              <w:fldChar w:fldCharType="begin"/>
            </w:r>
            <w:r>
              <w:rPr>
                <w:noProof/>
                <w:webHidden/>
              </w:rPr>
              <w:instrText xml:space="preserve"> PAGEREF _Toc261958182 \h </w:instrText>
            </w:r>
            <w:r>
              <w:rPr>
                <w:noProof/>
                <w:webHidden/>
              </w:rPr>
            </w:r>
            <w:r>
              <w:rPr>
                <w:noProof/>
                <w:webHidden/>
              </w:rPr>
              <w:fldChar w:fldCharType="separate"/>
            </w:r>
            <w:r w:rsidR="009E16E0">
              <w:rPr>
                <w:noProof/>
                <w:webHidden/>
              </w:rPr>
              <w:t>55</w:t>
            </w:r>
            <w:r>
              <w:rPr>
                <w:noProof/>
                <w:webHidden/>
              </w:rPr>
              <w:fldChar w:fldCharType="end"/>
            </w:r>
          </w:hyperlink>
        </w:p>
        <w:p w:rsidR="00183FA3" w:rsidRDefault="00183FA3" w:rsidP="00EA61E2">
          <w:pPr>
            <w:pStyle w:val="TJ3"/>
            <w:tabs>
              <w:tab w:val="left" w:pos="1320"/>
              <w:tab w:val="right" w:leader="dot" w:pos="9060"/>
            </w:tabs>
            <w:ind w:left="0"/>
            <w:rPr>
              <w:rFonts w:asciiTheme="minorHAnsi" w:eastAsiaTheme="minorEastAsia" w:hAnsiTheme="minorHAnsi" w:cstheme="minorBidi"/>
              <w:noProof/>
              <w:sz w:val="22"/>
              <w:szCs w:val="22"/>
            </w:rPr>
          </w:pPr>
          <w:hyperlink w:anchor="_Toc261958183" w:history="1">
            <w:r w:rsidRPr="00C87B55">
              <w:rPr>
                <w:rStyle w:val="Hiperhivatkozs"/>
                <w:noProof/>
              </w:rPr>
              <w:t>4.1.1.</w:t>
            </w:r>
            <w:r>
              <w:rPr>
                <w:rFonts w:asciiTheme="minorHAnsi" w:eastAsiaTheme="minorEastAsia" w:hAnsiTheme="minorHAnsi" w:cstheme="minorBidi"/>
                <w:noProof/>
                <w:sz w:val="22"/>
                <w:szCs w:val="22"/>
              </w:rPr>
              <w:tab/>
            </w:r>
            <w:r w:rsidRPr="00C87B55">
              <w:rPr>
                <w:rStyle w:val="Hiperhivatkozs"/>
                <w:noProof/>
              </w:rPr>
              <w:t>Bölcsődei alapadatok</w:t>
            </w:r>
            <w:r>
              <w:rPr>
                <w:noProof/>
                <w:webHidden/>
              </w:rPr>
              <w:tab/>
            </w:r>
            <w:r>
              <w:rPr>
                <w:noProof/>
                <w:webHidden/>
              </w:rPr>
              <w:fldChar w:fldCharType="begin"/>
            </w:r>
            <w:r>
              <w:rPr>
                <w:noProof/>
                <w:webHidden/>
              </w:rPr>
              <w:instrText xml:space="preserve"> PAGEREF _Toc261958183 \h </w:instrText>
            </w:r>
            <w:r>
              <w:rPr>
                <w:noProof/>
                <w:webHidden/>
              </w:rPr>
            </w:r>
            <w:r>
              <w:rPr>
                <w:noProof/>
                <w:webHidden/>
              </w:rPr>
              <w:fldChar w:fldCharType="separate"/>
            </w:r>
            <w:r w:rsidR="009E16E0">
              <w:rPr>
                <w:noProof/>
                <w:webHidden/>
              </w:rPr>
              <w:t>56</w:t>
            </w:r>
            <w:r>
              <w:rPr>
                <w:noProof/>
                <w:webHidden/>
              </w:rPr>
              <w:fldChar w:fldCharType="end"/>
            </w:r>
          </w:hyperlink>
        </w:p>
        <w:p w:rsidR="00183FA3" w:rsidRDefault="00183FA3" w:rsidP="00EA61E2">
          <w:pPr>
            <w:pStyle w:val="TJ3"/>
            <w:tabs>
              <w:tab w:val="left" w:pos="1540"/>
              <w:tab w:val="right" w:leader="dot" w:pos="9060"/>
            </w:tabs>
            <w:ind w:left="0"/>
            <w:rPr>
              <w:rFonts w:asciiTheme="minorHAnsi" w:eastAsiaTheme="minorEastAsia" w:hAnsiTheme="minorHAnsi" w:cstheme="minorBidi"/>
              <w:noProof/>
              <w:sz w:val="22"/>
              <w:szCs w:val="22"/>
            </w:rPr>
          </w:pPr>
          <w:hyperlink w:anchor="_Toc261958184" w:history="1">
            <w:r w:rsidRPr="00C87B55">
              <w:rPr>
                <w:rStyle w:val="Hiperhivatkozs"/>
                <w:noProof/>
              </w:rPr>
              <w:t>4.1.1.1.</w:t>
            </w:r>
            <w:r>
              <w:rPr>
                <w:rFonts w:asciiTheme="minorHAnsi" w:eastAsiaTheme="minorEastAsia" w:hAnsiTheme="minorHAnsi" w:cstheme="minorBidi"/>
                <w:noProof/>
                <w:sz w:val="22"/>
                <w:szCs w:val="22"/>
              </w:rPr>
              <w:tab/>
            </w:r>
            <w:r w:rsidRPr="00C87B55">
              <w:rPr>
                <w:rStyle w:val="Hiperhivatkozs"/>
                <w:noProof/>
              </w:rPr>
              <w:t>Férőhely</w:t>
            </w:r>
            <w:r>
              <w:rPr>
                <w:noProof/>
                <w:webHidden/>
              </w:rPr>
              <w:tab/>
            </w:r>
            <w:r>
              <w:rPr>
                <w:noProof/>
                <w:webHidden/>
              </w:rPr>
              <w:fldChar w:fldCharType="begin"/>
            </w:r>
            <w:r>
              <w:rPr>
                <w:noProof/>
                <w:webHidden/>
              </w:rPr>
              <w:instrText xml:space="preserve"> PAGEREF _Toc261958184 \h </w:instrText>
            </w:r>
            <w:r>
              <w:rPr>
                <w:noProof/>
                <w:webHidden/>
              </w:rPr>
            </w:r>
            <w:r>
              <w:rPr>
                <w:noProof/>
                <w:webHidden/>
              </w:rPr>
              <w:fldChar w:fldCharType="separate"/>
            </w:r>
            <w:r w:rsidR="009E16E0">
              <w:rPr>
                <w:noProof/>
                <w:webHidden/>
              </w:rPr>
              <w:t>56</w:t>
            </w:r>
            <w:r>
              <w:rPr>
                <w:noProof/>
                <w:webHidden/>
              </w:rPr>
              <w:fldChar w:fldCharType="end"/>
            </w:r>
          </w:hyperlink>
        </w:p>
        <w:p w:rsidR="00183FA3" w:rsidRDefault="00183FA3" w:rsidP="00EA61E2">
          <w:pPr>
            <w:pStyle w:val="TJ3"/>
            <w:tabs>
              <w:tab w:val="left" w:pos="1540"/>
              <w:tab w:val="right" w:leader="dot" w:pos="9060"/>
            </w:tabs>
            <w:ind w:left="0"/>
            <w:rPr>
              <w:rFonts w:asciiTheme="minorHAnsi" w:eastAsiaTheme="minorEastAsia" w:hAnsiTheme="minorHAnsi" w:cstheme="minorBidi"/>
              <w:noProof/>
              <w:sz w:val="22"/>
              <w:szCs w:val="22"/>
            </w:rPr>
          </w:pPr>
          <w:hyperlink w:anchor="_Toc261958185" w:history="1">
            <w:r w:rsidRPr="00C87B55">
              <w:rPr>
                <w:rStyle w:val="Hiperhivatkozs"/>
                <w:noProof/>
              </w:rPr>
              <w:t>4.1.1.2.</w:t>
            </w:r>
            <w:r>
              <w:rPr>
                <w:rFonts w:asciiTheme="minorHAnsi" w:eastAsiaTheme="minorEastAsia" w:hAnsiTheme="minorHAnsi" w:cstheme="minorBidi"/>
                <w:noProof/>
                <w:sz w:val="22"/>
                <w:szCs w:val="22"/>
              </w:rPr>
              <w:tab/>
            </w:r>
            <w:r w:rsidRPr="00C87B55">
              <w:rPr>
                <w:rStyle w:val="Hiperhivatkozs"/>
                <w:noProof/>
              </w:rPr>
              <w:t>Gyermekfelvétel 2009-ben</w:t>
            </w:r>
            <w:r>
              <w:rPr>
                <w:noProof/>
                <w:webHidden/>
              </w:rPr>
              <w:tab/>
            </w:r>
            <w:r>
              <w:rPr>
                <w:noProof/>
                <w:webHidden/>
              </w:rPr>
              <w:fldChar w:fldCharType="begin"/>
            </w:r>
            <w:r>
              <w:rPr>
                <w:noProof/>
                <w:webHidden/>
              </w:rPr>
              <w:instrText xml:space="preserve"> PAGEREF _Toc261958185 \h </w:instrText>
            </w:r>
            <w:r>
              <w:rPr>
                <w:noProof/>
                <w:webHidden/>
              </w:rPr>
            </w:r>
            <w:r>
              <w:rPr>
                <w:noProof/>
                <w:webHidden/>
              </w:rPr>
              <w:fldChar w:fldCharType="separate"/>
            </w:r>
            <w:r w:rsidR="009E16E0">
              <w:rPr>
                <w:noProof/>
                <w:webHidden/>
              </w:rPr>
              <w:t>57</w:t>
            </w:r>
            <w:r>
              <w:rPr>
                <w:noProof/>
                <w:webHidden/>
              </w:rPr>
              <w:fldChar w:fldCharType="end"/>
            </w:r>
          </w:hyperlink>
        </w:p>
        <w:p w:rsidR="00183FA3" w:rsidRDefault="00183FA3" w:rsidP="00EA61E2">
          <w:pPr>
            <w:pStyle w:val="TJ3"/>
            <w:tabs>
              <w:tab w:val="left" w:pos="1540"/>
              <w:tab w:val="right" w:leader="dot" w:pos="9060"/>
            </w:tabs>
            <w:ind w:left="0"/>
            <w:rPr>
              <w:rFonts w:asciiTheme="minorHAnsi" w:eastAsiaTheme="minorEastAsia" w:hAnsiTheme="minorHAnsi" w:cstheme="minorBidi"/>
              <w:noProof/>
              <w:sz w:val="22"/>
              <w:szCs w:val="22"/>
            </w:rPr>
          </w:pPr>
          <w:hyperlink w:anchor="_Toc261958186" w:history="1">
            <w:r w:rsidRPr="00C87B55">
              <w:rPr>
                <w:rStyle w:val="Hiperhivatkozs"/>
                <w:noProof/>
              </w:rPr>
              <w:t>4.1.1.3.</w:t>
            </w:r>
            <w:r>
              <w:rPr>
                <w:rFonts w:asciiTheme="minorHAnsi" w:eastAsiaTheme="minorEastAsia" w:hAnsiTheme="minorHAnsi" w:cstheme="minorBidi"/>
                <w:noProof/>
                <w:sz w:val="22"/>
                <w:szCs w:val="22"/>
              </w:rPr>
              <w:tab/>
            </w:r>
            <w:r w:rsidRPr="00C87B55">
              <w:rPr>
                <w:rStyle w:val="Hiperhivatkozs"/>
                <w:noProof/>
              </w:rPr>
              <w:t>térítési díjak</w:t>
            </w:r>
            <w:r>
              <w:rPr>
                <w:noProof/>
                <w:webHidden/>
              </w:rPr>
              <w:tab/>
            </w:r>
            <w:r>
              <w:rPr>
                <w:noProof/>
                <w:webHidden/>
              </w:rPr>
              <w:fldChar w:fldCharType="begin"/>
            </w:r>
            <w:r>
              <w:rPr>
                <w:noProof/>
                <w:webHidden/>
              </w:rPr>
              <w:instrText xml:space="preserve"> PAGEREF _Toc261958186 \h </w:instrText>
            </w:r>
            <w:r>
              <w:rPr>
                <w:noProof/>
                <w:webHidden/>
              </w:rPr>
            </w:r>
            <w:r>
              <w:rPr>
                <w:noProof/>
                <w:webHidden/>
              </w:rPr>
              <w:fldChar w:fldCharType="separate"/>
            </w:r>
            <w:r w:rsidR="009E16E0">
              <w:rPr>
                <w:noProof/>
                <w:webHidden/>
              </w:rPr>
              <w:t>58</w:t>
            </w:r>
            <w:r>
              <w:rPr>
                <w:noProof/>
                <w:webHidden/>
              </w:rPr>
              <w:fldChar w:fldCharType="end"/>
            </w:r>
          </w:hyperlink>
        </w:p>
        <w:p w:rsidR="00183FA3" w:rsidRDefault="00183FA3" w:rsidP="00EA61E2">
          <w:pPr>
            <w:pStyle w:val="TJ3"/>
            <w:tabs>
              <w:tab w:val="left" w:pos="1320"/>
              <w:tab w:val="right" w:leader="dot" w:pos="9060"/>
            </w:tabs>
            <w:ind w:left="0"/>
            <w:rPr>
              <w:rFonts w:asciiTheme="minorHAnsi" w:eastAsiaTheme="minorEastAsia" w:hAnsiTheme="minorHAnsi" w:cstheme="minorBidi"/>
              <w:noProof/>
              <w:sz w:val="22"/>
              <w:szCs w:val="22"/>
            </w:rPr>
          </w:pPr>
          <w:hyperlink w:anchor="_Toc261958187" w:history="1">
            <w:r w:rsidRPr="00C87B55">
              <w:rPr>
                <w:rStyle w:val="Hiperhivatkozs"/>
                <w:noProof/>
              </w:rPr>
              <w:t>4.1.2.</w:t>
            </w:r>
            <w:r>
              <w:rPr>
                <w:rFonts w:asciiTheme="minorHAnsi" w:eastAsiaTheme="minorEastAsia" w:hAnsiTheme="minorHAnsi" w:cstheme="minorBidi"/>
                <w:noProof/>
                <w:sz w:val="22"/>
                <w:szCs w:val="22"/>
              </w:rPr>
              <w:tab/>
            </w:r>
            <w:r w:rsidRPr="00C87B55">
              <w:rPr>
                <w:rStyle w:val="Hiperhivatkozs"/>
                <w:noProof/>
              </w:rPr>
              <w:t xml:space="preserve"> 2009. ellátotti adatok</w:t>
            </w:r>
            <w:r>
              <w:rPr>
                <w:noProof/>
                <w:webHidden/>
              </w:rPr>
              <w:tab/>
            </w:r>
            <w:r>
              <w:rPr>
                <w:noProof/>
                <w:webHidden/>
              </w:rPr>
              <w:fldChar w:fldCharType="begin"/>
            </w:r>
            <w:r>
              <w:rPr>
                <w:noProof/>
                <w:webHidden/>
              </w:rPr>
              <w:instrText xml:space="preserve"> PAGEREF _Toc261958187 \h </w:instrText>
            </w:r>
            <w:r>
              <w:rPr>
                <w:noProof/>
                <w:webHidden/>
              </w:rPr>
            </w:r>
            <w:r>
              <w:rPr>
                <w:noProof/>
                <w:webHidden/>
              </w:rPr>
              <w:fldChar w:fldCharType="separate"/>
            </w:r>
            <w:r w:rsidR="009E16E0">
              <w:rPr>
                <w:noProof/>
                <w:webHidden/>
              </w:rPr>
              <w:t>60</w:t>
            </w:r>
            <w:r>
              <w:rPr>
                <w:noProof/>
                <w:webHidden/>
              </w:rPr>
              <w:fldChar w:fldCharType="end"/>
            </w:r>
          </w:hyperlink>
        </w:p>
        <w:p w:rsidR="00183FA3" w:rsidRDefault="00183FA3" w:rsidP="00EA61E2">
          <w:pPr>
            <w:pStyle w:val="TJ3"/>
            <w:tabs>
              <w:tab w:val="left" w:pos="1540"/>
              <w:tab w:val="right" w:leader="dot" w:pos="9060"/>
            </w:tabs>
            <w:ind w:left="0"/>
            <w:rPr>
              <w:rFonts w:asciiTheme="minorHAnsi" w:eastAsiaTheme="minorEastAsia" w:hAnsiTheme="minorHAnsi" w:cstheme="minorBidi"/>
              <w:noProof/>
              <w:sz w:val="22"/>
              <w:szCs w:val="22"/>
            </w:rPr>
          </w:pPr>
          <w:hyperlink w:anchor="_Toc261958188" w:history="1">
            <w:r w:rsidRPr="00C87B55">
              <w:rPr>
                <w:rStyle w:val="Hiperhivatkozs"/>
                <w:noProof/>
              </w:rPr>
              <w:t>4.1.2.1.</w:t>
            </w:r>
            <w:r>
              <w:rPr>
                <w:rFonts w:asciiTheme="minorHAnsi" w:eastAsiaTheme="minorEastAsia" w:hAnsiTheme="minorHAnsi" w:cstheme="minorBidi"/>
                <w:noProof/>
                <w:sz w:val="22"/>
                <w:szCs w:val="22"/>
              </w:rPr>
              <w:tab/>
            </w:r>
            <w:r w:rsidRPr="00C87B55">
              <w:rPr>
                <w:rStyle w:val="Hiperhivatkozs"/>
                <w:noProof/>
              </w:rPr>
              <w:t>feltöltöttség - kihasználtság</w:t>
            </w:r>
            <w:r>
              <w:rPr>
                <w:noProof/>
                <w:webHidden/>
              </w:rPr>
              <w:tab/>
            </w:r>
            <w:r>
              <w:rPr>
                <w:noProof/>
                <w:webHidden/>
              </w:rPr>
              <w:fldChar w:fldCharType="begin"/>
            </w:r>
            <w:r>
              <w:rPr>
                <w:noProof/>
                <w:webHidden/>
              </w:rPr>
              <w:instrText xml:space="preserve"> PAGEREF _Toc261958188 \h </w:instrText>
            </w:r>
            <w:r>
              <w:rPr>
                <w:noProof/>
                <w:webHidden/>
              </w:rPr>
            </w:r>
            <w:r>
              <w:rPr>
                <w:noProof/>
                <w:webHidden/>
              </w:rPr>
              <w:fldChar w:fldCharType="separate"/>
            </w:r>
            <w:r w:rsidR="009E16E0">
              <w:rPr>
                <w:noProof/>
                <w:webHidden/>
              </w:rPr>
              <w:t>60</w:t>
            </w:r>
            <w:r>
              <w:rPr>
                <w:noProof/>
                <w:webHidden/>
              </w:rPr>
              <w:fldChar w:fldCharType="end"/>
            </w:r>
          </w:hyperlink>
        </w:p>
        <w:p w:rsidR="00183FA3" w:rsidRDefault="00183FA3" w:rsidP="00EA61E2">
          <w:pPr>
            <w:pStyle w:val="TJ3"/>
            <w:tabs>
              <w:tab w:val="right" w:leader="dot" w:pos="9060"/>
            </w:tabs>
            <w:ind w:left="0"/>
            <w:rPr>
              <w:rFonts w:asciiTheme="minorHAnsi" w:eastAsiaTheme="minorEastAsia" w:hAnsiTheme="minorHAnsi" w:cstheme="minorBidi"/>
              <w:noProof/>
              <w:sz w:val="22"/>
              <w:szCs w:val="22"/>
            </w:rPr>
          </w:pPr>
          <w:hyperlink w:anchor="_Toc261958189" w:history="1">
            <w:r w:rsidRPr="00C87B55">
              <w:rPr>
                <w:rStyle w:val="Hiperhivatkozs"/>
                <w:noProof/>
              </w:rPr>
              <w:t>4.1.3. Szakmai munka 2009-ben</w:t>
            </w:r>
            <w:r>
              <w:rPr>
                <w:noProof/>
                <w:webHidden/>
              </w:rPr>
              <w:tab/>
            </w:r>
            <w:r>
              <w:rPr>
                <w:noProof/>
                <w:webHidden/>
              </w:rPr>
              <w:fldChar w:fldCharType="begin"/>
            </w:r>
            <w:r>
              <w:rPr>
                <w:noProof/>
                <w:webHidden/>
              </w:rPr>
              <w:instrText xml:space="preserve"> PAGEREF _Toc261958189 \h </w:instrText>
            </w:r>
            <w:r>
              <w:rPr>
                <w:noProof/>
                <w:webHidden/>
              </w:rPr>
            </w:r>
            <w:r>
              <w:rPr>
                <w:noProof/>
                <w:webHidden/>
              </w:rPr>
              <w:fldChar w:fldCharType="separate"/>
            </w:r>
            <w:r w:rsidR="009E16E0">
              <w:rPr>
                <w:noProof/>
                <w:webHidden/>
              </w:rPr>
              <w:t>61</w:t>
            </w:r>
            <w:r>
              <w:rPr>
                <w:noProof/>
                <w:webHidden/>
              </w:rPr>
              <w:fldChar w:fldCharType="end"/>
            </w:r>
          </w:hyperlink>
        </w:p>
        <w:p w:rsidR="00183FA3" w:rsidRDefault="00183FA3" w:rsidP="00EA61E2">
          <w:pPr>
            <w:pStyle w:val="TJ3"/>
            <w:tabs>
              <w:tab w:val="left" w:pos="1540"/>
              <w:tab w:val="right" w:leader="dot" w:pos="9060"/>
            </w:tabs>
            <w:ind w:left="0"/>
            <w:rPr>
              <w:rFonts w:asciiTheme="minorHAnsi" w:eastAsiaTheme="minorEastAsia" w:hAnsiTheme="minorHAnsi" w:cstheme="minorBidi"/>
              <w:noProof/>
              <w:sz w:val="22"/>
              <w:szCs w:val="22"/>
            </w:rPr>
          </w:pPr>
          <w:hyperlink w:anchor="_Toc261958190" w:history="1">
            <w:r w:rsidRPr="00C87B55">
              <w:rPr>
                <w:rStyle w:val="Hiperhivatkozs"/>
                <w:noProof/>
              </w:rPr>
              <w:t>4.1.3.1.</w:t>
            </w:r>
            <w:r>
              <w:rPr>
                <w:rFonts w:asciiTheme="minorHAnsi" w:eastAsiaTheme="minorEastAsia" w:hAnsiTheme="minorHAnsi" w:cstheme="minorBidi"/>
                <w:noProof/>
                <w:sz w:val="22"/>
                <w:szCs w:val="22"/>
              </w:rPr>
              <w:tab/>
            </w:r>
            <w:r w:rsidRPr="00C87B55">
              <w:rPr>
                <w:rStyle w:val="Hiperhivatkozs"/>
                <w:noProof/>
              </w:rPr>
              <w:t>Lövölde Bölcsőde szakmai munkája 2009-ben</w:t>
            </w:r>
            <w:r>
              <w:rPr>
                <w:noProof/>
                <w:webHidden/>
              </w:rPr>
              <w:tab/>
            </w:r>
            <w:r>
              <w:rPr>
                <w:noProof/>
                <w:webHidden/>
              </w:rPr>
              <w:fldChar w:fldCharType="begin"/>
            </w:r>
            <w:r>
              <w:rPr>
                <w:noProof/>
                <w:webHidden/>
              </w:rPr>
              <w:instrText xml:space="preserve"> PAGEREF _Toc261958190 \h </w:instrText>
            </w:r>
            <w:r>
              <w:rPr>
                <w:noProof/>
                <w:webHidden/>
              </w:rPr>
            </w:r>
            <w:r>
              <w:rPr>
                <w:noProof/>
                <w:webHidden/>
              </w:rPr>
              <w:fldChar w:fldCharType="separate"/>
            </w:r>
            <w:r w:rsidR="009E16E0">
              <w:rPr>
                <w:noProof/>
                <w:webHidden/>
              </w:rPr>
              <w:t>61</w:t>
            </w:r>
            <w:r>
              <w:rPr>
                <w:noProof/>
                <w:webHidden/>
              </w:rPr>
              <w:fldChar w:fldCharType="end"/>
            </w:r>
          </w:hyperlink>
        </w:p>
        <w:p w:rsidR="00183FA3" w:rsidRDefault="00183FA3" w:rsidP="00EA61E2">
          <w:pPr>
            <w:pStyle w:val="TJ3"/>
            <w:tabs>
              <w:tab w:val="left" w:pos="1320"/>
              <w:tab w:val="right" w:leader="dot" w:pos="9060"/>
            </w:tabs>
            <w:ind w:left="0"/>
            <w:rPr>
              <w:rFonts w:asciiTheme="minorHAnsi" w:eastAsiaTheme="minorEastAsia" w:hAnsiTheme="minorHAnsi" w:cstheme="minorBidi"/>
              <w:noProof/>
              <w:sz w:val="22"/>
              <w:szCs w:val="22"/>
            </w:rPr>
          </w:pPr>
          <w:hyperlink w:anchor="_Toc261958191" w:history="1">
            <w:r w:rsidRPr="00C87B55">
              <w:rPr>
                <w:rStyle w:val="Hiperhivatkozs"/>
                <w:noProof/>
              </w:rPr>
              <w:t>4.1.4.</w:t>
            </w:r>
            <w:r>
              <w:rPr>
                <w:rFonts w:asciiTheme="minorHAnsi" w:eastAsiaTheme="minorEastAsia" w:hAnsiTheme="minorHAnsi" w:cstheme="minorBidi"/>
                <w:noProof/>
                <w:sz w:val="22"/>
                <w:szCs w:val="22"/>
              </w:rPr>
              <w:tab/>
            </w:r>
            <w:r w:rsidRPr="00C87B55">
              <w:rPr>
                <w:rStyle w:val="Hiperhivatkozs"/>
                <w:noProof/>
              </w:rPr>
              <w:t>Időszakos Gyermekfelügyelet</w:t>
            </w:r>
            <w:r>
              <w:rPr>
                <w:noProof/>
                <w:webHidden/>
              </w:rPr>
              <w:tab/>
            </w:r>
            <w:r>
              <w:rPr>
                <w:noProof/>
                <w:webHidden/>
              </w:rPr>
              <w:fldChar w:fldCharType="begin"/>
            </w:r>
            <w:r>
              <w:rPr>
                <w:noProof/>
                <w:webHidden/>
              </w:rPr>
              <w:instrText xml:space="preserve"> PAGEREF _Toc261958191 \h </w:instrText>
            </w:r>
            <w:r>
              <w:rPr>
                <w:noProof/>
                <w:webHidden/>
              </w:rPr>
            </w:r>
            <w:r>
              <w:rPr>
                <w:noProof/>
                <w:webHidden/>
              </w:rPr>
              <w:fldChar w:fldCharType="separate"/>
            </w:r>
            <w:r w:rsidR="009E16E0">
              <w:rPr>
                <w:noProof/>
                <w:webHidden/>
              </w:rPr>
              <w:t>61</w:t>
            </w:r>
            <w:r>
              <w:rPr>
                <w:noProof/>
                <w:webHidden/>
              </w:rPr>
              <w:fldChar w:fldCharType="end"/>
            </w:r>
          </w:hyperlink>
        </w:p>
        <w:p w:rsidR="00183FA3" w:rsidRDefault="00183FA3" w:rsidP="00EA61E2">
          <w:pPr>
            <w:pStyle w:val="TJ3"/>
            <w:tabs>
              <w:tab w:val="left" w:pos="1320"/>
              <w:tab w:val="right" w:leader="dot" w:pos="9060"/>
            </w:tabs>
            <w:ind w:left="0"/>
            <w:rPr>
              <w:rFonts w:asciiTheme="minorHAnsi" w:eastAsiaTheme="minorEastAsia" w:hAnsiTheme="minorHAnsi" w:cstheme="minorBidi"/>
              <w:noProof/>
              <w:sz w:val="22"/>
              <w:szCs w:val="22"/>
            </w:rPr>
          </w:pPr>
          <w:hyperlink w:anchor="_Toc261958192" w:history="1">
            <w:r w:rsidRPr="00C87B55">
              <w:rPr>
                <w:rStyle w:val="Hiperhivatkozs"/>
                <w:noProof/>
              </w:rPr>
              <w:t>4.1.5.</w:t>
            </w:r>
            <w:r>
              <w:rPr>
                <w:rFonts w:asciiTheme="minorHAnsi" w:eastAsiaTheme="minorEastAsia" w:hAnsiTheme="minorHAnsi" w:cstheme="minorBidi"/>
                <w:noProof/>
                <w:sz w:val="22"/>
                <w:szCs w:val="22"/>
              </w:rPr>
              <w:tab/>
            </w:r>
            <w:r w:rsidRPr="00C87B55">
              <w:rPr>
                <w:rStyle w:val="Hiperhivatkozs"/>
                <w:noProof/>
              </w:rPr>
              <w:t>Szakmai események -  intézményközi szakmai programok 2009-ben</w:t>
            </w:r>
            <w:r>
              <w:rPr>
                <w:noProof/>
                <w:webHidden/>
              </w:rPr>
              <w:tab/>
            </w:r>
            <w:r>
              <w:rPr>
                <w:noProof/>
                <w:webHidden/>
              </w:rPr>
              <w:fldChar w:fldCharType="begin"/>
            </w:r>
            <w:r>
              <w:rPr>
                <w:noProof/>
                <w:webHidden/>
              </w:rPr>
              <w:instrText xml:space="preserve"> PAGEREF _Toc261958192 \h </w:instrText>
            </w:r>
            <w:r>
              <w:rPr>
                <w:noProof/>
                <w:webHidden/>
              </w:rPr>
            </w:r>
            <w:r>
              <w:rPr>
                <w:noProof/>
                <w:webHidden/>
              </w:rPr>
              <w:fldChar w:fldCharType="separate"/>
            </w:r>
            <w:r w:rsidR="009E16E0">
              <w:rPr>
                <w:noProof/>
                <w:webHidden/>
              </w:rPr>
              <w:t>64</w:t>
            </w:r>
            <w:r>
              <w:rPr>
                <w:noProof/>
                <w:webHidden/>
              </w:rPr>
              <w:fldChar w:fldCharType="end"/>
            </w:r>
          </w:hyperlink>
        </w:p>
        <w:p w:rsidR="00183FA3" w:rsidRDefault="00183FA3" w:rsidP="00EA61E2">
          <w:pPr>
            <w:pStyle w:val="TJ3"/>
            <w:tabs>
              <w:tab w:val="right" w:leader="dot" w:pos="9060"/>
            </w:tabs>
            <w:ind w:left="0"/>
            <w:rPr>
              <w:rFonts w:asciiTheme="minorHAnsi" w:eastAsiaTheme="minorEastAsia" w:hAnsiTheme="minorHAnsi" w:cstheme="minorBidi"/>
              <w:noProof/>
              <w:sz w:val="22"/>
              <w:szCs w:val="22"/>
            </w:rPr>
          </w:pPr>
          <w:hyperlink w:anchor="_Toc261958193" w:history="1">
            <w:r w:rsidRPr="00C87B55">
              <w:rPr>
                <w:rStyle w:val="Hiperhivatkozs"/>
                <w:noProof/>
              </w:rPr>
              <w:t>4.1.6.   Kiemelkedő gyermekprogramok 2009-ben</w:t>
            </w:r>
            <w:r>
              <w:rPr>
                <w:noProof/>
                <w:webHidden/>
              </w:rPr>
              <w:tab/>
            </w:r>
            <w:r>
              <w:rPr>
                <w:noProof/>
                <w:webHidden/>
              </w:rPr>
              <w:fldChar w:fldCharType="begin"/>
            </w:r>
            <w:r>
              <w:rPr>
                <w:noProof/>
                <w:webHidden/>
              </w:rPr>
              <w:instrText xml:space="preserve"> PAGEREF _Toc261958193 \h </w:instrText>
            </w:r>
            <w:r>
              <w:rPr>
                <w:noProof/>
                <w:webHidden/>
              </w:rPr>
            </w:r>
            <w:r>
              <w:rPr>
                <w:noProof/>
                <w:webHidden/>
              </w:rPr>
              <w:fldChar w:fldCharType="separate"/>
            </w:r>
            <w:r w:rsidR="009E16E0">
              <w:rPr>
                <w:noProof/>
                <w:webHidden/>
              </w:rPr>
              <w:t>64</w:t>
            </w:r>
            <w:r>
              <w:rPr>
                <w:noProof/>
                <w:webHidden/>
              </w:rPr>
              <w:fldChar w:fldCharType="end"/>
            </w:r>
          </w:hyperlink>
        </w:p>
        <w:p w:rsidR="00183FA3" w:rsidRDefault="00183FA3" w:rsidP="00EA61E2">
          <w:pPr>
            <w:pStyle w:val="TJ3"/>
            <w:tabs>
              <w:tab w:val="left" w:pos="1320"/>
              <w:tab w:val="right" w:leader="dot" w:pos="9060"/>
            </w:tabs>
            <w:ind w:left="0"/>
            <w:rPr>
              <w:rFonts w:asciiTheme="minorHAnsi" w:eastAsiaTheme="minorEastAsia" w:hAnsiTheme="minorHAnsi" w:cstheme="minorBidi"/>
              <w:noProof/>
              <w:sz w:val="22"/>
              <w:szCs w:val="22"/>
            </w:rPr>
          </w:pPr>
          <w:hyperlink w:anchor="_Toc261958194" w:history="1">
            <w:r w:rsidRPr="00C87B55">
              <w:rPr>
                <w:rStyle w:val="Hiperhivatkozs"/>
                <w:noProof/>
              </w:rPr>
              <w:t>4.1.7.</w:t>
            </w:r>
            <w:r>
              <w:rPr>
                <w:rFonts w:asciiTheme="minorHAnsi" w:eastAsiaTheme="minorEastAsia" w:hAnsiTheme="minorHAnsi" w:cstheme="minorBidi"/>
                <w:noProof/>
                <w:sz w:val="22"/>
                <w:szCs w:val="22"/>
              </w:rPr>
              <w:tab/>
            </w:r>
            <w:r w:rsidRPr="00C87B55">
              <w:rPr>
                <w:rStyle w:val="Hiperhivatkozs"/>
                <w:noProof/>
              </w:rPr>
              <w:t xml:space="preserve"> A korai fejlesztő gyógypedagógus és a gyermekorvos munkája</w:t>
            </w:r>
            <w:r>
              <w:rPr>
                <w:noProof/>
                <w:webHidden/>
              </w:rPr>
              <w:tab/>
            </w:r>
            <w:r>
              <w:rPr>
                <w:noProof/>
                <w:webHidden/>
              </w:rPr>
              <w:fldChar w:fldCharType="begin"/>
            </w:r>
            <w:r>
              <w:rPr>
                <w:noProof/>
                <w:webHidden/>
              </w:rPr>
              <w:instrText xml:space="preserve"> PAGEREF _Toc261958194 \h </w:instrText>
            </w:r>
            <w:r>
              <w:rPr>
                <w:noProof/>
                <w:webHidden/>
              </w:rPr>
            </w:r>
            <w:r>
              <w:rPr>
                <w:noProof/>
                <w:webHidden/>
              </w:rPr>
              <w:fldChar w:fldCharType="separate"/>
            </w:r>
            <w:r w:rsidR="009E16E0">
              <w:rPr>
                <w:noProof/>
                <w:webHidden/>
              </w:rPr>
              <w:t>65</w:t>
            </w:r>
            <w:r>
              <w:rPr>
                <w:noProof/>
                <w:webHidden/>
              </w:rPr>
              <w:fldChar w:fldCharType="end"/>
            </w:r>
          </w:hyperlink>
        </w:p>
        <w:p w:rsidR="00183FA3" w:rsidRDefault="00183FA3" w:rsidP="00EA61E2">
          <w:pPr>
            <w:pStyle w:val="TJ3"/>
            <w:tabs>
              <w:tab w:val="left" w:pos="1320"/>
              <w:tab w:val="right" w:leader="dot" w:pos="9060"/>
            </w:tabs>
            <w:ind w:left="0"/>
            <w:rPr>
              <w:rFonts w:asciiTheme="minorHAnsi" w:eastAsiaTheme="minorEastAsia" w:hAnsiTheme="minorHAnsi" w:cstheme="minorBidi"/>
              <w:noProof/>
              <w:sz w:val="22"/>
              <w:szCs w:val="22"/>
            </w:rPr>
          </w:pPr>
          <w:hyperlink w:anchor="_Toc261958195" w:history="1">
            <w:r w:rsidRPr="00C87B55">
              <w:rPr>
                <w:rStyle w:val="Hiperhivatkozs"/>
                <w:noProof/>
              </w:rPr>
              <w:t>4.1.8.</w:t>
            </w:r>
            <w:r>
              <w:rPr>
                <w:rFonts w:asciiTheme="minorHAnsi" w:eastAsiaTheme="minorEastAsia" w:hAnsiTheme="minorHAnsi" w:cstheme="minorBidi"/>
                <w:noProof/>
                <w:sz w:val="22"/>
                <w:szCs w:val="22"/>
              </w:rPr>
              <w:tab/>
            </w:r>
            <w:r w:rsidRPr="00C87B55">
              <w:rPr>
                <w:rStyle w:val="Hiperhivatkozs"/>
                <w:noProof/>
              </w:rPr>
              <w:t xml:space="preserve"> Alkalmazotti adatok</w:t>
            </w:r>
            <w:r>
              <w:rPr>
                <w:noProof/>
                <w:webHidden/>
              </w:rPr>
              <w:tab/>
            </w:r>
            <w:r>
              <w:rPr>
                <w:noProof/>
                <w:webHidden/>
              </w:rPr>
              <w:fldChar w:fldCharType="begin"/>
            </w:r>
            <w:r>
              <w:rPr>
                <w:noProof/>
                <w:webHidden/>
              </w:rPr>
              <w:instrText xml:space="preserve"> PAGEREF _Toc261958195 \h </w:instrText>
            </w:r>
            <w:r>
              <w:rPr>
                <w:noProof/>
                <w:webHidden/>
              </w:rPr>
            </w:r>
            <w:r>
              <w:rPr>
                <w:noProof/>
                <w:webHidden/>
              </w:rPr>
              <w:fldChar w:fldCharType="separate"/>
            </w:r>
            <w:r w:rsidR="009E16E0">
              <w:rPr>
                <w:noProof/>
                <w:webHidden/>
              </w:rPr>
              <w:t>66</w:t>
            </w:r>
            <w:r>
              <w:rPr>
                <w:noProof/>
                <w:webHidden/>
              </w:rPr>
              <w:fldChar w:fldCharType="end"/>
            </w:r>
          </w:hyperlink>
        </w:p>
        <w:p w:rsidR="00183FA3" w:rsidRDefault="00183FA3" w:rsidP="00EA61E2">
          <w:pPr>
            <w:pStyle w:val="TJ3"/>
            <w:tabs>
              <w:tab w:val="left" w:pos="1320"/>
              <w:tab w:val="right" w:leader="dot" w:pos="9060"/>
            </w:tabs>
            <w:ind w:left="0"/>
            <w:rPr>
              <w:rFonts w:asciiTheme="minorHAnsi" w:eastAsiaTheme="minorEastAsia" w:hAnsiTheme="minorHAnsi" w:cstheme="minorBidi"/>
              <w:noProof/>
              <w:sz w:val="22"/>
              <w:szCs w:val="22"/>
            </w:rPr>
          </w:pPr>
          <w:hyperlink w:anchor="_Toc261958196" w:history="1">
            <w:r w:rsidRPr="00C87B55">
              <w:rPr>
                <w:rStyle w:val="Hiperhivatkozs"/>
                <w:noProof/>
              </w:rPr>
              <w:t>4.1.9.</w:t>
            </w:r>
            <w:r>
              <w:rPr>
                <w:rFonts w:asciiTheme="minorHAnsi" w:eastAsiaTheme="minorEastAsia" w:hAnsiTheme="minorHAnsi" w:cstheme="minorBidi"/>
                <w:noProof/>
                <w:sz w:val="22"/>
                <w:szCs w:val="22"/>
              </w:rPr>
              <w:tab/>
            </w:r>
            <w:r w:rsidRPr="00C87B55">
              <w:rPr>
                <w:rStyle w:val="Hiperhivatkozs"/>
                <w:noProof/>
              </w:rPr>
              <w:t xml:space="preserve"> Munkatársak továbbképzése</w:t>
            </w:r>
            <w:r>
              <w:rPr>
                <w:noProof/>
                <w:webHidden/>
              </w:rPr>
              <w:tab/>
            </w:r>
            <w:r>
              <w:rPr>
                <w:noProof/>
                <w:webHidden/>
              </w:rPr>
              <w:fldChar w:fldCharType="begin"/>
            </w:r>
            <w:r>
              <w:rPr>
                <w:noProof/>
                <w:webHidden/>
              </w:rPr>
              <w:instrText xml:space="preserve"> PAGEREF _Toc261958196 \h </w:instrText>
            </w:r>
            <w:r>
              <w:rPr>
                <w:noProof/>
                <w:webHidden/>
              </w:rPr>
            </w:r>
            <w:r>
              <w:rPr>
                <w:noProof/>
                <w:webHidden/>
              </w:rPr>
              <w:fldChar w:fldCharType="separate"/>
            </w:r>
            <w:r w:rsidR="009E16E0">
              <w:rPr>
                <w:noProof/>
                <w:webHidden/>
              </w:rPr>
              <w:t>66</w:t>
            </w:r>
            <w:r>
              <w:rPr>
                <w:noProof/>
                <w:webHidden/>
              </w:rPr>
              <w:fldChar w:fldCharType="end"/>
            </w:r>
          </w:hyperlink>
        </w:p>
        <w:p w:rsidR="00183FA3" w:rsidRDefault="00183FA3" w:rsidP="00EA61E2">
          <w:pPr>
            <w:pStyle w:val="TJ3"/>
            <w:tabs>
              <w:tab w:val="left" w:pos="1540"/>
              <w:tab w:val="right" w:leader="dot" w:pos="9060"/>
            </w:tabs>
            <w:ind w:left="0"/>
            <w:rPr>
              <w:rFonts w:asciiTheme="minorHAnsi" w:eastAsiaTheme="minorEastAsia" w:hAnsiTheme="minorHAnsi" w:cstheme="minorBidi"/>
              <w:noProof/>
              <w:sz w:val="22"/>
              <w:szCs w:val="22"/>
            </w:rPr>
          </w:pPr>
          <w:hyperlink w:anchor="_Toc261958197" w:history="1">
            <w:r w:rsidRPr="00C87B55">
              <w:rPr>
                <w:rStyle w:val="Hiperhivatkozs"/>
                <w:noProof/>
              </w:rPr>
              <w:t xml:space="preserve">4.1.10. </w:t>
            </w:r>
            <w:r>
              <w:rPr>
                <w:rFonts w:asciiTheme="minorHAnsi" w:eastAsiaTheme="minorEastAsia" w:hAnsiTheme="minorHAnsi" w:cstheme="minorBidi"/>
                <w:noProof/>
                <w:sz w:val="22"/>
                <w:szCs w:val="22"/>
              </w:rPr>
              <w:tab/>
            </w:r>
            <w:r w:rsidRPr="00C87B55">
              <w:rPr>
                <w:rStyle w:val="Hiperhivatkozs"/>
                <w:noProof/>
              </w:rPr>
              <w:t>Étkezés - főzőkonyha</w:t>
            </w:r>
            <w:r>
              <w:rPr>
                <w:noProof/>
                <w:webHidden/>
              </w:rPr>
              <w:tab/>
            </w:r>
            <w:r>
              <w:rPr>
                <w:noProof/>
                <w:webHidden/>
              </w:rPr>
              <w:fldChar w:fldCharType="begin"/>
            </w:r>
            <w:r>
              <w:rPr>
                <w:noProof/>
                <w:webHidden/>
              </w:rPr>
              <w:instrText xml:space="preserve"> PAGEREF _Toc261958197 \h </w:instrText>
            </w:r>
            <w:r>
              <w:rPr>
                <w:noProof/>
                <w:webHidden/>
              </w:rPr>
            </w:r>
            <w:r>
              <w:rPr>
                <w:noProof/>
                <w:webHidden/>
              </w:rPr>
              <w:fldChar w:fldCharType="separate"/>
            </w:r>
            <w:r w:rsidR="009E16E0">
              <w:rPr>
                <w:noProof/>
                <w:webHidden/>
              </w:rPr>
              <w:t>67</w:t>
            </w:r>
            <w:r>
              <w:rPr>
                <w:noProof/>
                <w:webHidden/>
              </w:rPr>
              <w:fldChar w:fldCharType="end"/>
            </w:r>
          </w:hyperlink>
        </w:p>
        <w:p w:rsidR="00183FA3" w:rsidRDefault="00183FA3" w:rsidP="00EA61E2">
          <w:pPr>
            <w:pStyle w:val="TJ3"/>
            <w:tabs>
              <w:tab w:val="left" w:pos="1540"/>
              <w:tab w:val="right" w:leader="dot" w:pos="9060"/>
            </w:tabs>
            <w:ind w:left="0"/>
            <w:rPr>
              <w:rFonts w:asciiTheme="minorHAnsi" w:eastAsiaTheme="minorEastAsia" w:hAnsiTheme="minorHAnsi" w:cstheme="minorBidi"/>
              <w:noProof/>
              <w:sz w:val="22"/>
              <w:szCs w:val="22"/>
            </w:rPr>
          </w:pPr>
          <w:hyperlink w:anchor="_Toc261958198" w:history="1">
            <w:r w:rsidRPr="00C87B55">
              <w:rPr>
                <w:rStyle w:val="Hiperhivatkozs"/>
                <w:noProof/>
              </w:rPr>
              <w:t>4.1.11.</w:t>
            </w:r>
            <w:r>
              <w:rPr>
                <w:rFonts w:asciiTheme="minorHAnsi" w:eastAsiaTheme="minorEastAsia" w:hAnsiTheme="minorHAnsi" w:cstheme="minorBidi"/>
                <w:noProof/>
                <w:sz w:val="22"/>
                <w:szCs w:val="22"/>
              </w:rPr>
              <w:tab/>
            </w:r>
            <w:r w:rsidRPr="00C87B55">
              <w:rPr>
                <w:rStyle w:val="Hiperhivatkozs"/>
                <w:noProof/>
              </w:rPr>
              <w:t>Ellenőrzések:</w:t>
            </w:r>
            <w:r>
              <w:rPr>
                <w:noProof/>
                <w:webHidden/>
              </w:rPr>
              <w:tab/>
            </w:r>
            <w:r>
              <w:rPr>
                <w:noProof/>
                <w:webHidden/>
              </w:rPr>
              <w:fldChar w:fldCharType="begin"/>
            </w:r>
            <w:r>
              <w:rPr>
                <w:noProof/>
                <w:webHidden/>
              </w:rPr>
              <w:instrText xml:space="preserve"> PAGEREF _Toc261958198 \h </w:instrText>
            </w:r>
            <w:r>
              <w:rPr>
                <w:noProof/>
                <w:webHidden/>
              </w:rPr>
            </w:r>
            <w:r>
              <w:rPr>
                <w:noProof/>
                <w:webHidden/>
              </w:rPr>
              <w:fldChar w:fldCharType="separate"/>
            </w:r>
            <w:r w:rsidR="009E16E0">
              <w:rPr>
                <w:noProof/>
                <w:webHidden/>
              </w:rPr>
              <w:t>67</w:t>
            </w:r>
            <w:r>
              <w:rPr>
                <w:noProof/>
                <w:webHidden/>
              </w:rPr>
              <w:fldChar w:fldCharType="end"/>
            </w:r>
          </w:hyperlink>
        </w:p>
        <w:p w:rsidR="00183FA3" w:rsidRDefault="00183FA3" w:rsidP="00EA61E2">
          <w:pPr>
            <w:pStyle w:val="TJ3"/>
            <w:tabs>
              <w:tab w:val="left" w:pos="1540"/>
              <w:tab w:val="right" w:leader="dot" w:pos="9060"/>
            </w:tabs>
            <w:ind w:left="0"/>
            <w:rPr>
              <w:rFonts w:asciiTheme="minorHAnsi" w:eastAsiaTheme="minorEastAsia" w:hAnsiTheme="minorHAnsi" w:cstheme="minorBidi"/>
              <w:noProof/>
              <w:sz w:val="22"/>
              <w:szCs w:val="22"/>
            </w:rPr>
          </w:pPr>
          <w:hyperlink w:anchor="_Toc261958199" w:history="1">
            <w:r w:rsidRPr="00C87B55">
              <w:rPr>
                <w:rStyle w:val="Hiperhivatkozs"/>
                <w:noProof/>
              </w:rPr>
              <w:t>4.1.12.</w:t>
            </w:r>
            <w:r>
              <w:rPr>
                <w:rFonts w:asciiTheme="minorHAnsi" w:eastAsiaTheme="minorEastAsia" w:hAnsiTheme="minorHAnsi" w:cstheme="minorBidi"/>
                <w:noProof/>
                <w:sz w:val="22"/>
                <w:szCs w:val="22"/>
              </w:rPr>
              <w:tab/>
            </w:r>
            <w:r w:rsidRPr="00C87B55">
              <w:rPr>
                <w:rStyle w:val="Hiperhivatkozs"/>
                <w:noProof/>
              </w:rPr>
              <w:t xml:space="preserve"> Felújítás, karbantartás</w:t>
            </w:r>
            <w:r>
              <w:rPr>
                <w:noProof/>
                <w:webHidden/>
              </w:rPr>
              <w:tab/>
            </w:r>
            <w:r>
              <w:rPr>
                <w:noProof/>
                <w:webHidden/>
              </w:rPr>
              <w:fldChar w:fldCharType="begin"/>
            </w:r>
            <w:r>
              <w:rPr>
                <w:noProof/>
                <w:webHidden/>
              </w:rPr>
              <w:instrText xml:space="preserve"> PAGEREF _Toc261958199 \h </w:instrText>
            </w:r>
            <w:r>
              <w:rPr>
                <w:noProof/>
                <w:webHidden/>
              </w:rPr>
            </w:r>
            <w:r>
              <w:rPr>
                <w:noProof/>
                <w:webHidden/>
              </w:rPr>
              <w:fldChar w:fldCharType="separate"/>
            </w:r>
            <w:r w:rsidR="009E16E0">
              <w:rPr>
                <w:noProof/>
                <w:webHidden/>
              </w:rPr>
              <w:t>67</w:t>
            </w:r>
            <w:r>
              <w:rPr>
                <w:noProof/>
                <w:webHidden/>
              </w:rPr>
              <w:fldChar w:fldCharType="end"/>
            </w:r>
          </w:hyperlink>
        </w:p>
        <w:p w:rsidR="00183FA3" w:rsidRDefault="00183FA3" w:rsidP="00EA61E2">
          <w:pPr>
            <w:pStyle w:val="TJ3"/>
            <w:tabs>
              <w:tab w:val="left" w:pos="1540"/>
              <w:tab w:val="right" w:leader="dot" w:pos="9060"/>
            </w:tabs>
            <w:ind w:left="0"/>
            <w:rPr>
              <w:rFonts w:asciiTheme="minorHAnsi" w:eastAsiaTheme="minorEastAsia" w:hAnsiTheme="minorHAnsi" w:cstheme="minorBidi"/>
              <w:noProof/>
              <w:sz w:val="22"/>
              <w:szCs w:val="22"/>
            </w:rPr>
          </w:pPr>
          <w:hyperlink w:anchor="_Toc261958200" w:history="1">
            <w:r w:rsidRPr="00C87B55">
              <w:rPr>
                <w:rStyle w:val="Hiperhivatkozs"/>
                <w:noProof/>
              </w:rPr>
              <w:t>4.1.13.</w:t>
            </w:r>
            <w:r>
              <w:rPr>
                <w:rFonts w:asciiTheme="minorHAnsi" w:eastAsiaTheme="minorEastAsia" w:hAnsiTheme="minorHAnsi" w:cstheme="minorBidi"/>
                <w:noProof/>
                <w:sz w:val="22"/>
                <w:szCs w:val="22"/>
              </w:rPr>
              <w:tab/>
            </w:r>
            <w:r w:rsidRPr="00C87B55">
              <w:rPr>
                <w:rStyle w:val="Hiperhivatkozs"/>
                <w:noProof/>
              </w:rPr>
              <w:t>Önkéntesek munkája</w:t>
            </w:r>
            <w:r>
              <w:rPr>
                <w:noProof/>
                <w:webHidden/>
              </w:rPr>
              <w:tab/>
            </w:r>
            <w:r>
              <w:rPr>
                <w:noProof/>
                <w:webHidden/>
              </w:rPr>
              <w:fldChar w:fldCharType="begin"/>
            </w:r>
            <w:r>
              <w:rPr>
                <w:noProof/>
                <w:webHidden/>
              </w:rPr>
              <w:instrText xml:space="preserve"> PAGEREF _Toc261958200 \h </w:instrText>
            </w:r>
            <w:r>
              <w:rPr>
                <w:noProof/>
                <w:webHidden/>
              </w:rPr>
            </w:r>
            <w:r>
              <w:rPr>
                <w:noProof/>
                <w:webHidden/>
              </w:rPr>
              <w:fldChar w:fldCharType="separate"/>
            </w:r>
            <w:r w:rsidR="009E16E0">
              <w:rPr>
                <w:noProof/>
                <w:webHidden/>
              </w:rPr>
              <w:t>68</w:t>
            </w:r>
            <w:r>
              <w:rPr>
                <w:noProof/>
                <w:webHidden/>
              </w:rPr>
              <w:fldChar w:fldCharType="end"/>
            </w:r>
          </w:hyperlink>
        </w:p>
        <w:p w:rsidR="00183FA3" w:rsidRDefault="00183FA3" w:rsidP="00EA61E2">
          <w:pPr>
            <w:pStyle w:val="TJ1"/>
            <w:ind w:left="0" w:firstLine="0"/>
            <w:rPr>
              <w:rFonts w:asciiTheme="minorHAnsi" w:eastAsiaTheme="minorEastAsia" w:hAnsiTheme="minorHAnsi" w:cstheme="minorBidi"/>
              <w:noProof/>
              <w:sz w:val="22"/>
              <w:szCs w:val="22"/>
            </w:rPr>
          </w:pPr>
          <w:hyperlink w:anchor="_Toc261958201" w:history="1">
            <w:r w:rsidRPr="00C87B55">
              <w:rPr>
                <w:rStyle w:val="Hiperhivatkozs"/>
                <w:noProof/>
              </w:rPr>
              <w:t>5.</w:t>
            </w:r>
            <w:r>
              <w:rPr>
                <w:rFonts w:asciiTheme="minorHAnsi" w:eastAsiaTheme="minorEastAsia" w:hAnsiTheme="minorHAnsi" w:cstheme="minorBidi"/>
                <w:noProof/>
                <w:sz w:val="22"/>
                <w:szCs w:val="22"/>
              </w:rPr>
              <w:tab/>
            </w:r>
            <w:r w:rsidRPr="00C87B55">
              <w:rPr>
                <w:rStyle w:val="Hiperhivatkozs"/>
                <w:noProof/>
              </w:rPr>
              <w:t>GYERMEKJÓLÉTI  ALAPELLÁTÁSOK</w:t>
            </w:r>
            <w:r>
              <w:rPr>
                <w:noProof/>
                <w:webHidden/>
              </w:rPr>
              <w:tab/>
            </w:r>
            <w:r>
              <w:rPr>
                <w:noProof/>
                <w:webHidden/>
              </w:rPr>
              <w:fldChar w:fldCharType="begin"/>
            </w:r>
            <w:r>
              <w:rPr>
                <w:noProof/>
                <w:webHidden/>
              </w:rPr>
              <w:instrText xml:space="preserve"> PAGEREF _Toc261958201 \h </w:instrText>
            </w:r>
            <w:r>
              <w:rPr>
                <w:noProof/>
                <w:webHidden/>
              </w:rPr>
            </w:r>
            <w:r>
              <w:rPr>
                <w:noProof/>
                <w:webHidden/>
              </w:rPr>
              <w:fldChar w:fldCharType="separate"/>
            </w:r>
            <w:r w:rsidR="009E16E0">
              <w:rPr>
                <w:noProof/>
                <w:webHidden/>
              </w:rPr>
              <w:t>68</w:t>
            </w:r>
            <w:r>
              <w:rPr>
                <w:noProof/>
                <w:webHidden/>
              </w:rPr>
              <w:fldChar w:fldCharType="end"/>
            </w:r>
          </w:hyperlink>
        </w:p>
        <w:p w:rsidR="00183FA3" w:rsidRDefault="00183FA3" w:rsidP="00EA61E2">
          <w:pPr>
            <w:pStyle w:val="TJ1"/>
            <w:ind w:left="0" w:firstLine="0"/>
            <w:rPr>
              <w:rFonts w:asciiTheme="minorHAnsi" w:eastAsiaTheme="minorEastAsia" w:hAnsiTheme="minorHAnsi" w:cstheme="minorBidi"/>
              <w:noProof/>
              <w:sz w:val="22"/>
              <w:szCs w:val="22"/>
            </w:rPr>
          </w:pPr>
          <w:hyperlink w:anchor="_Toc261958202" w:history="1">
            <w:r w:rsidRPr="00C87B55">
              <w:rPr>
                <w:rStyle w:val="Hiperhivatkozs"/>
                <w:noProof/>
              </w:rPr>
              <w:t>6.</w:t>
            </w:r>
            <w:r>
              <w:rPr>
                <w:rFonts w:asciiTheme="minorHAnsi" w:eastAsiaTheme="minorEastAsia" w:hAnsiTheme="minorHAnsi" w:cstheme="minorBidi"/>
                <w:noProof/>
                <w:sz w:val="22"/>
                <w:szCs w:val="22"/>
              </w:rPr>
              <w:tab/>
            </w:r>
            <w:r w:rsidRPr="00C87B55">
              <w:rPr>
                <w:rStyle w:val="Hiperhivatkozs"/>
                <w:noProof/>
              </w:rPr>
              <w:t>SZOCIÁLIS INTÉZMÉNYEK MUNKATERVEI</w:t>
            </w:r>
            <w:r>
              <w:rPr>
                <w:noProof/>
                <w:webHidden/>
              </w:rPr>
              <w:tab/>
            </w:r>
            <w:r>
              <w:rPr>
                <w:noProof/>
                <w:webHidden/>
              </w:rPr>
              <w:fldChar w:fldCharType="begin"/>
            </w:r>
            <w:r>
              <w:rPr>
                <w:noProof/>
                <w:webHidden/>
              </w:rPr>
              <w:instrText xml:space="preserve"> PAGEREF _Toc261958202 \h </w:instrText>
            </w:r>
            <w:r>
              <w:rPr>
                <w:noProof/>
                <w:webHidden/>
              </w:rPr>
            </w:r>
            <w:r>
              <w:rPr>
                <w:noProof/>
                <w:webHidden/>
              </w:rPr>
              <w:fldChar w:fldCharType="separate"/>
            </w:r>
            <w:r w:rsidR="009E16E0">
              <w:rPr>
                <w:noProof/>
                <w:webHidden/>
              </w:rPr>
              <w:t>73</w:t>
            </w:r>
            <w:r>
              <w:rPr>
                <w:noProof/>
                <w:webHidden/>
              </w:rPr>
              <w:fldChar w:fldCharType="end"/>
            </w:r>
          </w:hyperlink>
        </w:p>
        <w:p w:rsidR="00183FA3" w:rsidRDefault="00183FA3" w:rsidP="00EA61E2">
          <w:pPr>
            <w:pStyle w:val="TJ2"/>
            <w:ind w:left="0"/>
            <w:rPr>
              <w:rFonts w:asciiTheme="minorHAnsi" w:eastAsiaTheme="minorEastAsia" w:hAnsiTheme="minorHAnsi" w:cstheme="minorBidi"/>
              <w:noProof/>
              <w:sz w:val="22"/>
              <w:szCs w:val="22"/>
            </w:rPr>
          </w:pPr>
          <w:hyperlink w:anchor="_Toc261958203" w:history="1">
            <w:r w:rsidRPr="00C87B55">
              <w:rPr>
                <w:rStyle w:val="Hiperhivatkozs"/>
                <w:noProof/>
              </w:rPr>
              <w:t>6.1.</w:t>
            </w:r>
            <w:r>
              <w:rPr>
                <w:rFonts w:asciiTheme="minorHAnsi" w:eastAsiaTheme="minorEastAsia" w:hAnsiTheme="minorHAnsi" w:cstheme="minorBidi"/>
                <w:noProof/>
                <w:sz w:val="22"/>
                <w:szCs w:val="22"/>
              </w:rPr>
              <w:tab/>
            </w:r>
            <w:r w:rsidRPr="00C87B55">
              <w:rPr>
                <w:rStyle w:val="Hiperhivatkozs"/>
                <w:noProof/>
              </w:rPr>
              <w:t>ERISZ Központ munkaterv 2010.</w:t>
            </w:r>
            <w:r>
              <w:rPr>
                <w:noProof/>
                <w:webHidden/>
              </w:rPr>
              <w:tab/>
            </w:r>
            <w:r>
              <w:rPr>
                <w:noProof/>
                <w:webHidden/>
              </w:rPr>
              <w:fldChar w:fldCharType="begin"/>
            </w:r>
            <w:r>
              <w:rPr>
                <w:noProof/>
                <w:webHidden/>
              </w:rPr>
              <w:instrText xml:space="preserve"> PAGEREF _Toc261958203 \h </w:instrText>
            </w:r>
            <w:r>
              <w:rPr>
                <w:noProof/>
                <w:webHidden/>
              </w:rPr>
            </w:r>
            <w:r>
              <w:rPr>
                <w:noProof/>
                <w:webHidden/>
              </w:rPr>
              <w:fldChar w:fldCharType="separate"/>
            </w:r>
            <w:r w:rsidR="009E16E0">
              <w:rPr>
                <w:noProof/>
                <w:webHidden/>
              </w:rPr>
              <w:t>73</w:t>
            </w:r>
            <w:r>
              <w:rPr>
                <w:noProof/>
                <w:webHidden/>
              </w:rPr>
              <w:fldChar w:fldCharType="end"/>
            </w:r>
          </w:hyperlink>
        </w:p>
        <w:p w:rsidR="00183FA3" w:rsidRDefault="00183FA3" w:rsidP="00EA61E2">
          <w:pPr>
            <w:pStyle w:val="TJ2"/>
            <w:ind w:left="0"/>
            <w:rPr>
              <w:rFonts w:asciiTheme="minorHAnsi" w:eastAsiaTheme="minorEastAsia" w:hAnsiTheme="minorHAnsi" w:cstheme="minorBidi"/>
              <w:noProof/>
              <w:sz w:val="22"/>
              <w:szCs w:val="22"/>
            </w:rPr>
          </w:pPr>
          <w:hyperlink w:anchor="_Toc261958204" w:history="1">
            <w:r w:rsidRPr="00C87B55">
              <w:rPr>
                <w:rStyle w:val="Hiperhivatkozs"/>
                <w:noProof/>
              </w:rPr>
              <w:t>6.2.</w:t>
            </w:r>
            <w:r>
              <w:rPr>
                <w:rFonts w:asciiTheme="minorHAnsi" w:eastAsiaTheme="minorEastAsia" w:hAnsiTheme="minorHAnsi" w:cstheme="minorBidi"/>
                <w:noProof/>
                <w:sz w:val="22"/>
                <w:szCs w:val="22"/>
              </w:rPr>
              <w:tab/>
            </w:r>
            <w:r w:rsidRPr="00C87B55">
              <w:rPr>
                <w:rStyle w:val="Hiperhivatkozs"/>
                <w:noProof/>
              </w:rPr>
              <w:t>Belső Erzsébetvárosi Területi Ellátás     munkaterv 2010. év</w:t>
            </w:r>
            <w:r>
              <w:rPr>
                <w:noProof/>
                <w:webHidden/>
              </w:rPr>
              <w:tab/>
            </w:r>
            <w:r>
              <w:rPr>
                <w:noProof/>
                <w:webHidden/>
              </w:rPr>
              <w:fldChar w:fldCharType="begin"/>
            </w:r>
            <w:r>
              <w:rPr>
                <w:noProof/>
                <w:webHidden/>
              </w:rPr>
              <w:instrText xml:space="preserve"> PAGEREF _Toc261958204 \h </w:instrText>
            </w:r>
            <w:r>
              <w:rPr>
                <w:noProof/>
                <w:webHidden/>
              </w:rPr>
            </w:r>
            <w:r>
              <w:rPr>
                <w:noProof/>
                <w:webHidden/>
              </w:rPr>
              <w:fldChar w:fldCharType="separate"/>
            </w:r>
            <w:r w:rsidR="009E16E0">
              <w:rPr>
                <w:noProof/>
                <w:webHidden/>
              </w:rPr>
              <w:t>77</w:t>
            </w:r>
            <w:r>
              <w:rPr>
                <w:noProof/>
                <w:webHidden/>
              </w:rPr>
              <w:fldChar w:fldCharType="end"/>
            </w:r>
          </w:hyperlink>
        </w:p>
        <w:p w:rsidR="00183FA3" w:rsidRDefault="00183FA3" w:rsidP="00EA61E2">
          <w:pPr>
            <w:pStyle w:val="TJ2"/>
            <w:ind w:left="0"/>
            <w:rPr>
              <w:rFonts w:asciiTheme="minorHAnsi" w:eastAsiaTheme="minorEastAsia" w:hAnsiTheme="minorHAnsi" w:cstheme="minorBidi"/>
              <w:noProof/>
              <w:sz w:val="22"/>
              <w:szCs w:val="22"/>
            </w:rPr>
          </w:pPr>
          <w:hyperlink w:anchor="_Toc261958205" w:history="1">
            <w:r w:rsidRPr="00C87B55">
              <w:rPr>
                <w:rStyle w:val="Hiperhivatkozs"/>
                <w:noProof/>
              </w:rPr>
              <w:t>6.3.</w:t>
            </w:r>
            <w:r>
              <w:rPr>
                <w:rFonts w:asciiTheme="minorHAnsi" w:eastAsiaTheme="minorEastAsia" w:hAnsiTheme="minorHAnsi" w:cstheme="minorBidi"/>
                <w:noProof/>
                <w:sz w:val="22"/>
                <w:szCs w:val="22"/>
              </w:rPr>
              <w:tab/>
            </w:r>
            <w:r w:rsidRPr="00C87B55">
              <w:rPr>
                <w:rStyle w:val="Hiperhivatkozs"/>
                <w:noProof/>
              </w:rPr>
              <w:t>Külső Erzsébetváros Területi ellátás 2010. évi munkaterve</w:t>
            </w:r>
            <w:r>
              <w:rPr>
                <w:noProof/>
                <w:webHidden/>
              </w:rPr>
              <w:tab/>
            </w:r>
            <w:r>
              <w:rPr>
                <w:noProof/>
                <w:webHidden/>
              </w:rPr>
              <w:fldChar w:fldCharType="begin"/>
            </w:r>
            <w:r>
              <w:rPr>
                <w:noProof/>
                <w:webHidden/>
              </w:rPr>
              <w:instrText xml:space="preserve"> PAGEREF _Toc261958205 \h </w:instrText>
            </w:r>
            <w:r>
              <w:rPr>
                <w:noProof/>
                <w:webHidden/>
              </w:rPr>
            </w:r>
            <w:r>
              <w:rPr>
                <w:noProof/>
                <w:webHidden/>
              </w:rPr>
              <w:fldChar w:fldCharType="separate"/>
            </w:r>
            <w:r w:rsidR="009E16E0">
              <w:rPr>
                <w:noProof/>
                <w:webHidden/>
              </w:rPr>
              <w:t>79</w:t>
            </w:r>
            <w:r>
              <w:rPr>
                <w:noProof/>
                <w:webHidden/>
              </w:rPr>
              <w:fldChar w:fldCharType="end"/>
            </w:r>
          </w:hyperlink>
        </w:p>
        <w:p w:rsidR="00183FA3" w:rsidRDefault="00183FA3" w:rsidP="00EA61E2">
          <w:pPr>
            <w:pStyle w:val="TJ2"/>
            <w:ind w:left="0"/>
            <w:rPr>
              <w:rFonts w:asciiTheme="minorHAnsi" w:eastAsiaTheme="minorEastAsia" w:hAnsiTheme="minorHAnsi" w:cstheme="minorBidi"/>
              <w:noProof/>
              <w:sz w:val="22"/>
              <w:szCs w:val="22"/>
            </w:rPr>
          </w:pPr>
          <w:hyperlink w:anchor="_Toc261958206" w:history="1">
            <w:r w:rsidRPr="00C87B55">
              <w:rPr>
                <w:rStyle w:val="Hiperhivatkozs"/>
                <w:noProof/>
              </w:rPr>
              <w:t>6.3.</w:t>
            </w:r>
            <w:r>
              <w:rPr>
                <w:rFonts w:asciiTheme="minorHAnsi" w:eastAsiaTheme="minorEastAsia" w:hAnsiTheme="minorHAnsi" w:cstheme="minorBidi"/>
                <w:noProof/>
                <w:sz w:val="22"/>
                <w:szCs w:val="22"/>
              </w:rPr>
              <w:tab/>
            </w:r>
            <w:r w:rsidRPr="00C87B55">
              <w:rPr>
                <w:rStyle w:val="Hiperhivatkozs"/>
                <w:noProof/>
              </w:rPr>
              <w:t>Bentlakásos elhelyezést nyújtó otthonok munkaterve 2010.</w:t>
            </w:r>
            <w:r>
              <w:rPr>
                <w:noProof/>
                <w:webHidden/>
              </w:rPr>
              <w:tab/>
            </w:r>
            <w:r>
              <w:rPr>
                <w:noProof/>
                <w:webHidden/>
              </w:rPr>
              <w:fldChar w:fldCharType="begin"/>
            </w:r>
            <w:r>
              <w:rPr>
                <w:noProof/>
                <w:webHidden/>
              </w:rPr>
              <w:instrText xml:space="preserve"> PAGEREF _Toc261958206 \h </w:instrText>
            </w:r>
            <w:r>
              <w:rPr>
                <w:noProof/>
                <w:webHidden/>
              </w:rPr>
            </w:r>
            <w:r>
              <w:rPr>
                <w:noProof/>
                <w:webHidden/>
              </w:rPr>
              <w:fldChar w:fldCharType="separate"/>
            </w:r>
            <w:r w:rsidR="009E16E0">
              <w:rPr>
                <w:noProof/>
                <w:webHidden/>
              </w:rPr>
              <w:t>80</w:t>
            </w:r>
            <w:r>
              <w:rPr>
                <w:noProof/>
                <w:webHidden/>
              </w:rPr>
              <w:fldChar w:fldCharType="end"/>
            </w:r>
          </w:hyperlink>
        </w:p>
        <w:p w:rsidR="00183FA3" w:rsidRDefault="00183FA3" w:rsidP="00EA61E2">
          <w:pPr>
            <w:pStyle w:val="TJ2"/>
            <w:ind w:left="0"/>
            <w:rPr>
              <w:rFonts w:asciiTheme="minorHAnsi" w:eastAsiaTheme="minorEastAsia" w:hAnsiTheme="minorHAnsi" w:cstheme="minorBidi"/>
              <w:noProof/>
              <w:sz w:val="22"/>
              <w:szCs w:val="22"/>
            </w:rPr>
          </w:pPr>
          <w:hyperlink w:anchor="_Toc261958207" w:history="1">
            <w:r w:rsidRPr="00C87B55">
              <w:rPr>
                <w:rStyle w:val="Hiperhivatkozs"/>
                <w:noProof/>
              </w:rPr>
              <w:t>6.5.</w:t>
            </w:r>
            <w:r>
              <w:rPr>
                <w:rFonts w:asciiTheme="minorHAnsi" w:eastAsiaTheme="minorEastAsia" w:hAnsiTheme="minorHAnsi" w:cstheme="minorBidi"/>
                <w:noProof/>
                <w:sz w:val="22"/>
                <w:szCs w:val="22"/>
              </w:rPr>
              <w:tab/>
            </w:r>
            <w:r w:rsidRPr="00C87B55">
              <w:rPr>
                <w:rStyle w:val="Hiperhivatkozs"/>
                <w:noProof/>
              </w:rPr>
              <w:t>A Dob, a Lövölde és a Városliget Bölcsőde éves munkaterve 2010. évre</w:t>
            </w:r>
            <w:r>
              <w:rPr>
                <w:noProof/>
                <w:webHidden/>
              </w:rPr>
              <w:tab/>
            </w:r>
            <w:r>
              <w:rPr>
                <w:noProof/>
                <w:webHidden/>
              </w:rPr>
              <w:fldChar w:fldCharType="begin"/>
            </w:r>
            <w:r>
              <w:rPr>
                <w:noProof/>
                <w:webHidden/>
              </w:rPr>
              <w:instrText xml:space="preserve"> PAGEREF _Toc261958207 \h </w:instrText>
            </w:r>
            <w:r>
              <w:rPr>
                <w:noProof/>
                <w:webHidden/>
              </w:rPr>
            </w:r>
            <w:r>
              <w:rPr>
                <w:noProof/>
                <w:webHidden/>
              </w:rPr>
              <w:fldChar w:fldCharType="separate"/>
            </w:r>
            <w:r w:rsidR="009E16E0">
              <w:rPr>
                <w:noProof/>
                <w:webHidden/>
              </w:rPr>
              <w:t>83</w:t>
            </w:r>
            <w:r>
              <w:rPr>
                <w:noProof/>
                <w:webHidden/>
              </w:rPr>
              <w:fldChar w:fldCharType="end"/>
            </w:r>
          </w:hyperlink>
        </w:p>
        <w:p w:rsidR="00183FA3" w:rsidRDefault="00183FA3" w:rsidP="00EA61E2">
          <w:pPr>
            <w:pStyle w:val="TJ2"/>
            <w:ind w:left="0"/>
            <w:rPr>
              <w:rFonts w:asciiTheme="minorHAnsi" w:eastAsiaTheme="minorEastAsia" w:hAnsiTheme="minorHAnsi" w:cstheme="minorBidi"/>
              <w:noProof/>
              <w:sz w:val="22"/>
              <w:szCs w:val="22"/>
            </w:rPr>
          </w:pPr>
          <w:hyperlink w:anchor="_Toc261958208" w:history="1">
            <w:r w:rsidRPr="00C87B55">
              <w:rPr>
                <w:rStyle w:val="Hiperhivatkozs"/>
                <w:noProof/>
              </w:rPr>
              <w:t>6.6.</w:t>
            </w:r>
            <w:r>
              <w:rPr>
                <w:rFonts w:asciiTheme="minorHAnsi" w:eastAsiaTheme="minorEastAsia" w:hAnsiTheme="minorHAnsi" w:cstheme="minorBidi"/>
                <w:noProof/>
                <w:sz w:val="22"/>
                <w:szCs w:val="22"/>
              </w:rPr>
              <w:tab/>
            </w:r>
            <w:r w:rsidRPr="00C87B55">
              <w:rPr>
                <w:rStyle w:val="Hiperhivatkozs"/>
                <w:noProof/>
              </w:rPr>
              <w:t>Az Esély Családsegítő Szolgálat éves munkaterve 2010. évre</w:t>
            </w:r>
            <w:r>
              <w:rPr>
                <w:noProof/>
                <w:webHidden/>
              </w:rPr>
              <w:tab/>
            </w:r>
            <w:r>
              <w:rPr>
                <w:noProof/>
                <w:webHidden/>
              </w:rPr>
              <w:fldChar w:fldCharType="begin"/>
            </w:r>
            <w:r>
              <w:rPr>
                <w:noProof/>
                <w:webHidden/>
              </w:rPr>
              <w:instrText xml:space="preserve"> PAGEREF _Toc261958208 \h </w:instrText>
            </w:r>
            <w:r>
              <w:rPr>
                <w:noProof/>
                <w:webHidden/>
              </w:rPr>
            </w:r>
            <w:r>
              <w:rPr>
                <w:noProof/>
                <w:webHidden/>
              </w:rPr>
              <w:fldChar w:fldCharType="separate"/>
            </w:r>
            <w:r w:rsidR="009E16E0">
              <w:rPr>
                <w:noProof/>
                <w:webHidden/>
              </w:rPr>
              <w:t>86</w:t>
            </w:r>
            <w:r>
              <w:rPr>
                <w:noProof/>
                <w:webHidden/>
              </w:rPr>
              <w:fldChar w:fldCharType="end"/>
            </w:r>
          </w:hyperlink>
        </w:p>
        <w:p w:rsidR="00183FA3" w:rsidRDefault="00183FA3" w:rsidP="00EA61E2">
          <w:pPr>
            <w:pStyle w:val="TJ2"/>
            <w:ind w:left="0"/>
            <w:rPr>
              <w:rFonts w:asciiTheme="minorHAnsi" w:eastAsiaTheme="minorEastAsia" w:hAnsiTheme="minorHAnsi" w:cstheme="minorBidi"/>
              <w:noProof/>
              <w:sz w:val="22"/>
              <w:szCs w:val="22"/>
            </w:rPr>
          </w:pPr>
          <w:hyperlink w:anchor="_Toc261958209" w:history="1">
            <w:r w:rsidRPr="00C87B55">
              <w:rPr>
                <w:rStyle w:val="Hiperhivatkozs"/>
                <w:noProof/>
              </w:rPr>
              <w:t>6.7.</w:t>
            </w:r>
            <w:r>
              <w:rPr>
                <w:rFonts w:asciiTheme="minorHAnsi" w:eastAsiaTheme="minorEastAsia" w:hAnsiTheme="minorHAnsi" w:cstheme="minorBidi"/>
                <w:noProof/>
                <w:sz w:val="22"/>
                <w:szCs w:val="22"/>
              </w:rPr>
              <w:tab/>
            </w:r>
            <w:r w:rsidRPr="00C87B55">
              <w:rPr>
                <w:rStyle w:val="Hiperhivatkozs"/>
                <w:noProof/>
              </w:rPr>
              <w:t>A Hetedhét Gyermekjóléti Központ éves munkaterve – 2010</w:t>
            </w:r>
            <w:r>
              <w:rPr>
                <w:noProof/>
                <w:webHidden/>
              </w:rPr>
              <w:tab/>
            </w:r>
            <w:r>
              <w:rPr>
                <w:noProof/>
                <w:webHidden/>
              </w:rPr>
              <w:fldChar w:fldCharType="begin"/>
            </w:r>
            <w:r>
              <w:rPr>
                <w:noProof/>
                <w:webHidden/>
              </w:rPr>
              <w:instrText xml:space="preserve"> PAGEREF _Toc261958209 \h </w:instrText>
            </w:r>
            <w:r>
              <w:rPr>
                <w:noProof/>
                <w:webHidden/>
              </w:rPr>
            </w:r>
            <w:r>
              <w:rPr>
                <w:noProof/>
                <w:webHidden/>
              </w:rPr>
              <w:fldChar w:fldCharType="separate"/>
            </w:r>
            <w:r w:rsidR="009E16E0">
              <w:rPr>
                <w:noProof/>
                <w:webHidden/>
              </w:rPr>
              <w:t>86</w:t>
            </w:r>
            <w:r>
              <w:rPr>
                <w:noProof/>
                <w:webHidden/>
              </w:rPr>
              <w:fldChar w:fldCharType="end"/>
            </w:r>
          </w:hyperlink>
        </w:p>
        <w:p w:rsidR="00183FA3" w:rsidRDefault="00183FA3" w:rsidP="00EA61E2">
          <w:pPr>
            <w:pStyle w:val="TJ1"/>
            <w:ind w:left="0" w:firstLine="0"/>
            <w:rPr>
              <w:rFonts w:asciiTheme="minorHAnsi" w:eastAsiaTheme="minorEastAsia" w:hAnsiTheme="minorHAnsi" w:cstheme="minorBidi"/>
              <w:noProof/>
              <w:sz w:val="22"/>
              <w:szCs w:val="22"/>
            </w:rPr>
          </w:pPr>
          <w:hyperlink w:anchor="_Toc261958210" w:history="1">
            <w:r w:rsidRPr="00C87B55">
              <w:rPr>
                <w:rStyle w:val="Hiperhivatkozs"/>
                <w:noProof/>
              </w:rPr>
              <w:t>7.</w:t>
            </w:r>
            <w:r w:rsidR="009E16E0">
              <w:rPr>
                <w:rStyle w:val="Hiperhivatkozs"/>
                <w:noProof/>
              </w:rPr>
              <w:tab/>
            </w:r>
            <w:r w:rsidRPr="00C87B55">
              <w:rPr>
                <w:rStyle w:val="Hiperhivatkozs"/>
                <w:noProof/>
              </w:rPr>
              <w:t>TELEPÜLÉSI ÖNKORMÁNYZATOK ÉS A CIVIL SZERVEZETEK KÖZÖTTI EGYÜTTMÜKÖDÉS KERETÉBEN TÖRTÉNŐ FELADATOK, ELLÁTÁSOK ÉS SZOLGÁLTATÁSOK</w:t>
            </w:r>
            <w:r>
              <w:rPr>
                <w:noProof/>
                <w:webHidden/>
              </w:rPr>
              <w:tab/>
            </w:r>
            <w:r>
              <w:rPr>
                <w:noProof/>
                <w:webHidden/>
              </w:rPr>
              <w:fldChar w:fldCharType="begin"/>
            </w:r>
            <w:r>
              <w:rPr>
                <w:noProof/>
                <w:webHidden/>
              </w:rPr>
              <w:instrText xml:space="preserve"> PAGEREF _Toc261958210 \h </w:instrText>
            </w:r>
            <w:r>
              <w:rPr>
                <w:noProof/>
                <w:webHidden/>
              </w:rPr>
            </w:r>
            <w:r>
              <w:rPr>
                <w:noProof/>
                <w:webHidden/>
              </w:rPr>
              <w:fldChar w:fldCharType="separate"/>
            </w:r>
            <w:r w:rsidR="009E16E0">
              <w:rPr>
                <w:noProof/>
                <w:webHidden/>
              </w:rPr>
              <w:t>88</w:t>
            </w:r>
            <w:r>
              <w:rPr>
                <w:noProof/>
                <w:webHidden/>
              </w:rPr>
              <w:fldChar w:fldCharType="end"/>
            </w:r>
          </w:hyperlink>
        </w:p>
        <w:p w:rsidR="00183FA3" w:rsidRDefault="00183FA3" w:rsidP="00EA61E2">
          <w:pPr>
            <w:pStyle w:val="TJ2"/>
            <w:ind w:left="0"/>
            <w:rPr>
              <w:rFonts w:asciiTheme="minorHAnsi" w:eastAsiaTheme="minorEastAsia" w:hAnsiTheme="minorHAnsi" w:cstheme="minorBidi"/>
              <w:noProof/>
              <w:sz w:val="22"/>
              <w:szCs w:val="22"/>
            </w:rPr>
          </w:pPr>
          <w:hyperlink w:anchor="_Toc261958211" w:history="1">
            <w:r w:rsidRPr="00C87B55">
              <w:rPr>
                <w:rStyle w:val="Hiperhivatkozs"/>
                <w:noProof/>
              </w:rPr>
              <w:t>7/1. A biztosított ellátási forma: Helyettes szülői tevékenység</w:t>
            </w:r>
            <w:r>
              <w:rPr>
                <w:noProof/>
                <w:webHidden/>
              </w:rPr>
              <w:tab/>
            </w:r>
            <w:r>
              <w:rPr>
                <w:noProof/>
                <w:webHidden/>
              </w:rPr>
              <w:fldChar w:fldCharType="begin"/>
            </w:r>
            <w:r>
              <w:rPr>
                <w:noProof/>
                <w:webHidden/>
              </w:rPr>
              <w:instrText xml:space="preserve"> PAGEREF _Toc261958211 \h </w:instrText>
            </w:r>
            <w:r>
              <w:rPr>
                <w:noProof/>
                <w:webHidden/>
              </w:rPr>
            </w:r>
            <w:r>
              <w:rPr>
                <w:noProof/>
                <w:webHidden/>
              </w:rPr>
              <w:fldChar w:fldCharType="separate"/>
            </w:r>
            <w:r w:rsidR="009E16E0">
              <w:rPr>
                <w:noProof/>
                <w:webHidden/>
              </w:rPr>
              <w:t>89</w:t>
            </w:r>
            <w:r>
              <w:rPr>
                <w:noProof/>
                <w:webHidden/>
              </w:rPr>
              <w:fldChar w:fldCharType="end"/>
            </w:r>
          </w:hyperlink>
        </w:p>
        <w:p w:rsidR="00183FA3" w:rsidRDefault="00183FA3" w:rsidP="00EA61E2">
          <w:pPr>
            <w:pStyle w:val="TJ2"/>
            <w:ind w:left="0"/>
            <w:rPr>
              <w:rFonts w:asciiTheme="minorHAnsi" w:eastAsiaTheme="minorEastAsia" w:hAnsiTheme="minorHAnsi" w:cstheme="minorBidi"/>
              <w:noProof/>
              <w:sz w:val="22"/>
              <w:szCs w:val="22"/>
            </w:rPr>
          </w:pPr>
          <w:hyperlink w:anchor="_Toc261958212" w:history="1">
            <w:r w:rsidRPr="00C87B55">
              <w:rPr>
                <w:rStyle w:val="Hiperhivatkozs"/>
                <w:noProof/>
              </w:rPr>
              <w:t>7/2. A biztosított ellátási forma : gyermekek átmeneti otthona</w:t>
            </w:r>
            <w:r>
              <w:rPr>
                <w:noProof/>
                <w:webHidden/>
              </w:rPr>
              <w:tab/>
            </w:r>
            <w:r>
              <w:rPr>
                <w:noProof/>
                <w:webHidden/>
              </w:rPr>
              <w:fldChar w:fldCharType="begin"/>
            </w:r>
            <w:r>
              <w:rPr>
                <w:noProof/>
                <w:webHidden/>
              </w:rPr>
              <w:instrText xml:space="preserve"> PAGEREF _Toc261958212 \h </w:instrText>
            </w:r>
            <w:r>
              <w:rPr>
                <w:noProof/>
                <w:webHidden/>
              </w:rPr>
            </w:r>
            <w:r>
              <w:rPr>
                <w:noProof/>
                <w:webHidden/>
              </w:rPr>
              <w:fldChar w:fldCharType="separate"/>
            </w:r>
            <w:r w:rsidR="009E16E0">
              <w:rPr>
                <w:noProof/>
                <w:webHidden/>
              </w:rPr>
              <w:t>89</w:t>
            </w:r>
            <w:r>
              <w:rPr>
                <w:noProof/>
                <w:webHidden/>
              </w:rPr>
              <w:fldChar w:fldCharType="end"/>
            </w:r>
          </w:hyperlink>
        </w:p>
        <w:p w:rsidR="00183FA3" w:rsidRDefault="00183FA3" w:rsidP="00EA61E2">
          <w:pPr>
            <w:pStyle w:val="TJ2"/>
            <w:ind w:left="0"/>
            <w:rPr>
              <w:rFonts w:asciiTheme="minorHAnsi" w:eastAsiaTheme="minorEastAsia" w:hAnsiTheme="minorHAnsi" w:cstheme="minorBidi"/>
              <w:noProof/>
              <w:sz w:val="22"/>
              <w:szCs w:val="22"/>
            </w:rPr>
          </w:pPr>
          <w:hyperlink w:anchor="_Toc261958213" w:history="1">
            <w:r w:rsidRPr="00C87B55">
              <w:rPr>
                <w:rStyle w:val="Hiperhivatkozs"/>
                <w:noProof/>
              </w:rPr>
              <w:t>7/3. Biztosított ellátási forma: Családok Átmeneti Otthona</w:t>
            </w:r>
            <w:r>
              <w:rPr>
                <w:noProof/>
                <w:webHidden/>
              </w:rPr>
              <w:tab/>
            </w:r>
            <w:r>
              <w:rPr>
                <w:noProof/>
                <w:webHidden/>
              </w:rPr>
              <w:fldChar w:fldCharType="begin"/>
            </w:r>
            <w:r>
              <w:rPr>
                <w:noProof/>
                <w:webHidden/>
              </w:rPr>
              <w:instrText xml:space="preserve"> PAGEREF _Toc261958213 \h </w:instrText>
            </w:r>
            <w:r>
              <w:rPr>
                <w:noProof/>
                <w:webHidden/>
              </w:rPr>
            </w:r>
            <w:r>
              <w:rPr>
                <w:noProof/>
                <w:webHidden/>
              </w:rPr>
              <w:fldChar w:fldCharType="separate"/>
            </w:r>
            <w:r w:rsidR="009E16E0">
              <w:rPr>
                <w:noProof/>
                <w:webHidden/>
              </w:rPr>
              <w:t>90</w:t>
            </w:r>
            <w:r>
              <w:rPr>
                <w:noProof/>
                <w:webHidden/>
              </w:rPr>
              <w:fldChar w:fldCharType="end"/>
            </w:r>
          </w:hyperlink>
        </w:p>
        <w:p w:rsidR="00183FA3" w:rsidRDefault="00183FA3" w:rsidP="00EA61E2">
          <w:pPr>
            <w:pStyle w:val="TJ3"/>
            <w:tabs>
              <w:tab w:val="right" w:leader="dot" w:pos="9060"/>
            </w:tabs>
            <w:ind w:left="0"/>
            <w:rPr>
              <w:rFonts w:asciiTheme="minorHAnsi" w:eastAsiaTheme="minorEastAsia" w:hAnsiTheme="minorHAnsi" w:cstheme="minorBidi"/>
              <w:noProof/>
              <w:sz w:val="22"/>
              <w:szCs w:val="22"/>
            </w:rPr>
          </w:pPr>
          <w:hyperlink w:anchor="_Toc261958214" w:history="1">
            <w:r w:rsidRPr="00C87B55">
              <w:rPr>
                <w:rStyle w:val="Hiperhivatkozs"/>
                <w:noProof/>
              </w:rPr>
              <w:t>7/3/a. Erzsébetvárosi Családok Átmeneti Otthona</w:t>
            </w:r>
            <w:r>
              <w:rPr>
                <w:noProof/>
                <w:webHidden/>
              </w:rPr>
              <w:tab/>
            </w:r>
            <w:r>
              <w:rPr>
                <w:noProof/>
                <w:webHidden/>
              </w:rPr>
              <w:fldChar w:fldCharType="begin"/>
            </w:r>
            <w:r>
              <w:rPr>
                <w:noProof/>
                <w:webHidden/>
              </w:rPr>
              <w:instrText xml:space="preserve"> PAGEREF _Toc261958214 \h </w:instrText>
            </w:r>
            <w:r>
              <w:rPr>
                <w:noProof/>
                <w:webHidden/>
              </w:rPr>
            </w:r>
            <w:r>
              <w:rPr>
                <w:noProof/>
                <w:webHidden/>
              </w:rPr>
              <w:fldChar w:fldCharType="separate"/>
            </w:r>
            <w:r w:rsidR="009E16E0">
              <w:rPr>
                <w:noProof/>
                <w:webHidden/>
              </w:rPr>
              <w:t>90</w:t>
            </w:r>
            <w:r>
              <w:rPr>
                <w:noProof/>
                <w:webHidden/>
              </w:rPr>
              <w:fldChar w:fldCharType="end"/>
            </w:r>
          </w:hyperlink>
        </w:p>
        <w:p w:rsidR="00183FA3" w:rsidRDefault="00183FA3" w:rsidP="00EA61E2">
          <w:pPr>
            <w:pStyle w:val="TJ3"/>
            <w:tabs>
              <w:tab w:val="right" w:leader="dot" w:pos="9060"/>
            </w:tabs>
            <w:ind w:left="0"/>
            <w:rPr>
              <w:rFonts w:asciiTheme="minorHAnsi" w:eastAsiaTheme="minorEastAsia" w:hAnsiTheme="minorHAnsi" w:cstheme="minorBidi"/>
              <w:noProof/>
              <w:sz w:val="22"/>
              <w:szCs w:val="22"/>
            </w:rPr>
          </w:pPr>
          <w:hyperlink w:anchor="_Toc261958215" w:history="1">
            <w:r w:rsidRPr="00C87B55">
              <w:rPr>
                <w:rStyle w:val="Hiperhivatkozs"/>
                <w:noProof/>
              </w:rPr>
              <w:t>7/3/b. Családok átmeneti otthona</w:t>
            </w:r>
            <w:r>
              <w:rPr>
                <w:noProof/>
                <w:webHidden/>
              </w:rPr>
              <w:tab/>
            </w:r>
            <w:r>
              <w:rPr>
                <w:noProof/>
                <w:webHidden/>
              </w:rPr>
              <w:fldChar w:fldCharType="begin"/>
            </w:r>
            <w:r>
              <w:rPr>
                <w:noProof/>
                <w:webHidden/>
              </w:rPr>
              <w:instrText xml:space="preserve"> PAGEREF _Toc261958215 \h </w:instrText>
            </w:r>
            <w:r>
              <w:rPr>
                <w:noProof/>
                <w:webHidden/>
              </w:rPr>
            </w:r>
            <w:r>
              <w:rPr>
                <w:noProof/>
                <w:webHidden/>
              </w:rPr>
              <w:fldChar w:fldCharType="separate"/>
            </w:r>
            <w:r w:rsidR="009E16E0">
              <w:rPr>
                <w:noProof/>
                <w:webHidden/>
              </w:rPr>
              <w:t>91</w:t>
            </w:r>
            <w:r>
              <w:rPr>
                <w:noProof/>
                <w:webHidden/>
              </w:rPr>
              <w:fldChar w:fldCharType="end"/>
            </w:r>
          </w:hyperlink>
        </w:p>
        <w:p w:rsidR="00183FA3" w:rsidRDefault="00183FA3" w:rsidP="00EA61E2">
          <w:pPr>
            <w:pStyle w:val="TJ2"/>
            <w:ind w:left="0"/>
            <w:rPr>
              <w:rFonts w:asciiTheme="minorHAnsi" w:eastAsiaTheme="minorEastAsia" w:hAnsiTheme="minorHAnsi" w:cstheme="minorBidi"/>
              <w:noProof/>
              <w:sz w:val="22"/>
              <w:szCs w:val="22"/>
            </w:rPr>
          </w:pPr>
          <w:hyperlink w:anchor="_Toc261958216" w:history="1">
            <w:r w:rsidRPr="00C87B55">
              <w:rPr>
                <w:rStyle w:val="Hiperhivatkozs"/>
                <w:noProof/>
              </w:rPr>
              <w:t>7/4. Biztosított ellátási forma: Hajléktalan ellátás</w:t>
            </w:r>
            <w:r>
              <w:rPr>
                <w:noProof/>
                <w:webHidden/>
              </w:rPr>
              <w:tab/>
            </w:r>
            <w:r>
              <w:rPr>
                <w:noProof/>
                <w:webHidden/>
              </w:rPr>
              <w:fldChar w:fldCharType="begin"/>
            </w:r>
            <w:r>
              <w:rPr>
                <w:noProof/>
                <w:webHidden/>
              </w:rPr>
              <w:instrText xml:space="preserve"> PAGEREF _Toc261958216 \h </w:instrText>
            </w:r>
            <w:r>
              <w:rPr>
                <w:noProof/>
                <w:webHidden/>
              </w:rPr>
            </w:r>
            <w:r>
              <w:rPr>
                <w:noProof/>
                <w:webHidden/>
              </w:rPr>
              <w:fldChar w:fldCharType="separate"/>
            </w:r>
            <w:r w:rsidR="009E16E0">
              <w:rPr>
                <w:noProof/>
                <w:webHidden/>
              </w:rPr>
              <w:t>92</w:t>
            </w:r>
            <w:r>
              <w:rPr>
                <w:noProof/>
                <w:webHidden/>
              </w:rPr>
              <w:fldChar w:fldCharType="end"/>
            </w:r>
          </w:hyperlink>
        </w:p>
        <w:p w:rsidR="00183FA3" w:rsidRDefault="00183FA3" w:rsidP="00EA61E2">
          <w:pPr>
            <w:pStyle w:val="TJ3"/>
            <w:tabs>
              <w:tab w:val="left" w:pos="1320"/>
              <w:tab w:val="right" w:leader="dot" w:pos="9060"/>
            </w:tabs>
            <w:ind w:left="0"/>
            <w:rPr>
              <w:rFonts w:asciiTheme="minorHAnsi" w:eastAsiaTheme="minorEastAsia" w:hAnsiTheme="minorHAnsi" w:cstheme="minorBidi"/>
              <w:noProof/>
              <w:sz w:val="22"/>
              <w:szCs w:val="22"/>
            </w:rPr>
          </w:pPr>
          <w:hyperlink w:anchor="_Toc261958217" w:history="1">
            <w:r w:rsidRPr="00C87B55">
              <w:rPr>
                <w:rStyle w:val="Hiperhivatkozs"/>
                <w:noProof/>
              </w:rPr>
              <w:t>7/4/a.</w:t>
            </w:r>
            <w:r>
              <w:rPr>
                <w:rFonts w:asciiTheme="minorHAnsi" w:eastAsiaTheme="minorEastAsia" w:hAnsiTheme="minorHAnsi" w:cstheme="minorBidi"/>
                <w:noProof/>
                <w:sz w:val="22"/>
                <w:szCs w:val="22"/>
              </w:rPr>
              <w:tab/>
            </w:r>
            <w:r w:rsidRPr="00C87B55">
              <w:rPr>
                <w:rStyle w:val="Hiperhivatkozs"/>
                <w:noProof/>
              </w:rPr>
              <w:t>Magyar Vöröskereszt Budapesti Szervezete</w:t>
            </w:r>
            <w:r>
              <w:rPr>
                <w:noProof/>
                <w:webHidden/>
              </w:rPr>
              <w:tab/>
            </w:r>
            <w:r>
              <w:rPr>
                <w:noProof/>
                <w:webHidden/>
              </w:rPr>
              <w:fldChar w:fldCharType="begin"/>
            </w:r>
            <w:r>
              <w:rPr>
                <w:noProof/>
                <w:webHidden/>
              </w:rPr>
              <w:instrText xml:space="preserve"> PAGEREF _Toc261958217 \h </w:instrText>
            </w:r>
            <w:r>
              <w:rPr>
                <w:noProof/>
                <w:webHidden/>
              </w:rPr>
            </w:r>
            <w:r>
              <w:rPr>
                <w:noProof/>
                <w:webHidden/>
              </w:rPr>
              <w:fldChar w:fldCharType="separate"/>
            </w:r>
            <w:r w:rsidR="009E16E0">
              <w:rPr>
                <w:noProof/>
                <w:webHidden/>
              </w:rPr>
              <w:t>92</w:t>
            </w:r>
            <w:r>
              <w:rPr>
                <w:noProof/>
                <w:webHidden/>
              </w:rPr>
              <w:fldChar w:fldCharType="end"/>
            </w:r>
          </w:hyperlink>
        </w:p>
        <w:p w:rsidR="00183FA3" w:rsidRDefault="00183FA3" w:rsidP="00EA61E2">
          <w:pPr>
            <w:pStyle w:val="TJ3"/>
            <w:tabs>
              <w:tab w:val="left" w:pos="1320"/>
              <w:tab w:val="right" w:leader="dot" w:pos="9060"/>
            </w:tabs>
            <w:ind w:left="0"/>
            <w:rPr>
              <w:rFonts w:asciiTheme="minorHAnsi" w:eastAsiaTheme="minorEastAsia" w:hAnsiTheme="minorHAnsi" w:cstheme="minorBidi"/>
              <w:noProof/>
              <w:sz w:val="22"/>
              <w:szCs w:val="22"/>
            </w:rPr>
          </w:pPr>
          <w:hyperlink w:anchor="_Toc261958218" w:history="1">
            <w:r w:rsidRPr="00C87B55">
              <w:rPr>
                <w:rStyle w:val="Hiperhivatkozs"/>
                <w:noProof/>
              </w:rPr>
              <w:t>7/4/b.</w:t>
            </w:r>
            <w:r>
              <w:rPr>
                <w:rFonts w:asciiTheme="minorHAnsi" w:eastAsiaTheme="minorEastAsia" w:hAnsiTheme="minorHAnsi" w:cstheme="minorBidi"/>
                <w:noProof/>
                <w:sz w:val="22"/>
                <w:szCs w:val="22"/>
              </w:rPr>
              <w:tab/>
            </w:r>
            <w:r w:rsidRPr="00C87B55">
              <w:rPr>
                <w:rStyle w:val="Hiperhivatkozs"/>
                <w:noProof/>
              </w:rPr>
              <w:t>Magyar Vöröskereszt VII. kerületi Szervezete</w:t>
            </w:r>
            <w:r>
              <w:rPr>
                <w:noProof/>
                <w:webHidden/>
              </w:rPr>
              <w:tab/>
            </w:r>
            <w:r>
              <w:rPr>
                <w:noProof/>
                <w:webHidden/>
              </w:rPr>
              <w:fldChar w:fldCharType="begin"/>
            </w:r>
            <w:r>
              <w:rPr>
                <w:noProof/>
                <w:webHidden/>
              </w:rPr>
              <w:instrText xml:space="preserve"> PAGEREF _Toc261958218 \h </w:instrText>
            </w:r>
            <w:r>
              <w:rPr>
                <w:noProof/>
                <w:webHidden/>
              </w:rPr>
            </w:r>
            <w:r>
              <w:rPr>
                <w:noProof/>
                <w:webHidden/>
              </w:rPr>
              <w:fldChar w:fldCharType="separate"/>
            </w:r>
            <w:r w:rsidR="009E16E0">
              <w:rPr>
                <w:noProof/>
                <w:webHidden/>
              </w:rPr>
              <w:t>93</w:t>
            </w:r>
            <w:r>
              <w:rPr>
                <w:noProof/>
                <w:webHidden/>
              </w:rPr>
              <w:fldChar w:fldCharType="end"/>
            </w:r>
          </w:hyperlink>
        </w:p>
        <w:p w:rsidR="00183FA3" w:rsidRDefault="00183FA3" w:rsidP="00EA61E2">
          <w:pPr>
            <w:pStyle w:val="TJ3"/>
            <w:tabs>
              <w:tab w:val="right" w:leader="dot" w:pos="9060"/>
            </w:tabs>
            <w:ind w:left="0"/>
            <w:rPr>
              <w:rFonts w:asciiTheme="minorHAnsi" w:eastAsiaTheme="minorEastAsia" w:hAnsiTheme="minorHAnsi" w:cstheme="minorBidi"/>
              <w:noProof/>
              <w:sz w:val="22"/>
              <w:szCs w:val="22"/>
            </w:rPr>
          </w:pPr>
          <w:hyperlink w:anchor="_Toc261958219" w:history="1">
            <w:r w:rsidRPr="00C87B55">
              <w:rPr>
                <w:rStyle w:val="Hiperhivatkozs"/>
                <w:noProof/>
              </w:rPr>
              <w:t>7/4/c.  Magyar Máltai Szeretetszolgálat</w:t>
            </w:r>
            <w:r>
              <w:rPr>
                <w:noProof/>
                <w:webHidden/>
              </w:rPr>
              <w:tab/>
            </w:r>
            <w:r>
              <w:rPr>
                <w:noProof/>
                <w:webHidden/>
              </w:rPr>
              <w:fldChar w:fldCharType="begin"/>
            </w:r>
            <w:r>
              <w:rPr>
                <w:noProof/>
                <w:webHidden/>
              </w:rPr>
              <w:instrText xml:space="preserve"> PAGEREF _Toc261958219 \h </w:instrText>
            </w:r>
            <w:r>
              <w:rPr>
                <w:noProof/>
                <w:webHidden/>
              </w:rPr>
            </w:r>
            <w:r>
              <w:rPr>
                <w:noProof/>
                <w:webHidden/>
              </w:rPr>
              <w:fldChar w:fldCharType="separate"/>
            </w:r>
            <w:r w:rsidR="009E16E0">
              <w:rPr>
                <w:noProof/>
                <w:webHidden/>
              </w:rPr>
              <w:t>94</w:t>
            </w:r>
            <w:r>
              <w:rPr>
                <w:noProof/>
                <w:webHidden/>
              </w:rPr>
              <w:fldChar w:fldCharType="end"/>
            </w:r>
          </w:hyperlink>
        </w:p>
        <w:p w:rsidR="00183FA3" w:rsidRDefault="00183FA3" w:rsidP="00EA61E2">
          <w:pPr>
            <w:pStyle w:val="TJ3"/>
            <w:tabs>
              <w:tab w:val="right" w:leader="dot" w:pos="9060"/>
            </w:tabs>
            <w:ind w:left="0"/>
            <w:rPr>
              <w:rFonts w:asciiTheme="minorHAnsi" w:eastAsiaTheme="minorEastAsia" w:hAnsiTheme="minorHAnsi" w:cstheme="minorBidi"/>
              <w:noProof/>
              <w:sz w:val="22"/>
              <w:szCs w:val="22"/>
            </w:rPr>
          </w:pPr>
          <w:hyperlink w:anchor="_Toc261958220" w:history="1">
            <w:r w:rsidRPr="00C87B55">
              <w:rPr>
                <w:rStyle w:val="Hiperhivatkozs"/>
                <w:noProof/>
              </w:rPr>
              <w:t>7/4/d.  Myrai Szent Miklós Keresztény Egyház</w:t>
            </w:r>
            <w:r>
              <w:rPr>
                <w:noProof/>
                <w:webHidden/>
              </w:rPr>
              <w:tab/>
            </w:r>
            <w:r>
              <w:rPr>
                <w:noProof/>
                <w:webHidden/>
              </w:rPr>
              <w:fldChar w:fldCharType="begin"/>
            </w:r>
            <w:r>
              <w:rPr>
                <w:noProof/>
                <w:webHidden/>
              </w:rPr>
              <w:instrText xml:space="preserve"> PAGEREF _Toc261958220 \h </w:instrText>
            </w:r>
            <w:r>
              <w:rPr>
                <w:noProof/>
                <w:webHidden/>
              </w:rPr>
            </w:r>
            <w:r>
              <w:rPr>
                <w:noProof/>
                <w:webHidden/>
              </w:rPr>
              <w:fldChar w:fldCharType="separate"/>
            </w:r>
            <w:r w:rsidR="009E16E0">
              <w:rPr>
                <w:noProof/>
                <w:webHidden/>
              </w:rPr>
              <w:t>95</w:t>
            </w:r>
            <w:r>
              <w:rPr>
                <w:noProof/>
                <w:webHidden/>
              </w:rPr>
              <w:fldChar w:fldCharType="end"/>
            </w:r>
          </w:hyperlink>
        </w:p>
        <w:p w:rsidR="00183FA3" w:rsidRDefault="00183FA3" w:rsidP="00EA61E2">
          <w:pPr>
            <w:pStyle w:val="TJ3"/>
            <w:tabs>
              <w:tab w:val="right" w:leader="dot" w:pos="9060"/>
            </w:tabs>
            <w:ind w:left="0"/>
            <w:rPr>
              <w:rFonts w:asciiTheme="minorHAnsi" w:eastAsiaTheme="minorEastAsia" w:hAnsiTheme="minorHAnsi" w:cstheme="minorBidi"/>
              <w:noProof/>
              <w:sz w:val="22"/>
              <w:szCs w:val="22"/>
            </w:rPr>
          </w:pPr>
          <w:hyperlink w:anchor="_Toc261958221" w:history="1">
            <w:r w:rsidRPr="00C87B55">
              <w:rPr>
                <w:rStyle w:val="Hiperhivatkozs"/>
                <w:noProof/>
              </w:rPr>
              <w:t>7/4/e. Menhely Alapítvány utcai szociális munka</w:t>
            </w:r>
            <w:r>
              <w:rPr>
                <w:noProof/>
                <w:webHidden/>
              </w:rPr>
              <w:tab/>
            </w:r>
            <w:r>
              <w:rPr>
                <w:noProof/>
                <w:webHidden/>
              </w:rPr>
              <w:fldChar w:fldCharType="begin"/>
            </w:r>
            <w:r>
              <w:rPr>
                <w:noProof/>
                <w:webHidden/>
              </w:rPr>
              <w:instrText xml:space="preserve"> PAGEREF _Toc261958221 \h </w:instrText>
            </w:r>
            <w:r>
              <w:rPr>
                <w:noProof/>
                <w:webHidden/>
              </w:rPr>
            </w:r>
            <w:r>
              <w:rPr>
                <w:noProof/>
                <w:webHidden/>
              </w:rPr>
              <w:fldChar w:fldCharType="separate"/>
            </w:r>
            <w:r w:rsidR="009E16E0">
              <w:rPr>
                <w:noProof/>
                <w:webHidden/>
              </w:rPr>
              <w:t>95</w:t>
            </w:r>
            <w:r>
              <w:rPr>
                <w:noProof/>
                <w:webHidden/>
              </w:rPr>
              <w:fldChar w:fldCharType="end"/>
            </w:r>
          </w:hyperlink>
        </w:p>
        <w:p w:rsidR="00183FA3" w:rsidRDefault="00183FA3" w:rsidP="00EA61E2">
          <w:pPr>
            <w:pStyle w:val="TJ2"/>
            <w:ind w:left="0"/>
            <w:rPr>
              <w:rFonts w:asciiTheme="minorHAnsi" w:eastAsiaTheme="minorEastAsia" w:hAnsiTheme="minorHAnsi" w:cstheme="minorBidi"/>
              <w:noProof/>
              <w:sz w:val="22"/>
              <w:szCs w:val="22"/>
            </w:rPr>
          </w:pPr>
          <w:hyperlink w:anchor="_Toc261958222" w:history="1">
            <w:r w:rsidRPr="00C87B55">
              <w:rPr>
                <w:rStyle w:val="Hiperhivatkozs"/>
                <w:noProof/>
              </w:rPr>
              <w:t>7/5. fogyatékos személyek ellátása:</w:t>
            </w:r>
            <w:r>
              <w:rPr>
                <w:noProof/>
                <w:webHidden/>
              </w:rPr>
              <w:tab/>
            </w:r>
            <w:r>
              <w:rPr>
                <w:noProof/>
                <w:webHidden/>
              </w:rPr>
              <w:fldChar w:fldCharType="begin"/>
            </w:r>
            <w:r>
              <w:rPr>
                <w:noProof/>
                <w:webHidden/>
              </w:rPr>
              <w:instrText xml:space="preserve"> PAGEREF _Toc261958222 \h </w:instrText>
            </w:r>
            <w:r>
              <w:rPr>
                <w:noProof/>
                <w:webHidden/>
              </w:rPr>
            </w:r>
            <w:r>
              <w:rPr>
                <w:noProof/>
                <w:webHidden/>
              </w:rPr>
              <w:fldChar w:fldCharType="separate"/>
            </w:r>
            <w:r w:rsidR="009E16E0">
              <w:rPr>
                <w:noProof/>
                <w:webHidden/>
              </w:rPr>
              <w:t>97</w:t>
            </w:r>
            <w:r>
              <w:rPr>
                <w:noProof/>
                <w:webHidden/>
              </w:rPr>
              <w:fldChar w:fldCharType="end"/>
            </w:r>
          </w:hyperlink>
        </w:p>
        <w:p w:rsidR="00183FA3" w:rsidRDefault="00183FA3" w:rsidP="00EA61E2">
          <w:pPr>
            <w:pStyle w:val="TJ3"/>
            <w:tabs>
              <w:tab w:val="right" w:leader="dot" w:pos="9060"/>
            </w:tabs>
            <w:ind w:left="0"/>
            <w:rPr>
              <w:rFonts w:asciiTheme="minorHAnsi" w:eastAsiaTheme="minorEastAsia" w:hAnsiTheme="minorHAnsi" w:cstheme="minorBidi"/>
              <w:noProof/>
              <w:sz w:val="22"/>
              <w:szCs w:val="22"/>
            </w:rPr>
          </w:pPr>
          <w:hyperlink w:anchor="_Toc261958223" w:history="1">
            <w:r w:rsidRPr="00C87B55">
              <w:rPr>
                <w:rStyle w:val="Hiperhivatkozs"/>
                <w:noProof/>
              </w:rPr>
              <w:t>7/5/a. fogyatékos személyek nappali ellátása:</w:t>
            </w:r>
            <w:r>
              <w:rPr>
                <w:noProof/>
                <w:webHidden/>
              </w:rPr>
              <w:tab/>
            </w:r>
            <w:r>
              <w:rPr>
                <w:noProof/>
                <w:webHidden/>
              </w:rPr>
              <w:fldChar w:fldCharType="begin"/>
            </w:r>
            <w:r>
              <w:rPr>
                <w:noProof/>
                <w:webHidden/>
              </w:rPr>
              <w:instrText xml:space="preserve"> PAGEREF _Toc261958223 \h </w:instrText>
            </w:r>
            <w:r>
              <w:rPr>
                <w:noProof/>
                <w:webHidden/>
              </w:rPr>
            </w:r>
            <w:r>
              <w:rPr>
                <w:noProof/>
                <w:webHidden/>
              </w:rPr>
              <w:fldChar w:fldCharType="separate"/>
            </w:r>
            <w:r w:rsidR="009E16E0">
              <w:rPr>
                <w:noProof/>
                <w:webHidden/>
              </w:rPr>
              <w:t>97</w:t>
            </w:r>
            <w:r>
              <w:rPr>
                <w:noProof/>
                <w:webHidden/>
              </w:rPr>
              <w:fldChar w:fldCharType="end"/>
            </w:r>
          </w:hyperlink>
        </w:p>
        <w:p w:rsidR="00183FA3" w:rsidRDefault="00183FA3" w:rsidP="00EA61E2">
          <w:pPr>
            <w:pStyle w:val="TJ3"/>
            <w:tabs>
              <w:tab w:val="right" w:leader="dot" w:pos="9060"/>
            </w:tabs>
            <w:ind w:left="0"/>
            <w:rPr>
              <w:rFonts w:asciiTheme="minorHAnsi" w:eastAsiaTheme="minorEastAsia" w:hAnsiTheme="minorHAnsi" w:cstheme="minorBidi"/>
              <w:noProof/>
              <w:sz w:val="22"/>
              <w:szCs w:val="22"/>
            </w:rPr>
          </w:pPr>
          <w:hyperlink w:anchor="_Toc261958224" w:history="1">
            <w:r w:rsidRPr="00C87B55">
              <w:rPr>
                <w:rStyle w:val="Hiperhivatkozs"/>
                <w:noProof/>
              </w:rPr>
              <w:t>7/5/b. fogyatékos személyek nappali ellátása:</w:t>
            </w:r>
            <w:r>
              <w:rPr>
                <w:noProof/>
                <w:webHidden/>
              </w:rPr>
              <w:tab/>
            </w:r>
            <w:r>
              <w:rPr>
                <w:noProof/>
                <w:webHidden/>
              </w:rPr>
              <w:fldChar w:fldCharType="begin"/>
            </w:r>
            <w:r>
              <w:rPr>
                <w:noProof/>
                <w:webHidden/>
              </w:rPr>
              <w:instrText xml:space="preserve"> PAGEREF _Toc261958224 \h </w:instrText>
            </w:r>
            <w:r>
              <w:rPr>
                <w:noProof/>
                <w:webHidden/>
              </w:rPr>
            </w:r>
            <w:r>
              <w:rPr>
                <w:noProof/>
                <w:webHidden/>
              </w:rPr>
              <w:fldChar w:fldCharType="separate"/>
            </w:r>
            <w:r w:rsidR="009E16E0">
              <w:rPr>
                <w:noProof/>
                <w:webHidden/>
              </w:rPr>
              <w:t>97</w:t>
            </w:r>
            <w:r>
              <w:rPr>
                <w:noProof/>
                <w:webHidden/>
              </w:rPr>
              <w:fldChar w:fldCharType="end"/>
            </w:r>
          </w:hyperlink>
        </w:p>
        <w:p w:rsidR="00183FA3" w:rsidRDefault="00183FA3" w:rsidP="00EA61E2">
          <w:pPr>
            <w:pStyle w:val="TJ3"/>
            <w:tabs>
              <w:tab w:val="right" w:leader="dot" w:pos="9060"/>
            </w:tabs>
            <w:ind w:left="0"/>
            <w:rPr>
              <w:rFonts w:asciiTheme="minorHAnsi" w:eastAsiaTheme="minorEastAsia" w:hAnsiTheme="minorHAnsi" w:cstheme="minorBidi"/>
              <w:noProof/>
              <w:sz w:val="22"/>
              <w:szCs w:val="22"/>
            </w:rPr>
          </w:pPr>
          <w:hyperlink w:anchor="_Toc261958225" w:history="1">
            <w:r w:rsidRPr="00C87B55">
              <w:rPr>
                <w:rStyle w:val="Hiperhivatkozs"/>
                <w:noProof/>
              </w:rPr>
              <w:t>7/5/c. fogyatékos személyek nappali ellátása:</w:t>
            </w:r>
            <w:r>
              <w:rPr>
                <w:noProof/>
                <w:webHidden/>
              </w:rPr>
              <w:tab/>
            </w:r>
            <w:r>
              <w:rPr>
                <w:noProof/>
                <w:webHidden/>
              </w:rPr>
              <w:fldChar w:fldCharType="begin"/>
            </w:r>
            <w:r>
              <w:rPr>
                <w:noProof/>
                <w:webHidden/>
              </w:rPr>
              <w:instrText xml:space="preserve"> PAGEREF _Toc261958225 \h </w:instrText>
            </w:r>
            <w:r>
              <w:rPr>
                <w:noProof/>
                <w:webHidden/>
              </w:rPr>
            </w:r>
            <w:r>
              <w:rPr>
                <w:noProof/>
                <w:webHidden/>
              </w:rPr>
              <w:fldChar w:fldCharType="separate"/>
            </w:r>
            <w:r w:rsidR="009E16E0">
              <w:rPr>
                <w:noProof/>
                <w:webHidden/>
              </w:rPr>
              <w:t>98</w:t>
            </w:r>
            <w:r>
              <w:rPr>
                <w:noProof/>
                <w:webHidden/>
              </w:rPr>
              <w:fldChar w:fldCharType="end"/>
            </w:r>
          </w:hyperlink>
        </w:p>
        <w:p w:rsidR="00183FA3" w:rsidRDefault="00183FA3" w:rsidP="00EA61E2">
          <w:pPr>
            <w:pStyle w:val="TJ1"/>
            <w:ind w:left="0" w:firstLine="0"/>
            <w:rPr>
              <w:rFonts w:asciiTheme="minorHAnsi" w:eastAsiaTheme="minorEastAsia" w:hAnsiTheme="minorHAnsi" w:cstheme="minorBidi"/>
              <w:noProof/>
              <w:sz w:val="22"/>
              <w:szCs w:val="22"/>
            </w:rPr>
          </w:pPr>
          <w:hyperlink w:anchor="_Toc261958226" w:history="1">
            <w:r w:rsidRPr="00C87B55">
              <w:rPr>
                <w:rStyle w:val="Hiperhivatkozs"/>
                <w:noProof/>
              </w:rPr>
              <w:t>8.</w:t>
            </w:r>
            <w:r>
              <w:rPr>
                <w:rFonts w:asciiTheme="minorHAnsi" w:eastAsiaTheme="minorEastAsia" w:hAnsiTheme="minorHAnsi" w:cstheme="minorBidi"/>
                <w:noProof/>
                <w:sz w:val="22"/>
                <w:szCs w:val="22"/>
              </w:rPr>
              <w:tab/>
            </w:r>
            <w:r w:rsidRPr="00C87B55">
              <w:rPr>
                <w:rStyle w:val="Hiperhivatkozs"/>
                <w:noProof/>
              </w:rPr>
              <w:t>EGÉSZSÉGÜGYI ALAPELLÁTÁS ERZSÉBETVÁROSI EGÉSZSÉGÜGYI SZOLGÁLAT TEVÉKENYSÉGE 2009.ÉVBEN</w:t>
            </w:r>
            <w:r>
              <w:rPr>
                <w:noProof/>
                <w:webHidden/>
              </w:rPr>
              <w:tab/>
            </w:r>
            <w:r>
              <w:rPr>
                <w:noProof/>
                <w:webHidden/>
              </w:rPr>
              <w:fldChar w:fldCharType="begin"/>
            </w:r>
            <w:r>
              <w:rPr>
                <w:noProof/>
                <w:webHidden/>
              </w:rPr>
              <w:instrText xml:space="preserve"> PAGEREF _Toc261958226 \h </w:instrText>
            </w:r>
            <w:r>
              <w:rPr>
                <w:noProof/>
                <w:webHidden/>
              </w:rPr>
            </w:r>
            <w:r>
              <w:rPr>
                <w:noProof/>
                <w:webHidden/>
              </w:rPr>
              <w:fldChar w:fldCharType="separate"/>
            </w:r>
            <w:r w:rsidR="009E16E0">
              <w:rPr>
                <w:noProof/>
                <w:webHidden/>
              </w:rPr>
              <w:t>98</w:t>
            </w:r>
            <w:r>
              <w:rPr>
                <w:noProof/>
                <w:webHidden/>
              </w:rPr>
              <w:fldChar w:fldCharType="end"/>
            </w:r>
          </w:hyperlink>
        </w:p>
        <w:p w:rsidR="00183FA3" w:rsidRDefault="00183FA3" w:rsidP="00EA61E2">
          <w:pPr>
            <w:pStyle w:val="TJ2"/>
            <w:ind w:left="0"/>
            <w:rPr>
              <w:rFonts w:asciiTheme="minorHAnsi" w:eastAsiaTheme="minorEastAsia" w:hAnsiTheme="minorHAnsi" w:cstheme="minorBidi"/>
              <w:noProof/>
              <w:sz w:val="22"/>
              <w:szCs w:val="22"/>
            </w:rPr>
          </w:pPr>
          <w:hyperlink w:anchor="_Toc261958227" w:history="1">
            <w:r w:rsidR="00573BDD">
              <w:rPr>
                <w:rStyle w:val="Hiperhivatkozs"/>
                <w:noProof/>
              </w:rPr>
              <w:t xml:space="preserve">8.1.     </w:t>
            </w:r>
            <w:r w:rsidRPr="00C87B55">
              <w:rPr>
                <w:rStyle w:val="Hiperhivatkozs"/>
                <w:noProof/>
              </w:rPr>
              <w:t>A szolgálat működési területe és feladata</w:t>
            </w:r>
            <w:r>
              <w:rPr>
                <w:noProof/>
                <w:webHidden/>
              </w:rPr>
              <w:tab/>
            </w:r>
            <w:r>
              <w:rPr>
                <w:noProof/>
                <w:webHidden/>
              </w:rPr>
              <w:fldChar w:fldCharType="begin"/>
            </w:r>
            <w:r>
              <w:rPr>
                <w:noProof/>
                <w:webHidden/>
              </w:rPr>
              <w:instrText xml:space="preserve"> PAGEREF _Toc261958227 \h </w:instrText>
            </w:r>
            <w:r>
              <w:rPr>
                <w:noProof/>
                <w:webHidden/>
              </w:rPr>
            </w:r>
            <w:r>
              <w:rPr>
                <w:noProof/>
                <w:webHidden/>
              </w:rPr>
              <w:fldChar w:fldCharType="separate"/>
            </w:r>
            <w:r w:rsidR="009E16E0">
              <w:rPr>
                <w:noProof/>
                <w:webHidden/>
              </w:rPr>
              <w:t>101</w:t>
            </w:r>
            <w:r>
              <w:rPr>
                <w:noProof/>
                <w:webHidden/>
              </w:rPr>
              <w:fldChar w:fldCharType="end"/>
            </w:r>
          </w:hyperlink>
        </w:p>
        <w:p w:rsidR="00183FA3" w:rsidRDefault="00183FA3" w:rsidP="00EA61E2">
          <w:pPr>
            <w:pStyle w:val="TJ3"/>
            <w:tabs>
              <w:tab w:val="right" w:leader="dot" w:pos="9060"/>
            </w:tabs>
            <w:ind w:left="0"/>
            <w:rPr>
              <w:rFonts w:asciiTheme="minorHAnsi" w:eastAsiaTheme="minorEastAsia" w:hAnsiTheme="minorHAnsi" w:cstheme="minorBidi"/>
              <w:noProof/>
              <w:sz w:val="22"/>
              <w:szCs w:val="22"/>
            </w:rPr>
          </w:pPr>
          <w:hyperlink w:anchor="_Toc261958228" w:history="1">
            <w:r w:rsidRPr="00C87B55">
              <w:rPr>
                <w:rStyle w:val="Hiperhivatkozs"/>
                <w:noProof/>
              </w:rPr>
              <w:t>8.1.1.. A Közintézet alapfeladatként kötelezően ellátott tevékenységei</w:t>
            </w:r>
            <w:r>
              <w:rPr>
                <w:noProof/>
                <w:webHidden/>
              </w:rPr>
              <w:tab/>
            </w:r>
            <w:r>
              <w:rPr>
                <w:noProof/>
                <w:webHidden/>
              </w:rPr>
              <w:fldChar w:fldCharType="begin"/>
            </w:r>
            <w:r>
              <w:rPr>
                <w:noProof/>
                <w:webHidden/>
              </w:rPr>
              <w:instrText xml:space="preserve"> PAGEREF _Toc261958228 \h </w:instrText>
            </w:r>
            <w:r>
              <w:rPr>
                <w:noProof/>
                <w:webHidden/>
              </w:rPr>
            </w:r>
            <w:r>
              <w:rPr>
                <w:noProof/>
                <w:webHidden/>
              </w:rPr>
              <w:fldChar w:fldCharType="separate"/>
            </w:r>
            <w:r w:rsidR="009E16E0">
              <w:rPr>
                <w:noProof/>
                <w:webHidden/>
              </w:rPr>
              <w:t>102</w:t>
            </w:r>
            <w:r>
              <w:rPr>
                <w:noProof/>
                <w:webHidden/>
              </w:rPr>
              <w:fldChar w:fldCharType="end"/>
            </w:r>
          </w:hyperlink>
        </w:p>
        <w:p w:rsidR="00183FA3" w:rsidRDefault="00183FA3" w:rsidP="00EA61E2">
          <w:pPr>
            <w:pStyle w:val="TJ2"/>
            <w:ind w:left="0"/>
            <w:rPr>
              <w:rFonts w:asciiTheme="minorHAnsi" w:eastAsiaTheme="minorEastAsia" w:hAnsiTheme="minorHAnsi" w:cstheme="minorBidi"/>
              <w:noProof/>
              <w:sz w:val="22"/>
              <w:szCs w:val="22"/>
            </w:rPr>
          </w:pPr>
          <w:hyperlink w:anchor="_Toc261958229" w:history="1">
            <w:r w:rsidRPr="00C87B55">
              <w:rPr>
                <w:rStyle w:val="Hiperhivatkozs"/>
                <w:noProof/>
              </w:rPr>
              <w:t>8.1.2.A Közintézet vállalt alapfeladatként ellátott tevékenységei</w:t>
            </w:r>
            <w:r>
              <w:rPr>
                <w:noProof/>
                <w:webHidden/>
              </w:rPr>
              <w:tab/>
            </w:r>
            <w:r>
              <w:rPr>
                <w:noProof/>
                <w:webHidden/>
              </w:rPr>
              <w:fldChar w:fldCharType="begin"/>
            </w:r>
            <w:r>
              <w:rPr>
                <w:noProof/>
                <w:webHidden/>
              </w:rPr>
              <w:instrText xml:space="preserve"> PAGEREF _Toc261958229 \h </w:instrText>
            </w:r>
            <w:r>
              <w:rPr>
                <w:noProof/>
                <w:webHidden/>
              </w:rPr>
            </w:r>
            <w:r>
              <w:rPr>
                <w:noProof/>
                <w:webHidden/>
              </w:rPr>
              <w:fldChar w:fldCharType="separate"/>
            </w:r>
            <w:r w:rsidR="009E16E0">
              <w:rPr>
                <w:noProof/>
                <w:webHidden/>
              </w:rPr>
              <w:t>102</w:t>
            </w:r>
            <w:r>
              <w:rPr>
                <w:noProof/>
                <w:webHidden/>
              </w:rPr>
              <w:fldChar w:fldCharType="end"/>
            </w:r>
          </w:hyperlink>
        </w:p>
        <w:p w:rsidR="00183FA3" w:rsidRDefault="00183FA3" w:rsidP="00573BDD">
          <w:pPr>
            <w:pStyle w:val="TJ3"/>
            <w:tabs>
              <w:tab w:val="left" w:pos="709"/>
              <w:tab w:val="right" w:leader="dot" w:pos="9060"/>
            </w:tabs>
            <w:ind w:left="0"/>
            <w:rPr>
              <w:rFonts w:asciiTheme="minorHAnsi" w:eastAsiaTheme="minorEastAsia" w:hAnsiTheme="minorHAnsi" w:cstheme="minorBidi"/>
              <w:noProof/>
              <w:sz w:val="22"/>
              <w:szCs w:val="22"/>
            </w:rPr>
          </w:pPr>
          <w:hyperlink w:anchor="_Toc261958230" w:history="1">
            <w:r w:rsidRPr="00C87B55">
              <w:rPr>
                <w:rStyle w:val="Hiperhivatkozs"/>
                <w:noProof/>
              </w:rPr>
              <w:t>8.1.3.</w:t>
            </w:r>
            <w:r>
              <w:rPr>
                <w:rFonts w:asciiTheme="minorHAnsi" w:eastAsiaTheme="minorEastAsia" w:hAnsiTheme="minorHAnsi" w:cstheme="minorBidi"/>
                <w:noProof/>
                <w:sz w:val="22"/>
                <w:szCs w:val="22"/>
              </w:rPr>
              <w:tab/>
            </w:r>
            <w:r w:rsidRPr="00C87B55">
              <w:rPr>
                <w:rStyle w:val="Hiperhivatkozs"/>
                <w:noProof/>
              </w:rPr>
              <w:t>Az intézmény telephelyeinek címadatai:</w:t>
            </w:r>
            <w:r>
              <w:rPr>
                <w:noProof/>
                <w:webHidden/>
              </w:rPr>
              <w:tab/>
            </w:r>
            <w:r>
              <w:rPr>
                <w:noProof/>
                <w:webHidden/>
              </w:rPr>
              <w:fldChar w:fldCharType="begin"/>
            </w:r>
            <w:r>
              <w:rPr>
                <w:noProof/>
                <w:webHidden/>
              </w:rPr>
              <w:instrText xml:space="preserve"> PAGEREF _Toc261958230 \h </w:instrText>
            </w:r>
            <w:r>
              <w:rPr>
                <w:noProof/>
                <w:webHidden/>
              </w:rPr>
            </w:r>
            <w:r>
              <w:rPr>
                <w:noProof/>
                <w:webHidden/>
              </w:rPr>
              <w:fldChar w:fldCharType="separate"/>
            </w:r>
            <w:r w:rsidR="009E16E0">
              <w:rPr>
                <w:noProof/>
                <w:webHidden/>
              </w:rPr>
              <w:t>102</w:t>
            </w:r>
            <w:r>
              <w:rPr>
                <w:noProof/>
                <w:webHidden/>
              </w:rPr>
              <w:fldChar w:fldCharType="end"/>
            </w:r>
          </w:hyperlink>
        </w:p>
        <w:p w:rsidR="00183FA3" w:rsidRDefault="00183FA3" w:rsidP="00EA61E2">
          <w:pPr>
            <w:pStyle w:val="TJ2"/>
            <w:ind w:left="0"/>
            <w:rPr>
              <w:rFonts w:asciiTheme="minorHAnsi" w:eastAsiaTheme="minorEastAsia" w:hAnsiTheme="minorHAnsi" w:cstheme="minorBidi"/>
              <w:noProof/>
              <w:sz w:val="22"/>
              <w:szCs w:val="22"/>
            </w:rPr>
          </w:pPr>
          <w:hyperlink w:anchor="_Toc261958231" w:history="1">
            <w:r w:rsidRPr="00C87B55">
              <w:rPr>
                <w:rStyle w:val="Hiperhivatkozs"/>
                <w:noProof/>
              </w:rPr>
              <w:t>8.2.   Felnőtt Háziorvosi Szolgálat feladata:</w:t>
            </w:r>
            <w:r>
              <w:rPr>
                <w:noProof/>
                <w:webHidden/>
              </w:rPr>
              <w:tab/>
            </w:r>
            <w:r>
              <w:rPr>
                <w:noProof/>
                <w:webHidden/>
              </w:rPr>
              <w:fldChar w:fldCharType="begin"/>
            </w:r>
            <w:r>
              <w:rPr>
                <w:noProof/>
                <w:webHidden/>
              </w:rPr>
              <w:instrText xml:space="preserve"> PAGEREF _Toc261958231 \h </w:instrText>
            </w:r>
            <w:r>
              <w:rPr>
                <w:noProof/>
                <w:webHidden/>
              </w:rPr>
            </w:r>
            <w:r>
              <w:rPr>
                <w:noProof/>
                <w:webHidden/>
              </w:rPr>
              <w:fldChar w:fldCharType="separate"/>
            </w:r>
            <w:r w:rsidR="009E16E0">
              <w:rPr>
                <w:noProof/>
                <w:webHidden/>
              </w:rPr>
              <w:t>103</w:t>
            </w:r>
            <w:r>
              <w:rPr>
                <w:noProof/>
                <w:webHidden/>
              </w:rPr>
              <w:fldChar w:fldCharType="end"/>
            </w:r>
          </w:hyperlink>
        </w:p>
        <w:p w:rsidR="00183FA3" w:rsidRDefault="00183FA3" w:rsidP="00EA61E2">
          <w:pPr>
            <w:pStyle w:val="TJ3"/>
            <w:tabs>
              <w:tab w:val="left" w:pos="1320"/>
              <w:tab w:val="right" w:leader="dot" w:pos="9060"/>
            </w:tabs>
            <w:ind w:left="0"/>
            <w:rPr>
              <w:rFonts w:asciiTheme="minorHAnsi" w:eastAsiaTheme="minorEastAsia" w:hAnsiTheme="minorHAnsi" w:cstheme="minorBidi"/>
              <w:noProof/>
              <w:sz w:val="22"/>
              <w:szCs w:val="22"/>
            </w:rPr>
          </w:pPr>
          <w:hyperlink w:anchor="_Toc261958232" w:history="1">
            <w:r w:rsidRPr="00C87B55">
              <w:rPr>
                <w:rStyle w:val="Hiperhivatkozs"/>
                <w:noProof/>
              </w:rPr>
              <w:t>8.2.1.</w:t>
            </w:r>
            <w:r>
              <w:rPr>
                <w:rFonts w:asciiTheme="minorHAnsi" w:eastAsiaTheme="minorEastAsia" w:hAnsiTheme="minorHAnsi" w:cstheme="minorBidi"/>
                <w:noProof/>
                <w:sz w:val="22"/>
                <w:szCs w:val="22"/>
              </w:rPr>
              <w:tab/>
            </w:r>
            <w:r w:rsidRPr="00C87B55">
              <w:rPr>
                <w:rStyle w:val="Hiperhivatkozs"/>
                <w:noProof/>
              </w:rPr>
              <w:t>Központi háziorvosi ügyeleti szolgálat feladata:</w:t>
            </w:r>
            <w:r>
              <w:rPr>
                <w:noProof/>
                <w:webHidden/>
              </w:rPr>
              <w:tab/>
            </w:r>
            <w:r>
              <w:rPr>
                <w:noProof/>
                <w:webHidden/>
              </w:rPr>
              <w:fldChar w:fldCharType="begin"/>
            </w:r>
            <w:r>
              <w:rPr>
                <w:noProof/>
                <w:webHidden/>
              </w:rPr>
              <w:instrText xml:space="preserve"> PAGEREF _Toc261958232 \h </w:instrText>
            </w:r>
            <w:r>
              <w:rPr>
                <w:noProof/>
                <w:webHidden/>
              </w:rPr>
            </w:r>
            <w:r>
              <w:rPr>
                <w:noProof/>
                <w:webHidden/>
              </w:rPr>
              <w:fldChar w:fldCharType="separate"/>
            </w:r>
            <w:r w:rsidR="009E16E0">
              <w:rPr>
                <w:noProof/>
                <w:webHidden/>
              </w:rPr>
              <w:t>103</w:t>
            </w:r>
            <w:r>
              <w:rPr>
                <w:noProof/>
                <w:webHidden/>
              </w:rPr>
              <w:fldChar w:fldCharType="end"/>
            </w:r>
          </w:hyperlink>
        </w:p>
        <w:p w:rsidR="00183FA3" w:rsidRDefault="00183FA3" w:rsidP="00EA61E2">
          <w:pPr>
            <w:pStyle w:val="TJ3"/>
            <w:tabs>
              <w:tab w:val="left" w:pos="1320"/>
              <w:tab w:val="right" w:leader="dot" w:pos="9060"/>
            </w:tabs>
            <w:ind w:left="0"/>
            <w:rPr>
              <w:rFonts w:asciiTheme="minorHAnsi" w:eastAsiaTheme="minorEastAsia" w:hAnsiTheme="minorHAnsi" w:cstheme="minorBidi"/>
              <w:noProof/>
              <w:sz w:val="22"/>
              <w:szCs w:val="22"/>
            </w:rPr>
          </w:pPr>
          <w:hyperlink w:anchor="_Toc261958233" w:history="1">
            <w:r w:rsidRPr="00C87B55">
              <w:rPr>
                <w:rStyle w:val="Hiperhivatkozs"/>
                <w:noProof/>
              </w:rPr>
              <w:t>8.2.2.</w:t>
            </w:r>
            <w:r>
              <w:rPr>
                <w:rFonts w:asciiTheme="minorHAnsi" w:eastAsiaTheme="minorEastAsia" w:hAnsiTheme="minorHAnsi" w:cstheme="minorBidi"/>
                <w:noProof/>
                <w:sz w:val="22"/>
                <w:szCs w:val="22"/>
              </w:rPr>
              <w:tab/>
            </w:r>
            <w:r w:rsidRPr="00C87B55">
              <w:rPr>
                <w:rStyle w:val="Hiperhivatkozs"/>
                <w:noProof/>
              </w:rPr>
              <w:t>Gyermek Háziorvosi Szolgálat feladata:</w:t>
            </w:r>
            <w:r>
              <w:rPr>
                <w:noProof/>
                <w:webHidden/>
              </w:rPr>
              <w:tab/>
            </w:r>
            <w:r>
              <w:rPr>
                <w:noProof/>
                <w:webHidden/>
              </w:rPr>
              <w:fldChar w:fldCharType="begin"/>
            </w:r>
            <w:r>
              <w:rPr>
                <w:noProof/>
                <w:webHidden/>
              </w:rPr>
              <w:instrText xml:space="preserve"> PAGEREF _Toc261958233 \h </w:instrText>
            </w:r>
            <w:r>
              <w:rPr>
                <w:noProof/>
                <w:webHidden/>
              </w:rPr>
            </w:r>
            <w:r>
              <w:rPr>
                <w:noProof/>
                <w:webHidden/>
              </w:rPr>
              <w:fldChar w:fldCharType="separate"/>
            </w:r>
            <w:r w:rsidR="009E16E0">
              <w:rPr>
                <w:noProof/>
                <w:webHidden/>
              </w:rPr>
              <w:t>103</w:t>
            </w:r>
            <w:r>
              <w:rPr>
                <w:noProof/>
                <w:webHidden/>
              </w:rPr>
              <w:fldChar w:fldCharType="end"/>
            </w:r>
          </w:hyperlink>
        </w:p>
        <w:p w:rsidR="00183FA3" w:rsidRDefault="00183FA3" w:rsidP="00EA61E2">
          <w:pPr>
            <w:pStyle w:val="TJ3"/>
            <w:tabs>
              <w:tab w:val="left" w:pos="1320"/>
              <w:tab w:val="right" w:leader="dot" w:pos="9060"/>
            </w:tabs>
            <w:ind w:left="0"/>
            <w:rPr>
              <w:rFonts w:asciiTheme="minorHAnsi" w:eastAsiaTheme="minorEastAsia" w:hAnsiTheme="minorHAnsi" w:cstheme="minorBidi"/>
              <w:noProof/>
              <w:sz w:val="22"/>
              <w:szCs w:val="22"/>
            </w:rPr>
          </w:pPr>
          <w:hyperlink w:anchor="_Toc261958234" w:history="1">
            <w:r w:rsidRPr="00C87B55">
              <w:rPr>
                <w:rStyle w:val="Hiperhivatkozs"/>
                <w:noProof/>
              </w:rPr>
              <w:t>8.2.3.</w:t>
            </w:r>
            <w:r>
              <w:rPr>
                <w:rFonts w:asciiTheme="minorHAnsi" w:eastAsiaTheme="minorEastAsia" w:hAnsiTheme="minorHAnsi" w:cstheme="minorBidi"/>
                <w:noProof/>
                <w:sz w:val="22"/>
                <w:szCs w:val="22"/>
              </w:rPr>
              <w:tab/>
            </w:r>
            <w:r w:rsidRPr="00C87B55">
              <w:rPr>
                <w:rStyle w:val="Hiperhivatkozs"/>
                <w:noProof/>
              </w:rPr>
              <w:t>Iskola- és Ifjúság-egészségügyi Szolgálat feladatai:</w:t>
            </w:r>
            <w:r>
              <w:rPr>
                <w:noProof/>
                <w:webHidden/>
              </w:rPr>
              <w:tab/>
            </w:r>
            <w:r>
              <w:rPr>
                <w:noProof/>
                <w:webHidden/>
              </w:rPr>
              <w:fldChar w:fldCharType="begin"/>
            </w:r>
            <w:r>
              <w:rPr>
                <w:noProof/>
                <w:webHidden/>
              </w:rPr>
              <w:instrText xml:space="preserve"> PAGEREF _Toc261958234 \h </w:instrText>
            </w:r>
            <w:r>
              <w:rPr>
                <w:noProof/>
                <w:webHidden/>
              </w:rPr>
            </w:r>
            <w:r>
              <w:rPr>
                <w:noProof/>
                <w:webHidden/>
              </w:rPr>
              <w:fldChar w:fldCharType="separate"/>
            </w:r>
            <w:r w:rsidR="009E16E0">
              <w:rPr>
                <w:noProof/>
                <w:webHidden/>
              </w:rPr>
              <w:t>104</w:t>
            </w:r>
            <w:r>
              <w:rPr>
                <w:noProof/>
                <w:webHidden/>
              </w:rPr>
              <w:fldChar w:fldCharType="end"/>
            </w:r>
          </w:hyperlink>
        </w:p>
        <w:p w:rsidR="00183FA3" w:rsidRDefault="00183FA3" w:rsidP="00EA61E2">
          <w:pPr>
            <w:pStyle w:val="TJ2"/>
            <w:ind w:left="0"/>
            <w:rPr>
              <w:rFonts w:asciiTheme="minorHAnsi" w:eastAsiaTheme="minorEastAsia" w:hAnsiTheme="minorHAnsi" w:cstheme="minorBidi"/>
              <w:noProof/>
              <w:sz w:val="22"/>
              <w:szCs w:val="22"/>
            </w:rPr>
          </w:pPr>
          <w:hyperlink w:anchor="_Toc261958235" w:history="1">
            <w:r w:rsidRPr="00C87B55">
              <w:rPr>
                <w:rStyle w:val="Hiperhivatkozs"/>
                <w:noProof/>
              </w:rPr>
              <w:t>8.3.</w:t>
            </w:r>
            <w:r>
              <w:rPr>
                <w:rFonts w:asciiTheme="minorHAnsi" w:eastAsiaTheme="minorEastAsia" w:hAnsiTheme="minorHAnsi" w:cstheme="minorBidi"/>
                <w:noProof/>
                <w:sz w:val="22"/>
                <w:szCs w:val="22"/>
              </w:rPr>
              <w:tab/>
            </w:r>
            <w:r w:rsidRPr="00C87B55">
              <w:rPr>
                <w:rStyle w:val="Hiperhivatkozs"/>
                <w:noProof/>
              </w:rPr>
              <w:t>Védőnői Szolgálat feladata:</w:t>
            </w:r>
            <w:r>
              <w:rPr>
                <w:noProof/>
                <w:webHidden/>
              </w:rPr>
              <w:tab/>
            </w:r>
            <w:r>
              <w:rPr>
                <w:noProof/>
                <w:webHidden/>
              </w:rPr>
              <w:fldChar w:fldCharType="begin"/>
            </w:r>
            <w:r>
              <w:rPr>
                <w:noProof/>
                <w:webHidden/>
              </w:rPr>
              <w:instrText xml:space="preserve"> PAGEREF _Toc261958235 \h </w:instrText>
            </w:r>
            <w:r>
              <w:rPr>
                <w:noProof/>
                <w:webHidden/>
              </w:rPr>
            </w:r>
            <w:r>
              <w:rPr>
                <w:noProof/>
                <w:webHidden/>
              </w:rPr>
              <w:fldChar w:fldCharType="separate"/>
            </w:r>
            <w:r w:rsidR="009E16E0">
              <w:rPr>
                <w:noProof/>
                <w:webHidden/>
              </w:rPr>
              <w:t>104</w:t>
            </w:r>
            <w:r>
              <w:rPr>
                <w:noProof/>
                <w:webHidden/>
              </w:rPr>
              <w:fldChar w:fldCharType="end"/>
            </w:r>
          </w:hyperlink>
        </w:p>
        <w:p w:rsidR="00183FA3" w:rsidRDefault="00183FA3" w:rsidP="00EA61E2">
          <w:pPr>
            <w:pStyle w:val="TJ2"/>
            <w:ind w:left="0"/>
            <w:rPr>
              <w:rFonts w:asciiTheme="minorHAnsi" w:eastAsiaTheme="minorEastAsia" w:hAnsiTheme="minorHAnsi" w:cstheme="minorBidi"/>
              <w:noProof/>
              <w:sz w:val="22"/>
              <w:szCs w:val="22"/>
            </w:rPr>
          </w:pPr>
          <w:hyperlink w:anchor="_Toc261958236" w:history="1">
            <w:r w:rsidRPr="00C87B55">
              <w:rPr>
                <w:rStyle w:val="Hiperhivatkozs"/>
                <w:noProof/>
              </w:rPr>
              <w:t>8.4.</w:t>
            </w:r>
            <w:r>
              <w:rPr>
                <w:rFonts w:asciiTheme="minorHAnsi" w:eastAsiaTheme="minorEastAsia" w:hAnsiTheme="minorHAnsi" w:cstheme="minorBidi"/>
                <w:noProof/>
                <w:sz w:val="22"/>
                <w:szCs w:val="22"/>
              </w:rPr>
              <w:tab/>
            </w:r>
            <w:r w:rsidRPr="00C87B55">
              <w:rPr>
                <w:rStyle w:val="Hiperhivatkozs"/>
                <w:noProof/>
              </w:rPr>
              <w:t>Fogászati Szolgálatok feladatai</w:t>
            </w:r>
            <w:r>
              <w:rPr>
                <w:noProof/>
                <w:webHidden/>
              </w:rPr>
              <w:tab/>
            </w:r>
            <w:r>
              <w:rPr>
                <w:noProof/>
                <w:webHidden/>
              </w:rPr>
              <w:fldChar w:fldCharType="begin"/>
            </w:r>
            <w:r>
              <w:rPr>
                <w:noProof/>
                <w:webHidden/>
              </w:rPr>
              <w:instrText xml:space="preserve"> PAGEREF _Toc261958236 \h </w:instrText>
            </w:r>
            <w:r>
              <w:rPr>
                <w:noProof/>
                <w:webHidden/>
              </w:rPr>
            </w:r>
            <w:r>
              <w:rPr>
                <w:noProof/>
                <w:webHidden/>
              </w:rPr>
              <w:fldChar w:fldCharType="separate"/>
            </w:r>
            <w:r w:rsidR="009E16E0">
              <w:rPr>
                <w:noProof/>
                <w:webHidden/>
              </w:rPr>
              <w:t>105</w:t>
            </w:r>
            <w:r>
              <w:rPr>
                <w:noProof/>
                <w:webHidden/>
              </w:rPr>
              <w:fldChar w:fldCharType="end"/>
            </w:r>
          </w:hyperlink>
        </w:p>
        <w:p w:rsidR="00183FA3" w:rsidRDefault="00183FA3" w:rsidP="00EA61E2">
          <w:pPr>
            <w:pStyle w:val="TJ3"/>
            <w:tabs>
              <w:tab w:val="left" w:pos="1320"/>
              <w:tab w:val="right" w:leader="dot" w:pos="9060"/>
            </w:tabs>
            <w:ind w:left="0"/>
            <w:rPr>
              <w:rFonts w:asciiTheme="minorHAnsi" w:eastAsiaTheme="minorEastAsia" w:hAnsiTheme="minorHAnsi" w:cstheme="minorBidi"/>
              <w:noProof/>
              <w:sz w:val="22"/>
              <w:szCs w:val="22"/>
            </w:rPr>
          </w:pPr>
          <w:hyperlink w:anchor="_Toc261958237" w:history="1">
            <w:r w:rsidRPr="00C87B55">
              <w:rPr>
                <w:rStyle w:val="Hiperhivatkozs"/>
                <w:noProof/>
              </w:rPr>
              <w:t>8.4.1.</w:t>
            </w:r>
            <w:r>
              <w:rPr>
                <w:rFonts w:asciiTheme="minorHAnsi" w:eastAsiaTheme="minorEastAsia" w:hAnsiTheme="minorHAnsi" w:cstheme="minorBidi"/>
                <w:noProof/>
                <w:sz w:val="22"/>
                <w:szCs w:val="22"/>
              </w:rPr>
              <w:tab/>
            </w:r>
            <w:r w:rsidRPr="00C87B55">
              <w:rPr>
                <w:rStyle w:val="Hiperhivatkozs"/>
                <w:noProof/>
              </w:rPr>
              <w:t>Felnőtt fogászat</w:t>
            </w:r>
            <w:r>
              <w:rPr>
                <w:noProof/>
                <w:webHidden/>
              </w:rPr>
              <w:tab/>
            </w:r>
            <w:r>
              <w:rPr>
                <w:noProof/>
                <w:webHidden/>
              </w:rPr>
              <w:fldChar w:fldCharType="begin"/>
            </w:r>
            <w:r>
              <w:rPr>
                <w:noProof/>
                <w:webHidden/>
              </w:rPr>
              <w:instrText xml:space="preserve"> PAGEREF _Toc261958237 \h </w:instrText>
            </w:r>
            <w:r>
              <w:rPr>
                <w:noProof/>
                <w:webHidden/>
              </w:rPr>
            </w:r>
            <w:r>
              <w:rPr>
                <w:noProof/>
                <w:webHidden/>
              </w:rPr>
              <w:fldChar w:fldCharType="separate"/>
            </w:r>
            <w:r w:rsidR="009E16E0">
              <w:rPr>
                <w:noProof/>
                <w:webHidden/>
              </w:rPr>
              <w:t>105</w:t>
            </w:r>
            <w:r>
              <w:rPr>
                <w:noProof/>
                <w:webHidden/>
              </w:rPr>
              <w:fldChar w:fldCharType="end"/>
            </w:r>
          </w:hyperlink>
        </w:p>
        <w:p w:rsidR="00183FA3" w:rsidRDefault="00183FA3" w:rsidP="00EA61E2">
          <w:pPr>
            <w:pStyle w:val="TJ3"/>
            <w:tabs>
              <w:tab w:val="left" w:pos="1320"/>
              <w:tab w:val="right" w:leader="dot" w:pos="9060"/>
            </w:tabs>
            <w:ind w:left="0"/>
            <w:rPr>
              <w:rFonts w:asciiTheme="minorHAnsi" w:eastAsiaTheme="minorEastAsia" w:hAnsiTheme="minorHAnsi" w:cstheme="minorBidi"/>
              <w:noProof/>
              <w:sz w:val="22"/>
              <w:szCs w:val="22"/>
            </w:rPr>
          </w:pPr>
          <w:hyperlink w:anchor="_Toc261958238" w:history="1">
            <w:r w:rsidRPr="00C87B55">
              <w:rPr>
                <w:rStyle w:val="Hiperhivatkozs"/>
                <w:noProof/>
              </w:rPr>
              <w:t>8.4.2.</w:t>
            </w:r>
            <w:r>
              <w:rPr>
                <w:rFonts w:asciiTheme="minorHAnsi" w:eastAsiaTheme="minorEastAsia" w:hAnsiTheme="minorHAnsi" w:cstheme="minorBidi"/>
                <w:noProof/>
                <w:sz w:val="22"/>
                <w:szCs w:val="22"/>
              </w:rPr>
              <w:tab/>
            </w:r>
            <w:r w:rsidRPr="00C87B55">
              <w:rPr>
                <w:rStyle w:val="Hiperhivatkozs"/>
                <w:noProof/>
              </w:rPr>
              <w:t>Szájsebészeti ellátás</w:t>
            </w:r>
            <w:r>
              <w:rPr>
                <w:noProof/>
                <w:webHidden/>
              </w:rPr>
              <w:tab/>
            </w:r>
            <w:r>
              <w:rPr>
                <w:noProof/>
                <w:webHidden/>
              </w:rPr>
              <w:fldChar w:fldCharType="begin"/>
            </w:r>
            <w:r>
              <w:rPr>
                <w:noProof/>
                <w:webHidden/>
              </w:rPr>
              <w:instrText xml:space="preserve"> PAGEREF _Toc261958238 \h </w:instrText>
            </w:r>
            <w:r>
              <w:rPr>
                <w:noProof/>
                <w:webHidden/>
              </w:rPr>
            </w:r>
            <w:r>
              <w:rPr>
                <w:noProof/>
                <w:webHidden/>
              </w:rPr>
              <w:fldChar w:fldCharType="separate"/>
            </w:r>
            <w:r w:rsidR="009E16E0">
              <w:rPr>
                <w:noProof/>
                <w:webHidden/>
              </w:rPr>
              <w:t>105</w:t>
            </w:r>
            <w:r>
              <w:rPr>
                <w:noProof/>
                <w:webHidden/>
              </w:rPr>
              <w:fldChar w:fldCharType="end"/>
            </w:r>
          </w:hyperlink>
        </w:p>
        <w:p w:rsidR="00183FA3" w:rsidRDefault="00183FA3" w:rsidP="00EA61E2">
          <w:pPr>
            <w:pStyle w:val="TJ3"/>
            <w:tabs>
              <w:tab w:val="left" w:pos="1320"/>
              <w:tab w:val="right" w:leader="dot" w:pos="9060"/>
            </w:tabs>
            <w:ind w:left="0"/>
            <w:rPr>
              <w:rFonts w:asciiTheme="minorHAnsi" w:eastAsiaTheme="minorEastAsia" w:hAnsiTheme="minorHAnsi" w:cstheme="minorBidi"/>
              <w:noProof/>
              <w:sz w:val="22"/>
              <w:szCs w:val="22"/>
            </w:rPr>
          </w:pPr>
          <w:hyperlink w:anchor="_Toc261958239" w:history="1">
            <w:r w:rsidRPr="00C87B55">
              <w:rPr>
                <w:rStyle w:val="Hiperhivatkozs"/>
                <w:noProof/>
              </w:rPr>
              <w:t>8.4.3.</w:t>
            </w:r>
            <w:r>
              <w:rPr>
                <w:rFonts w:asciiTheme="minorHAnsi" w:eastAsiaTheme="minorEastAsia" w:hAnsiTheme="minorHAnsi" w:cstheme="minorBidi"/>
                <w:noProof/>
                <w:sz w:val="22"/>
                <w:szCs w:val="22"/>
              </w:rPr>
              <w:tab/>
            </w:r>
            <w:r w:rsidRPr="00C87B55">
              <w:rPr>
                <w:rStyle w:val="Hiperhivatkozs"/>
                <w:noProof/>
              </w:rPr>
              <w:t>Fogászati röntgen</w:t>
            </w:r>
            <w:r>
              <w:rPr>
                <w:noProof/>
                <w:webHidden/>
              </w:rPr>
              <w:tab/>
            </w:r>
            <w:r>
              <w:rPr>
                <w:noProof/>
                <w:webHidden/>
              </w:rPr>
              <w:fldChar w:fldCharType="begin"/>
            </w:r>
            <w:r>
              <w:rPr>
                <w:noProof/>
                <w:webHidden/>
              </w:rPr>
              <w:instrText xml:space="preserve"> PAGEREF _Toc261958239 \h </w:instrText>
            </w:r>
            <w:r>
              <w:rPr>
                <w:noProof/>
                <w:webHidden/>
              </w:rPr>
            </w:r>
            <w:r>
              <w:rPr>
                <w:noProof/>
                <w:webHidden/>
              </w:rPr>
              <w:fldChar w:fldCharType="separate"/>
            </w:r>
            <w:r w:rsidR="009E16E0">
              <w:rPr>
                <w:noProof/>
                <w:webHidden/>
              </w:rPr>
              <w:t>105</w:t>
            </w:r>
            <w:r>
              <w:rPr>
                <w:noProof/>
                <w:webHidden/>
              </w:rPr>
              <w:fldChar w:fldCharType="end"/>
            </w:r>
          </w:hyperlink>
        </w:p>
        <w:p w:rsidR="00183FA3" w:rsidRDefault="00183FA3" w:rsidP="00EA61E2">
          <w:pPr>
            <w:pStyle w:val="TJ3"/>
            <w:tabs>
              <w:tab w:val="left" w:pos="1320"/>
              <w:tab w:val="right" w:leader="dot" w:pos="9060"/>
            </w:tabs>
            <w:ind w:left="0"/>
            <w:rPr>
              <w:rFonts w:asciiTheme="minorHAnsi" w:eastAsiaTheme="minorEastAsia" w:hAnsiTheme="minorHAnsi" w:cstheme="minorBidi"/>
              <w:noProof/>
              <w:sz w:val="22"/>
              <w:szCs w:val="22"/>
            </w:rPr>
          </w:pPr>
          <w:hyperlink w:anchor="_Toc261958240" w:history="1">
            <w:r w:rsidRPr="00C87B55">
              <w:rPr>
                <w:rStyle w:val="Hiperhivatkozs"/>
                <w:noProof/>
              </w:rPr>
              <w:t>8.4.4.</w:t>
            </w:r>
            <w:r>
              <w:rPr>
                <w:rFonts w:asciiTheme="minorHAnsi" w:eastAsiaTheme="minorEastAsia" w:hAnsiTheme="minorHAnsi" w:cstheme="minorBidi"/>
                <w:noProof/>
                <w:sz w:val="22"/>
                <w:szCs w:val="22"/>
              </w:rPr>
              <w:tab/>
            </w:r>
            <w:r w:rsidRPr="00C87B55">
              <w:rPr>
                <w:rStyle w:val="Hiperhivatkozs"/>
                <w:noProof/>
              </w:rPr>
              <w:t>Gyermek-ifjúsági és iskola fogászati ellátás</w:t>
            </w:r>
            <w:r>
              <w:rPr>
                <w:noProof/>
                <w:webHidden/>
              </w:rPr>
              <w:tab/>
            </w:r>
            <w:r>
              <w:rPr>
                <w:noProof/>
                <w:webHidden/>
              </w:rPr>
              <w:fldChar w:fldCharType="begin"/>
            </w:r>
            <w:r>
              <w:rPr>
                <w:noProof/>
                <w:webHidden/>
              </w:rPr>
              <w:instrText xml:space="preserve"> PAGEREF _Toc261958240 \h </w:instrText>
            </w:r>
            <w:r>
              <w:rPr>
                <w:noProof/>
                <w:webHidden/>
              </w:rPr>
            </w:r>
            <w:r>
              <w:rPr>
                <w:noProof/>
                <w:webHidden/>
              </w:rPr>
              <w:fldChar w:fldCharType="separate"/>
            </w:r>
            <w:r w:rsidR="009E16E0">
              <w:rPr>
                <w:noProof/>
                <w:webHidden/>
              </w:rPr>
              <w:t>105</w:t>
            </w:r>
            <w:r>
              <w:rPr>
                <w:noProof/>
                <w:webHidden/>
              </w:rPr>
              <w:fldChar w:fldCharType="end"/>
            </w:r>
          </w:hyperlink>
        </w:p>
        <w:p w:rsidR="00183FA3" w:rsidRDefault="00183FA3" w:rsidP="00EA61E2">
          <w:pPr>
            <w:pStyle w:val="TJ1"/>
            <w:ind w:left="0" w:firstLine="0"/>
            <w:rPr>
              <w:rFonts w:asciiTheme="minorHAnsi" w:eastAsiaTheme="minorEastAsia" w:hAnsiTheme="minorHAnsi" w:cstheme="minorBidi"/>
              <w:noProof/>
              <w:sz w:val="22"/>
              <w:szCs w:val="22"/>
            </w:rPr>
          </w:pPr>
          <w:hyperlink w:anchor="_Toc261958241" w:history="1">
            <w:r w:rsidRPr="00C87B55">
              <w:rPr>
                <w:rStyle w:val="Hiperhivatkozs"/>
                <w:noProof/>
              </w:rPr>
              <w:t>9.</w:t>
            </w:r>
            <w:r>
              <w:rPr>
                <w:rFonts w:asciiTheme="minorHAnsi" w:eastAsiaTheme="minorEastAsia" w:hAnsiTheme="minorHAnsi" w:cstheme="minorBidi"/>
                <w:noProof/>
                <w:sz w:val="22"/>
                <w:szCs w:val="22"/>
              </w:rPr>
              <w:tab/>
            </w:r>
            <w:r w:rsidRPr="00C87B55">
              <w:rPr>
                <w:rStyle w:val="Hiperhivatkozs"/>
                <w:noProof/>
              </w:rPr>
              <w:t>KERÜLETI  RENDEZVÉNYEK</w:t>
            </w:r>
            <w:r>
              <w:rPr>
                <w:noProof/>
                <w:webHidden/>
              </w:rPr>
              <w:tab/>
            </w:r>
            <w:r>
              <w:rPr>
                <w:noProof/>
                <w:webHidden/>
              </w:rPr>
              <w:fldChar w:fldCharType="begin"/>
            </w:r>
            <w:r>
              <w:rPr>
                <w:noProof/>
                <w:webHidden/>
              </w:rPr>
              <w:instrText xml:space="preserve"> PAGEREF _Toc261958241 \h </w:instrText>
            </w:r>
            <w:r>
              <w:rPr>
                <w:noProof/>
                <w:webHidden/>
              </w:rPr>
            </w:r>
            <w:r>
              <w:rPr>
                <w:noProof/>
                <w:webHidden/>
              </w:rPr>
              <w:fldChar w:fldCharType="separate"/>
            </w:r>
            <w:r w:rsidR="009E16E0">
              <w:rPr>
                <w:noProof/>
                <w:webHidden/>
              </w:rPr>
              <w:t>106</w:t>
            </w:r>
            <w:r>
              <w:rPr>
                <w:noProof/>
                <w:webHidden/>
              </w:rPr>
              <w:fldChar w:fldCharType="end"/>
            </w:r>
          </w:hyperlink>
        </w:p>
        <w:p w:rsidR="00183FA3" w:rsidRDefault="00183FA3" w:rsidP="00EA61E2">
          <w:pPr>
            <w:pStyle w:val="TJ3"/>
            <w:tabs>
              <w:tab w:val="left" w:pos="1100"/>
              <w:tab w:val="right" w:leader="dot" w:pos="9060"/>
            </w:tabs>
            <w:ind w:left="0"/>
            <w:rPr>
              <w:rFonts w:asciiTheme="minorHAnsi" w:eastAsiaTheme="minorEastAsia" w:hAnsiTheme="minorHAnsi" w:cstheme="minorBidi"/>
              <w:noProof/>
              <w:sz w:val="22"/>
              <w:szCs w:val="22"/>
            </w:rPr>
          </w:pPr>
          <w:hyperlink w:anchor="_Toc261958242" w:history="1">
            <w:r w:rsidRPr="00C87B55">
              <w:rPr>
                <w:rStyle w:val="Hiperhivatkozs"/>
                <w:noProof/>
              </w:rPr>
              <w:t>9.1.</w:t>
            </w:r>
            <w:r>
              <w:rPr>
                <w:rFonts w:asciiTheme="minorHAnsi" w:eastAsiaTheme="minorEastAsia" w:hAnsiTheme="minorHAnsi" w:cstheme="minorBidi"/>
                <w:noProof/>
                <w:sz w:val="22"/>
                <w:szCs w:val="22"/>
              </w:rPr>
              <w:tab/>
            </w:r>
            <w:r w:rsidRPr="00C87B55">
              <w:rPr>
                <w:rStyle w:val="Hiperhivatkozs"/>
                <w:noProof/>
              </w:rPr>
              <w:t>Kerületi GYERMEKNAP</w:t>
            </w:r>
            <w:r>
              <w:rPr>
                <w:noProof/>
                <w:webHidden/>
              </w:rPr>
              <w:tab/>
            </w:r>
            <w:r>
              <w:rPr>
                <w:noProof/>
                <w:webHidden/>
              </w:rPr>
              <w:fldChar w:fldCharType="begin"/>
            </w:r>
            <w:r>
              <w:rPr>
                <w:noProof/>
                <w:webHidden/>
              </w:rPr>
              <w:instrText xml:space="preserve"> PAGEREF _Toc261958242 \h </w:instrText>
            </w:r>
            <w:r>
              <w:rPr>
                <w:noProof/>
                <w:webHidden/>
              </w:rPr>
            </w:r>
            <w:r>
              <w:rPr>
                <w:noProof/>
                <w:webHidden/>
              </w:rPr>
              <w:fldChar w:fldCharType="separate"/>
            </w:r>
            <w:r w:rsidR="009E16E0">
              <w:rPr>
                <w:noProof/>
                <w:webHidden/>
              </w:rPr>
              <w:t>106</w:t>
            </w:r>
            <w:r>
              <w:rPr>
                <w:noProof/>
                <w:webHidden/>
              </w:rPr>
              <w:fldChar w:fldCharType="end"/>
            </w:r>
          </w:hyperlink>
        </w:p>
        <w:p w:rsidR="00183FA3" w:rsidRDefault="00183FA3" w:rsidP="00EA61E2">
          <w:pPr>
            <w:pStyle w:val="TJ3"/>
            <w:tabs>
              <w:tab w:val="left" w:pos="1100"/>
              <w:tab w:val="right" w:leader="dot" w:pos="9060"/>
            </w:tabs>
            <w:ind w:left="0"/>
            <w:rPr>
              <w:rFonts w:asciiTheme="minorHAnsi" w:eastAsiaTheme="minorEastAsia" w:hAnsiTheme="minorHAnsi" w:cstheme="minorBidi"/>
              <w:noProof/>
              <w:sz w:val="22"/>
              <w:szCs w:val="22"/>
            </w:rPr>
          </w:pPr>
          <w:hyperlink w:anchor="_Toc261958243" w:history="1">
            <w:r w:rsidRPr="00C87B55">
              <w:rPr>
                <w:rStyle w:val="Hiperhivatkozs"/>
                <w:noProof/>
              </w:rPr>
              <w:t>9.2.</w:t>
            </w:r>
            <w:r>
              <w:rPr>
                <w:rFonts w:asciiTheme="minorHAnsi" w:eastAsiaTheme="minorEastAsia" w:hAnsiTheme="minorHAnsi" w:cstheme="minorBidi"/>
                <w:noProof/>
                <w:sz w:val="22"/>
                <w:szCs w:val="22"/>
              </w:rPr>
              <w:tab/>
            </w:r>
            <w:r w:rsidRPr="00C87B55">
              <w:rPr>
                <w:rStyle w:val="Hiperhivatkozs"/>
                <w:noProof/>
              </w:rPr>
              <w:t>Kerületi TÉLAPÓ</w:t>
            </w:r>
            <w:r>
              <w:rPr>
                <w:noProof/>
                <w:webHidden/>
              </w:rPr>
              <w:tab/>
            </w:r>
            <w:r>
              <w:rPr>
                <w:noProof/>
                <w:webHidden/>
              </w:rPr>
              <w:fldChar w:fldCharType="begin"/>
            </w:r>
            <w:r>
              <w:rPr>
                <w:noProof/>
                <w:webHidden/>
              </w:rPr>
              <w:instrText xml:space="preserve"> PAGEREF _Toc261958243 \h </w:instrText>
            </w:r>
            <w:r>
              <w:rPr>
                <w:noProof/>
                <w:webHidden/>
              </w:rPr>
            </w:r>
            <w:r>
              <w:rPr>
                <w:noProof/>
                <w:webHidden/>
              </w:rPr>
              <w:fldChar w:fldCharType="separate"/>
            </w:r>
            <w:r w:rsidR="009E16E0">
              <w:rPr>
                <w:noProof/>
                <w:webHidden/>
              </w:rPr>
              <w:t>106</w:t>
            </w:r>
            <w:r>
              <w:rPr>
                <w:noProof/>
                <w:webHidden/>
              </w:rPr>
              <w:fldChar w:fldCharType="end"/>
            </w:r>
          </w:hyperlink>
        </w:p>
        <w:p w:rsidR="00183FA3" w:rsidRDefault="00183FA3" w:rsidP="00EA61E2">
          <w:pPr>
            <w:pStyle w:val="TJ3"/>
            <w:tabs>
              <w:tab w:val="left" w:pos="1100"/>
              <w:tab w:val="right" w:leader="dot" w:pos="9060"/>
            </w:tabs>
            <w:ind w:left="0"/>
            <w:rPr>
              <w:rFonts w:asciiTheme="minorHAnsi" w:eastAsiaTheme="minorEastAsia" w:hAnsiTheme="minorHAnsi" w:cstheme="minorBidi"/>
              <w:noProof/>
              <w:sz w:val="22"/>
              <w:szCs w:val="22"/>
            </w:rPr>
          </w:pPr>
          <w:hyperlink w:anchor="_Toc261958244" w:history="1">
            <w:r w:rsidRPr="00C87B55">
              <w:rPr>
                <w:rStyle w:val="Hiperhivatkozs"/>
                <w:noProof/>
              </w:rPr>
              <w:t>9.3.</w:t>
            </w:r>
            <w:r>
              <w:rPr>
                <w:rFonts w:asciiTheme="minorHAnsi" w:eastAsiaTheme="minorEastAsia" w:hAnsiTheme="minorHAnsi" w:cstheme="minorBidi"/>
                <w:noProof/>
                <w:sz w:val="22"/>
                <w:szCs w:val="22"/>
              </w:rPr>
              <w:tab/>
            </w:r>
            <w:r w:rsidRPr="00C87B55">
              <w:rPr>
                <w:rStyle w:val="Hiperhivatkozs"/>
                <w:noProof/>
              </w:rPr>
              <w:t>IDŐSEK JUNIÁLISA</w:t>
            </w:r>
            <w:r>
              <w:rPr>
                <w:noProof/>
                <w:webHidden/>
              </w:rPr>
              <w:tab/>
            </w:r>
            <w:r>
              <w:rPr>
                <w:noProof/>
                <w:webHidden/>
              </w:rPr>
              <w:fldChar w:fldCharType="begin"/>
            </w:r>
            <w:r>
              <w:rPr>
                <w:noProof/>
                <w:webHidden/>
              </w:rPr>
              <w:instrText xml:space="preserve"> PAGEREF _Toc261958244 \h </w:instrText>
            </w:r>
            <w:r>
              <w:rPr>
                <w:noProof/>
                <w:webHidden/>
              </w:rPr>
            </w:r>
            <w:r>
              <w:rPr>
                <w:noProof/>
                <w:webHidden/>
              </w:rPr>
              <w:fldChar w:fldCharType="separate"/>
            </w:r>
            <w:r w:rsidR="009E16E0">
              <w:rPr>
                <w:noProof/>
                <w:webHidden/>
              </w:rPr>
              <w:t>106</w:t>
            </w:r>
            <w:r>
              <w:rPr>
                <w:noProof/>
                <w:webHidden/>
              </w:rPr>
              <w:fldChar w:fldCharType="end"/>
            </w:r>
          </w:hyperlink>
        </w:p>
        <w:p w:rsidR="00183FA3" w:rsidRDefault="00183FA3" w:rsidP="00EA61E2">
          <w:pPr>
            <w:pStyle w:val="TJ3"/>
            <w:tabs>
              <w:tab w:val="left" w:pos="1100"/>
              <w:tab w:val="right" w:leader="dot" w:pos="9060"/>
            </w:tabs>
            <w:ind w:left="0"/>
            <w:rPr>
              <w:rFonts w:asciiTheme="minorHAnsi" w:eastAsiaTheme="minorEastAsia" w:hAnsiTheme="minorHAnsi" w:cstheme="minorBidi"/>
              <w:noProof/>
              <w:sz w:val="22"/>
              <w:szCs w:val="22"/>
            </w:rPr>
          </w:pPr>
          <w:hyperlink w:anchor="_Toc261958245" w:history="1">
            <w:r w:rsidRPr="00C87B55">
              <w:rPr>
                <w:rStyle w:val="Hiperhivatkozs"/>
                <w:noProof/>
              </w:rPr>
              <w:t>9.4.</w:t>
            </w:r>
            <w:r>
              <w:rPr>
                <w:rFonts w:asciiTheme="minorHAnsi" w:eastAsiaTheme="minorEastAsia" w:hAnsiTheme="minorHAnsi" w:cstheme="minorBidi"/>
                <w:noProof/>
                <w:sz w:val="22"/>
                <w:szCs w:val="22"/>
              </w:rPr>
              <w:tab/>
            </w:r>
            <w:r w:rsidRPr="00C87B55">
              <w:rPr>
                <w:rStyle w:val="Hiperhivatkozs"/>
                <w:noProof/>
              </w:rPr>
              <w:t>IDŐSEK HÓNAPJA</w:t>
            </w:r>
            <w:r>
              <w:rPr>
                <w:noProof/>
                <w:webHidden/>
              </w:rPr>
              <w:tab/>
            </w:r>
            <w:r>
              <w:rPr>
                <w:noProof/>
                <w:webHidden/>
              </w:rPr>
              <w:fldChar w:fldCharType="begin"/>
            </w:r>
            <w:r>
              <w:rPr>
                <w:noProof/>
                <w:webHidden/>
              </w:rPr>
              <w:instrText xml:space="preserve"> PAGEREF _Toc261958245 \h </w:instrText>
            </w:r>
            <w:r>
              <w:rPr>
                <w:noProof/>
                <w:webHidden/>
              </w:rPr>
            </w:r>
            <w:r>
              <w:rPr>
                <w:noProof/>
                <w:webHidden/>
              </w:rPr>
              <w:fldChar w:fldCharType="separate"/>
            </w:r>
            <w:r w:rsidR="009E16E0">
              <w:rPr>
                <w:noProof/>
                <w:webHidden/>
              </w:rPr>
              <w:t>106</w:t>
            </w:r>
            <w:r>
              <w:rPr>
                <w:noProof/>
                <w:webHidden/>
              </w:rPr>
              <w:fldChar w:fldCharType="end"/>
            </w:r>
          </w:hyperlink>
        </w:p>
        <w:p w:rsidR="00183FA3" w:rsidRDefault="00183FA3" w:rsidP="00EA61E2">
          <w:pPr>
            <w:pStyle w:val="TJ3"/>
            <w:tabs>
              <w:tab w:val="left" w:pos="1100"/>
              <w:tab w:val="right" w:leader="dot" w:pos="9060"/>
            </w:tabs>
            <w:ind w:left="0"/>
            <w:rPr>
              <w:rFonts w:asciiTheme="minorHAnsi" w:eastAsiaTheme="minorEastAsia" w:hAnsiTheme="minorHAnsi" w:cstheme="minorBidi"/>
              <w:noProof/>
              <w:sz w:val="22"/>
              <w:szCs w:val="22"/>
            </w:rPr>
          </w:pPr>
          <w:hyperlink w:anchor="_Toc261958246" w:history="1">
            <w:r w:rsidRPr="00C87B55">
              <w:rPr>
                <w:rStyle w:val="Hiperhivatkozs"/>
                <w:noProof/>
              </w:rPr>
              <w:t>9.5.</w:t>
            </w:r>
            <w:r>
              <w:rPr>
                <w:rFonts w:asciiTheme="minorHAnsi" w:eastAsiaTheme="minorEastAsia" w:hAnsiTheme="minorHAnsi" w:cstheme="minorBidi"/>
                <w:noProof/>
                <w:sz w:val="22"/>
                <w:szCs w:val="22"/>
              </w:rPr>
              <w:tab/>
            </w:r>
            <w:r w:rsidRPr="00C87B55">
              <w:rPr>
                <w:rStyle w:val="Hiperhivatkozs"/>
                <w:noProof/>
              </w:rPr>
              <w:t>SZOCIÁLIS MUNKA NAPJA</w:t>
            </w:r>
            <w:r>
              <w:rPr>
                <w:noProof/>
                <w:webHidden/>
              </w:rPr>
              <w:tab/>
            </w:r>
            <w:r>
              <w:rPr>
                <w:noProof/>
                <w:webHidden/>
              </w:rPr>
              <w:fldChar w:fldCharType="begin"/>
            </w:r>
            <w:r>
              <w:rPr>
                <w:noProof/>
                <w:webHidden/>
              </w:rPr>
              <w:instrText xml:space="preserve"> PAGEREF _Toc261958246 \h </w:instrText>
            </w:r>
            <w:r>
              <w:rPr>
                <w:noProof/>
                <w:webHidden/>
              </w:rPr>
            </w:r>
            <w:r>
              <w:rPr>
                <w:noProof/>
                <w:webHidden/>
              </w:rPr>
              <w:fldChar w:fldCharType="separate"/>
            </w:r>
            <w:r w:rsidR="009E16E0">
              <w:rPr>
                <w:noProof/>
                <w:webHidden/>
              </w:rPr>
              <w:t>107</w:t>
            </w:r>
            <w:r>
              <w:rPr>
                <w:noProof/>
                <w:webHidden/>
              </w:rPr>
              <w:fldChar w:fldCharType="end"/>
            </w:r>
          </w:hyperlink>
        </w:p>
        <w:p w:rsidR="00183FA3" w:rsidRDefault="00183FA3" w:rsidP="00EA61E2">
          <w:pPr>
            <w:pStyle w:val="TJ3"/>
            <w:tabs>
              <w:tab w:val="left" w:pos="1100"/>
              <w:tab w:val="right" w:leader="dot" w:pos="9060"/>
            </w:tabs>
            <w:ind w:left="0"/>
            <w:rPr>
              <w:rFonts w:asciiTheme="minorHAnsi" w:eastAsiaTheme="minorEastAsia" w:hAnsiTheme="minorHAnsi" w:cstheme="minorBidi"/>
              <w:noProof/>
              <w:sz w:val="22"/>
              <w:szCs w:val="22"/>
            </w:rPr>
          </w:pPr>
          <w:hyperlink w:anchor="_Toc261958247" w:history="1">
            <w:r w:rsidRPr="00C87B55">
              <w:rPr>
                <w:rStyle w:val="Hiperhivatkozs"/>
                <w:noProof/>
              </w:rPr>
              <w:t>9.6.</w:t>
            </w:r>
            <w:r>
              <w:rPr>
                <w:rFonts w:asciiTheme="minorHAnsi" w:eastAsiaTheme="minorEastAsia" w:hAnsiTheme="minorHAnsi" w:cstheme="minorBidi"/>
                <w:noProof/>
                <w:sz w:val="22"/>
                <w:szCs w:val="22"/>
              </w:rPr>
              <w:tab/>
            </w:r>
            <w:r w:rsidRPr="00C87B55">
              <w:rPr>
                <w:rStyle w:val="Hiperhivatkozs"/>
                <w:noProof/>
              </w:rPr>
              <w:t>KARÁCSONY 2009.</w:t>
            </w:r>
            <w:r>
              <w:rPr>
                <w:noProof/>
                <w:webHidden/>
              </w:rPr>
              <w:tab/>
            </w:r>
            <w:r>
              <w:rPr>
                <w:noProof/>
                <w:webHidden/>
              </w:rPr>
              <w:fldChar w:fldCharType="begin"/>
            </w:r>
            <w:r>
              <w:rPr>
                <w:noProof/>
                <w:webHidden/>
              </w:rPr>
              <w:instrText xml:space="preserve"> PAGEREF _Toc261958247 \h </w:instrText>
            </w:r>
            <w:r>
              <w:rPr>
                <w:noProof/>
                <w:webHidden/>
              </w:rPr>
            </w:r>
            <w:r>
              <w:rPr>
                <w:noProof/>
                <w:webHidden/>
              </w:rPr>
              <w:fldChar w:fldCharType="separate"/>
            </w:r>
            <w:r w:rsidR="009E16E0">
              <w:rPr>
                <w:noProof/>
                <w:webHidden/>
              </w:rPr>
              <w:t>107</w:t>
            </w:r>
            <w:r>
              <w:rPr>
                <w:noProof/>
                <w:webHidden/>
              </w:rPr>
              <w:fldChar w:fldCharType="end"/>
            </w:r>
          </w:hyperlink>
        </w:p>
        <w:p w:rsidR="00183FA3" w:rsidRDefault="00183FA3" w:rsidP="00EA61E2">
          <w:pPr>
            <w:pStyle w:val="TJ3"/>
            <w:tabs>
              <w:tab w:val="left" w:pos="1100"/>
              <w:tab w:val="right" w:leader="dot" w:pos="9060"/>
            </w:tabs>
            <w:ind w:left="0"/>
            <w:rPr>
              <w:rFonts w:asciiTheme="minorHAnsi" w:eastAsiaTheme="minorEastAsia" w:hAnsiTheme="minorHAnsi" w:cstheme="minorBidi"/>
              <w:noProof/>
              <w:sz w:val="22"/>
              <w:szCs w:val="22"/>
            </w:rPr>
          </w:pPr>
          <w:hyperlink w:anchor="_Toc261958248" w:history="1">
            <w:r w:rsidRPr="00C87B55">
              <w:rPr>
                <w:rStyle w:val="Hiperhivatkozs"/>
                <w:noProof/>
              </w:rPr>
              <w:t>9.7.</w:t>
            </w:r>
            <w:r>
              <w:rPr>
                <w:rFonts w:asciiTheme="minorHAnsi" w:eastAsiaTheme="minorEastAsia" w:hAnsiTheme="minorHAnsi" w:cstheme="minorBidi"/>
                <w:noProof/>
                <w:sz w:val="22"/>
                <w:szCs w:val="22"/>
              </w:rPr>
              <w:tab/>
            </w:r>
            <w:r w:rsidRPr="00C87B55">
              <w:rPr>
                <w:rStyle w:val="Hiperhivatkozs"/>
                <w:noProof/>
              </w:rPr>
              <w:t>BÚTORRAKTÁR</w:t>
            </w:r>
            <w:r>
              <w:rPr>
                <w:noProof/>
                <w:webHidden/>
              </w:rPr>
              <w:tab/>
            </w:r>
            <w:r>
              <w:rPr>
                <w:noProof/>
                <w:webHidden/>
              </w:rPr>
              <w:fldChar w:fldCharType="begin"/>
            </w:r>
            <w:r>
              <w:rPr>
                <w:noProof/>
                <w:webHidden/>
              </w:rPr>
              <w:instrText xml:space="preserve"> PAGEREF _Toc261958248 \h </w:instrText>
            </w:r>
            <w:r>
              <w:rPr>
                <w:noProof/>
                <w:webHidden/>
              </w:rPr>
            </w:r>
            <w:r>
              <w:rPr>
                <w:noProof/>
                <w:webHidden/>
              </w:rPr>
              <w:fldChar w:fldCharType="separate"/>
            </w:r>
            <w:r w:rsidR="009E16E0">
              <w:rPr>
                <w:noProof/>
                <w:webHidden/>
              </w:rPr>
              <w:t>107</w:t>
            </w:r>
            <w:r>
              <w:rPr>
                <w:noProof/>
                <w:webHidden/>
              </w:rPr>
              <w:fldChar w:fldCharType="end"/>
            </w:r>
          </w:hyperlink>
        </w:p>
        <w:p w:rsidR="00183FA3" w:rsidRDefault="00183FA3" w:rsidP="00EA61E2">
          <w:pPr>
            <w:pStyle w:val="TJ1"/>
            <w:ind w:left="0" w:firstLine="0"/>
            <w:rPr>
              <w:rFonts w:asciiTheme="minorHAnsi" w:eastAsiaTheme="minorEastAsia" w:hAnsiTheme="minorHAnsi" w:cstheme="minorBidi"/>
              <w:noProof/>
              <w:sz w:val="22"/>
              <w:szCs w:val="22"/>
            </w:rPr>
          </w:pPr>
          <w:hyperlink w:anchor="_Toc261958249" w:history="1">
            <w:r w:rsidRPr="00C87B55">
              <w:rPr>
                <w:rStyle w:val="Hiperhivatkozs"/>
                <w:noProof/>
              </w:rPr>
              <w:t>10.</w:t>
            </w:r>
            <w:r>
              <w:rPr>
                <w:rFonts w:asciiTheme="minorHAnsi" w:eastAsiaTheme="minorEastAsia" w:hAnsiTheme="minorHAnsi" w:cstheme="minorBidi"/>
                <w:noProof/>
                <w:sz w:val="22"/>
                <w:szCs w:val="22"/>
              </w:rPr>
              <w:tab/>
            </w:r>
            <w:r w:rsidRPr="00C87B55">
              <w:rPr>
                <w:rStyle w:val="Hiperhivatkozs"/>
                <w:noProof/>
              </w:rPr>
              <w:t>PÉNZBELI ÉS TERMÉSZETBENI ELLÁTÁSOK RENDSZERE</w:t>
            </w:r>
            <w:r>
              <w:rPr>
                <w:noProof/>
                <w:webHidden/>
              </w:rPr>
              <w:tab/>
            </w:r>
            <w:r>
              <w:rPr>
                <w:noProof/>
                <w:webHidden/>
              </w:rPr>
              <w:fldChar w:fldCharType="begin"/>
            </w:r>
            <w:r>
              <w:rPr>
                <w:noProof/>
                <w:webHidden/>
              </w:rPr>
              <w:instrText xml:space="preserve"> PAGEREF _Toc261958249 \h </w:instrText>
            </w:r>
            <w:r>
              <w:rPr>
                <w:noProof/>
                <w:webHidden/>
              </w:rPr>
            </w:r>
            <w:r>
              <w:rPr>
                <w:noProof/>
                <w:webHidden/>
              </w:rPr>
              <w:fldChar w:fldCharType="separate"/>
            </w:r>
            <w:r w:rsidR="009E16E0">
              <w:rPr>
                <w:noProof/>
                <w:webHidden/>
              </w:rPr>
              <w:t>107</w:t>
            </w:r>
            <w:r>
              <w:rPr>
                <w:noProof/>
                <w:webHidden/>
              </w:rPr>
              <w:fldChar w:fldCharType="end"/>
            </w:r>
          </w:hyperlink>
        </w:p>
        <w:p w:rsidR="00183FA3" w:rsidRDefault="00183FA3" w:rsidP="00183FA3">
          <w:r>
            <w:fldChar w:fldCharType="end"/>
          </w:r>
        </w:p>
      </w:sdtContent>
    </w:sdt>
    <w:p w:rsidR="00183FA3" w:rsidRDefault="00183FA3" w:rsidP="00183FA3">
      <w:pPr>
        <w:spacing w:after="200" w:line="276" w:lineRule="auto"/>
      </w:pPr>
      <w:r>
        <w:br w:type="page"/>
      </w:r>
    </w:p>
    <w:p w:rsidR="00183FA3" w:rsidRPr="00CA6C93" w:rsidRDefault="00183FA3" w:rsidP="00183FA3"/>
    <w:p w:rsidR="00183FA3" w:rsidRPr="00243291" w:rsidRDefault="00183FA3" w:rsidP="00183FA3">
      <w:pPr>
        <w:pStyle w:val="Cmsor1"/>
        <w:rPr>
          <w:color w:val="000000" w:themeColor="text1"/>
        </w:rPr>
      </w:pPr>
      <w:bookmarkStart w:id="0" w:name="_Toc261958115"/>
      <w:r w:rsidRPr="00243291">
        <w:rPr>
          <w:color w:val="000000" w:themeColor="text1"/>
        </w:rPr>
        <w:t>1. BEVEZETŐ</w:t>
      </w:r>
      <w:bookmarkEnd w:id="0"/>
    </w:p>
    <w:p w:rsidR="00183FA3" w:rsidRPr="0054450B" w:rsidRDefault="00183FA3" w:rsidP="00183FA3"/>
    <w:p w:rsidR="00183FA3" w:rsidRDefault="00183FA3" w:rsidP="00183FA3">
      <w:pPr>
        <w:rPr>
          <w:b/>
        </w:rPr>
      </w:pPr>
    </w:p>
    <w:p w:rsidR="00183FA3" w:rsidRPr="0054450B" w:rsidRDefault="00183FA3" w:rsidP="00183FA3">
      <w:pPr>
        <w:rPr>
          <w:b/>
        </w:rPr>
      </w:pPr>
      <w:r w:rsidRPr="0054450B">
        <w:rPr>
          <w:b/>
        </w:rPr>
        <w:t>Tisztelt Képviselő-testület!</w:t>
      </w:r>
    </w:p>
    <w:p w:rsidR="00183FA3" w:rsidRPr="0054450B" w:rsidRDefault="00183FA3" w:rsidP="00183FA3">
      <w:pPr>
        <w:pStyle w:val="Szvegtrzs"/>
        <w:rPr>
          <w:i/>
        </w:rPr>
      </w:pPr>
    </w:p>
    <w:p w:rsidR="00183FA3" w:rsidRPr="0054450B" w:rsidRDefault="00183FA3" w:rsidP="00183FA3">
      <w:pPr>
        <w:pStyle w:val="Szvegtrzs"/>
        <w:rPr>
          <w:i/>
        </w:rPr>
      </w:pPr>
    </w:p>
    <w:p w:rsidR="00183FA3" w:rsidRPr="00165B2E" w:rsidRDefault="00183FA3" w:rsidP="00183FA3">
      <w:pPr>
        <w:pStyle w:val="Szvegtrzs"/>
        <w:spacing w:before="240"/>
      </w:pPr>
      <w:r w:rsidRPr="00165B2E">
        <w:t xml:space="preserve">A szociális ágazat minden év első félévében áll a Képviselő-testület elé az előző évi tevékenységéről szóló beszámolójával. Ez az összefoglaló munka minden évben lehetőséget ad az elemzésre, mind az ágazat, mind a testület részére. </w:t>
      </w:r>
    </w:p>
    <w:p w:rsidR="00183FA3" w:rsidRPr="00165B2E" w:rsidRDefault="00183FA3" w:rsidP="00183FA3">
      <w:pPr>
        <w:pStyle w:val="Szvegtrzs"/>
        <w:spacing w:before="240"/>
      </w:pPr>
      <w:r w:rsidRPr="00165B2E">
        <w:t xml:space="preserve">Az éves szokásos beszámolókon túl az utóbbi években számos összefoglaló munka került már Önök elé a szociális ágazat tevékenységéről, feladatairól, értékelve az igények és feltételek bonyolult hálóját. A beszámolóval egy időben készült el a gyermekvédelmi ellátásról szóló éves összefoglaló, mely részletesen és elemző módon foglalkozott a helyi gyerekvédelmi tevékenységgel. </w:t>
      </w:r>
    </w:p>
    <w:p w:rsidR="00183FA3" w:rsidRPr="00165B2E" w:rsidRDefault="00183FA3" w:rsidP="00183FA3">
      <w:pPr>
        <w:pStyle w:val="Szvegtrzs"/>
        <w:spacing w:before="240"/>
      </w:pPr>
      <w:r w:rsidRPr="00165B2E">
        <w:t>Jelen összefoglaló elsősorban a számok és adatok tükrében foglalkozik az ágazat tevékenységével, bemutatva először az intézmények, majd a szociális segélyezés adatait.</w:t>
      </w:r>
    </w:p>
    <w:p w:rsidR="00183FA3" w:rsidRPr="00165B2E" w:rsidRDefault="00183FA3" w:rsidP="00183FA3">
      <w:pPr>
        <w:pStyle w:val="Szvegtrzs"/>
        <w:spacing w:before="240"/>
      </w:pPr>
      <w:r w:rsidRPr="00165B2E">
        <w:t>Az önkormányzat szociális intézményei klasszikusan részei a szervezetek történetileg kialakult két nagy típusa egyikének, a köztulajdonban lévő szervezeteknek. E szervezetek feladata a kerület közösségének szolgálata, s a „haszon” itt nem pénzben, hanem a közösség igényeinek egyfajta teljesítésében fejeződik ki, s létjogosultságukat az általuk kielégített közösségi szükségletek léte igazolja. Jól tudjuk és látjuk, hogy e szervezetek funkcióit egyfelől a tényleges szükséglet és kereslet, másfelől azonban a politika határozza meg. Ez utóbbi emeli ki Erzsébetváros Önkormányzata felelősségét. Egy olyan rendszer működtetésének felelőssége kerül a figyelem középpontjába, mely alapkérdésként vizsgálja a társadalmi igazságosság mibenlétét. Az igazságosság felfogásunkban azt jelenti, hogy mindenkinek a maga lehetőségein belül maximálisan hozzá kell járulnia saját jóléte biztosításához, s a közszolgálati szervezeteknek csak az önhibájukon kívül bajba jutottak szükségleteit kell kielégíteniük. A szociális törvény már bevezetőjében rögzíti az egyén önmagáért és családjáért viselt felelősségvállalásának szükségességét, igényét és elvárhatóságát.</w:t>
      </w:r>
    </w:p>
    <w:p w:rsidR="00183FA3" w:rsidRPr="00165B2E" w:rsidRDefault="00183FA3" w:rsidP="00183FA3">
      <w:pPr>
        <w:spacing w:before="240"/>
      </w:pPr>
      <w:r w:rsidRPr="00165B2E">
        <w:t xml:space="preserve">A szociális szolgáltatás egyik alapdilemmája az a versenyfutás, melyet az önkormányzatoknak sok esetben igen nehéz követni és teljesíteni: a szakminisztérium nyújtja be az ellátórendszert szabályozó törvényjavaslatot az országgyűlésnek, s az elfogadott jogszabály sok esetben az önkormányzatok részére szab feladatokat. Az önkormányzatok pénzügyi helyzete, törvényből eredő rendkívüli önállósága és a kiszabott feladatok sokszor teremtenek nehéz helyzeteket. </w:t>
      </w:r>
    </w:p>
    <w:p w:rsidR="00183FA3" w:rsidRPr="00165B2E" w:rsidRDefault="00183FA3" w:rsidP="00183FA3">
      <w:pPr>
        <w:spacing w:before="240"/>
      </w:pPr>
      <w:r w:rsidRPr="00165B2E">
        <w:t xml:space="preserve">Álláspontunk szerint a reálisan kitűzhető célok </w:t>
      </w:r>
      <w:proofErr w:type="gramStart"/>
      <w:r w:rsidRPr="00165B2E">
        <w:t>elsősorban  a</w:t>
      </w:r>
      <w:proofErr w:type="gramEnd"/>
      <w:r w:rsidRPr="00165B2E">
        <w:t xml:space="preserve"> szolgáltatások jobb és eredményesebb koordinálása és a precíz tervezés irányába mutatnak úgy, hogy megmaradjon az ágazat értékei fenntartásának esélye és lehetősége,  egyben könnyed maradjon a helyi lakosság hozzáférése a szolgáltatásokhoz és ne nehezüljenek a szociális szakemberek esélyei a munkakapcsolatok kialakulására és eredményes működtetésére. A szociális ágazat dolgozói részéről határozottan leszögezhetjük, hogy most minden nehezedő körülmény ellenére vállaljuk és végezzük ellátó, szolgáltató munkánkat, bízva a döntéshozók szolidaritásában és </w:t>
      </w:r>
      <w:r w:rsidRPr="00165B2E">
        <w:lastRenderedPageBreak/>
        <w:t xml:space="preserve">felelős döntéseiben, melyek ellátottaink és munkatársaink számára a létfeltételük alapjait befolyásolhatják. </w:t>
      </w:r>
    </w:p>
    <w:p w:rsidR="00183FA3" w:rsidRPr="00165B2E" w:rsidRDefault="00183FA3" w:rsidP="00183FA3">
      <w:pPr>
        <w:spacing w:before="240"/>
      </w:pPr>
      <w:r w:rsidRPr="00165B2E">
        <w:t>Másik nagy intézményünk az Erzsébetvárosi Szociális és Gyermekjóléti Szolgáltató Központ (</w:t>
      </w:r>
      <w:proofErr w:type="spellStart"/>
      <w:r w:rsidRPr="00165B2E">
        <w:t>SzoGyeSz</w:t>
      </w:r>
      <w:proofErr w:type="spellEnd"/>
      <w:r w:rsidRPr="00165B2E">
        <w:t>), székhelye a Dózsa György úti Családsegítő Szolgálat intézményében található, mely magában foglalja a külön- külön telephelyen működő gyermekjóléti alapellátásokat és a családsegítést. Intézményhálózatába beletartozik a három bölcsőde, a gyermekjóléti központ és a családsegítő szolgálat.</w:t>
      </w:r>
    </w:p>
    <w:p w:rsidR="00183FA3" w:rsidRPr="00165B2E" w:rsidRDefault="00183FA3" w:rsidP="00183FA3">
      <w:pPr>
        <w:spacing w:before="240"/>
      </w:pPr>
      <w:r w:rsidRPr="00165B2E">
        <w:t xml:space="preserve">A szociális ágazati beszámoló tartalmazza az ágazattól már elválaszthatatlan nagy területet az Erzsébetvárosi Egészségügyi Szolgáltat </w:t>
      </w:r>
      <w:proofErr w:type="gramStart"/>
      <w:r w:rsidRPr="00165B2E">
        <w:t>( ERESZ</w:t>
      </w:r>
      <w:proofErr w:type="gramEnd"/>
      <w:r w:rsidRPr="00165B2E">
        <w:t xml:space="preserve"> ) tevékenységét bemutató tájékoztatónkat is.</w:t>
      </w:r>
    </w:p>
    <w:p w:rsidR="00183FA3" w:rsidRPr="00165B2E" w:rsidRDefault="00183FA3" w:rsidP="00183FA3">
      <w:pPr>
        <w:spacing w:before="240"/>
      </w:pPr>
      <w:r w:rsidRPr="00165B2E">
        <w:t>A három intézményünkben folyó szakmai munka a hatályos jogszabályoknak megfelelően tükrözi a szakmai egységek tagozódását és ezt követve beszámolónk is az önálló szakmai egységek, részlegek munkáját tárják Önök elé. Az intézményenként készített beszámolók olvasásakor bepillantást nyerhetnek egy-egy intézmény tevékenységébe, szakmai munkájába, egyedileg alkalmazott megoldásaiba és annak eredményeibe.</w:t>
      </w:r>
    </w:p>
    <w:p w:rsidR="00183FA3" w:rsidRPr="00165B2E" w:rsidRDefault="00183FA3" w:rsidP="00183FA3">
      <w:pPr>
        <w:ind w:firstLine="540"/>
      </w:pPr>
    </w:p>
    <w:p w:rsidR="00183FA3" w:rsidRPr="00165B2E" w:rsidRDefault="00183FA3" w:rsidP="00183FA3">
      <w:pPr>
        <w:ind w:firstLine="540"/>
      </w:pPr>
    </w:p>
    <w:p w:rsidR="00183FA3" w:rsidRPr="00165B2E" w:rsidRDefault="00183FA3" w:rsidP="00183FA3">
      <w:pPr>
        <w:ind w:firstLine="540"/>
      </w:pPr>
    </w:p>
    <w:p w:rsidR="00183FA3" w:rsidRPr="00165B2E" w:rsidRDefault="00183FA3" w:rsidP="00183FA3">
      <w:pPr>
        <w:ind w:firstLine="540"/>
      </w:pPr>
    </w:p>
    <w:p w:rsidR="00183FA3" w:rsidRPr="00165B2E" w:rsidRDefault="00183FA3" w:rsidP="00183FA3">
      <w:pPr>
        <w:ind w:firstLine="540"/>
      </w:pPr>
    </w:p>
    <w:p w:rsidR="00183FA3" w:rsidRPr="00165B2E" w:rsidRDefault="00183FA3" w:rsidP="00183FA3">
      <w:pPr>
        <w:ind w:firstLine="540"/>
      </w:pPr>
    </w:p>
    <w:p w:rsidR="00183FA3" w:rsidRDefault="00183FA3" w:rsidP="00183FA3">
      <w:pPr>
        <w:ind w:left="3969"/>
        <w:jc w:val="center"/>
      </w:pPr>
      <w:r w:rsidRPr="00165B2E">
        <w:t>Koromzay Annamária</w:t>
      </w:r>
    </w:p>
    <w:p w:rsidR="00183FA3" w:rsidRDefault="00183FA3" w:rsidP="00183FA3">
      <w:pPr>
        <w:ind w:left="3969"/>
        <w:jc w:val="center"/>
      </w:pPr>
      <w:r>
        <w:t>Budapest VII. Kerület</w:t>
      </w:r>
    </w:p>
    <w:p w:rsidR="00183FA3" w:rsidRDefault="00183FA3" w:rsidP="00183FA3">
      <w:pPr>
        <w:ind w:left="3969"/>
        <w:jc w:val="center"/>
      </w:pPr>
      <w:r>
        <w:t>Erzsébetváros Önkormányzata</w:t>
      </w:r>
    </w:p>
    <w:p w:rsidR="00183FA3" w:rsidRDefault="00183FA3" w:rsidP="00183FA3">
      <w:pPr>
        <w:ind w:left="3969"/>
        <w:jc w:val="center"/>
      </w:pPr>
      <w:proofErr w:type="gramStart"/>
      <w:r>
        <w:t>alpolgármestere</w:t>
      </w:r>
      <w:proofErr w:type="gramEnd"/>
    </w:p>
    <w:p w:rsidR="00183FA3" w:rsidRDefault="00183FA3" w:rsidP="00183FA3">
      <w:pPr>
        <w:spacing w:after="200" w:line="276" w:lineRule="auto"/>
      </w:pPr>
      <w:r>
        <w:br w:type="page"/>
      </w:r>
    </w:p>
    <w:p w:rsidR="00183FA3" w:rsidRPr="00B91BE4" w:rsidRDefault="00183FA3" w:rsidP="00183FA3">
      <w:pPr>
        <w:pStyle w:val="Cmsor1"/>
        <w:rPr>
          <w:color w:val="000000" w:themeColor="text1"/>
        </w:rPr>
      </w:pPr>
      <w:bookmarkStart w:id="1" w:name="_Toc261958116"/>
      <w:r w:rsidRPr="00B91BE4">
        <w:rPr>
          <w:color w:val="000000" w:themeColor="text1"/>
        </w:rPr>
        <w:lastRenderedPageBreak/>
        <w:t>2. INTÉZMÉNYRENDSZER FÖBB ADATAI – STÁTUS</w:t>
      </w:r>
      <w:r>
        <w:rPr>
          <w:color w:val="000000" w:themeColor="text1"/>
        </w:rPr>
        <w:t>Z</w:t>
      </w:r>
      <w:r w:rsidRPr="00B91BE4">
        <w:rPr>
          <w:color w:val="000000" w:themeColor="text1"/>
        </w:rPr>
        <w:t xml:space="preserve"> SZÁMOK, ELLÁTOTTI LÉTSZÁMOK</w:t>
      </w:r>
      <w:bookmarkEnd w:id="1"/>
    </w:p>
    <w:tbl>
      <w:tblPr>
        <w:tblW w:w="31680" w:type="dxa"/>
        <w:tblInd w:w="-497" w:type="dxa"/>
        <w:tblCellMar>
          <w:left w:w="70" w:type="dxa"/>
          <w:right w:w="70" w:type="dxa"/>
        </w:tblCellMar>
        <w:tblLook w:val="04A0"/>
      </w:tblPr>
      <w:tblGrid>
        <w:gridCol w:w="25713"/>
        <w:gridCol w:w="140"/>
        <w:gridCol w:w="3886"/>
        <w:gridCol w:w="143"/>
        <w:gridCol w:w="240"/>
        <w:gridCol w:w="140"/>
        <w:gridCol w:w="222"/>
        <w:gridCol w:w="140"/>
        <w:gridCol w:w="191"/>
        <w:gridCol w:w="140"/>
        <w:gridCol w:w="186"/>
        <w:gridCol w:w="140"/>
        <w:gridCol w:w="248"/>
        <w:gridCol w:w="140"/>
        <w:gridCol w:w="224"/>
        <w:gridCol w:w="354"/>
      </w:tblGrid>
      <w:tr w:rsidR="00183FA3" w:rsidRPr="00243C24" w:rsidTr="003770A6">
        <w:trPr>
          <w:trHeight w:val="255"/>
        </w:trPr>
        <w:tc>
          <w:tcPr>
            <w:tcW w:w="25776" w:type="dxa"/>
            <w:tcBorders>
              <w:top w:val="nil"/>
              <w:left w:val="nil"/>
              <w:bottom w:val="nil"/>
              <w:right w:val="nil"/>
            </w:tcBorders>
            <w:shd w:val="clear" w:color="auto" w:fill="auto"/>
            <w:noWrap/>
            <w:vAlign w:val="bottom"/>
            <w:hideMark/>
          </w:tcPr>
          <w:p w:rsidR="00183FA3" w:rsidRDefault="00183FA3" w:rsidP="003770A6">
            <w:pPr>
              <w:rPr>
                <w:rFonts w:ascii="Arial" w:hAnsi="Arial" w:cs="Arial"/>
                <w:sz w:val="20"/>
                <w:szCs w:val="20"/>
              </w:rPr>
            </w:pPr>
          </w:p>
          <w:tbl>
            <w:tblPr>
              <w:tblStyle w:val="Rcsostblzat"/>
              <w:tblpPr w:leftFromText="141" w:rightFromText="141" w:horzAnchor="page" w:tblpX="-1433" w:tblpY="230"/>
              <w:tblOverlap w:val="never"/>
              <w:tblW w:w="2051" w:type="pct"/>
              <w:tblLook w:val="04A0"/>
            </w:tblPr>
            <w:tblGrid>
              <w:gridCol w:w="709"/>
              <w:gridCol w:w="992"/>
              <w:gridCol w:w="992"/>
              <w:gridCol w:w="992"/>
              <w:gridCol w:w="992"/>
              <w:gridCol w:w="851"/>
              <w:gridCol w:w="990"/>
              <w:gridCol w:w="992"/>
              <w:gridCol w:w="990"/>
              <w:gridCol w:w="1007"/>
              <w:gridCol w:w="979"/>
            </w:tblGrid>
            <w:tr w:rsidR="00183FA3" w:rsidRPr="00C40F8C" w:rsidTr="003770A6">
              <w:trPr>
                <w:trHeight w:val="1695"/>
              </w:trPr>
              <w:tc>
                <w:tcPr>
                  <w:tcW w:w="338" w:type="pct"/>
                  <w:vAlign w:val="center"/>
                </w:tcPr>
                <w:p w:rsidR="00183FA3" w:rsidRPr="00B91BE4" w:rsidRDefault="00183FA3" w:rsidP="003770A6">
                  <w:pPr>
                    <w:jc w:val="center"/>
                    <w:rPr>
                      <w:b/>
                      <w:sz w:val="18"/>
                      <w:szCs w:val="18"/>
                    </w:rPr>
                  </w:pPr>
                  <w:r w:rsidRPr="00B91BE4">
                    <w:rPr>
                      <w:b/>
                      <w:sz w:val="18"/>
                      <w:szCs w:val="18"/>
                    </w:rPr>
                    <w:t>ÉV</w:t>
                  </w:r>
                </w:p>
              </w:tc>
              <w:tc>
                <w:tcPr>
                  <w:tcW w:w="473" w:type="pct"/>
                  <w:vAlign w:val="center"/>
                </w:tcPr>
                <w:p w:rsidR="00183FA3" w:rsidRPr="00B91BE4" w:rsidRDefault="00183FA3" w:rsidP="003770A6">
                  <w:pPr>
                    <w:jc w:val="center"/>
                    <w:rPr>
                      <w:b/>
                      <w:sz w:val="18"/>
                      <w:szCs w:val="18"/>
                    </w:rPr>
                  </w:pPr>
                  <w:r w:rsidRPr="00B91BE4">
                    <w:rPr>
                      <w:b/>
                      <w:sz w:val="18"/>
                      <w:szCs w:val="18"/>
                    </w:rPr>
                    <w:t>Személyi kiadás</w:t>
                  </w:r>
                </w:p>
              </w:tc>
              <w:tc>
                <w:tcPr>
                  <w:tcW w:w="473" w:type="pct"/>
                  <w:vAlign w:val="center"/>
                </w:tcPr>
                <w:p w:rsidR="00183FA3" w:rsidRPr="00B91BE4" w:rsidRDefault="00183FA3" w:rsidP="003770A6">
                  <w:pPr>
                    <w:jc w:val="center"/>
                    <w:rPr>
                      <w:b/>
                      <w:sz w:val="18"/>
                      <w:szCs w:val="18"/>
                    </w:rPr>
                  </w:pPr>
                  <w:r w:rsidRPr="00B91BE4">
                    <w:rPr>
                      <w:b/>
                      <w:sz w:val="18"/>
                      <w:szCs w:val="18"/>
                    </w:rPr>
                    <w:t>Csak étkezési kiadás</w:t>
                  </w:r>
                </w:p>
              </w:tc>
              <w:tc>
                <w:tcPr>
                  <w:tcW w:w="473" w:type="pct"/>
                  <w:vAlign w:val="center"/>
                </w:tcPr>
                <w:p w:rsidR="00183FA3" w:rsidRPr="00B91BE4" w:rsidRDefault="00183FA3" w:rsidP="003770A6">
                  <w:pPr>
                    <w:ind w:right="37"/>
                    <w:jc w:val="center"/>
                    <w:rPr>
                      <w:b/>
                      <w:sz w:val="18"/>
                      <w:szCs w:val="18"/>
                    </w:rPr>
                  </w:pPr>
                  <w:r w:rsidRPr="00B91BE4">
                    <w:rPr>
                      <w:b/>
                      <w:sz w:val="18"/>
                      <w:szCs w:val="18"/>
                    </w:rPr>
                    <w:t>Dologi kiadások</w:t>
                  </w:r>
                </w:p>
              </w:tc>
              <w:tc>
                <w:tcPr>
                  <w:tcW w:w="473" w:type="pct"/>
                  <w:vAlign w:val="center"/>
                </w:tcPr>
                <w:p w:rsidR="00183FA3" w:rsidRPr="00B91BE4" w:rsidRDefault="00183FA3" w:rsidP="003770A6">
                  <w:pPr>
                    <w:jc w:val="center"/>
                    <w:rPr>
                      <w:b/>
                      <w:sz w:val="18"/>
                      <w:szCs w:val="18"/>
                    </w:rPr>
                  </w:pPr>
                  <w:r w:rsidRPr="00B91BE4">
                    <w:rPr>
                      <w:b/>
                      <w:sz w:val="18"/>
                      <w:szCs w:val="18"/>
                    </w:rPr>
                    <w:t>Étkezés nélküli dologi kiadás</w:t>
                  </w:r>
                </w:p>
              </w:tc>
              <w:tc>
                <w:tcPr>
                  <w:tcW w:w="406" w:type="pct"/>
                  <w:vAlign w:val="center"/>
                </w:tcPr>
                <w:p w:rsidR="00183FA3" w:rsidRPr="00B91BE4" w:rsidRDefault="00183FA3" w:rsidP="003770A6">
                  <w:pPr>
                    <w:jc w:val="center"/>
                    <w:rPr>
                      <w:b/>
                      <w:sz w:val="18"/>
                      <w:szCs w:val="18"/>
                    </w:rPr>
                  </w:pPr>
                  <w:r w:rsidRPr="00B91BE4">
                    <w:rPr>
                      <w:b/>
                      <w:sz w:val="18"/>
                      <w:szCs w:val="18"/>
                    </w:rPr>
                    <w:t>Lét-</w:t>
                  </w:r>
                </w:p>
                <w:p w:rsidR="00183FA3" w:rsidRPr="00B91BE4" w:rsidRDefault="00183FA3" w:rsidP="003770A6">
                  <w:pPr>
                    <w:jc w:val="center"/>
                    <w:rPr>
                      <w:b/>
                      <w:sz w:val="18"/>
                      <w:szCs w:val="18"/>
                    </w:rPr>
                  </w:pPr>
                  <w:r w:rsidRPr="00B91BE4">
                    <w:rPr>
                      <w:b/>
                      <w:sz w:val="18"/>
                      <w:szCs w:val="18"/>
                    </w:rPr>
                    <w:t>szám</w:t>
                  </w:r>
                </w:p>
                <w:p w:rsidR="00183FA3" w:rsidRPr="00B91BE4" w:rsidRDefault="00183FA3" w:rsidP="003770A6">
                  <w:pPr>
                    <w:jc w:val="center"/>
                    <w:rPr>
                      <w:b/>
                      <w:sz w:val="18"/>
                      <w:szCs w:val="18"/>
                    </w:rPr>
                  </w:pPr>
                  <w:r w:rsidRPr="00B91BE4">
                    <w:rPr>
                      <w:b/>
                      <w:sz w:val="18"/>
                      <w:szCs w:val="18"/>
                    </w:rPr>
                    <w:t>(Fő)</w:t>
                  </w:r>
                </w:p>
              </w:tc>
              <w:tc>
                <w:tcPr>
                  <w:tcW w:w="472" w:type="pct"/>
                  <w:vAlign w:val="center"/>
                </w:tcPr>
                <w:p w:rsidR="00183FA3" w:rsidRPr="00B91BE4" w:rsidRDefault="00183FA3" w:rsidP="003770A6">
                  <w:pPr>
                    <w:jc w:val="center"/>
                    <w:rPr>
                      <w:b/>
                      <w:sz w:val="18"/>
                      <w:szCs w:val="18"/>
                    </w:rPr>
                  </w:pPr>
                  <w:proofErr w:type="spellStart"/>
                  <w:r w:rsidRPr="00B91BE4">
                    <w:rPr>
                      <w:b/>
                      <w:sz w:val="18"/>
                      <w:szCs w:val="18"/>
                    </w:rPr>
                    <w:t>Dolgo-</w:t>
                  </w:r>
                  <w:proofErr w:type="spellEnd"/>
                </w:p>
                <w:p w:rsidR="00183FA3" w:rsidRPr="00B91BE4" w:rsidRDefault="00183FA3" w:rsidP="003770A6">
                  <w:pPr>
                    <w:jc w:val="center"/>
                    <w:rPr>
                      <w:b/>
                      <w:sz w:val="18"/>
                      <w:szCs w:val="18"/>
                    </w:rPr>
                  </w:pPr>
                  <w:proofErr w:type="spellStart"/>
                  <w:r w:rsidRPr="00B91BE4">
                    <w:rPr>
                      <w:b/>
                      <w:sz w:val="18"/>
                      <w:szCs w:val="18"/>
                    </w:rPr>
                    <w:t>zókra</w:t>
                  </w:r>
                  <w:proofErr w:type="spellEnd"/>
                </w:p>
                <w:p w:rsidR="00183FA3" w:rsidRPr="00B91BE4" w:rsidRDefault="00183FA3" w:rsidP="003770A6">
                  <w:pPr>
                    <w:jc w:val="center"/>
                    <w:rPr>
                      <w:b/>
                      <w:sz w:val="18"/>
                      <w:szCs w:val="18"/>
                    </w:rPr>
                  </w:pPr>
                  <w:r w:rsidRPr="00B91BE4">
                    <w:rPr>
                      <w:b/>
                      <w:sz w:val="18"/>
                      <w:szCs w:val="18"/>
                    </w:rPr>
                    <w:t>jutó</w:t>
                  </w:r>
                </w:p>
                <w:p w:rsidR="00183FA3" w:rsidRPr="00B91BE4" w:rsidRDefault="00183FA3" w:rsidP="003770A6">
                  <w:pPr>
                    <w:jc w:val="center"/>
                    <w:rPr>
                      <w:b/>
                      <w:sz w:val="18"/>
                      <w:szCs w:val="18"/>
                    </w:rPr>
                  </w:pPr>
                  <w:r w:rsidRPr="00B91BE4">
                    <w:rPr>
                      <w:b/>
                      <w:sz w:val="18"/>
                      <w:szCs w:val="18"/>
                    </w:rPr>
                    <w:t>egyhavi átlag személyi kiadás</w:t>
                  </w:r>
                </w:p>
              </w:tc>
              <w:tc>
                <w:tcPr>
                  <w:tcW w:w="473" w:type="pct"/>
                  <w:vAlign w:val="center"/>
                </w:tcPr>
                <w:p w:rsidR="00183FA3" w:rsidRPr="00B91BE4" w:rsidRDefault="00183FA3" w:rsidP="003770A6">
                  <w:pPr>
                    <w:jc w:val="center"/>
                    <w:rPr>
                      <w:b/>
                      <w:sz w:val="18"/>
                      <w:szCs w:val="18"/>
                    </w:rPr>
                  </w:pPr>
                  <w:r w:rsidRPr="00B91BE4">
                    <w:rPr>
                      <w:b/>
                      <w:sz w:val="18"/>
                      <w:szCs w:val="18"/>
                    </w:rPr>
                    <w:t>Intéz-</w:t>
                  </w:r>
                </w:p>
                <w:p w:rsidR="00183FA3" w:rsidRPr="00B91BE4" w:rsidRDefault="00183FA3" w:rsidP="003770A6">
                  <w:pPr>
                    <w:jc w:val="center"/>
                    <w:rPr>
                      <w:b/>
                      <w:sz w:val="18"/>
                      <w:szCs w:val="18"/>
                    </w:rPr>
                  </w:pPr>
                  <w:proofErr w:type="spellStart"/>
                  <w:r w:rsidRPr="00B91BE4">
                    <w:rPr>
                      <w:b/>
                      <w:sz w:val="18"/>
                      <w:szCs w:val="18"/>
                    </w:rPr>
                    <w:t>ményi</w:t>
                  </w:r>
                  <w:proofErr w:type="spellEnd"/>
                </w:p>
                <w:p w:rsidR="00183FA3" w:rsidRPr="00B91BE4" w:rsidRDefault="00183FA3" w:rsidP="003770A6">
                  <w:pPr>
                    <w:jc w:val="center"/>
                    <w:rPr>
                      <w:b/>
                      <w:sz w:val="18"/>
                      <w:szCs w:val="18"/>
                    </w:rPr>
                  </w:pPr>
                  <w:r w:rsidRPr="00B91BE4">
                    <w:rPr>
                      <w:b/>
                      <w:sz w:val="18"/>
                      <w:szCs w:val="18"/>
                    </w:rPr>
                    <w:t>saját</w:t>
                  </w:r>
                </w:p>
                <w:p w:rsidR="00183FA3" w:rsidRPr="00B91BE4" w:rsidRDefault="00183FA3" w:rsidP="003770A6">
                  <w:pPr>
                    <w:jc w:val="center"/>
                    <w:rPr>
                      <w:b/>
                      <w:sz w:val="18"/>
                      <w:szCs w:val="18"/>
                    </w:rPr>
                  </w:pPr>
                  <w:r w:rsidRPr="00B91BE4">
                    <w:rPr>
                      <w:b/>
                      <w:sz w:val="18"/>
                      <w:szCs w:val="18"/>
                    </w:rPr>
                    <w:t>bevétel</w:t>
                  </w:r>
                </w:p>
                <w:p w:rsidR="00183FA3" w:rsidRPr="00B91BE4" w:rsidRDefault="00183FA3" w:rsidP="003770A6">
                  <w:pPr>
                    <w:jc w:val="center"/>
                    <w:rPr>
                      <w:b/>
                      <w:sz w:val="18"/>
                      <w:szCs w:val="18"/>
                    </w:rPr>
                  </w:pPr>
                  <w:r w:rsidRPr="00B91BE4">
                    <w:rPr>
                      <w:b/>
                      <w:sz w:val="18"/>
                      <w:szCs w:val="18"/>
                    </w:rPr>
                    <w:t>TB nélkül</w:t>
                  </w:r>
                </w:p>
              </w:tc>
              <w:tc>
                <w:tcPr>
                  <w:tcW w:w="472" w:type="pct"/>
                  <w:vAlign w:val="center"/>
                </w:tcPr>
                <w:p w:rsidR="00183FA3" w:rsidRPr="00B91BE4" w:rsidRDefault="00183FA3" w:rsidP="003770A6">
                  <w:pPr>
                    <w:jc w:val="center"/>
                    <w:rPr>
                      <w:b/>
                      <w:sz w:val="18"/>
                      <w:szCs w:val="18"/>
                    </w:rPr>
                  </w:pPr>
                  <w:r w:rsidRPr="00B91BE4">
                    <w:rPr>
                      <w:b/>
                      <w:sz w:val="18"/>
                      <w:szCs w:val="18"/>
                    </w:rPr>
                    <w:t>Állami</w:t>
                  </w:r>
                </w:p>
                <w:p w:rsidR="00183FA3" w:rsidRPr="00B91BE4" w:rsidRDefault="00183FA3" w:rsidP="003770A6">
                  <w:pPr>
                    <w:jc w:val="center"/>
                    <w:rPr>
                      <w:b/>
                      <w:sz w:val="18"/>
                      <w:szCs w:val="18"/>
                    </w:rPr>
                  </w:pPr>
                  <w:proofErr w:type="spellStart"/>
                  <w:r>
                    <w:rPr>
                      <w:b/>
                      <w:sz w:val="18"/>
                      <w:szCs w:val="18"/>
                    </w:rPr>
                    <w:t>t</w:t>
                  </w:r>
                  <w:r w:rsidRPr="00B91BE4">
                    <w:rPr>
                      <w:b/>
                      <w:sz w:val="18"/>
                      <w:szCs w:val="18"/>
                    </w:rPr>
                    <w:t>ámo-</w:t>
                  </w:r>
                  <w:proofErr w:type="spellEnd"/>
                </w:p>
                <w:p w:rsidR="00183FA3" w:rsidRPr="00B91BE4" w:rsidRDefault="00183FA3" w:rsidP="003770A6">
                  <w:pPr>
                    <w:jc w:val="center"/>
                    <w:rPr>
                      <w:b/>
                      <w:sz w:val="18"/>
                      <w:szCs w:val="18"/>
                    </w:rPr>
                  </w:pPr>
                  <w:proofErr w:type="spellStart"/>
                  <w:r w:rsidRPr="00B91BE4">
                    <w:rPr>
                      <w:b/>
                      <w:sz w:val="18"/>
                      <w:szCs w:val="18"/>
                    </w:rPr>
                    <w:t>gatás</w:t>
                  </w:r>
                  <w:proofErr w:type="spellEnd"/>
                </w:p>
              </w:tc>
              <w:tc>
                <w:tcPr>
                  <w:tcW w:w="480" w:type="pct"/>
                  <w:vAlign w:val="center"/>
                </w:tcPr>
                <w:p w:rsidR="00183FA3" w:rsidRPr="00B91BE4" w:rsidRDefault="00183FA3" w:rsidP="003770A6">
                  <w:pPr>
                    <w:jc w:val="center"/>
                    <w:rPr>
                      <w:b/>
                      <w:sz w:val="18"/>
                      <w:szCs w:val="18"/>
                    </w:rPr>
                  </w:pPr>
                  <w:r w:rsidRPr="00B91BE4">
                    <w:rPr>
                      <w:b/>
                      <w:sz w:val="18"/>
                      <w:szCs w:val="18"/>
                    </w:rPr>
                    <w:t>Önkor</w:t>
                  </w:r>
                  <w:r>
                    <w:rPr>
                      <w:b/>
                      <w:sz w:val="18"/>
                      <w:szCs w:val="18"/>
                    </w:rPr>
                    <w:t>-</w:t>
                  </w:r>
                </w:p>
                <w:p w:rsidR="00183FA3" w:rsidRPr="00B91BE4" w:rsidRDefault="00183FA3" w:rsidP="003770A6">
                  <w:pPr>
                    <w:jc w:val="center"/>
                    <w:rPr>
                      <w:b/>
                      <w:sz w:val="18"/>
                      <w:szCs w:val="18"/>
                    </w:rPr>
                  </w:pPr>
                  <w:proofErr w:type="spellStart"/>
                  <w:r w:rsidRPr="00B91BE4">
                    <w:rPr>
                      <w:b/>
                      <w:sz w:val="18"/>
                      <w:szCs w:val="18"/>
                    </w:rPr>
                    <w:t>mányzati</w:t>
                  </w:r>
                  <w:proofErr w:type="spellEnd"/>
                  <w:r w:rsidRPr="00B91BE4">
                    <w:rPr>
                      <w:b/>
                      <w:sz w:val="18"/>
                      <w:szCs w:val="18"/>
                    </w:rPr>
                    <w:t xml:space="preserve"> támogatás</w:t>
                  </w:r>
                </w:p>
              </w:tc>
              <w:tc>
                <w:tcPr>
                  <w:tcW w:w="467" w:type="pct"/>
                  <w:vAlign w:val="center"/>
                </w:tcPr>
                <w:p w:rsidR="00183FA3" w:rsidRPr="00B91BE4" w:rsidRDefault="00183FA3" w:rsidP="003770A6">
                  <w:pPr>
                    <w:jc w:val="center"/>
                    <w:rPr>
                      <w:b/>
                      <w:sz w:val="18"/>
                      <w:szCs w:val="18"/>
                    </w:rPr>
                  </w:pPr>
                  <w:proofErr w:type="spellStart"/>
                  <w:r w:rsidRPr="00B91BE4">
                    <w:rPr>
                      <w:b/>
                      <w:sz w:val="18"/>
                      <w:szCs w:val="18"/>
                    </w:rPr>
                    <w:t>Mükö</w:t>
                  </w:r>
                  <w:r>
                    <w:rPr>
                      <w:b/>
                      <w:sz w:val="18"/>
                      <w:szCs w:val="18"/>
                    </w:rPr>
                    <w:t>d</w:t>
                  </w:r>
                  <w:r w:rsidRPr="00B91BE4">
                    <w:rPr>
                      <w:b/>
                      <w:sz w:val="18"/>
                      <w:szCs w:val="18"/>
                    </w:rPr>
                    <w:t>ési</w:t>
                  </w:r>
                  <w:proofErr w:type="spellEnd"/>
                  <w:r w:rsidRPr="00B91BE4">
                    <w:rPr>
                      <w:b/>
                      <w:sz w:val="18"/>
                      <w:szCs w:val="18"/>
                    </w:rPr>
                    <w:t xml:space="preserve"> kiadás össze-</w:t>
                  </w:r>
                </w:p>
                <w:p w:rsidR="00183FA3" w:rsidRPr="00B91BE4" w:rsidRDefault="00183FA3" w:rsidP="003770A6">
                  <w:pPr>
                    <w:jc w:val="center"/>
                    <w:rPr>
                      <w:b/>
                      <w:sz w:val="18"/>
                      <w:szCs w:val="18"/>
                    </w:rPr>
                  </w:pPr>
                  <w:proofErr w:type="spellStart"/>
                  <w:r w:rsidRPr="00B91BE4">
                    <w:rPr>
                      <w:b/>
                      <w:sz w:val="18"/>
                      <w:szCs w:val="18"/>
                    </w:rPr>
                    <w:t>sen</w:t>
                  </w:r>
                  <w:proofErr w:type="spellEnd"/>
                </w:p>
              </w:tc>
            </w:tr>
            <w:tr w:rsidR="00183FA3" w:rsidRPr="00C40F8C" w:rsidTr="003770A6">
              <w:tc>
                <w:tcPr>
                  <w:tcW w:w="338" w:type="pct"/>
                </w:tcPr>
                <w:p w:rsidR="00183FA3" w:rsidRPr="00B91BE4" w:rsidRDefault="00183FA3" w:rsidP="003770A6">
                  <w:pPr>
                    <w:rPr>
                      <w:b/>
                      <w:sz w:val="20"/>
                      <w:szCs w:val="20"/>
                    </w:rPr>
                  </w:pPr>
                  <w:r w:rsidRPr="00B91BE4">
                    <w:rPr>
                      <w:b/>
                      <w:sz w:val="20"/>
                      <w:szCs w:val="20"/>
                    </w:rPr>
                    <w:t>2003</w:t>
                  </w:r>
                </w:p>
              </w:tc>
              <w:tc>
                <w:tcPr>
                  <w:tcW w:w="473" w:type="pct"/>
                </w:tcPr>
                <w:p w:rsidR="00183FA3" w:rsidRPr="00B91BE4" w:rsidRDefault="00183FA3" w:rsidP="003770A6">
                  <w:pPr>
                    <w:rPr>
                      <w:b/>
                      <w:sz w:val="20"/>
                      <w:szCs w:val="20"/>
                    </w:rPr>
                  </w:pPr>
                  <w:r w:rsidRPr="00B91BE4">
                    <w:rPr>
                      <w:b/>
                      <w:sz w:val="20"/>
                      <w:szCs w:val="20"/>
                    </w:rPr>
                    <w:t>584873</w:t>
                  </w:r>
                </w:p>
              </w:tc>
              <w:tc>
                <w:tcPr>
                  <w:tcW w:w="473" w:type="pct"/>
                </w:tcPr>
                <w:p w:rsidR="00183FA3" w:rsidRPr="00B91BE4" w:rsidRDefault="00183FA3" w:rsidP="003770A6">
                  <w:pPr>
                    <w:rPr>
                      <w:b/>
                      <w:sz w:val="20"/>
                      <w:szCs w:val="20"/>
                    </w:rPr>
                  </w:pPr>
                  <w:r w:rsidRPr="00B91BE4">
                    <w:rPr>
                      <w:b/>
                      <w:sz w:val="20"/>
                      <w:szCs w:val="20"/>
                    </w:rPr>
                    <w:t>225166</w:t>
                  </w:r>
                </w:p>
              </w:tc>
              <w:tc>
                <w:tcPr>
                  <w:tcW w:w="473" w:type="pct"/>
                </w:tcPr>
                <w:p w:rsidR="00183FA3" w:rsidRPr="00B91BE4" w:rsidRDefault="00183FA3" w:rsidP="003770A6">
                  <w:pPr>
                    <w:rPr>
                      <w:b/>
                      <w:sz w:val="20"/>
                      <w:szCs w:val="20"/>
                    </w:rPr>
                  </w:pPr>
                  <w:r w:rsidRPr="00B91BE4">
                    <w:rPr>
                      <w:b/>
                      <w:sz w:val="20"/>
                      <w:szCs w:val="20"/>
                    </w:rPr>
                    <w:t>363390</w:t>
                  </w:r>
                </w:p>
              </w:tc>
              <w:tc>
                <w:tcPr>
                  <w:tcW w:w="473" w:type="pct"/>
                </w:tcPr>
                <w:p w:rsidR="00183FA3" w:rsidRPr="00B91BE4" w:rsidRDefault="00183FA3" w:rsidP="003770A6">
                  <w:pPr>
                    <w:rPr>
                      <w:b/>
                      <w:sz w:val="20"/>
                      <w:szCs w:val="20"/>
                    </w:rPr>
                  </w:pPr>
                  <w:r w:rsidRPr="00B91BE4">
                    <w:rPr>
                      <w:b/>
                      <w:sz w:val="20"/>
                      <w:szCs w:val="20"/>
                    </w:rPr>
                    <w:t>138764</w:t>
                  </w:r>
                </w:p>
              </w:tc>
              <w:tc>
                <w:tcPr>
                  <w:tcW w:w="406" w:type="pct"/>
                </w:tcPr>
                <w:p w:rsidR="00183FA3" w:rsidRPr="00B91BE4" w:rsidRDefault="00183FA3" w:rsidP="003770A6">
                  <w:pPr>
                    <w:rPr>
                      <w:b/>
                      <w:sz w:val="20"/>
                      <w:szCs w:val="20"/>
                    </w:rPr>
                  </w:pPr>
                  <w:r w:rsidRPr="00B91BE4">
                    <w:rPr>
                      <w:b/>
                      <w:sz w:val="20"/>
                      <w:szCs w:val="20"/>
                    </w:rPr>
                    <w:t>303</w:t>
                  </w:r>
                </w:p>
              </w:tc>
              <w:tc>
                <w:tcPr>
                  <w:tcW w:w="472" w:type="pct"/>
                </w:tcPr>
                <w:p w:rsidR="00183FA3" w:rsidRPr="00B91BE4" w:rsidRDefault="00183FA3" w:rsidP="003770A6">
                  <w:pPr>
                    <w:rPr>
                      <w:b/>
                      <w:sz w:val="20"/>
                      <w:szCs w:val="20"/>
                    </w:rPr>
                  </w:pPr>
                  <w:r w:rsidRPr="00B91BE4">
                    <w:rPr>
                      <w:b/>
                      <w:sz w:val="20"/>
                      <w:szCs w:val="20"/>
                    </w:rPr>
                    <w:t>175479</w:t>
                  </w:r>
                </w:p>
              </w:tc>
              <w:tc>
                <w:tcPr>
                  <w:tcW w:w="473" w:type="pct"/>
                </w:tcPr>
                <w:p w:rsidR="00183FA3" w:rsidRPr="00B91BE4" w:rsidRDefault="00183FA3" w:rsidP="003770A6">
                  <w:pPr>
                    <w:rPr>
                      <w:b/>
                      <w:sz w:val="20"/>
                      <w:szCs w:val="20"/>
                    </w:rPr>
                  </w:pPr>
                  <w:r w:rsidRPr="00B91BE4">
                    <w:rPr>
                      <w:b/>
                      <w:sz w:val="20"/>
                      <w:szCs w:val="20"/>
                    </w:rPr>
                    <w:t>98322</w:t>
                  </w:r>
                </w:p>
              </w:tc>
              <w:tc>
                <w:tcPr>
                  <w:tcW w:w="472" w:type="pct"/>
                </w:tcPr>
                <w:p w:rsidR="00183FA3" w:rsidRPr="00B91BE4" w:rsidRDefault="00183FA3" w:rsidP="003770A6">
                  <w:pPr>
                    <w:rPr>
                      <w:b/>
                      <w:sz w:val="20"/>
                      <w:szCs w:val="20"/>
                    </w:rPr>
                  </w:pPr>
                  <w:r w:rsidRPr="00B91BE4">
                    <w:rPr>
                      <w:b/>
                      <w:sz w:val="20"/>
                      <w:szCs w:val="20"/>
                    </w:rPr>
                    <w:t>241323</w:t>
                  </w:r>
                </w:p>
              </w:tc>
              <w:tc>
                <w:tcPr>
                  <w:tcW w:w="480" w:type="pct"/>
                </w:tcPr>
                <w:p w:rsidR="00183FA3" w:rsidRPr="00B91BE4" w:rsidRDefault="00183FA3" w:rsidP="003770A6">
                  <w:pPr>
                    <w:rPr>
                      <w:b/>
                      <w:sz w:val="20"/>
                      <w:szCs w:val="20"/>
                    </w:rPr>
                  </w:pPr>
                  <w:r w:rsidRPr="00B91BE4">
                    <w:rPr>
                      <w:b/>
                      <w:sz w:val="20"/>
                      <w:szCs w:val="20"/>
                    </w:rPr>
                    <w:t>609158</w:t>
                  </w:r>
                </w:p>
              </w:tc>
              <w:tc>
                <w:tcPr>
                  <w:tcW w:w="467" w:type="pct"/>
                </w:tcPr>
                <w:p w:rsidR="00183FA3" w:rsidRPr="00B91BE4" w:rsidRDefault="00183FA3" w:rsidP="003770A6">
                  <w:pPr>
                    <w:rPr>
                      <w:b/>
                      <w:sz w:val="20"/>
                      <w:szCs w:val="20"/>
                    </w:rPr>
                  </w:pPr>
                  <w:r w:rsidRPr="00B91BE4">
                    <w:rPr>
                      <w:b/>
                      <w:sz w:val="20"/>
                      <w:szCs w:val="20"/>
                    </w:rPr>
                    <w:t>948803</w:t>
                  </w:r>
                </w:p>
              </w:tc>
            </w:tr>
            <w:tr w:rsidR="00183FA3" w:rsidRPr="00C40F8C" w:rsidTr="003770A6">
              <w:tc>
                <w:tcPr>
                  <w:tcW w:w="338" w:type="pct"/>
                </w:tcPr>
                <w:p w:rsidR="00183FA3" w:rsidRPr="00B91BE4" w:rsidRDefault="00183FA3" w:rsidP="003770A6">
                  <w:pPr>
                    <w:rPr>
                      <w:b/>
                      <w:sz w:val="20"/>
                      <w:szCs w:val="20"/>
                    </w:rPr>
                  </w:pPr>
                  <w:r w:rsidRPr="00B91BE4">
                    <w:rPr>
                      <w:b/>
                      <w:sz w:val="20"/>
                      <w:szCs w:val="20"/>
                    </w:rPr>
                    <w:t>2004</w:t>
                  </w:r>
                </w:p>
              </w:tc>
              <w:tc>
                <w:tcPr>
                  <w:tcW w:w="473" w:type="pct"/>
                </w:tcPr>
                <w:p w:rsidR="00183FA3" w:rsidRPr="00B91BE4" w:rsidRDefault="00183FA3" w:rsidP="003770A6">
                  <w:pPr>
                    <w:rPr>
                      <w:b/>
                      <w:sz w:val="20"/>
                      <w:szCs w:val="20"/>
                    </w:rPr>
                  </w:pPr>
                  <w:r w:rsidRPr="00B91BE4">
                    <w:rPr>
                      <w:b/>
                      <w:sz w:val="20"/>
                      <w:szCs w:val="20"/>
                    </w:rPr>
                    <w:t>578951</w:t>
                  </w:r>
                </w:p>
              </w:tc>
              <w:tc>
                <w:tcPr>
                  <w:tcW w:w="473" w:type="pct"/>
                </w:tcPr>
                <w:p w:rsidR="00183FA3" w:rsidRPr="00B91BE4" w:rsidRDefault="00183FA3" w:rsidP="003770A6">
                  <w:pPr>
                    <w:rPr>
                      <w:b/>
                      <w:sz w:val="20"/>
                      <w:szCs w:val="20"/>
                    </w:rPr>
                  </w:pPr>
                  <w:r w:rsidRPr="00B91BE4">
                    <w:rPr>
                      <w:b/>
                      <w:sz w:val="20"/>
                      <w:szCs w:val="20"/>
                    </w:rPr>
                    <w:t>186551</w:t>
                  </w:r>
                </w:p>
              </w:tc>
              <w:tc>
                <w:tcPr>
                  <w:tcW w:w="473" w:type="pct"/>
                </w:tcPr>
                <w:p w:rsidR="00183FA3" w:rsidRPr="00B91BE4" w:rsidRDefault="00183FA3" w:rsidP="003770A6">
                  <w:pPr>
                    <w:rPr>
                      <w:b/>
                      <w:sz w:val="20"/>
                      <w:szCs w:val="20"/>
                    </w:rPr>
                  </w:pPr>
                  <w:r w:rsidRPr="00B91BE4">
                    <w:rPr>
                      <w:b/>
                      <w:sz w:val="20"/>
                      <w:szCs w:val="20"/>
                    </w:rPr>
                    <w:t>316152</w:t>
                  </w:r>
                </w:p>
              </w:tc>
              <w:tc>
                <w:tcPr>
                  <w:tcW w:w="473" w:type="pct"/>
                </w:tcPr>
                <w:p w:rsidR="00183FA3" w:rsidRPr="00B91BE4" w:rsidRDefault="00183FA3" w:rsidP="003770A6">
                  <w:pPr>
                    <w:rPr>
                      <w:b/>
                      <w:sz w:val="20"/>
                      <w:szCs w:val="20"/>
                    </w:rPr>
                  </w:pPr>
                  <w:r w:rsidRPr="00B91BE4">
                    <w:rPr>
                      <w:b/>
                      <w:sz w:val="20"/>
                      <w:szCs w:val="20"/>
                    </w:rPr>
                    <w:t>129601</w:t>
                  </w:r>
                </w:p>
              </w:tc>
              <w:tc>
                <w:tcPr>
                  <w:tcW w:w="406" w:type="pct"/>
                </w:tcPr>
                <w:p w:rsidR="00183FA3" w:rsidRPr="00B91BE4" w:rsidRDefault="00183FA3" w:rsidP="003770A6">
                  <w:pPr>
                    <w:rPr>
                      <w:b/>
                      <w:sz w:val="20"/>
                      <w:szCs w:val="20"/>
                    </w:rPr>
                  </w:pPr>
                  <w:r w:rsidRPr="00B91BE4">
                    <w:rPr>
                      <w:b/>
                      <w:sz w:val="20"/>
                      <w:szCs w:val="20"/>
                    </w:rPr>
                    <w:t>285,25</w:t>
                  </w:r>
                </w:p>
              </w:tc>
              <w:tc>
                <w:tcPr>
                  <w:tcW w:w="472" w:type="pct"/>
                </w:tcPr>
                <w:p w:rsidR="00183FA3" w:rsidRPr="00B91BE4" w:rsidRDefault="00183FA3" w:rsidP="003770A6">
                  <w:pPr>
                    <w:rPr>
                      <w:b/>
                      <w:sz w:val="20"/>
                      <w:szCs w:val="20"/>
                    </w:rPr>
                  </w:pPr>
                  <w:r w:rsidRPr="00B91BE4">
                    <w:rPr>
                      <w:b/>
                      <w:sz w:val="20"/>
                      <w:szCs w:val="20"/>
                    </w:rPr>
                    <w:t>184512</w:t>
                  </w:r>
                </w:p>
              </w:tc>
              <w:tc>
                <w:tcPr>
                  <w:tcW w:w="473" w:type="pct"/>
                </w:tcPr>
                <w:p w:rsidR="00183FA3" w:rsidRPr="00B91BE4" w:rsidRDefault="00183FA3" w:rsidP="003770A6">
                  <w:pPr>
                    <w:rPr>
                      <w:b/>
                      <w:sz w:val="20"/>
                      <w:szCs w:val="20"/>
                    </w:rPr>
                  </w:pPr>
                  <w:r w:rsidRPr="00B91BE4">
                    <w:rPr>
                      <w:b/>
                      <w:sz w:val="20"/>
                      <w:szCs w:val="20"/>
                    </w:rPr>
                    <w:t>98200</w:t>
                  </w:r>
                </w:p>
              </w:tc>
              <w:tc>
                <w:tcPr>
                  <w:tcW w:w="472" w:type="pct"/>
                </w:tcPr>
                <w:p w:rsidR="00183FA3" w:rsidRPr="00B91BE4" w:rsidRDefault="00183FA3" w:rsidP="003770A6">
                  <w:pPr>
                    <w:rPr>
                      <w:b/>
                      <w:sz w:val="20"/>
                      <w:szCs w:val="20"/>
                    </w:rPr>
                  </w:pPr>
                  <w:r w:rsidRPr="00B91BE4">
                    <w:rPr>
                      <w:b/>
                      <w:sz w:val="20"/>
                      <w:szCs w:val="20"/>
                    </w:rPr>
                    <w:t>200681</w:t>
                  </w:r>
                </w:p>
              </w:tc>
              <w:tc>
                <w:tcPr>
                  <w:tcW w:w="480" w:type="pct"/>
                </w:tcPr>
                <w:p w:rsidR="00183FA3" w:rsidRPr="00B91BE4" w:rsidRDefault="00183FA3" w:rsidP="003770A6">
                  <w:pPr>
                    <w:rPr>
                      <w:b/>
                      <w:sz w:val="20"/>
                      <w:szCs w:val="20"/>
                    </w:rPr>
                  </w:pPr>
                  <w:r w:rsidRPr="00B91BE4">
                    <w:rPr>
                      <w:b/>
                      <w:sz w:val="20"/>
                      <w:szCs w:val="20"/>
                    </w:rPr>
                    <w:t>596222</w:t>
                  </w:r>
                </w:p>
              </w:tc>
              <w:tc>
                <w:tcPr>
                  <w:tcW w:w="467" w:type="pct"/>
                </w:tcPr>
                <w:p w:rsidR="00183FA3" w:rsidRPr="00B91BE4" w:rsidRDefault="00183FA3" w:rsidP="003770A6">
                  <w:pPr>
                    <w:rPr>
                      <w:b/>
                      <w:sz w:val="20"/>
                      <w:szCs w:val="20"/>
                    </w:rPr>
                  </w:pPr>
                  <w:r w:rsidRPr="00B91BE4">
                    <w:rPr>
                      <w:b/>
                      <w:sz w:val="20"/>
                      <w:szCs w:val="20"/>
                    </w:rPr>
                    <w:t>895103</w:t>
                  </w:r>
                </w:p>
              </w:tc>
            </w:tr>
            <w:tr w:rsidR="00183FA3" w:rsidRPr="00C40F8C" w:rsidTr="003770A6">
              <w:tc>
                <w:tcPr>
                  <w:tcW w:w="338" w:type="pct"/>
                </w:tcPr>
                <w:p w:rsidR="00183FA3" w:rsidRPr="00B91BE4" w:rsidRDefault="00183FA3" w:rsidP="003770A6">
                  <w:pPr>
                    <w:rPr>
                      <w:b/>
                      <w:sz w:val="20"/>
                      <w:szCs w:val="20"/>
                    </w:rPr>
                  </w:pPr>
                  <w:r w:rsidRPr="00B91BE4">
                    <w:rPr>
                      <w:b/>
                      <w:sz w:val="20"/>
                      <w:szCs w:val="20"/>
                    </w:rPr>
                    <w:t>2005</w:t>
                  </w:r>
                </w:p>
              </w:tc>
              <w:tc>
                <w:tcPr>
                  <w:tcW w:w="473" w:type="pct"/>
                </w:tcPr>
                <w:p w:rsidR="00183FA3" w:rsidRPr="00B91BE4" w:rsidRDefault="00183FA3" w:rsidP="003770A6">
                  <w:pPr>
                    <w:rPr>
                      <w:b/>
                      <w:sz w:val="20"/>
                      <w:szCs w:val="20"/>
                    </w:rPr>
                  </w:pPr>
                  <w:r w:rsidRPr="00B91BE4">
                    <w:rPr>
                      <w:b/>
                      <w:sz w:val="20"/>
                      <w:szCs w:val="20"/>
                    </w:rPr>
                    <w:t>645023</w:t>
                  </w:r>
                </w:p>
              </w:tc>
              <w:tc>
                <w:tcPr>
                  <w:tcW w:w="473" w:type="pct"/>
                </w:tcPr>
                <w:p w:rsidR="00183FA3" w:rsidRPr="00B91BE4" w:rsidRDefault="00183FA3" w:rsidP="003770A6">
                  <w:pPr>
                    <w:rPr>
                      <w:b/>
                      <w:sz w:val="20"/>
                      <w:szCs w:val="20"/>
                    </w:rPr>
                  </w:pPr>
                  <w:r w:rsidRPr="00B91BE4">
                    <w:rPr>
                      <w:b/>
                      <w:sz w:val="20"/>
                      <w:szCs w:val="20"/>
                    </w:rPr>
                    <w:t>195808</w:t>
                  </w:r>
                </w:p>
              </w:tc>
              <w:tc>
                <w:tcPr>
                  <w:tcW w:w="473" w:type="pct"/>
                </w:tcPr>
                <w:p w:rsidR="00183FA3" w:rsidRPr="00B91BE4" w:rsidRDefault="00183FA3" w:rsidP="003770A6">
                  <w:pPr>
                    <w:rPr>
                      <w:b/>
                      <w:sz w:val="20"/>
                      <w:szCs w:val="20"/>
                    </w:rPr>
                  </w:pPr>
                  <w:r w:rsidRPr="00B91BE4">
                    <w:rPr>
                      <w:b/>
                      <w:sz w:val="20"/>
                      <w:szCs w:val="20"/>
                    </w:rPr>
                    <w:t>343617</w:t>
                  </w:r>
                </w:p>
              </w:tc>
              <w:tc>
                <w:tcPr>
                  <w:tcW w:w="473" w:type="pct"/>
                </w:tcPr>
                <w:p w:rsidR="00183FA3" w:rsidRPr="00B91BE4" w:rsidRDefault="00183FA3" w:rsidP="003770A6">
                  <w:pPr>
                    <w:rPr>
                      <w:b/>
                      <w:sz w:val="20"/>
                      <w:szCs w:val="20"/>
                    </w:rPr>
                  </w:pPr>
                  <w:r w:rsidRPr="00B91BE4">
                    <w:rPr>
                      <w:b/>
                      <w:sz w:val="20"/>
                      <w:szCs w:val="20"/>
                    </w:rPr>
                    <w:t>147809</w:t>
                  </w:r>
                </w:p>
              </w:tc>
              <w:tc>
                <w:tcPr>
                  <w:tcW w:w="406" w:type="pct"/>
                </w:tcPr>
                <w:p w:rsidR="00183FA3" w:rsidRPr="00B91BE4" w:rsidRDefault="00183FA3" w:rsidP="003770A6">
                  <w:pPr>
                    <w:rPr>
                      <w:b/>
                      <w:sz w:val="20"/>
                      <w:szCs w:val="20"/>
                    </w:rPr>
                  </w:pPr>
                  <w:r w:rsidRPr="00B91BE4">
                    <w:rPr>
                      <w:b/>
                      <w:sz w:val="20"/>
                      <w:szCs w:val="20"/>
                    </w:rPr>
                    <w:t>284,25</w:t>
                  </w:r>
                </w:p>
              </w:tc>
              <w:tc>
                <w:tcPr>
                  <w:tcW w:w="472" w:type="pct"/>
                </w:tcPr>
                <w:p w:rsidR="00183FA3" w:rsidRPr="00B91BE4" w:rsidRDefault="00183FA3" w:rsidP="003770A6">
                  <w:pPr>
                    <w:rPr>
                      <w:b/>
                      <w:sz w:val="20"/>
                      <w:szCs w:val="20"/>
                    </w:rPr>
                  </w:pPr>
                  <w:r w:rsidRPr="00B91BE4">
                    <w:rPr>
                      <w:b/>
                      <w:sz w:val="20"/>
                      <w:szCs w:val="20"/>
                    </w:rPr>
                    <w:t>206292</w:t>
                  </w:r>
                </w:p>
              </w:tc>
              <w:tc>
                <w:tcPr>
                  <w:tcW w:w="473" w:type="pct"/>
                </w:tcPr>
                <w:p w:rsidR="00183FA3" w:rsidRPr="00B91BE4" w:rsidRDefault="00183FA3" w:rsidP="003770A6">
                  <w:pPr>
                    <w:rPr>
                      <w:b/>
                      <w:sz w:val="20"/>
                      <w:szCs w:val="20"/>
                    </w:rPr>
                  </w:pPr>
                  <w:r w:rsidRPr="00B91BE4">
                    <w:rPr>
                      <w:b/>
                      <w:sz w:val="20"/>
                      <w:szCs w:val="20"/>
                    </w:rPr>
                    <w:t>124703</w:t>
                  </w:r>
                </w:p>
              </w:tc>
              <w:tc>
                <w:tcPr>
                  <w:tcW w:w="472" w:type="pct"/>
                </w:tcPr>
                <w:p w:rsidR="00183FA3" w:rsidRPr="00B91BE4" w:rsidRDefault="00183FA3" w:rsidP="003770A6">
                  <w:pPr>
                    <w:rPr>
                      <w:b/>
                      <w:sz w:val="20"/>
                      <w:szCs w:val="20"/>
                    </w:rPr>
                  </w:pPr>
                  <w:r w:rsidRPr="00B91BE4">
                    <w:rPr>
                      <w:b/>
                      <w:sz w:val="20"/>
                      <w:szCs w:val="20"/>
                    </w:rPr>
                    <w:t>241912</w:t>
                  </w:r>
                </w:p>
              </w:tc>
              <w:tc>
                <w:tcPr>
                  <w:tcW w:w="480" w:type="pct"/>
                </w:tcPr>
                <w:p w:rsidR="00183FA3" w:rsidRPr="00B91BE4" w:rsidRDefault="00183FA3" w:rsidP="003770A6">
                  <w:pPr>
                    <w:rPr>
                      <w:b/>
                      <w:sz w:val="20"/>
                      <w:szCs w:val="20"/>
                    </w:rPr>
                  </w:pPr>
                  <w:r w:rsidRPr="00B91BE4">
                    <w:rPr>
                      <w:b/>
                      <w:sz w:val="20"/>
                      <w:szCs w:val="20"/>
                    </w:rPr>
                    <w:t>617129</w:t>
                  </w:r>
                </w:p>
              </w:tc>
              <w:tc>
                <w:tcPr>
                  <w:tcW w:w="467" w:type="pct"/>
                </w:tcPr>
                <w:p w:rsidR="00183FA3" w:rsidRPr="00B91BE4" w:rsidRDefault="00183FA3" w:rsidP="003770A6">
                  <w:pPr>
                    <w:rPr>
                      <w:b/>
                      <w:sz w:val="20"/>
                      <w:szCs w:val="20"/>
                    </w:rPr>
                  </w:pPr>
                  <w:r w:rsidRPr="00B91BE4">
                    <w:rPr>
                      <w:b/>
                      <w:sz w:val="20"/>
                      <w:szCs w:val="20"/>
                    </w:rPr>
                    <w:t>963744</w:t>
                  </w:r>
                </w:p>
              </w:tc>
            </w:tr>
            <w:tr w:rsidR="00183FA3" w:rsidRPr="00C40F8C" w:rsidTr="003770A6">
              <w:tc>
                <w:tcPr>
                  <w:tcW w:w="338" w:type="pct"/>
                </w:tcPr>
                <w:p w:rsidR="00183FA3" w:rsidRPr="00B91BE4" w:rsidRDefault="00183FA3" w:rsidP="003770A6">
                  <w:pPr>
                    <w:rPr>
                      <w:b/>
                      <w:sz w:val="20"/>
                      <w:szCs w:val="20"/>
                    </w:rPr>
                  </w:pPr>
                  <w:r w:rsidRPr="00B91BE4">
                    <w:rPr>
                      <w:b/>
                      <w:sz w:val="20"/>
                      <w:szCs w:val="20"/>
                    </w:rPr>
                    <w:t>2006</w:t>
                  </w:r>
                </w:p>
              </w:tc>
              <w:tc>
                <w:tcPr>
                  <w:tcW w:w="473" w:type="pct"/>
                </w:tcPr>
                <w:p w:rsidR="00183FA3" w:rsidRPr="00B91BE4" w:rsidRDefault="00183FA3" w:rsidP="003770A6">
                  <w:pPr>
                    <w:rPr>
                      <w:b/>
                      <w:sz w:val="20"/>
                      <w:szCs w:val="20"/>
                    </w:rPr>
                  </w:pPr>
                  <w:r w:rsidRPr="00B91BE4">
                    <w:rPr>
                      <w:b/>
                      <w:sz w:val="20"/>
                      <w:szCs w:val="20"/>
                    </w:rPr>
                    <w:t>662448</w:t>
                  </w:r>
                </w:p>
              </w:tc>
              <w:tc>
                <w:tcPr>
                  <w:tcW w:w="473" w:type="pct"/>
                </w:tcPr>
                <w:p w:rsidR="00183FA3" w:rsidRPr="00B91BE4" w:rsidRDefault="00183FA3" w:rsidP="003770A6">
                  <w:pPr>
                    <w:rPr>
                      <w:b/>
                      <w:sz w:val="20"/>
                      <w:szCs w:val="20"/>
                    </w:rPr>
                  </w:pPr>
                  <w:r w:rsidRPr="00B91BE4">
                    <w:rPr>
                      <w:b/>
                      <w:sz w:val="20"/>
                      <w:szCs w:val="20"/>
                    </w:rPr>
                    <w:t>144792</w:t>
                  </w:r>
                </w:p>
              </w:tc>
              <w:tc>
                <w:tcPr>
                  <w:tcW w:w="473" w:type="pct"/>
                </w:tcPr>
                <w:p w:rsidR="00183FA3" w:rsidRPr="00B91BE4" w:rsidRDefault="00183FA3" w:rsidP="003770A6">
                  <w:pPr>
                    <w:rPr>
                      <w:b/>
                      <w:sz w:val="20"/>
                      <w:szCs w:val="20"/>
                    </w:rPr>
                  </w:pPr>
                  <w:r w:rsidRPr="00B91BE4">
                    <w:rPr>
                      <w:b/>
                      <w:sz w:val="20"/>
                      <w:szCs w:val="20"/>
                    </w:rPr>
                    <w:t>304132</w:t>
                  </w:r>
                </w:p>
              </w:tc>
              <w:tc>
                <w:tcPr>
                  <w:tcW w:w="473" w:type="pct"/>
                </w:tcPr>
                <w:p w:rsidR="00183FA3" w:rsidRPr="00B91BE4" w:rsidRDefault="00183FA3" w:rsidP="003770A6">
                  <w:pPr>
                    <w:rPr>
                      <w:b/>
                      <w:sz w:val="20"/>
                      <w:szCs w:val="20"/>
                    </w:rPr>
                  </w:pPr>
                  <w:r w:rsidRPr="00B91BE4">
                    <w:rPr>
                      <w:b/>
                      <w:sz w:val="20"/>
                      <w:szCs w:val="20"/>
                    </w:rPr>
                    <w:t>159340</w:t>
                  </w:r>
                </w:p>
              </w:tc>
              <w:tc>
                <w:tcPr>
                  <w:tcW w:w="406" w:type="pct"/>
                </w:tcPr>
                <w:p w:rsidR="00183FA3" w:rsidRPr="00B91BE4" w:rsidRDefault="00183FA3" w:rsidP="003770A6">
                  <w:pPr>
                    <w:rPr>
                      <w:b/>
                      <w:sz w:val="20"/>
                      <w:szCs w:val="20"/>
                    </w:rPr>
                  </w:pPr>
                  <w:r w:rsidRPr="00B91BE4">
                    <w:rPr>
                      <w:b/>
                      <w:sz w:val="20"/>
                      <w:szCs w:val="20"/>
                    </w:rPr>
                    <w:t>295,75</w:t>
                  </w:r>
                </w:p>
              </w:tc>
              <w:tc>
                <w:tcPr>
                  <w:tcW w:w="472" w:type="pct"/>
                </w:tcPr>
                <w:p w:rsidR="00183FA3" w:rsidRPr="00B91BE4" w:rsidRDefault="00183FA3" w:rsidP="003770A6">
                  <w:pPr>
                    <w:rPr>
                      <w:b/>
                      <w:sz w:val="20"/>
                      <w:szCs w:val="20"/>
                    </w:rPr>
                  </w:pPr>
                  <w:r w:rsidRPr="00B91BE4">
                    <w:rPr>
                      <w:b/>
                      <w:sz w:val="20"/>
                      <w:szCs w:val="20"/>
                    </w:rPr>
                    <w:t>203627</w:t>
                  </w:r>
                </w:p>
              </w:tc>
              <w:tc>
                <w:tcPr>
                  <w:tcW w:w="473" w:type="pct"/>
                </w:tcPr>
                <w:p w:rsidR="00183FA3" w:rsidRPr="00B91BE4" w:rsidRDefault="00183FA3" w:rsidP="003770A6">
                  <w:pPr>
                    <w:rPr>
                      <w:b/>
                      <w:sz w:val="20"/>
                      <w:szCs w:val="20"/>
                    </w:rPr>
                  </w:pPr>
                  <w:r w:rsidRPr="00B91BE4">
                    <w:rPr>
                      <w:b/>
                      <w:sz w:val="20"/>
                      <w:szCs w:val="20"/>
                    </w:rPr>
                    <w:t>139036</w:t>
                  </w:r>
                </w:p>
              </w:tc>
              <w:tc>
                <w:tcPr>
                  <w:tcW w:w="472" w:type="pct"/>
                </w:tcPr>
                <w:p w:rsidR="00183FA3" w:rsidRPr="00B91BE4" w:rsidRDefault="00183FA3" w:rsidP="003770A6">
                  <w:pPr>
                    <w:rPr>
                      <w:b/>
                      <w:sz w:val="20"/>
                      <w:szCs w:val="20"/>
                    </w:rPr>
                  </w:pPr>
                  <w:r w:rsidRPr="00B91BE4">
                    <w:rPr>
                      <w:b/>
                      <w:sz w:val="20"/>
                      <w:szCs w:val="20"/>
                    </w:rPr>
                    <w:t>332902</w:t>
                  </w:r>
                </w:p>
              </w:tc>
              <w:tc>
                <w:tcPr>
                  <w:tcW w:w="480" w:type="pct"/>
                </w:tcPr>
                <w:p w:rsidR="00183FA3" w:rsidRPr="00B91BE4" w:rsidRDefault="00183FA3" w:rsidP="003770A6">
                  <w:pPr>
                    <w:rPr>
                      <w:b/>
                      <w:sz w:val="20"/>
                      <w:szCs w:val="20"/>
                    </w:rPr>
                  </w:pPr>
                  <w:r w:rsidRPr="00B91BE4">
                    <w:rPr>
                      <w:b/>
                      <w:sz w:val="20"/>
                      <w:szCs w:val="20"/>
                    </w:rPr>
                    <w:t>546283</w:t>
                  </w:r>
                </w:p>
              </w:tc>
              <w:tc>
                <w:tcPr>
                  <w:tcW w:w="467" w:type="pct"/>
                </w:tcPr>
                <w:p w:rsidR="00183FA3" w:rsidRPr="00B91BE4" w:rsidRDefault="00183FA3" w:rsidP="003770A6">
                  <w:pPr>
                    <w:rPr>
                      <w:b/>
                      <w:sz w:val="20"/>
                      <w:szCs w:val="20"/>
                    </w:rPr>
                  </w:pPr>
                  <w:r w:rsidRPr="00B91BE4">
                    <w:rPr>
                      <w:b/>
                      <w:sz w:val="20"/>
                      <w:szCs w:val="20"/>
                    </w:rPr>
                    <w:t>1018221</w:t>
                  </w:r>
                </w:p>
              </w:tc>
            </w:tr>
            <w:tr w:rsidR="00183FA3" w:rsidRPr="00C40F8C" w:rsidTr="003770A6">
              <w:tc>
                <w:tcPr>
                  <w:tcW w:w="338" w:type="pct"/>
                </w:tcPr>
                <w:p w:rsidR="00183FA3" w:rsidRPr="00B91BE4" w:rsidRDefault="00183FA3" w:rsidP="003770A6">
                  <w:pPr>
                    <w:rPr>
                      <w:b/>
                      <w:sz w:val="20"/>
                      <w:szCs w:val="20"/>
                    </w:rPr>
                  </w:pPr>
                  <w:r w:rsidRPr="00B91BE4">
                    <w:rPr>
                      <w:b/>
                      <w:sz w:val="20"/>
                      <w:szCs w:val="20"/>
                    </w:rPr>
                    <w:t>2007</w:t>
                  </w:r>
                </w:p>
              </w:tc>
              <w:tc>
                <w:tcPr>
                  <w:tcW w:w="473" w:type="pct"/>
                </w:tcPr>
                <w:p w:rsidR="00183FA3" w:rsidRPr="00B91BE4" w:rsidRDefault="00183FA3" w:rsidP="003770A6">
                  <w:pPr>
                    <w:rPr>
                      <w:b/>
                      <w:sz w:val="20"/>
                      <w:szCs w:val="20"/>
                    </w:rPr>
                  </w:pPr>
                  <w:r w:rsidRPr="00B91BE4">
                    <w:rPr>
                      <w:b/>
                      <w:sz w:val="20"/>
                      <w:szCs w:val="20"/>
                    </w:rPr>
                    <w:t>506219</w:t>
                  </w:r>
                </w:p>
              </w:tc>
              <w:tc>
                <w:tcPr>
                  <w:tcW w:w="473" w:type="pct"/>
                </w:tcPr>
                <w:p w:rsidR="00183FA3" w:rsidRPr="00B91BE4" w:rsidRDefault="00183FA3" w:rsidP="003770A6">
                  <w:pPr>
                    <w:rPr>
                      <w:b/>
                      <w:sz w:val="20"/>
                      <w:szCs w:val="20"/>
                    </w:rPr>
                  </w:pPr>
                  <w:r w:rsidRPr="00B91BE4">
                    <w:rPr>
                      <w:b/>
                      <w:sz w:val="20"/>
                      <w:szCs w:val="20"/>
                    </w:rPr>
                    <w:t>165913</w:t>
                  </w:r>
                </w:p>
              </w:tc>
              <w:tc>
                <w:tcPr>
                  <w:tcW w:w="473" w:type="pct"/>
                </w:tcPr>
                <w:p w:rsidR="00183FA3" w:rsidRPr="00B91BE4" w:rsidRDefault="00183FA3" w:rsidP="003770A6">
                  <w:pPr>
                    <w:rPr>
                      <w:b/>
                      <w:sz w:val="20"/>
                      <w:szCs w:val="20"/>
                    </w:rPr>
                  </w:pPr>
                  <w:r w:rsidRPr="00B91BE4">
                    <w:rPr>
                      <w:b/>
                      <w:sz w:val="20"/>
                      <w:szCs w:val="20"/>
                    </w:rPr>
                    <w:t>306211</w:t>
                  </w:r>
                </w:p>
              </w:tc>
              <w:tc>
                <w:tcPr>
                  <w:tcW w:w="473" w:type="pct"/>
                </w:tcPr>
                <w:p w:rsidR="00183FA3" w:rsidRPr="00B91BE4" w:rsidRDefault="00183FA3" w:rsidP="003770A6">
                  <w:pPr>
                    <w:rPr>
                      <w:b/>
                      <w:sz w:val="20"/>
                      <w:szCs w:val="20"/>
                    </w:rPr>
                  </w:pPr>
                  <w:r w:rsidRPr="00B91BE4">
                    <w:rPr>
                      <w:b/>
                      <w:sz w:val="20"/>
                      <w:szCs w:val="20"/>
                    </w:rPr>
                    <w:t>140298</w:t>
                  </w:r>
                </w:p>
              </w:tc>
              <w:tc>
                <w:tcPr>
                  <w:tcW w:w="406" w:type="pct"/>
                </w:tcPr>
                <w:p w:rsidR="00183FA3" w:rsidRPr="00B91BE4" w:rsidRDefault="00183FA3" w:rsidP="003770A6">
                  <w:pPr>
                    <w:rPr>
                      <w:b/>
                      <w:sz w:val="20"/>
                      <w:szCs w:val="20"/>
                    </w:rPr>
                  </w:pPr>
                  <w:r w:rsidRPr="00B91BE4">
                    <w:rPr>
                      <w:b/>
                      <w:sz w:val="20"/>
                      <w:szCs w:val="20"/>
                    </w:rPr>
                    <w:t>295,75</w:t>
                  </w:r>
                </w:p>
              </w:tc>
              <w:tc>
                <w:tcPr>
                  <w:tcW w:w="472" w:type="pct"/>
                </w:tcPr>
                <w:p w:rsidR="00183FA3" w:rsidRPr="00B91BE4" w:rsidRDefault="00183FA3" w:rsidP="003770A6">
                  <w:pPr>
                    <w:rPr>
                      <w:b/>
                      <w:sz w:val="20"/>
                      <w:szCs w:val="20"/>
                    </w:rPr>
                  </w:pPr>
                  <w:r w:rsidRPr="00B91BE4">
                    <w:rPr>
                      <w:b/>
                      <w:sz w:val="20"/>
                      <w:szCs w:val="20"/>
                    </w:rPr>
                    <w:t>155604</w:t>
                  </w:r>
                </w:p>
              </w:tc>
              <w:tc>
                <w:tcPr>
                  <w:tcW w:w="473" w:type="pct"/>
                </w:tcPr>
                <w:p w:rsidR="00183FA3" w:rsidRPr="00B91BE4" w:rsidRDefault="00183FA3" w:rsidP="003770A6">
                  <w:pPr>
                    <w:rPr>
                      <w:b/>
                      <w:sz w:val="20"/>
                      <w:szCs w:val="20"/>
                    </w:rPr>
                  </w:pPr>
                  <w:r w:rsidRPr="00B91BE4">
                    <w:rPr>
                      <w:b/>
                      <w:sz w:val="20"/>
                      <w:szCs w:val="20"/>
                    </w:rPr>
                    <w:t>148164</w:t>
                  </w:r>
                </w:p>
              </w:tc>
              <w:tc>
                <w:tcPr>
                  <w:tcW w:w="472" w:type="pct"/>
                </w:tcPr>
                <w:p w:rsidR="00183FA3" w:rsidRPr="00B91BE4" w:rsidRDefault="00183FA3" w:rsidP="003770A6">
                  <w:pPr>
                    <w:rPr>
                      <w:b/>
                      <w:sz w:val="20"/>
                      <w:szCs w:val="20"/>
                    </w:rPr>
                  </w:pPr>
                  <w:r w:rsidRPr="00B91BE4">
                    <w:rPr>
                      <w:b/>
                      <w:sz w:val="20"/>
                      <w:szCs w:val="20"/>
                    </w:rPr>
                    <w:t>364117</w:t>
                  </w:r>
                </w:p>
              </w:tc>
              <w:tc>
                <w:tcPr>
                  <w:tcW w:w="480" w:type="pct"/>
                </w:tcPr>
                <w:p w:rsidR="00183FA3" w:rsidRPr="00B91BE4" w:rsidRDefault="00183FA3" w:rsidP="003770A6">
                  <w:pPr>
                    <w:rPr>
                      <w:b/>
                      <w:sz w:val="20"/>
                      <w:szCs w:val="20"/>
                    </w:rPr>
                  </w:pPr>
                  <w:r w:rsidRPr="00B91BE4">
                    <w:rPr>
                      <w:b/>
                      <w:sz w:val="20"/>
                      <w:szCs w:val="20"/>
                    </w:rPr>
                    <w:t>460134</w:t>
                  </w:r>
                </w:p>
              </w:tc>
              <w:tc>
                <w:tcPr>
                  <w:tcW w:w="467" w:type="pct"/>
                </w:tcPr>
                <w:p w:rsidR="00183FA3" w:rsidRPr="00B91BE4" w:rsidRDefault="00183FA3" w:rsidP="003770A6">
                  <w:pPr>
                    <w:rPr>
                      <w:b/>
                      <w:sz w:val="20"/>
                      <w:szCs w:val="20"/>
                    </w:rPr>
                  </w:pPr>
                  <w:r w:rsidRPr="00B91BE4">
                    <w:rPr>
                      <w:b/>
                      <w:sz w:val="20"/>
                      <w:szCs w:val="20"/>
                    </w:rPr>
                    <w:t>972415</w:t>
                  </w:r>
                </w:p>
              </w:tc>
            </w:tr>
            <w:tr w:rsidR="00183FA3" w:rsidRPr="00C40F8C" w:rsidTr="003770A6">
              <w:tc>
                <w:tcPr>
                  <w:tcW w:w="338" w:type="pct"/>
                </w:tcPr>
                <w:p w:rsidR="00183FA3" w:rsidRPr="00B91BE4" w:rsidRDefault="00183FA3" w:rsidP="003770A6">
                  <w:pPr>
                    <w:rPr>
                      <w:b/>
                      <w:sz w:val="20"/>
                      <w:szCs w:val="20"/>
                    </w:rPr>
                  </w:pPr>
                  <w:r w:rsidRPr="00B91BE4">
                    <w:rPr>
                      <w:b/>
                      <w:sz w:val="20"/>
                      <w:szCs w:val="20"/>
                    </w:rPr>
                    <w:t>2008</w:t>
                  </w:r>
                </w:p>
              </w:tc>
              <w:tc>
                <w:tcPr>
                  <w:tcW w:w="473" w:type="pct"/>
                </w:tcPr>
                <w:p w:rsidR="00183FA3" w:rsidRPr="00B91BE4" w:rsidRDefault="00183FA3" w:rsidP="003770A6">
                  <w:pPr>
                    <w:rPr>
                      <w:b/>
                      <w:sz w:val="20"/>
                      <w:szCs w:val="20"/>
                    </w:rPr>
                  </w:pPr>
                  <w:r w:rsidRPr="00B91BE4">
                    <w:rPr>
                      <w:b/>
                      <w:sz w:val="20"/>
                      <w:szCs w:val="20"/>
                    </w:rPr>
                    <w:t>856090</w:t>
                  </w:r>
                </w:p>
              </w:tc>
              <w:tc>
                <w:tcPr>
                  <w:tcW w:w="473" w:type="pct"/>
                </w:tcPr>
                <w:p w:rsidR="00183FA3" w:rsidRPr="00B91BE4" w:rsidRDefault="00183FA3" w:rsidP="003770A6">
                  <w:pPr>
                    <w:rPr>
                      <w:b/>
                      <w:sz w:val="20"/>
                      <w:szCs w:val="20"/>
                    </w:rPr>
                  </w:pPr>
                  <w:r w:rsidRPr="00B91BE4">
                    <w:rPr>
                      <w:b/>
                      <w:sz w:val="20"/>
                      <w:szCs w:val="20"/>
                    </w:rPr>
                    <w:t>126121</w:t>
                  </w:r>
                </w:p>
              </w:tc>
              <w:tc>
                <w:tcPr>
                  <w:tcW w:w="473" w:type="pct"/>
                </w:tcPr>
                <w:p w:rsidR="00183FA3" w:rsidRPr="00B91BE4" w:rsidRDefault="00183FA3" w:rsidP="003770A6">
                  <w:pPr>
                    <w:rPr>
                      <w:b/>
                      <w:sz w:val="20"/>
                      <w:szCs w:val="20"/>
                    </w:rPr>
                  </w:pPr>
                  <w:r w:rsidRPr="00B91BE4">
                    <w:rPr>
                      <w:b/>
                      <w:sz w:val="20"/>
                      <w:szCs w:val="20"/>
                    </w:rPr>
                    <w:t>357235</w:t>
                  </w:r>
                </w:p>
              </w:tc>
              <w:tc>
                <w:tcPr>
                  <w:tcW w:w="473" w:type="pct"/>
                </w:tcPr>
                <w:p w:rsidR="00183FA3" w:rsidRPr="00B91BE4" w:rsidRDefault="00183FA3" w:rsidP="003770A6">
                  <w:pPr>
                    <w:rPr>
                      <w:b/>
                      <w:sz w:val="20"/>
                      <w:szCs w:val="20"/>
                    </w:rPr>
                  </w:pPr>
                  <w:r w:rsidRPr="00B91BE4">
                    <w:rPr>
                      <w:b/>
                      <w:sz w:val="20"/>
                      <w:szCs w:val="20"/>
                    </w:rPr>
                    <w:t>231114</w:t>
                  </w:r>
                </w:p>
              </w:tc>
              <w:tc>
                <w:tcPr>
                  <w:tcW w:w="406" w:type="pct"/>
                </w:tcPr>
                <w:p w:rsidR="00183FA3" w:rsidRPr="00B91BE4" w:rsidRDefault="00183FA3" w:rsidP="003770A6">
                  <w:pPr>
                    <w:rPr>
                      <w:b/>
                      <w:sz w:val="20"/>
                      <w:szCs w:val="20"/>
                    </w:rPr>
                  </w:pPr>
                  <w:r w:rsidRPr="00B91BE4">
                    <w:rPr>
                      <w:b/>
                      <w:sz w:val="20"/>
                      <w:szCs w:val="20"/>
                    </w:rPr>
                    <w:t>348,25</w:t>
                  </w:r>
                </w:p>
              </w:tc>
              <w:tc>
                <w:tcPr>
                  <w:tcW w:w="472" w:type="pct"/>
                </w:tcPr>
                <w:p w:rsidR="00183FA3" w:rsidRPr="00B91BE4" w:rsidRDefault="00183FA3" w:rsidP="003770A6">
                  <w:pPr>
                    <w:rPr>
                      <w:b/>
                      <w:sz w:val="20"/>
                      <w:szCs w:val="20"/>
                    </w:rPr>
                  </w:pPr>
                  <w:r w:rsidRPr="00B91BE4">
                    <w:rPr>
                      <w:b/>
                      <w:sz w:val="20"/>
                      <w:szCs w:val="20"/>
                    </w:rPr>
                    <w:t>223478</w:t>
                  </w:r>
                </w:p>
              </w:tc>
              <w:tc>
                <w:tcPr>
                  <w:tcW w:w="473" w:type="pct"/>
                </w:tcPr>
                <w:p w:rsidR="00183FA3" w:rsidRPr="00B91BE4" w:rsidRDefault="00183FA3" w:rsidP="003770A6">
                  <w:pPr>
                    <w:rPr>
                      <w:b/>
                      <w:sz w:val="20"/>
                      <w:szCs w:val="20"/>
                    </w:rPr>
                  </w:pPr>
                  <w:r w:rsidRPr="00B91BE4">
                    <w:rPr>
                      <w:b/>
                      <w:sz w:val="20"/>
                      <w:szCs w:val="20"/>
                    </w:rPr>
                    <w:t>141672</w:t>
                  </w:r>
                </w:p>
              </w:tc>
              <w:tc>
                <w:tcPr>
                  <w:tcW w:w="472" w:type="pct"/>
                </w:tcPr>
                <w:p w:rsidR="00183FA3" w:rsidRPr="00B91BE4" w:rsidRDefault="00183FA3" w:rsidP="003770A6">
                  <w:pPr>
                    <w:rPr>
                      <w:b/>
                      <w:sz w:val="20"/>
                      <w:szCs w:val="20"/>
                    </w:rPr>
                  </w:pPr>
                  <w:r w:rsidRPr="00B91BE4">
                    <w:rPr>
                      <w:b/>
                      <w:sz w:val="20"/>
                      <w:szCs w:val="20"/>
                    </w:rPr>
                    <w:t>364117</w:t>
                  </w:r>
                </w:p>
              </w:tc>
              <w:tc>
                <w:tcPr>
                  <w:tcW w:w="480" w:type="pct"/>
                </w:tcPr>
                <w:p w:rsidR="00183FA3" w:rsidRPr="00B91BE4" w:rsidRDefault="00183FA3" w:rsidP="003770A6">
                  <w:pPr>
                    <w:rPr>
                      <w:b/>
                      <w:sz w:val="20"/>
                      <w:szCs w:val="20"/>
                    </w:rPr>
                  </w:pPr>
                  <w:r w:rsidRPr="00B91BE4">
                    <w:rPr>
                      <w:b/>
                      <w:sz w:val="20"/>
                      <w:szCs w:val="20"/>
                    </w:rPr>
                    <w:t>760163</w:t>
                  </w:r>
                </w:p>
              </w:tc>
              <w:tc>
                <w:tcPr>
                  <w:tcW w:w="467" w:type="pct"/>
                </w:tcPr>
                <w:p w:rsidR="00183FA3" w:rsidRPr="00B91BE4" w:rsidRDefault="00183FA3" w:rsidP="003770A6">
                  <w:pPr>
                    <w:rPr>
                      <w:b/>
                      <w:sz w:val="20"/>
                      <w:szCs w:val="20"/>
                    </w:rPr>
                  </w:pPr>
                  <w:r w:rsidRPr="00B91BE4">
                    <w:rPr>
                      <w:b/>
                      <w:sz w:val="20"/>
                      <w:szCs w:val="20"/>
                    </w:rPr>
                    <w:t>1265952</w:t>
                  </w:r>
                </w:p>
              </w:tc>
            </w:tr>
            <w:tr w:rsidR="00183FA3" w:rsidRPr="00C40F8C" w:rsidTr="003770A6">
              <w:tc>
                <w:tcPr>
                  <w:tcW w:w="338" w:type="pct"/>
                </w:tcPr>
                <w:p w:rsidR="00183FA3" w:rsidRPr="00B91BE4" w:rsidRDefault="00183FA3" w:rsidP="003770A6">
                  <w:pPr>
                    <w:rPr>
                      <w:b/>
                      <w:sz w:val="20"/>
                      <w:szCs w:val="20"/>
                    </w:rPr>
                  </w:pPr>
                  <w:r w:rsidRPr="00B91BE4">
                    <w:rPr>
                      <w:b/>
                      <w:sz w:val="20"/>
                      <w:szCs w:val="20"/>
                    </w:rPr>
                    <w:t>2009</w:t>
                  </w:r>
                </w:p>
              </w:tc>
              <w:tc>
                <w:tcPr>
                  <w:tcW w:w="473" w:type="pct"/>
                </w:tcPr>
                <w:p w:rsidR="00183FA3" w:rsidRPr="00B91BE4" w:rsidRDefault="00183FA3" w:rsidP="003770A6">
                  <w:pPr>
                    <w:rPr>
                      <w:b/>
                      <w:sz w:val="20"/>
                      <w:szCs w:val="20"/>
                    </w:rPr>
                  </w:pPr>
                  <w:r w:rsidRPr="00B91BE4">
                    <w:rPr>
                      <w:b/>
                      <w:sz w:val="20"/>
                      <w:szCs w:val="20"/>
                    </w:rPr>
                    <w:t>838907</w:t>
                  </w:r>
                </w:p>
              </w:tc>
              <w:tc>
                <w:tcPr>
                  <w:tcW w:w="473" w:type="pct"/>
                </w:tcPr>
                <w:p w:rsidR="00183FA3" w:rsidRPr="00B91BE4" w:rsidRDefault="00183FA3" w:rsidP="003770A6">
                  <w:pPr>
                    <w:rPr>
                      <w:b/>
                      <w:sz w:val="20"/>
                      <w:szCs w:val="20"/>
                    </w:rPr>
                  </w:pPr>
                  <w:r w:rsidRPr="00B91BE4">
                    <w:rPr>
                      <w:b/>
                      <w:sz w:val="20"/>
                      <w:szCs w:val="20"/>
                    </w:rPr>
                    <w:t>102419</w:t>
                  </w:r>
                </w:p>
              </w:tc>
              <w:tc>
                <w:tcPr>
                  <w:tcW w:w="473" w:type="pct"/>
                </w:tcPr>
                <w:p w:rsidR="00183FA3" w:rsidRPr="00B91BE4" w:rsidRDefault="00183FA3" w:rsidP="003770A6">
                  <w:pPr>
                    <w:rPr>
                      <w:b/>
                      <w:sz w:val="20"/>
                      <w:szCs w:val="20"/>
                    </w:rPr>
                  </w:pPr>
                  <w:r w:rsidRPr="00B91BE4">
                    <w:rPr>
                      <w:b/>
                      <w:sz w:val="20"/>
                      <w:szCs w:val="20"/>
                    </w:rPr>
                    <w:t>388324</w:t>
                  </w:r>
                </w:p>
              </w:tc>
              <w:tc>
                <w:tcPr>
                  <w:tcW w:w="473" w:type="pct"/>
                </w:tcPr>
                <w:p w:rsidR="00183FA3" w:rsidRPr="00B91BE4" w:rsidRDefault="00183FA3" w:rsidP="003770A6">
                  <w:pPr>
                    <w:rPr>
                      <w:b/>
                      <w:sz w:val="20"/>
                      <w:szCs w:val="20"/>
                    </w:rPr>
                  </w:pPr>
                  <w:r w:rsidRPr="00B91BE4">
                    <w:rPr>
                      <w:b/>
                      <w:sz w:val="20"/>
                      <w:szCs w:val="20"/>
                    </w:rPr>
                    <w:t>285905</w:t>
                  </w:r>
                </w:p>
              </w:tc>
              <w:tc>
                <w:tcPr>
                  <w:tcW w:w="406" w:type="pct"/>
                </w:tcPr>
                <w:p w:rsidR="00183FA3" w:rsidRPr="00B91BE4" w:rsidRDefault="00183FA3" w:rsidP="003770A6">
                  <w:pPr>
                    <w:rPr>
                      <w:b/>
                      <w:sz w:val="20"/>
                      <w:szCs w:val="20"/>
                    </w:rPr>
                  </w:pPr>
                  <w:r w:rsidRPr="00B91BE4">
                    <w:rPr>
                      <w:b/>
                      <w:sz w:val="20"/>
                      <w:szCs w:val="20"/>
                    </w:rPr>
                    <w:t>355</w:t>
                  </w:r>
                </w:p>
              </w:tc>
              <w:tc>
                <w:tcPr>
                  <w:tcW w:w="472" w:type="pct"/>
                </w:tcPr>
                <w:p w:rsidR="00183FA3" w:rsidRPr="00B91BE4" w:rsidRDefault="00183FA3" w:rsidP="003770A6">
                  <w:pPr>
                    <w:rPr>
                      <w:b/>
                      <w:sz w:val="20"/>
                      <w:szCs w:val="20"/>
                    </w:rPr>
                  </w:pPr>
                  <w:r w:rsidRPr="00B91BE4">
                    <w:rPr>
                      <w:b/>
                      <w:sz w:val="20"/>
                      <w:szCs w:val="20"/>
                    </w:rPr>
                    <w:t>214829</w:t>
                  </w:r>
                </w:p>
              </w:tc>
              <w:tc>
                <w:tcPr>
                  <w:tcW w:w="473" w:type="pct"/>
                </w:tcPr>
                <w:p w:rsidR="00183FA3" w:rsidRPr="00B91BE4" w:rsidRDefault="00183FA3" w:rsidP="003770A6">
                  <w:pPr>
                    <w:rPr>
                      <w:b/>
                      <w:sz w:val="20"/>
                      <w:szCs w:val="20"/>
                    </w:rPr>
                  </w:pPr>
                  <w:r w:rsidRPr="00B91BE4">
                    <w:rPr>
                      <w:b/>
                      <w:sz w:val="20"/>
                      <w:szCs w:val="20"/>
                    </w:rPr>
                    <w:t>144241</w:t>
                  </w:r>
                </w:p>
              </w:tc>
              <w:tc>
                <w:tcPr>
                  <w:tcW w:w="472" w:type="pct"/>
                </w:tcPr>
                <w:p w:rsidR="00183FA3" w:rsidRPr="00B91BE4" w:rsidRDefault="00183FA3" w:rsidP="003770A6">
                  <w:pPr>
                    <w:rPr>
                      <w:b/>
                      <w:sz w:val="20"/>
                      <w:szCs w:val="20"/>
                    </w:rPr>
                  </w:pPr>
                  <w:r w:rsidRPr="00B91BE4">
                    <w:rPr>
                      <w:b/>
                      <w:sz w:val="20"/>
                      <w:szCs w:val="20"/>
                    </w:rPr>
                    <w:t>282871</w:t>
                  </w:r>
                </w:p>
              </w:tc>
              <w:tc>
                <w:tcPr>
                  <w:tcW w:w="480" w:type="pct"/>
                </w:tcPr>
                <w:p w:rsidR="00183FA3" w:rsidRPr="00B91BE4" w:rsidRDefault="00183FA3" w:rsidP="003770A6">
                  <w:pPr>
                    <w:rPr>
                      <w:b/>
                      <w:sz w:val="20"/>
                      <w:szCs w:val="20"/>
                    </w:rPr>
                  </w:pPr>
                  <w:r w:rsidRPr="00B91BE4">
                    <w:rPr>
                      <w:b/>
                      <w:sz w:val="20"/>
                      <w:szCs w:val="20"/>
                    </w:rPr>
                    <w:t>802819</w:t>
                  </w:r>
                </w:p>
              </w:tc>
              <w:tc>
                <w:tcPr>
                  <w:tcW w:w="467" w:type="pct"/>
                </w:tcPr>
                <w:p w:rsidR="00183FA3" w:rsidRPr="00B91BE4" w:rsidRDefault="00183FA3" w:rsidP="003770A6">
                  <w:pPr>
                    <w:rPr>
                      <w:b/>
                      <w:sz w:val="20"/>
                      <w:szCs w:val="20"/>
                    </w:rPr>
                  </w:pPr>
                  <w:r w:rsidRPr="00B91BE4">
                    <w:rPr>
                      <w:b/>
                      <w:sz w:val="20"/>
                      <w:szCs w:val="20"/>
                    </w:rPr>
                    <w:t>1229931</w:t>
                  </w:r>
                </w:p>
              </w:tc>
            </w:tr>
          </w:tbl>
          <w:p w:rsidR="00183FA3" w:rsidRPr="00C40F8C" w:rsidRDefault="00183FA3" w:rsidP="003770A6">
            <w:pPr>
              <w:rPr>
                <w:b/>
              </w:rPr>
            </w:pPr>
          </w:p>
          <w:p w:rsidR="00183FA3" w:rsidRPr="00C40F8C" w:rsidRDefault="00183FA3" w:rsidP="003770A6">
            <w:pPr>
              <w:rPr>
                <w:b/>
              </w:rPr>
            </w:pPr>
          </w:p>
          <w:p w:rsidR="00183FA3" w:rsidRPr="00C40F8C" w:rsidRDefault="00183FA3" w:rsidP="003770A6">
            <w:pPr>
              <w:rPr>
                <w:sz w:val="20"/>
                <w:szCs w:val="20"/>
              </w:rPr>
            </w:pPr>
          </w:p>
          <w:p w:rsidR="00183FA3" w:rsidRPr="00C40F8C" w:rsidRDefault="00183FA3" w:rsidP="003770A6">
            <w:pPr>
              <w:rPr>
                <w:sz w:val="20"/>
                <w:szCs w:val="20"/>
              </w:rPr>
            </w:pPr>
          </w:p>
          <w:p w:rsidR="00183FA3" w:rsidRPr="00C40F8C" w:rsidRDefault="00183FA3" w:rsidP="003770A6">
            <w:pPr>
              <w:rPr>
                <w:sz w:val="20"/>
                <w:szCs w:val="20"/>
              </w:rPr>
            </w:pPr>
          </w:p>
          <w:p w:rsidR="00183FA3" w:rsidRPr="00C40F8C" w:rsidRDefault="00183FA3" w:rsidP="003770A6">
            <w:pPr>
              <w:rPr>
                <w:sz w:val="20"/>
                <w:szCs w:val="20"/>
              </w:rPr>
            </w:pPr>
          </w:p>
          <w:p w:rsidR="00183FA3" w:rsidRPr="00C40F8C" w:rsidRDefault="00183FA3" w:rsidP="003770A6">
            <w:pPr>
              <w:rPr>
                <w:sz w:val="20"/>
                <w:szCs w:val="20"/>
              </w:rPr>
            </w:pPr>
          </w:p>
          <w:p w:rsidR="00183FA3" w:rsidRPr="00C40F8C" w:rsidRDefault="00183FA3" w:rsidP="003770A6">
            <w:pPr>
              <w:rPr>
                <w:sz w:val="20"/>
                <w:szCs w:val="20"/>
              </w:rPr>
            </w:pPr>
          </w:p>
          <w:p w:rsidR="00183FA3" w:rsidRPr="00C40F8C" w:rsidRDefault="00183FA3" w:rsidP="003770A6">
            <w:pPr>
              <w:rPr>
                <w:sz w:val="20"/>
                <w:szCs w:val="20"/>
              </w:rPr>
            </w:pPr>
          </w:p>
          <w:p w:rsidR="00183FA3" w:rsidRPr="00C40F8C" w:rsidRDefault="00183FA3" w:rsidP="003770A6">
            <w:pPr>
              <w:rPr>
                <w:sz w:val="20"/>
                <w:szCs w:val="20"/>
              </w:rPr>
            </w:pPr>
          </w:p>
          <w:p w:rsidR="00183FA3" w:rsidRPr="00C40F8C" w:rsidRDefault="00183FA3" w:rsidP="003770A6">
            <w:pPr>
              <w:rPr>
                <w:sz w:val="20"/>
                <w:szCs w:val="20"/>
              </w:rPr>
            </w:pPr>
          </w:p>
          <w:p w:rsidR="00183FA3" w:rsidRPr="00C40F8C" w:rsidRDefault="00183FA3" w:rsidP="003770A6">
            <w:pPr>
              <w:rPr>
                <w:sz w:val="20"/>
                <w:szCs w:val="20"/>
              </w:rPr>
            </w:pPr>
          </w:p>
          <w:p w:rsidR="00183FA3" w:rsidRPr="00C40F8C" w:rsidRDefault="00183FA3" w:rsidP="003770A6">
            <w:pPr>
              <w:rPr>
                <w:sz w:val="20"/>
                <w:szCs w:val="20"/>
              </w:rPr>
            </w:pPr>
          </w:p>
          <w:p w:rsidR="00183FA3" w:rsidRPr="00C40F8C" w:rsidRDefault="00183FA3" w:rsidP="003770A6">
            <w:pPr>
              <w:rPr>
                <w:sz w:val="20"/>
                <w:szCs w:val="20"/>
              </w:rPr>
            </w:pPr>
          </w:p>
          <w:p w:rsidR="00183FA3" w:rsidRPr="00C40F8C" w:rsidRDefault="00183FA3" w:rsidP="003770A6">
            <w:pPr>
              <w:rPr>
                <w:sz w:val="20"/>
                <w:szCs w:val="20"/>
              </w:rPr>
            </w:pPr>
          </w:p>
          <w:p w:rsidR="00183FA3" w:rsidRPr="00C40F8C" w:rsidRDefault="00183FA3" w:rsidP="003770A6">
            <w:pPr>
              <w:rPr>
                <w:sz w:val="20"/>
                <w:szCs w:val="20"/>
              </w:rPr>
            </w:pPr>
          </w:p>
          <w:p w:rsidR="00183FA3" w:rsidRDefault="00183FA3" w:rsidP="003770A6">
            <w:pPr>
              <w:rPr>
                <w:rFonts w:ascii="Arial" w:hAnsi="Arial" w:cs="Arial"/>
                <w:sz w:val="20"/>
                <w:szCs w:val="20"/>
              </w:rPr>
            </w:pPr>
          </w:p>
          <w:p w:rsidR="00183FA3" w:rsidRDefault="00183FA3" w:rsidP="003770A6">
            <w:pPr>
              <w:rPr>
                <w:rFonts w:ascii="Arial" w:hAnsi="Arial" w:cs="Arial"/>
                <w:sz w:val="20"/>
                <w:szCs w:val="20"/>
              </w:rPr>
            </w:pPr>
          </w:p>
          <w:p w:rsidR="00183FA3" w:rsidRDefault="00183FA3" w:rsidP="003770A6">
            <w:pPr>
              <w:rPr>
                <w:rFonts w:ascii="Arial" w:hAnsi="Arial" w:cs="Arial"/>
                <w:sz w:val="20"/>
                <w:szCs w:val="20"/>
              </w:rPr>
            </w:pPr>
            <w:r>
              <w:rPr>
                <w:rFonts w:ascii="Arial" w:hAnsi="Arial" w:cs="Arial"/>
                <w:noProof/>
                <w:sz w:val="20"/>
                <w:szCs w:val="20"/>
              </w:rPr>
              <w:drawing>
                <wp:anchor distT="0" distB="0" distL="114300" distR="114300" simplePos="0" relativeHeight="251679744" behindDoc="0" locked="0" layoutInCell="1" allowOverlap="1">
                  <wp:simplePos x="0" y="0"/>
                  <wp:positionH relativeFrom="column">
                    <wp:posOffset>307975</wp:posOffset>
                  </wp:positionH>
                  <wp:positionV relativeFrom="paragraph">
                    <wp:posOffset>137795</wp:posOffset>
                  </wp:positionV>
                  <wp:extent cx="6001385" cy="2133600"/>
                  <wp:effectExtent l="19050" t="0" r="18415" b="0"/>
                  <wp:wrapNone/>
                  <wp:docPr id="2" name="Diagram 9"/>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rsidR="00183FA3" w:rsidRDefault="00183FA3" w:rsidP="003770A6">
            <w:pPr>
              <w:rPr>
                <w:rFonts w:ascii="Arial" w:hAnsi="Arial" w:cs="Arial"/>
                <w:sz w:val="20"/>
                <w:szCs w:val="20"/>
              </w:rPr>
            </w:pPr>
          </w:p>
          <w:p w:rsidR="00183FA3" w:rsidRDefault="00183FA3" w:rsidP="003770A6">
            <w:pPr>
              <w:rPr>
                <w:rFonts w:ascii="Arial" w:hAnsi="Arial" w:cs="Arial"/>
                <w:sz w:val="20"/>
                <w:szCs w:val="20"/>
              </w:rPr>
            </w:pPr>
          </w:p>
          <w:p w:rsidR="00183FA3" w:rsidRDefault="00183FA3" w:rsidP="003770A6">
            <w:pPr>
              <w:rPr>
                <w:rFonts w:ascii="Arial" w:hAnsi="Arial" w:cs="Arial"/>
                <w:sz w:val="20"/>
                <w:szCs w:val="20"/>
              </w:rPr>
            </w:pPr>
          </w:p>
          <w:p w:rsidR="00183FA3" w:rsidRDefault="00183FA3" w:rsidP="003770A6">
            <w:pPr>
              <w:rPr>
                <w:rFonts w:ascii="Arial" w:hAnsi="Arial" w:cs="Arial"/>
                <w:sz w:val="20"/>
                <w:szCs w:val="20"/>
              </w:rPr>
            </w:pPr>
          </w:p>
          <w:p w:rsidR="00183FA3" w:rsidRDefault="00183FA3" w:rsidP="003770A6">
            <w:pPr>
              <w:rPr>
                <w:rFonts w:ascii="Arial" w:hAnsi="Arial" w:cs="Arial"/>
                <w:sz w:val="20"/>
                <w:szCs w:val="20"/>
              </w:rPr>
            </w:pPr>
          </w:p>
          <w:p w:rsidR="00183FA3" w:rsidRDefault="00183FA3" w:rsidP="003770A6">
            <w:pPr>
              <w:rPr>
                <w:rFonts w:ascii="Arial" w:hAnsi="Arial" w:cs="Arial"/>
                <w:sz w:val="20"/>
                <w:szCs w:val="20"/>
              </w:rPr>
            </w:pPr>
          </w:p>
          <w:p w:rsidR="00183FA3" w:rsidRDefault="00183FA3" w:rsidP="003770A6">
            <w:pPr>
              <w:rPr>
                <w:rFonts w:ascii="Arial" w:hAnsi="Arial" w:cs="Arial"/>
                <w:sz w:val="20"/>
                <w:szCs w:val="20"/>
              </w:rPr>
            </w:pPr>
          </w:p>
          <w:p w:rsidR="00183FA3" w:rsidRDefault="00183FA3" w:rsidP="003770A6">
            <w:pPr>
              <w:rPr>
                <w:rFonts w:ascii="Arial" w:hAnsi="Arial" w:cs="Arial"/>
                <w:sz w:val="20"/>
                <w:szCs w:val="20"/>
              </w:rPr>
            </w:pPr>
          </w:p>
          <w:p w:rsidR="00183FA3" w:rsidRDefault="00183FA3" w:rsidP="003770A6">
            <w:pPr>
              <w:rPr>
                <w:rFonts w:ascii="Arial" w:hAnsi="Arial" w:cs="Arial"/>
                <w:sz w:val="20"/>
                <w:szCs w:val="20"/>
              </w:rPr>
            </w:pPr>
          </w:p>
          <w:p w:rsidR="00183FA3" w:rsidRDefault="00183FA3" w:rsidP="003770A6">
            <w:pPr>
              <w:rPr>
                <w:rFonts w:ascii="Arial" w:hAnsi="Arial" w:cs="Arial"/>
                <w:sz w:val="20"/>
                <w:szCs w:val="20"/>
              </w:rPr>
            </w:pPr>
          </w:p>
          <w:p w:rsidR="00183FA3" w:rsidRDefault="00183FA3" w:rsidP="003770A6">
            <w:pPr>
              <w:rPr>
                <w:rFonts w:ascii="Arial" w:hAnsi="Arial" w:cs="Arial"/>
                <w:sz w:val="20"/>
                <w:szCs w:val="20"/>
              </w:rPr>
            </w:pPr>
          </w:p>
          <w:p w:rsidR="00183FA3" w:rsidRDefault="00183FA3" w:rsidP="003770A6">
            <w:pPr>
              <w:rPr>
                <w:rFonts w:ascii="Arial" w:hAnsi="Arial" w:cs="Arial"/>
                <w:sz w:val="20"/>
                <w:szCs w:val="20"/>
              </w:rPr>
            </w:pPr>
          </w:p>
          <w:p w:rsidR="00183FA3" w:rsidRDefault="00183FA3" w:rsidP="003770A6">
            <w:pPr>
              <w:rPr>
                <w:rFonts w:ascii="Arial" w:hAnsi="Arial" w:cs="Arial"/>
                <w:sz w:val="20"/>
                <w:szCs w:val="20"/>
              </w:rPr>
            </w:pPr>
          </w:p>
          <w:p w:rsidR="00183FA3" w:rsidRDefault="00183FA3" w:rsidP="003770A6">
            <w:pPr>
              <w:rPr>
                <w:rFonts w:ascii="Arial" w:hAnsi="Arial" w:cs="Arial"/>
                <w:sz w:val="20"/>
                <w:szCs w:val="20"/>
              </w:rPr>
            </w:pPr>
          </w:p>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64"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165B2E"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165B2E" w:rsidRDefault="00183FA3" w:rsidP="003770A6">
            <w:pPr>
              <w:rPr>
                <w:color w:val="000000" w:themeColor="text1"/>
              </w:rPr>
            </w:pPr>
          </w:p>
          <w:p w:rsidR="00183FA3" w:rsidRPr="00165B2E" w:rsidRDefault="00183FA3" w:rsidP="003770A6">
            <w:pPr>
              <w:rPr>
                <w:color w:val="000000" w:themeColor="text1"/>
              </w:rPr>
            </w:pPr>
          </w:p>
        </w:tc>
        <w:tc>
          <w:tcPr>
            <w:tcW w:w="3965" w:type="dxa"/>
            <w:gridSpan w:val="2"/>
            <w:tcBorders>
              <w:top w:val="nil"/>
              <w:left w:val="nil"/>
              <w:bottom w:val="nil"/>
              <w:right w:val="nil"/>
            </w:tcBorders>
            <w:shd w:val="clear" w:color="auto" w:fill="auto"/>
            <w:noWrap/>
            <w:hideMark/>
          </w:tcPr>
          <w:p w:rsidR="00183FA3" w:rsidRPr="00165B2E" w:rsidRDefault="00183FA3" w:rsidP="003770A6">
            <w:pPr>
              <w:rPr>
                <w:color w:val="000000" w:themeColor="text1"/>
              </w:rPr>
            </w:pPr>
          </w:p>
        </w:tc>
        <w:tc>
          <w:tcPr>
            <w:tcW w:w="380" w:type="dxa"/>
            <w:gridSpan w:val="2"/>
            <w:tcBorders>
              <w:top w:val="nil"/>
              <w:left w:val="nil"/>
              <w:bottom w:val="nil"/>
              <w:right w:val="nil"/>
            </w:tcBorders>
            <w:shd w:val="clear" w:color="auto" w:fill="auto"/>
            <w:noWrap/>
            <w:hideMark/>
          </w:tcPr>
          <w:p w:rsidR="00183FA3" w:rsidRPr="00165B2E" w:rsidRDefault="00183FA3" w:rsidP="003770A6">
            <w:pPr>
              <w:rPr>
                <w:color w:val="000000" w:themeColor="text1"/>
              </w:rPr>
            </w:pPr>
          </w:p>
        </w:tc>
        <w:tc>
          <w:tcPr>
            <w:tcW w:w="362" w:type="dxa"/>
            <w:gridSpan w:val="2"/>
            <w:tcBorders>
              <w:top w:val="nil"/>
              <w:left w:val="nil"/>
              <w:bottom w:val="nil"/>
              <w:right w:val="nil"/>
            </w:tcBorders>
            <w:shd w:val="clear" w:color="auto" w:fill="auto"/>
            <w:noWrap/>
            <w:hideMark/>
          </w:tcPr>
          <w:p w:rsidR="00183FA3" w:rsidRPr="00165B2E" w:rsidRDefault="00183FA3" w:rsidP="003770A6">
            <w:pPr>
              <w:rPr>
                <w:color w:val="000000" w:themeColor="text1"/>
              </w:rPr>
            </w:pPr>
          </w:p>
        </w:tc>
        <w:tc>
          <w:tcPr>
            <w:tcW w:w="331" w:type="dxa"/>
            <w:gridSpan w:val="2"/>
            <w:tcBorders>
              <w:top w:val="nil"/>
              <w:left w:val="nil"/>
              <w:bottom w:val="nil"/>
              <w:right w:val="nil"/>
            </w:tcBorders>
            <w:shd w:val="clear" w:color="auto" w:fill="auto"/>
            <w:noWrap/>
            <w:hideMark/>
          </w:tcPr>
          <w:p w:rsidR="00183FA3" w:rsidRPr="00165B2E" w:rsidRDefault="00183FA3" w:rsidP="003770A6">
            <w:pPr>
              <w:rPr>
                <w:color w:val="000000" w:themeColor="text1"/>
              </w:rPr>
            </w:pPr>
          </w:p>
        </w:tc>
        <w:tc>
          <w:tcPr>
            <w:tcW w:w="326" w:type="dxa"/>
            <w:gridSpan w:val="2"/>
            <w:tcBorders>
              <w:top w:val="nil"/>
              <w:left w:val="nil"/>
              <w:bottom w:val="nil"/>
              <w:right w:val="nil"/>
            </w:tcBorders>
            <w:shd w:val="clear" w:color="auto" w:fill="auto"/>
            <w:noWrap/>
            <w:vAlign w:val="bottom"/>
            <w:hideMark/>
          </w:tcPr>
          <w:p w:rsidR="00183FA3" w:rsidRPr="00165B2E" w:rsidRDefault="00183FA3" w:rsidP="003770A6">
            <w:pPr>
              <w:rPr>
                <w:color w:val="000000" w:themeColor="text1"/>
              </w:rPr>
            </w:pPr>
          </w:p>
        </w:tc>
        <w:tc>
          <w:tcPr>
            <w:tcW w:w="388" w:type="dxa"/>
            <w:gridSpan w:val="2"/>
            <w:tcBorders>
              <w:top w:val="nil"/>
              <w:left w:val="nil"/>
              <w:bottom w:val="nil"/>
              <w:right w:val="nil"/>
            </w:tcBorders>
            <w:shd w:val="clear" w:color="auto" w:fill="auto"/>
            <w:noWrap/>
            <w:vAlign w:val="bottom"/>
            <w:hideMark/>
          </w:tcPr>
          <w:p w:rsidR="00183FA3" w:rsidRPr="00165B2E" w:rsidRDefault="00183FA3" w:rsidP="003770A6">
            <w:pPr>
              <w:rPr>
                <w:color w:val="000000" w:themeColor="text1"/>
              </w:rPr>
            </w:pPr>
          </w:p>
        </w:tc>
        <w:tc>
          <w:tcPr>
            <w:tcW w:w="224" w:type="dxa"/>
            <w:tcBorders>
              <w:top w:val="nil"/>
              <w:left w:val="nil"/>
              <w:bottom w:val="nil"/>
              <w:right w:val="nil"/>
            </w:tcBorders>
            <w:shd w:val="clear" w:color="auto" w:fill="auto"/>
            <w:noWrap/>
            <w:vAlign w:val="bottom"/>
            <w:hideMark/>
          </w:tcPr>
          <w:p w:rsidR="00183FA3" w:rsidRPr="00165B2E" w:rsidRDefault="00183FA3" w:rsidP="003770A6">
            <w:pPr>
              <w:rPr>
                <w:color w:val="000000" w:themeColor="text1"/>
              </w:rPr>
            </w:pPr>
          </w:p>
        </w:tc>
        <w:tc>
          <w:tcPr>
            <w:tcW w:w="355" w:type="dxa"/>
            <w:tcBorders>
              <w:top w:val="nil"/>
              <w:left w:val="nil"/>
              <w:bottom w:val="nil"/>
              <w:right w:val="nil"/>
            </w:tcBorders>
            <w:shd w:val="clear" w:color="auto" w:fill="auto"/>
            <w:noWrap/>
            <w:vAlign w:val="bottom"/>
            <w:hideMark/>
          </w:tcPr>
          <w:p w:rsidR="00183FA3" w:rsidRPr="00165B2E" w:rsidRDefault="00183FA3" w:rsidP="003770A6">
            <w:pPr>
              <w:rPr>
                <w:color w:val="000000" w:themeColor="text1"/>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r>
              <w:rPr>
                <w:rFonts w:ascii="Arial" w:hAnsi="Arial" w:cs="Arial"/>
                <w:noProof/>
                <w:sz w:val="20"/>
                <w:szCs w:val="20"/>
              </w:rPr>
              <w:drawing>
                <wp:anchor distT="0" distB="0" distL="114300" distR="114300" simplePos="0" relativeHeight="251661312" behindDoc="0" locked="0" layoutInCell="1" allowOverlap="1">
                  <wp:simplePos x="0" y="0"/>
                  <wp:positionH relativeFrom="column">
                    <wp:posOffset>369570</wp:posOffset>
                  </wp:positionH>
                  <wp:positionV relativeFrom="paragraph">
                    <wp:posOffset>-635</wp:posOffset>
                  </wp:positionV>
                  <wp:extent cx="5939790" cy="2571750"/>
                  <wp:effectExtent l="19050" t="0" r="22860" b="0"/>
                  <wp:wrapNone/>
                  <wp:docPr id="6" name="Diagram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bl>
            <w:tblPr>
              <w:tblW w:w="0" w:type="auto"/>
              <w:tblCellSpacing w:w="0" w:type="dxa"/>
              <w:tblCellMar>
                <w:left w:w="0" w:type="dxa"/>
                <w:right w:w="0" w:type="dxa"/>
              </w:tblCellMar>
              <w:tblLook w:val="04A0"/>
            </w:tblPr>
            <w:tblGrid>
              <w:gridCol w:w="960"/>
            </w:tblGrid>
            <w:tr w:rsidR="00183FA3" w:rsidRPr="00243C24" w:rsidTr="003770A6">
              <w:trPr>
                <w:trHeight w:val="255"/>
                <w:tblCellSpacing w:w="0" w:type="dxa"/>
              </w:trPr>
              <w:tc>
                <w:tcPr>
                  <w:tcW w:w="960"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bl>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r>
              <w:rPr>
                <w:rFonts w:ascii="Arial" w:hAnsi="Arial" w:cs="Arial"/>
                <w:noProof/>
                <w:sz w:val="20"/>
                <w:szCs w:val="20"/>
              </w:rPr>
              <w:lastRenderedPageBreak/>
              <w:drawing>
                <wp:anchor distT="0" distB="0" distL="114300" distR="114300" simplePos="0" relativeHeight="251662336" behindDoc="0" locked="0" layoutInCell="1" allowOverlap="1">
                  <wp:simplePos x="0" y="0"/>
                  <wp:positionH relativeFrom="column">
                    <wp:posOffset>388620</wp:posOffset>
                  </wp:positionH>
                  <wp:positionV relativeFrom="paragraph">
                    <wp:posOffset>-100330</wp:posOffset>
                  </wp:positionV>
                  <wp:extent cx="5880735" cy="2571750"/>
                  <wp:effectExtent l="19050" t="0" r="24765" b="0"/>
                  <wp:wrapNone/>
                  <wp:docPr id="8" name="Diagram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r>
              <w:rPr>
                <w:rFonts w:ascii="Arial" w:hAnsi="Arial" w:cs="Arial"/>
                <w:noProof/>
                <w:sz w:val="20"/>
                <w:szCs w:val="20"/>
              </w:rPr>
              <w:drawing>
                <wp:anchor distT="0" distB="0" distL="114300" distR="114300" simplePos="0" relativeHeight="251663360" behindDoc="0" locked="0" layoutInCell="1" allowOverlap="1">
                  <wp:simplePos x="0" y="0"/>
                  <wp:positionH relativeFrom="column">
                    <wp:posOffset>335915</wp:posOffset>
                  </wp:positionH>
                  <wp:positionV relativeFrom="paragraph">
                    <wp:posOffset>33020</wp:posOffset>
                  </wp:positionV>
                  <wp:extent cx="5933440" cy="2295525"/>
                  <wp:effectExtent l="19050" t="0" r="10160" b="0"/>
                  <wp:wrapNone/>
                  <wp:docPr id="9" name="Diagram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tbl>
            <w:tblPr>
              <w:tblW w:w="0" w:type="auto"/>
              <w:tblCellSpacing w:w="0" w:type="dxa"/>
              <w:tblCellMar>
                <w:left w:w="0" w:type="dxa"/>
                <w:right w:w="0" w:type="dxa"/>
              </w:tblCellMar>
              <w:tblLook w:val="04A0"/>
            </w:tblPr>
            <w:tblGrid>
              <w:gridCol w:w="960"/>
            </w:tblGrid>
            <w:tr w:rsidR="00183FA3" w:rsidRPr="00243C24" w:rsidTr="003770A6">
              <w:trPr>
                <w:trHeight w:val="255"/>
                <w:tblCellSpacing w:w="0" w:type="dxa"/>
              </w:trPr>
              <w:tc>
                <w:tcPr>
                  <w:tcW w:w="960"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bl>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ind w:left="355"/>
              <w:rPr>
                <w:rFonts w:ascii="Arial" w:hAnsi="Arial" w:cs="Arial"/>
                <w:sz w:val="20"/>
                <w:szCs w:val="20"/>
              </w:rPr>
            </w:pPr>
            <w:r w:rsidRPr="00935183">
              <w:rPr>
                <w:rFonts w:ascii="Arial" w:hAnsi="Arial" w:cs="Arial"/>
                <w:noProof/>
                <w:sz w:val="20"/>
                <w:szCs w:val="20"/>
              </w:rPr>
              <w:drawing>
                <wp:inline distT="0" distB="0" distL="0" distR="0">
                  <wp:extent cx="5928360" cy="3371850"/>
                  <wp:effectExtent l="19050" t="0" r="15240" b="0"/>
                  <wp:docPr id="10" name="Diagra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ind w:left="355" w:hanging="355"/>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r>
              <w:rPr>
                <w:rFonts w:ascii="Arial" w:hAnsi="Arial" w:cs="Arial"/>
                <w:noProof/>
                <w:sz w:val="20"/>
                <w:szCs w:val="20"/>
              </w:rPr>
              <w:lastRenderedPageBreak/>
              <w:drawing>
                <wp:anchor distT="0" distB="0" distL="114300" distR="114300" simplePos="0" relativeHeight="251664384" behindDoc="0" locked="0" layoutInCell="1" allowOverlap="1">
                  <wp:simplePos x="0" y="0"/>
                  <wp:positionH relativeFrom="column">
                    <wp:posOffset>415290</wp:posOffset>
                  </wp:positionH>
                  <wp:positionV relativeFrom="paragraph">
                    <wp:posOffset>-71755</wp:posOffset>
                  </wp:positionV>
                  <wp:extent cx="5812155" cy="3552825"/>
                  <wp:effectExtent l="19050" t="0" r="17145" b="0"/>
                  <wp:wrapNone/>
                  <wp:docPr id="11" name="Diagram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bl>
            <w:tblPr>
              <w:tblW w:w="0" w:type="auto"/>
              <w:tblCellSpacing w:w="0" w:type="dxa"/>
              <w:tblCellMar>
                <w:left w:w="0" w:type="dxa"/>
                <w:right w:w="0" w:type="dxa"/>
              </w:tblCellMar>
              <w:tblLook w:val="04A0"/>
            </w:tblPr>
            <w:tblGrid>
              <w:gridCol w:w="3889"/>
            </w:tblGrid>
            <w:tr w:rsidR="00183FA3" w:rsidRPr="00243C24" w:rsidTr="003770A6">
              <w:trPr>
                <w:trHeight w:val="255"/>
                <w:tblCellSpacing w:w="0" w:type="dxa"/>
              </w:trPr>
              <w:tc>
                <w:tcPr>
                  <w:tcW w:w="3900" w:type="dxa"/>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r>
          </w:tbl>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r>
              <w:rPr>
                <w:rFonts w:ascii="Arial" w:hAnsi="Arial" w:cs="Arial"/>
                <w:noProof/>
                <w:sz w:val="20"/>
                <w:szCs w:val="20"/>
              </w:rPr>
              <w:drawing>
                <wp:anchor distT="0" distB="0" distL="114300" distR="114300" simplePos="0" relativeHeight="251665408" behindDoc="0" locked="0" layoutInCell="1" allowOverlap="1">
                  <wp:simplePos x="0" y="0"/>
                  <wp:positionH relativeFrom="column">
                    <wp:posOffset>337185</wp:posOffset>
                  </wp:positionH>
                  <wp:positionV relativeFrom="paragraph">
                    <wp:posOffset>132715</wp:posOffset>
                  </wp:positionV>
                  <wp:extent cx="5843905" cy="2428875"/>
                  <wp:effectExtent l="19050" t="0" r="23495" b="0"/>
                  <wp:wrapNone/>
                  <wp:docPr id="12" name="Diagram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bl>
            <w:tblPr>
              <w:tblW w:w="0" w:type="auto"/>
              <w:tblCellSpacing w:w="0" w:type="dxa"/>
              <w:tblCellMar>
                <w:left w:w="0" w:type="dxa"/>
                <w:right w:w="0" w:type="dxa"/>
              </w:tblCellMar>
              <w:tblLook w:val="04A0"/>
            </w:tblPr>
            <w:tblGrid>
              <w:gridCol w:w="960"/>
            </w:tblGrid>
            <w:tr w:rsidR="00183FA3" w:rsidRPr="00243C24" w:rsidTr="003770A6">
              <w:trPr>
                <w:trHeight w:val="255"/>
                <w:tblCellSpacing w:w="0" w:type="dxa"/>
              </w:trPr>
              <w:tc>
                <w:tcPr>
                  <w:tcW w:w="960"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bl>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tbl>
            <w:tblPr>
              <w:tblW w:w="7808" w:type="dxa"/>
              <w:tblCellMar>
                <w:left w:w="70" w:type="dxa"/>
                <w:right w:w="70" w:type="dxa"/>
              </w:tblCellMar>
              <w:tblLook w:val="04A0"/>
            </w:tblPr>
            <w:tblGrid>
              <w:gridCol w:w="8056"/>
              <w:gridCol w:w="976"/>
              <w:gridCol w:w="976"/>
              <w:gridCol w:w="976"/>
              <w:gridCol w:w="976"/>
              <w:gridCol w:w="9048"/>
              <w:gridCol w:w="976"/>
              <w:gridCol w:w="976"/>
            </w:tblGrid>
            <w:tr w:rsidR="00183FA3" w:rsidRPr="00AD7A87" w:rsidTr="003770A6">
              <w:trPr>
                <w:trHeight w:val="300"/>
              </w:trPr>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r>
            <w:tr w:rsidR="00183FA3" w:rsidRPr="00AD7A87" w:rsidTr="003770A6">
              <w:trPr>
                <w:trHeight w:val="300"/>
              </w:trPr>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bl>
                  <w:tblPr>
                    <w:tblW w:w="0" w:type="auto"/>
                    <w:tblCellSpacing w:w="0" w:type="dxa"/>
                    <w:tblCellMar>
                      <w:left w:w="0" w:type="dxa"/>
                      <w:right w:w="0" w:type="dxa"/>
                    </w:tblCellMar>
                    <w:tblLook w:val="04A0"/>
                  </w:tblPr>
                  <w:tblGrid>
                    <w:gridCol w:w="960"/>
                  </w:tblGrid>
                  <w:tr w:rsidR="00183FA3" w:rsidRPr="00AD7A87" w:rsidTr="003770A6">
                    <w:trPr>
                      <w:trHeight w:val="300"/>
                      <w:tblCellSpacing w:w="0" w:type="dxa"/>
                    </w:trPr>
                    <w:tc>
                      <w:tcPr>
                        <w:tcW w:w="960"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r>
                </w:tbl>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r>
            <w:tr w:rsidR="00183FA3" w:rsidRPr="00AD7A87" w:rsidTr="003770A6">
              <w:trPr>
                <w:trHeight w:val="300"/>
              </w:trPr>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r>
            <w:tr w:rsidR="00183FA3" w:rsidRPr="00AD7A87" w:rsidTr="003770A6">
              <w:trPr>
                <w:trHeight w:val="300"/>
              </w:trPr>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r>
            <w:tr w:rsidR="00183FA3" w:rsidRPr="00AD7A87" w:rsidTr="003770A6">
              <w:trPr>
                <w:trHeight w:val="300"/>
              </w:trPr>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r>
            <w:tr w:rsidR="00183FA3" w:rsidRPr="00AD7A87" w:rsidTr="003770A6">
              <w:trPr>
                <w:trHeight w:val="300"/>
              </w:trPr>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r>
            <w:tr w:rsidR="00183FA3" w:rsidRPr="00AD7A87" w:rsidTr="003770A6">
              <w:trPr>
                <w:trHeight w:val="300"/>
              </w:trPr>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r>
            <w:tr w:rsidR="00183FA3" w:rsidRPr="00AD7A87" w:rsidTr="003770A6">
              <w:trPr>
                <w:trHeight w:val="300"/>
              </w:trPr>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r>
            <w:tr w:rsidR="00183FA3" w:rsidRPr="00AD7A87" w:rsidTr="003770A6">
              <w:trPr>
                <w:trHeight w:val="300"/>
              </w:trPr>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r>
            <w:tr w:rsidR="00183FA3" w:rsidRPr="00AD7A87" w:rsidTr="003770A6">
              <w:trPr>
                <w:trHeight w:val="300"/>
              </w:trPr>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r>
            <w:tr w:rsidR="00183FA3" w:rsidRPr="00AD7A87" w:rsidTr="003770A6">
              <w:trPr>
                <w:trHeight w:val="300"/>
              </w:trPr>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r>
                    <w:rPr>
                      <w:rFonts w:ascii="Calibri" w:hAnsi="Calibri"/>
                      <w:noProof/>
                      <w:color w:val="000000"/>
                    </w:rPr>
                    <w:drawing>
                      <wp:anchor distT="0" distB="0" distL="114300" distR="114300" simplePos="0" relativeHeight="251666432" behindDoc="0" locked="0" layoutInCell="1" allowOverlap="1">
                        <wp:simplePos x="0" y="0"/>
                        <wp:positionH relativeFrom="column">
                          <wp:posOffset>277495</wp:posOffset>
                        </wp:positionH>
                        <wp:positionV relativeFrom="paragraph">
                          <wp:posOffset>4445</wp:posOffset>
                        </wp:positionV>
                        <wp:extent cx="5887720" cy="2590800"/>
                        <wp:effectExtent l="19050" t="0" r="17780" b="0"/>
                        <wp:wrapNone/>
                        <wp:docPr id="13" name="Diagram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anchor>
                    </w:drawing>
                  </w: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r>
            <w:tr w:rsidR="00183FA3" w:rsidRPr="00AD7A87" w:rsidTr="003770A6">
              <w:trPr>
                <w:trHeight w:val="300"/>
              </w:trPr>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r>
            <w:tr w:rsidR="00183FA3" w:rsidRPr="00AD7A87" w:rsidTr="003770A6">
              <w:trPr>
                <w:trHeight w:val="300"/>
              </w:trPr>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r>
            <w:tr w:rsidR="00183FA3" w:rsidRPr="00AD7A87" w:rsidTr="003770A6">
              <w:trPr>
                <w:trHeight w:val="300"/>
              </w:trPr>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r>
            <w:tr w:rsidR="00183FA3" w:rsidRPr="00AD7A87" w:rsidTr="003770A6">
              <w:trPr>
                <w:trHeight w:val="300"/>
              </w:trPr>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r>
            <w:tr w:rsidR="00183FA3" w:rsidRPr="00AD7A87" w:rsidTr="003770A6">
              <w:trPr>
                <w:trHeight w:val="300"/>
              </w:trPr>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tbl>
                  <w:tblPr>
                    <w:tblW w:w="8784" w:type="dxa"/>
                    <w:tblCellMar>
                      <w:left w:w="70" w:type="dxa"/>
                      <w:right w:w="70" w:type="dxa"/>
                    </w:tblCellMar>
                    <w:tblLook w:val="04A0"/>
                  </w:tblPr>
                  <w:tblGrid>
                    <w:gridCol w:w="1100"/>
                    <w:gridCol w:w="976"/>
                    <w:gridCol w:w="976"/>
                    <w:gridCol w:w="976"/>
                    <w:gridCol w:w="976"/>
                    <w:gridCol w:w="976"/>
                    <w:gridCol w:w="976"/>
                    <w:gridCol w:w="976"/>
                    <w:gridCol w:w="976"/>
                  </w:tblGrid>
                  <w:tr w:rsidR="00183FA3" w:rsidRPr="00AD7A87" w:rsidTr="003770A6">
                    <w:trPr>
                      <w:trHeight w:val="300"/>
                    </w:trPr>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bl>
                        <w:tblPr>
                          <w:tblW w:w="0" w:type="auto"/>
                          <w:tblCellSpacing w:w="0" w:type="dxa"/>
                          <w:tblCellMar>
                            <w:left w:w="0" w:type="dxa"/>
                            <w:right w:w="0" w:type="dxa"/>
                          </w:tblCellMar>
                          <w:tblLook w:val="04A0"/>
                        </w:tblPr>
                        <w:tblGrid>
                          <w:gridCol w:w="960"/>
                        </w:tblGrid>
                        <w:tr w:rsidR="00183FA3" w:rsidRPr="00AD7A87" w:rsidTr="003770A6">
                          <w:trPr>
                            <w:trHeight w:val="300"/>
                            <w:tblCellSpacing w:w="0" w:type="dxa"/>
                          </w:trPr>
                          <w:tc>
                            <w:tcPr>
                              <w:tcW w:w="960"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r>
                      </w:tbl>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r>
                  <w:tr w:rsidR="00183FA3" w:rsidRPr="00AD7A87" w:rsidTr="003770A6">
                    <w:trPr>
                      <w:trHeight w:val="300"/>
                    </w:trPr>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r>
                  <w:tr w:rsidR="00183FA3" w:rsidRPr="00AD7A87" w:rsidTr="003770A6">
                    <w:trPr>
                      <w:trHeight w:val="300"/>
                    </w:trPr>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r>
                  <w:tr w:rsidR="00183FA3" w:rsidRPr="00AD7A87" w:rsidTr="003770A6">
                    <w:trPr>
                      <w:trHeight w:val="300"/>
                    </w:trPr>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r>
                  <w:tr w:rsidR="00183FA3" w:rsidRPr="00AD7A87" w:rsidTr="003770A6">
                    <w:trPr>
                      <w:trHeight w:val="300"/>
                    </w:trPr>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r>
                  <w:tr w:rsidR="00183FA3" w:rsidRPr="00AD7A87" w:rsidTr="003770A6">
                    <w:trPr>
                      <w:trHeight w:val="300"/>
                    </w:trPr>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r>
                  <w:tr w:rsidR="00183FA3" w:rsidRPr="00AD7A87" w:rsidTr="003770A6">
                    <w:trPr>
                      <w:trHeight w:val="300"/>
                    </w:trPr>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r>
                  <w:tr w:rsidR="00183FA3" w:rsidRPr="00AD7A87" w:rsidTr="003770A6">
                    <w:trPr>
                      <w:trHeight w:val="300"/>
                    </w:trPr>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r>
                  <w:tr w:rsidR="00183FA3" w:rsidRPr="00AD7A87" w:rsidTr="003770A6">
                    <w:trPr>
                      <w:trHeight w:val="300"/>
                    </w:trPr>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r>
                          <w:rPr>
                            <w:rFonts w:ascii="Calibri" w:hAnsi="Calibri"/>
                            <w:noProof/>
                            <w:color w:val="000000"/>
                          </w:rPr>
                          <w:lastRenderedPageBreak/>
                          <w:drawing>
                            <wp:anchor distT="0" distB="0" distL="114300" distR="114300" simplePos="0" relativeHeight="251667456" behindDoc="0" locked="0" layoutInCell="1" allowOverlap="1">
                              <wp:simplePos x="0" y="0"/>
                              <wp:positionH relativeFrom="column">
                                <wp:posOffset>-7342505</wp:posOffset>
                              </wp:positionH>
                              <wp:positionV relativeFrom="paragraph">
                                <wp:posOffset>23495</wp:posOffset>
                              </wp:positionV>
                              <wp:extent cx="5887720" cy="2181225"/>
                              <wp:effectExtent l="19050" t="0" r="17780" b="0"/>
                              <wp:wrapNone/>
                              <wp:docPr id="14" name="Diagra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anchor>
                          </w:drawing>
                        </w: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r>
                  <w:tr w:rsidR="00183FA3" w:rsidRPr="00AD7A87" w:rsidTr="003770A6">
                    <w:trPr>
                      <w:trHeight w:val="300"/>
                    </w:trPr>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r>
                  <w:tr w:rsidR="00183FA3" w:rsidRPr="00AD7A87" w:rsidTr="003770A6">
                    <w:trPr>
                      <w:trHeight w:val="300"/>
                    </w:trPr>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r>
                  <w:tr w:rsidR="00183FA3" w:rsidRPr="00AD7A87" w:rsidTr="003770A6">
                    <w:trPr>
                      <w:trHeight w:val="300"/>
                    </w:trPr>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r>
                  <w:tr w:rsidR="00183FA3" w:rsidRPr="00AD7A87" w:rsidTr="003770A6">
                    <w:trPr>
                      <w:trHeight w:val="300"/>
                    </w:trPr>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r>
                  <w:tr w:rsidR="00183FA3" w:rsidRPr="00AD7A87" w:rsidTr="003770A6">
                    <w:trPr>
                      <w:trHeight w:val="300"/>
                    </w:trPr>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r>
                  <w:tr w:rsidR="00183FA3" w:rsidRPr="00AD7A87" w:rsidTr="003770A6">
                    <w:trPr>
                      <w:trHeight w:val="300"/>
                    </w:trPr>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r>
                  <w:tr w:rsidR="00183FA3" w:rsidRPr="00AD7A87" w:rsidTr="003770A6">
                    <w:trPr>
                      <w:trHeight w:val="300"/>
                    </w:trPr>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r>
                  <w:tr w:rsidR="00183FA3" w:rsidRPr="00AD7A87" w:rsidTr="003770A6">
                    <w:trPr>
                      <w:trHeight w:val="300"/>
                    </w:trPr>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r>
                  <w:tr w:rsidR="00183FA3" w:rsidRPr="00AD7A87" w:rsidTr="003770A6">
                    <w:trPr>
                      <w:trHeight w:val="300"/>
                    </w:trPr>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r>
                  <w:tr w:rsidR="00183FA3" w:rsidRPr="00AD7A87" w:rsidTr="003770A6">
                    <w:trPr>
                      <w:trHeight w:val="300"/>
                    </w:trPr>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r>
                </w:tbl>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r>
            <w:tr w:rsidR="00183FA3" w:rsidRPr="00AD7A87" w:rsidTr="003770A6">
              <w:trPr>
                <w:trHeight w:val="300"/>
              </w:trPr>
              <w:tc>
                <w:tcPr>
                  <w:tcW w:w="976" w:type="dxa"/>
                  <w:tcBorders>
                    <w:top w:val="nil"/>
                    <w:left w:val="nil"/>
                    <w:bottom w:val="nil"/>
                    <w:right w:val="nil"/>
                  </w:tcBorders>
                  <w:shd w:val="clear" w:color="auto" w:fill="auto"/>
                  <w:noWrap/>
                  <w:vAlign w:val="bottom"/>
                  <w:hideMark/>
                </w:tcPr>
                <w:tbl>
                  <w:tblPr>
                    <w:tblW w:w="7916" w:type="dxa"/>
                    <w:tblCellMar>
                      <w:left w:w="70" w:type="dxa"/>
                      <w:right w:w="70" w:type="dxa"/>
                    </w:tblCellMar>
                    <w:tblLook w:val="04A0"/>
                  </w:tblPr>
                  <w:tblGrid>
                    <w:gridCol w:w="1200"/>
                    <w:gridCol w:w="1276"/>
                    <w:gridCol w:w="1136"/>
                    <w:gridCol w:w="1116"/>
                    <w:gridCol w:w="1136"/>
                    <w:gridCol w:w="1076"/>
                    <w:gridCol w:w="976"/>
                  </w:tblGrid>
                  <w:tr w:rsidR="00183FA3" w:rsidRPr="00AD7A87" w:rsidTr="003770A6">
                    <w:trPr>
                      <w:trHeight w:val="255"/>
                    </w:trPr>
                    <w:tc>
                      <w:tcPr>
                        <w:tcW w:w="1200"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c>
                      <w:tcPr>
                        <w:tcW w:w="1276"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c>
                      <w:tcPr>
                        <w:tcW w:w="1136"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c>
                      <w:tcPr>
                        <w:tcW w:w="1116"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c>
                      <w:tcPr>
                        <w:tcW w:w="1136"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c>
                      <w:tcPr>
                        <w:tcW w:w="1076"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r>
                  <w:tr w:rsidR="00183FA3" w:rsidRPr="00AD7A87" w:rsidTr="003770A6">
                    <w:trPr>
                      <w:trHeight w:val="255"/>
                    </w:trPr>
                    <w:tc>
                      <w:tcPr>
                        <w:tcW w:w="1200"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c>
                      <w:tcPr>
                        <w:tcW w:w="1276"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c>
                      <w:tcPr>
                        <w:tcW w:w="1136"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c>
                      <w:tcPr>
                        <w:tcW w:w="1116"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c>
                      <w:tcPr>
                        <w:tcW w:w="1136"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c>
                      <w:tcPr>
                        <w:tcW w:w="1076"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r>
                  <w:tr w:rsidR="00183FA3" w:rsidRPr="00AD7A87" w:rsidTr="003770A6">
                    <w:trPr>
                      <w:trHeight w:val="255"/>
                    </w:trPr>
                    <w:tc>
                      <w:tcPr>
                        <w:tcW w:w="1200"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bl>
                        <w:tblPr>
                          <w:tblW w:w="0" w:type="auto"/>
                          <w:tblCellSpacing w:w="0" w:type="dxa"/>
                          <w:tblCellMar>
                            <w:left w:w="0" w:type="dxa"/>
                            <w:right w:w="0" w:type="dxa"/>
                          </w:tblCellMar>
                          <w:tblLook w:val="04A0"/>
                        </w:tblPr>
                        <w:tblGrid>
                          <w:gridCol w:w="1060"/>
                        </w:tblGrid>
                        <w:tr w:rsidR="00183FA3" w:rsidRPr="00AD7A87" w:rsidTr="003770A6">
                          <w:trPr>
                            <w:trHeight w:val="255"/>
                            <w:tblCellSpacing w:w="0" w:type="dxa"/>
                          </w:trPr>
                          <w:tc>
                            <w:tcPr>
                              <w:tcW w:w="1060"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r>
                      </w:tbl>
                      <w:p w:rsidR="00183FA3" w:rsidRPr="00AD7A87" w:rsidRDefault="00183FA3" w:rsidP="003770A6">
                        <w:pPr>
                          <w:rPr>
                            <w:rFonts w:ascii="Arial CE" w:hAnsi="Arial CE" w:cs="Arial CE"/>
                            <w:sz w:val="20"/>
                            <w:szCs w:val="20"/>
                          </w:rPr>
                        </w:pPr>
                      </w:p>
                    </w:tc>
                    <w:tc>
                      <w:tcPr>
                        <w:tcW w:w="1276"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c>
                      <w:tcPr>
                        <w:tcW w:w="1136"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c>
                      <w:tcPr>
                        <w:tcW w:w="1116"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c>
                      <w:tcPr>
                        <w:tcW w:w="1136"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c>
                      <w:tcPr>
                        <w:tcW w:w="1076"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r>
                  <w:tr w:rsidR="00183FA3" w:rsidRPr="00AD7A87" w:rsidTr="003770A6">
                    <w:trPr>
                      <w:trHeight w:val="255"/>
                    </w:trPr>
                    <w:tc>
                      <w:tcPr>
                        <w:tcW w:w="1200"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r>
                          <w:rPr>
                            <w:rFonts w:ascii="Arial CE" w:hAnsi="Arial CE" w:cs="Arial CE"/>
                            <w:noProof/>
                            <w:sz w:val="20"/>
                            <w:szCs w:val="20"/>
                          </w:rPr>
                          <w:drawing>
                            <wp:anchor distT="0" distB="0" distL="114300" distR="114300" simplePos="0" relativeHeight="251668480" behindDoc="0" locked="0" layoutInCell="1" allowOverlap="1">
                              <wp:simplePos x="0" y="0"/>
                              <wp:positionH relativeFrom="column">
                                <wp:posOffset>283845</wp:posOffset>
                              </wp:positionH>
                              <wp:positionV relativeFrom="paragraph">
                                <wp:posOffset>18415</wp:posOffset>
                              </wp:positionV>
                              <wp:extent cx="5777865" cy="2457450"/>
                              <wp:effectExtent l="19050" t="0" r="13335" b="0"/>
                              <wp:wrapNone/>
                              <wp:docPr id="15" name="Diagram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anchor>
                          </w:drawing>
                        </w:r>
                      </w:p>
                    </w:tc>
                    <w:tc>
                      <w:tcPr>
                        <w:tcW w:w="1276"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c>
                      <w:tcPr>
                        <w:tcW w:w="1136"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c>
                      <w:tcPr>
                        <w:tcW w:w="1116"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c>
                      <w:tcPr>
                        <w:tcW w:w="1136"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c>
                      <w:tcPr>
                        <w:tcW w:w="1076"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r>
                  <w:tr w:rsidR="00183FA3" w:rsidRPr="00AD7A87" w:rsidTr="003770A6">
                    <w:trPr>
                      <w:trHeight w:val="255"/>
                    </w:trPr>
                    <w:tc>
                      <w:tcPr>
                        <w:tcW w:w="1200"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c>
                      <w:tcPr>
                        <w:tcW w:w="1276"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c>
                      <w:tcPr>
                        <w:tcW w:w="1136"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c>
                      <w:tcPr>
                        <w:tcW w:w="1116"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c>
                      <w:tcPr>
                        <w:tcW w:w="1136"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c>
                      <w:tcPr>
                        <w:tcW w:w="1076"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r>
                  <w:tr w:rsidR="00183FA3" w:rsidRPr="00AD7A87" w:rsidTr="003770A6">
                    <w:trPr>
                      <w:trHeight w:val="255"/>
                    </w:trPr>
                    <w:tc>
                      <w:tcPr>
                        <w:tcW w:w="1200"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c>
                      <w:tcPr>
                        <w:tcW w:w="1276"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c>
                      <w:tcPr>
                        <w:tcW w:w="1136"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c>
                      <w:tcPr>
                        <w:tcW w:w="1116"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c>
                      <w:tcPr>
                        <w:tcW w:w="1136"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c>
                      <w:tcPr>
                        <w:tcW w:w="1076"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r>
                  <w:tr w:rsidR="00183FA3" w:rsidRPr="00AD7A87" w:rsidTr="003770A6">
                    <w:trPr>
                      <w:trHeight w:val="255"/>
                    </w:trPr>
                    <w:tc>
                      <w:tcPr>
                        <w:tcW w:w="1200"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c>
                      <w:tcPr>
                        <w:tcW w:w="1276"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c>
                      <w:tcPr>
                        <w:tcW w:w="1136"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c>
                      <w:tcPr>
                        <w:tcW w:w="1116"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c>
                      <w:tcPr>
                        <w:tcW w:w="1136"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c>
                      <w:tcPr>
                        <w:tcW w:w="1076"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Arial CE" w:hAnsi="Arial CE" w:cs="Arial CE"/>
                            <w:sz w:val="20"/>
                            <w:szCs w:val="20"/>
                          </w:rPr>
                        </w:pPr>
                      </w:p>
                    </w:tc>
                  </w:tr>
                </w:tbl>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c>
                <w:tcPr>
                  <w:tcW w:w="976" w:type="dxa"/>
                  <w:tcBorders>
                    <w:top w:val="nil"/>
                    <w:left w:val="nil"/>
                    <w:bottom w:val="nil"/>
                    <w:right w:val="nil"/>
                  </w:tcBorders>
                  <w:shd w:val="clear" w:color="auto" w:fill="auto"/>
                  <w:noWrap/>
                  <w:vAlign w:val="bottom"/>
                  <w:hideMark/>
                </w:tcPr>
                <w:p w:rsidR="00183FA3" w:rsidRPr="00AD7A87" w:rsidRDefault="00183FA3" w:rsidP="003770A6">
                  <w:pPr>
                    <w:rPr>
                      <w:rFonts w:ascii="Calibri" w:hAnsi="Calibri"/>
                      <w:color w:val="000000"/>
                    </w:rPr>
                  </w:pPr>
                </w:p>
              </w:tc>
            </w:tr>
          </w:tbl>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Default="00183FA3" w:rsidP="003770A6">
            <w:pPr>
              <w:rPr>
                <w:rFonts w:ascii="Arial" w:hAnsi="Arial" w:cs="Arial"/>
                <w:sz w:val="20"/>
                <w:szCs w:val="20"/>
              </w:rPr>
            </w:pPr>
          </w:p>
          <w:p w:rsidR="00183FA3" w:rsidRDefault="00183FA3" w:rsidP="003770A6">
            <w:pPr>
              <w:rPr>
                <w:rFonts w:ascii="Arial" w:hAnsi="Arial" w:cs="Arial"/>
                <w:sz w:val="20"/>
                <w:szCs w:val="20"/>
              </w:rPr>
            </w:pPr>
          </w:p>
          <w:p w:rsidR="00183FA3" w:rsidRDefault="00183FA3" w:rsidP="003770A6">
            <w:pPr>
              <w:rPr>
                <w:rFonts w:ascii="Arial" w:hAnsi="Arial" w:cs="Arial"/>
                <w:sz w:val="20"/>
                <w:szCs w:val="20"/>
              </w:rPr>
            </w:pPr>
          </w:p>
          <w:p w:rsidR="00183FA3" w:rsidRDefault="00183FA3" w:rsidP="003770A6">
            <w:pPr>
              <w:rPr>
                <w:rFonts w:ascii="Arial" w:hAnsi="Arial" w:cs="Arial"/>
                <w:sz w:val="20"/>
                <w:szCs w:val="20"/>
              </w:rPr>
            </w:pPr>
          </w:p>
          <w:p w:rsidR="00183FA3" w:rsidRDefault="00183FA3" w:rsidP="003770A6">
            <w:pPr>
              <w:rPr>
                <w:rFonts w:ascii="Arial" w:hAnsi="Arial" w:cs="Arial"/>
                <w:sz w:val="20"/>
                <w:szCs w:val="20"/>
              </w:rPr>
            </w:pPr>
          </w:p>
          <w:p w:rsidR="00183FA3" w:rsidRDefault="00183FA3" w:rsidP="003770A6">
            <w:pPr>
              <w:rPr>
                <w:rFonts w:ascii="Arial" w:hAnsi="Arial" w:cs="Arial"/>
                <w:sz w:val="20"/>
                <w:szCs w:val="20"/>
              </w:rPr>
            </w:pPr>
          </w:p>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r>
              <w:rPr>
                <w:rFonts w:ascii="Arial" w:hAnsi="Arial" w:cs="Arial"/>
                <w:noProof/>
                <w:sz w:val="20"/>
                <w:szCs w:val="20"/>
              </w:rPr>
              <w:drawing>
                <wp:anchor distT="0" distB="0" distL="114300" distR="114300" simplePos="0" relativeHeight="251670528" behindDoc="0" locked="0" layoutInCell="1" allowOverlap="1">
                  <wp:simplePos x="0" y="0"/>
                  <wp:positionH relativeFrom="column">
                    <wp:posOffset>431165</wp:posOffset>
                  </wp:positionH>
                  <wp:positionV relativeFrom="paragraph">
                    <wp:posOffset>-5080</wp:posOffset>
                  </wp:positionV>
                  <wp:extent cx="5779135" cy="2543175"/>
                  <wp:effectExtent l="19050" t="0" r="12065" b="0"/>
                  <wp:wrapNone/>
                  <wp:docPr id="16" name="Diagram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anchor>
              </w:drawing>
            </w: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255"/>
        </w:trPr>
        <w:tc>
          <w:tcPr>
            <w:tcW w:w="2591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bl>
            <w:tblPr>
              <w:tblW w:w="0" w:type="auto"/>
              <w:tblCellSpacing w:w="0" w:type="dxa"/>
              <w:tblCellMar>
                <w:left w:w="0" w:type="dxa"/>
                <w:right w:w="0" w:type="dxa"/>
              </w:tblCellMar>
              <w:tblLook w:val="04A0"/>
            </w:tblPr>
            <w:tblGrid>
              <w:gridCol w:w="960"/>
            </w:tblGrid>
            <w:tr w:rsidR="00183FA3" w:rsidRPr="00243C24" w:rsidTr="003770A6">
              <w:trPr>
                <w:trHeight w:val="255"/>
                <w:tblCellSpacing w:w="0" w:type="dxa"/>
              </w:trPr>
              <w:tc>
                <w:tcPr>
                  <w:tcW w:w="960"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bl>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r w:rsidR="00183FA3" w:rsidRPr="00243C24" w:rsidTr="003770A6">
        <w:trPr>
          <w:trHeight w:val="5526"/>
        </w:trPr>
        <w:tc>
          <w:tcPr>
            <w:tcW w:w="25916" w:type="dxa"/>
            <w:gridSpan w:val="2"/>
            <w:tcBorders>
              <w:top w:val="nil"/>
              <w:left w:val="nil"/>
              <w:bottom w:val="nil"/>
              <w:right w:val="nil"/>
            </w:tcBorders>
            <w:shd w:val="clear" w:color="auto" w:fill="auto"/>
            <w:noWrap/>
            <w:vAlign w:val="bottom"/>
            <w:hideMark/>
          </w:tcPr>
          <w:tbl>
            <w:tblPr>
              <w:tblW w:w="25713" w:type="dxa"/>
              <w:tblCellMar>
                <w:left w:w="70" w:type="dxa"/>
                <w:right w:w="70" w:type="dxa"/>
              </w:tblCellMar>
              <w:tblLook w:val="04A0"/>
            </w:tblPr>
            <w:tblGrid>
              <w:gridCol w:w="20892"/>
              <w:gridCol w:w="765"/>
              <w:gridCol w:w="588"/>
              <w:gridCol w:w="588"/>
              <w:gridCol w:w="581"/>
              <w:gridCol w:w="581"/>
              <w:gridCol w:w="606"/>
              <w:gridCol w:w="562"/>
              <w:gridCol w:w="550"/>
            </w:tblGrid>
            <w:tr w:rsidR="00183FA3" w:rsidRPr="00BE4726" w:rsidTr="003770A6">
              <w:trPr>
                <w:trHeight w:val="255"/>
              </w:trPr>
              <w:tc>
                <w:tcPr>
                  <w:tcW w:w="20892"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765"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588"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588"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581"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581"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60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562"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550"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r>
            <w:tr w:rsidR="00183FA3" w:rsidRPr="00BE4726" w:rsidTr="003770A6">
              <w:trPr>
                <w:trHeight w:val="255"/>
              </w:trPr>
              <w:tc>
                <w:tcPr>
                  <w:tcW w:w="20892"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bl>
                  <w:tblPr>
                    <w:tblW w:w="0" w:type="auto"/>
                    <w:tblCellSpacing w:w="0" w:type="dxa"/>
                    <w:tblCellMar>
                      <w:left w:w="0" w:type="dxa"/>
                      <w:right w:w="0" w:type="dxa"/>
                    </w:tblCellMar>
                    <w:tblLook w:val="04A0"/>
                  </w:tblPr>
                  <w:tblGrid>
                    <w:gridCol w:w="6980"/>
                  </w:tblGrid>
                  <w:tr w:rsidR="00183FA3" w:rsidRPr="00BE4726" w:rsidTr="003770A6">
                    <w:trPr>
                      <w:trHeight w:val="255"/>
                      <w:tblCellSpacing w:w="0" w:type="dxa"/>
                    </w:trPr>
                    <w:tc>
                      <w:tcPr>
                        <w:tcW w:w="6980"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r>
                          <w:rPr>
                            <w:rFonts w:ascii="Arial" w:hAnsi="Arial" w:cs="Arial"/>
                            <w:noProof/>
                            <w:sz w:val="20"/>
                            <w:szCs w:val="20"/>
                          </w:rPr>
                          <w:drawing>
                            <wp:anchor distT="0" distB="0" distL="114300" distR="114300" simplePos="0" relativeHeight="251671552" behindDoc="0" locked="0" layoutInCell="1" allowOverlap="1">
                              <wp:simplePos x="0" y="0"/>
                              <wp:positionH relativeFrom="column">
                                <wp:posOffset>331470</wp:posOffset>
                              </wp:positionH>
                              <wp:positionV relativeFrom="paragraph">
                                <wp:posOffset>-10160</wp:posOffset>
                              </wp:positionV>
                              <wp:extent cx="5883910" cy="2774950"/>
                              <wp:effectExtent l="19050" t="0" r="21590" b="6350"/>
                              <wp:wrapNone/>
                              <wp:docPr id="17" name="Diagram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anchor>
                          </w:drawing>
                        </w:r>
                      </w:p>
                    </w:tc>
                  </w:tr>
                </w:tbl>
                <w:p w:rsidR="00183FA3" w:rsidRPr="00BE4726" w:rsidRDefault="00183FA3" w:rsidP="003770A6">
                  <w:pPr>
                    <w:rPr>
                      <w:rFonts w:ascii="Arial" w:hAnsi="Arial" w:cs="Arial"/>
                      <w:sz w:val="20"/>
                      <w:szCs w:val="20"/>
                    </w:rPr>
                  </w:pPr>
                </w:p>
              </w:tc>
              <w:tc>
                <w:tcPr>
                  <w:tcW w:w="765"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588"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588"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581"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581"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60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562"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550"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r>
            <w:tr w:rsidR="00183FA3" w:rsidRPr="00BE4726" w:rsidTr="003770A6">
              <w:trPr>
                <w:trHeight w:val="255"/>
              </w:trPr>
              <w:tc>
                <w:tcPr>
                  <w:tcW w:w="20892" w:type="dxa"/>
                  <w:tcBorders>
                    <w:top w:val="nil"/>
                    <w:left w:val="nil"/>
                    <w:bottom w:val="nil"/>
                    <w:right w:val="nil"/>
                  </w:tcBorders>
                  <w:shd w:val="clear" w:color="auto" w:fill="auto"/>
                  <w:noWrap/>
                  <w:vAlign w:val="bottom"/>
                  <w:hideMark/>
                </w:tcPr>
                <w:p w:rsidR="00183FA3" w:rsidRDefault="00183FA3" w:rsidP="003770A6">
                  <w:pPr>
                    <w:rPr>
                      <w:rFonts w:ascii="Arial" w:hAnsi="Arial" w:cs="Arial"/>
                      <w:sz w:val="20"/>
                      <w:szCs w:val="20"/>
                    </w:rPr>
                  </w:pPr>
                </w:p>
                <w:p w:rsidR="00183FA3" w:rsidRDefault="00183FA3" w:rsidP="003770A6">
                  <w:pPr>
                    <w:rPr>
                      <w:rFonts w:ascii="Arial" w:hAnsi="Arial" w:cs="Arial"/>
                      <w:sz w:val="20"/>
                      <w:szCs w:val="20"/>
                    </w:rPr>
                  </w:pPr>
                </w:p>
                <w:p w:rsidR="00183FA3" w:rsidRPr="00BE4726" w:rsidRDefault="00183FA3" w:rsidP="003770A6">
                  <w:pPr>
                    <w:rPr>
                      <w:rFonts w:ascii="Arial" w:hAnsi="Arial" w:cs="Arial"/>
                      <w:sz w:val="20"/>
                      <w:szCs w:val="20"/>
                    </w:rPr>
                  </w:pPr>
                </w:p>
              </w:tc>
              <w:tc>
                <w:tcPr>
                  <w:tcW w:w="765"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588"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588"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581"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581"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60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562"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550"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r>
            <w:tr w:rsidR="00183FA3" w:rsidRPr="00BE4726" w:rsidTr="003770A6">
              <w:trPr>
                <w:trHeight w:val="255"/>
              </w:trPr>
              <w:tc>
                <w:tcPr>
                  <w:tcW w:w="20892" w:type="dxa"/>
                  <w:tcBorders>
                    <w:top w:val="nil"/>
                    <w:left w:val="nil"/>
                    <w:bottom w:val="nil"/>
                    <w:right w:val="nil"/>
                  </w:tcBorders>
                  <w:shd w:val="clear" w:color="auto" w:fill="auto"/>
                  <w:noWrap/>
                  <w:vAlign w:val="bottom"/>
                  <w:hideMark/>
                </w:tcPr>
                <w:tbl>
                  <w:tblPr>
                    <w:tblW w:w="20752" w:type="dxa"/>
                    <w:tblCellMar>
                      <w:left w:w="70" w:type="dxa"/>
                      <w:right w:w="70" w:type="dxa"/>
                    </w:tblCellMar>
                    <w:tblLook w:val="04A0"/>
                  </w:tblPr>
                  <w:tblGrid>
                    <w:gridCol w:w="8019"/>
                    <w:gridCol w:w="2101"/>
                    <w:gridCol w:w="1544"/>
                    <w:gridCol w:w="1544"/>
                    <w:gridCol w:w="1524"/>
                    <w:gridCol w:w="1524"/>
                    <w:gridCol w:w="1604"/>
                    <w:gridCol w:w="1466"/>
                    <w:gridCol w:w="1426"/>
                  </w:tblGrid>
                  <w:tr w:rsidR="00183FA3" w:rsidRPr="00BE4726" w:rsidTr="003770A6">
                    <w:trPr>
                      <w:trHeight w:val="255"/>
                    </w:trPr>
                    <w:tc>
                      <w:tcPr>
                        <w:tcW w:w="8019"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bl>
                        <w:tblPr>
                          <w:tblW w:w="0" w:type="auto"/>
                          <w:tblCellSpacing w:w="0" w:type="dxa"/>
                          <w:tblCellMar>
                            <w:left w:w="0" w:type="dxa"/>
                            <w:right w:w="0" w:type="dxa"/>
                          </w:tblCellMar>
                          <w:tblLook w:val="04A0"/>
                        </w:tblPr>
                        <w:tblGrid>
                          <w:gridCol w:w="6980"/>
                        </w:tblGrid>
                        <w:tr w:rsidR="00183FA3" w:rsidRPr="00BE4726" w:rsidTr="003770A6">
                          <w:trPr>
                            <w:trHeight w:val="255"/>
                            <w:tblCellSpacing w:w="0" w:type="dxa"/>
                          </w:trPr>
                          <w:tc>
                            <w:tcPr>
                              <w:tcW w:w="6980"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r>
                      </w:tbl>
                      <w:p w:rsidR="00183FA3" w:rsidRPr="00BE4726" w:rsidRDefault="00183FA3" w:rsidP="003770A6">
                        <w:pPr>
                          <w:rPr>
                            <w:rFonts w:ascii="Arial" w:hAnsi="Arial" w:cs="Arial"/>
                            <w:sz w:val="20"/>
                            <w:szCs w:val="20"/>
                          </w:rPr>
                        </w:pPr>
                      </w:p>
                    </w:tc>
                    <w:tc>
                      <w:tcPr>
                        <w:tcW w:w="2101"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60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6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2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r>
                  <w:tr w:rsidR="00183FA3" w:rsidRPr="00BE4726" w:rsidTr="003770A6">
                    <w:trPr>
                      <w:trHeight w:val="255"/>
                    </w:trPr>
                    <w:tc>
                      <w:tcPr>
                        <w:tcW w:w="8019"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2101"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60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6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2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r>
                  <w:tr w:rsidR="00183FA3" w:rsidRPr="00BE4726" w:rsidTr="003770A6">
                    <w:trPr>
                      <w:trHeight w:val="255"/>
                    </w:trPr>
                    <w:tc>
                      <w:tcPr>
                        <w:tcW w:w="8019" w:type="dxa"/>
                        <w:tcBorders>
                          <w:top w:val="nil"/>
                          <w:left w:val="nil"/>
                          <w:bottom w:val="nil"/>
                          <w:right w:val="nil"/>
                        </w:tcBorders>
                        <w:shd w:val="clear" w:color="auto" w:fill="auto"/>
                        <w:noWrap/>
                        <w:vAlign w:val="bottom"/>
                        <w:hideMark/>
                      </w:tcPr>
                      <w:p w:rsidR="00183FA3" w:rsidRPr="00BE4726" w:rsidRDefault="00183FA3" w:rsidP="003770A6">
                        <w:pPr>
                          <w:ind w:left="499" w:hanging="499"/>
                          <w:rPr>
                            <w:rFonts w:ascii="Arial" w:hAnsi="Arial" w:cs="Arial"/>
                            <w:sz w:val="20"/>
                            <w:szCs w:val="20"/>
                          </w:rPr>
                        </w:pPr>
                      </w:p>
                    </w:tc>
                    <w:tc>
                      <w:tcPr>
                        <w:tcW w:w="2101"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60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6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2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r>
                  <w:tr w:rsidR="00183FA3" w:rsidRPr="00BE4726" w:rsidTr="003770A6">
                    <w:trPr>
                      <w:trHeight w:val="255"/>
                    </w:trPr>
                    <w:tc>
                      <w:tcPr>
                        <w:tcW w:w="8019"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2101"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60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6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2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r>
                  <w:tr w:rsidR="00183FA3" w:rsidRPr="00BE4726" w:rsidTr="003770A6">
                    <w:trPr>
                      <w:trHeight w:val="255"/>
                    </w:trPr>
                    <w:tc>
                      <w:tcPr>
                        <w:tcW w:w="8019"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2101"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60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6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2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r>
                  <w:tr w:rsidR="00183FA3" w:rsidRPr="00BE4726" w:rsidTr="003770A6">
                    <w:trPr>
                      <w:trHeight w:val="255"/>
                    </w:trPr>
                    <w:tc>
                      <w:tcPr>
                        <w:tcW w:w="8019"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2101"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60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6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2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r>
                  <w:tr w:rsidR="00183FA3" w:rsidRPr="00BE4726" w:rsidTr="003770A6">
                    <w:trPr>
                      <w:trHeight w:val="255"/>
                    </w:trPr>
                    <w:tc>
                      <w:tcPr>
                        <w:tcW w:w="8019"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2101"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60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6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2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r>
                  <w:tr w:rsidR="00183FA3" w:rsidRPr="00BE4726" w:rsidTr="003770A6">
                    <w:trPr>
                      <w:trHeight w:val="255"/>
                    </w:trPr>
                    <w:tc>
                      <w:tcPr>
                        <w:tcW w:w="8019"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2101"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60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6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2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r>
                  <w:tr w:rsidR="00183FA3" w:rsidRPr="00BE4726" w:rsidTr="003770A6">
                    <w:trPr>
                      <w:trHeight w:val="372"/>
                    </w:trPr>
                    <w:tc>
                      <w:tcPr>
                        <w:tcW w:w="8019"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2101"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60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6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2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r>
                  <w:tr w:rsidR="00183FA3" w:rsidRPr="00BE4726" w:rsidTr="003770A6">
                    <w:trPr>
                      <w:trHeight w:val="255"/>
                    </w:trPr>
                    <w:tc>
                      <w:tcPr>
                        <w:tcW w:w="8019"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2101"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60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6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2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r>
                  <w:tr w:rsidR="00183FA3" w:rsidRPr="00BE4726" w:rsidTr="003770A6">
                    <w:trPr>
                      <w:trHeight w:val="255"/>
                    </w:trPr>
                    <w:tc>
                      <w:tcPr>
                        <w:tcW w:w="8019"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2101"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60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6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2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r>
                  <w:tr w:rsidR="00183FA3" w:rsidRPr="00BE4726" w:rsidTr="003770A6">
                    <w:trPr>
                      <w:trHeight w:val="255"/>
                    </w:trPr>
                    <w:tc>
                      <w:tcPr>
                        <w:tcW w:w="8019"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2101"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60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6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2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r>
                  <w:tr w:rsidR="00183FA3" w:rsidRPr="00BE4726" w:rsidTr="003770A6">
                    <w:trPr>
                      <w:trHeight w:val="255"/>
                    </w:trPr>
                    <w:tc>
                      <w:tcPr>
                        <w:tcW w:w="8019"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2101"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60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6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2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r>
                  <w:tr w:rsidR="00183FA3" w:rsidRPr="00BE4726" w:rsidTr="003770A6">
                    <w:trPr>
                      <w:trHeight w:val="255"/>
                    </w:trPr>
                    <w:tc>
                      <w:tcPr>
                        <w:tcW w:w="8019"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2101"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60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6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2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r>
                  <w:tr w:rsidR="00183FA3" w:rsidRPr="00BE4726" w:rsidTr="003770A6">
                    <w:trPr>
                      <w:trHeight w:val="255"/>
                    </w:trPr>
                    <w:tc>
                      <w:tcPr>
                        <w:tcW w:w="8019"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r>
                          <w:rPr>
                            <w:rFonts w:ascii="Arial" w:hAnsi="Arial" w:cs="Arial"/>
                            <w:noProof/>
                            <w:sz w:val="20"/>
                            <w:szCs w:val="20"/>
                          </w:rPr>
                          <w:drawing>
                            <wp:anchor distT="0" distB="0" distL="114300" distR="114300" simplePos="0" relativeHeight="251672576" behindDoc="0" locked="0" layoutInCell="1" allowOverlap="1">
                              <wp:simplePos x="0" y="0"/>
                              <wp:positionH relativeFrom="column">
                                <wp:posOffset>106045</wp:posOffset>
                              </wp:positionH>
                              <wp:positionV relativeFrom="paragraph">
                                <wp:posOffset>61595</wp:posOffset>
                              </wp:positionV>
                              <wp:extent cx="6226810" cy="2189480"/>
                              <wp:effectExtent l="19050" t="0" r="21590" b="1270"/>
                              <wp:wrapNone/>
                              <wp:docPr id="18"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anchor>
                          </w:drawing>
                        </w:r>
                      </w:p>
                    </w:tc>
                    <w:tc>
                      <w:tcPr>
                        <w:tcW w:w="2101"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60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6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2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r>
                  <w:tr w:rsidR="00183FA3" w:rsidRPr="00BE4726" w:rsidTr="003770A6">
                    <w:trPr>
                      <w:trHeight w:val="255"/>
                    </w:trPr>
                    <w:tc>
                      <w:tcPr>
                        <w:tcW w:w="8019"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2101"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60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6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2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r>
                  <w:tr w:rsidR="00183FA3" w:rsidRPr="00BE4726" w:rsidTr="003770A6">
                    <w:trPr>
                      <w:trHeight w:val="255"/>
                    </w:trPr>
                    <w:tc>
                      <w:tcPr>
                        <w:tcW w:w="8019"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2101"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60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6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2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r>
                  <w:tr w:rsidR="00183FA3" w:rsidRPr="00BE4726" w:rsidTr="003770A6">
                    <w:trPr>
                      <w:trHeight w:val="255"/>
                    </w:trPr>
                    <w:tc>
                      <w:tcPr>
                        <w:tcW w:w="8019"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2101"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60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6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2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r>
                  <w:tr w:rsidR="00183FA3" w:rsidRPr="00BE4726" w:rsidTr="003770A6">
                    <w:trPr>
                      <w:trHeight w:val="255"/>
                    </w:trPr>
                    <w:tc>
                      <w:tcPr>
                        <w:tcW w:w="8019"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r>
                          <w:rPr>
                            <w:rFonts w:ascii="Arial" w:hAnsi="Arial" w:cs="Arial"/>
                            <w:noProof/>
                            <w:sz w:val="20"/>
                            <w:szCs w:val="20"/>
                          </w:rPr>
                          <w:drawing>
                            <wp:anchor distT="0" distB="0" distL="114300" distR="114300" simplePos="0" relativeHeight="251673600" behindDoc="0" locked="0" layoutInCell="1" allowOverlap="1">
                              <wp:simplePos x="0" y="0"/>
                              <wp:positionH relativeFrom="column">
                                <wp:posOffset>2211070</wp:posOffset>
                              </wp:positionH>
                              <wp:positionV relativeFrom="paragraph">
                                <wp:posOffset>52070</wp:posOffset>
                              </wp:positionV>
                              <wp:extent cx="1059815" cy="209550"/>
                              <wp:effectExtent l="0" t="0" r="6985" b="0"/>
                              <wp:wrapNone/>
                              <wp:docPr id="19" name="Text Box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667000" y="5505450"/>
                                        <a:ext cx="971550" cy="171450"/>
                                        <a:chOff x="2667000" y="5505450"/>
                                        <a:chExt cx="971550" cy="171450"/>
                                      </a:xfrm>
                                    </a:grpSpPr>
                                    <a:sp>
                                      <a:nvSpPr>
                                        <a:cNvPr id="1026" name="Text Box 2"/>
                                        <a:cNvSpPr txBox="1">
                                          <a:spLocks noChangeArrowheads="1"/>
                                        </a:cNvSpPr>
                                      </a:nvSpPr>
                                      <a:spPr bwMode="auto">
                                        <a:xfrm>
                                          <a:off x="2667000" y="5505450"/>
                                          <a:ext cx="971550" cy="171450"/>
                                        </a:xfrm>
                                        <a:prstGeom prst="rect">
                                          <a:avLst/>
                                        </a:prstGeom>
                                        <a:solidFill>
                                          <a:srgbClr val="CCFFFF"/>
                                        </a:solidFill>
                                        <a:ln w="9525">
                                          <a:solidFill>
                                            <a:srgbClr val="000000"/>
                                          </a:solidFill>
                                          <a:miter lim="800000"/>
                                          <a:headEnd/>
                                          <a:tailEnd/>
                                        </a:ln>
                                        <a:effectLst>
                                          <a:outerShdw dist="28398" dir="20006097" algn="ctr" rotWithShape="0">
                                            <a:srgbClr val="808080"/>
                                          </a:outerShdw>
                                        </a:effectLst>
                                      </a:spPr>
                                      <a:txSp>
                                        <a:txBody>
                                          <a:bodyPr vertOverflow="clip" wrap="square" lIns="27432" tIns="22860"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0">
                                              <a:defRPr sz="1000"/>
                                            </a:pPr>
                                            <a:r>
                                              <a:rPr lang="hu-HU" sz="1000" b="0" i="0" strike="noStrike">
                                                <a:solidFill>
                                                  <a:srgbClr val="000000"/>
                                                </a:solidFill>
                                                <a:latin typeface="Arial CE"/>
                                              </a:rPr>
                                              <a:t>Önkormányzat</a:t>
                                            </a:r>
                                          </a:p>
                                        </a:txBody>
                                        <a:useSpRect/>
                                      </a:txSp>
                                    </a:sp>
                                  </lc:lockedCanvas>
                                </a:graphicData>
                              </a:graphic>
                            </wp:anchor>
                          </w:drawing>
                        </w:r>
                      </w:p>
                    </w:tc>
                    <w:tc>
                      <w:tcPr>
                        <w:tcW w:w="2101"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60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6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2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r>
                  <w:tr w:rsidR="00183FA3" w:rsidRPr="00BE4726" w:rsidTr="003770A6">
                    <w:trPr>
                      <w:trHeight w:val="255"/>
                    </w:trPr>
                    <w:tc>
                      <w:tcPr>
                        <w:tcW w:w="8019"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2101"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60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6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2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r>
                  <w:tr w:rsidR="00183FA3" w:rsidRPr="00BE4726" w:rsidTr="003770A6">
                    <w:trPr>
                      <w:trHeight w:val="255"/>
                    </w:trPr>
                    <w:tc>
                      <w:tcPr>
                        <w:tcW w:w="8019"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2101"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60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6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2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r>
                  <w:tr w:rsidR="00183FA3" w:rsidRPr="00BE4726" w:rsidTr="003770A6">
                    <w:trPr>
                      <w:trHeight w:val="255"/>
                    </w:trPr>
                    <w:tc>
                      <w:tcPr>
                        <w:tcW w:w="8019"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r>
                          <w:rPr>
                            <w:rFonts w:ascii="Arial" w:hAnsi="Arial" w:cs="Arial"/>
                            <w:noProof/>
                            <w:sz w:val="20"/>
                            <w:szCs w:val="20"/>
                          </w:rPr>
                          <w:drawing>
                            <wp:anchor distT="0" distB="0" distL="114300" distR="114300" simplePos="0" relativeHeight="251675648" behindDoc="0" locked="0" layoutInCell="1" allowOverlap="1">
                              <wp:simplePos x="0" y="0"/>
                              <wp:positionH relativeFrom="column">
                                <wp:posOffset>3776345</wp:posOffset>
                              </wp:positionH>
                              <wp:positionV relativeFrom="paragraph">
                                <wp:posOffset>8890</wp:posOffset>
                              </wp:positionV>
                              <wp:extent cx="457200" cy="200025"/>
                              <wp:effectExtent l="19050" t="0" r="0" b="0"/>
                              <wp:wrapNone/>
                              <wp:docPr id="20" name="Text Box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5181600" y="5600700"/>
                                        <a:ext cx="409575" cy="171450"/>
                                        <a:chOff x="5181600" y="5600700"/>
                                        <a:chExt cx="409575" cy="171450"/>
                                      </a:xfrm>
                                    </a:grpSpPr>
                                    <a:sp>
                                      <a:nvSpPr>
                                        <a:cNvPr id="1028" name="Text Box 4"/>
                                        <a:cNvSpPr txBox="1">
                                          <a:spLocks noChangeArrowheads="1"/>
                                        </a:cNvSpPr>
                                      </a:nvSpPr>
                                      <a:spPr bwMode="auto">
                                        <a:xfrm>
                                          <a:off x="5181600" y="5600700"/>
                                          <a:ext cx="409575" cy="171450"/>
                                        </a:xfrm>
                                        <a:prstGeom prst="rect">
                                          <a:avLst/>
                                        </a:prstGeom>
                                        <a:solidFill>
                                          <a:srgbClr val="CCFFFF"/>
                                        </a:solidFill>
                                        <a:ln w="9525">
                                          <a:solidFill>
                                            <a:srgbClr val="000000"/>
                                          </a:solidFill>
                                          <a:miter lim="800000"/>
                                          <a:headEnd/>
                                          <a:tailEnd/>
                                        </a:ln>
                                        <a:effectLst>
                                          <a:outerShdw dist="28398" dir="20006097" algn="ctr" rotWithShape="0">
                                            <a:srgbClr val="808080"/>
                                          </a:outerShdw>
                                        </a:effectLst>
                                      </a:spPr>
                                      <a:txSp>
                                        <a:txBody>
                                          <a:bodyPr vertOverflow="clip" wrap="square" lIns="27432" tIns="22860"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hu-HU" sz="1000" b="0" i="0" strike="noStrike">
                                                <a:solidFill>
                                                  <a:srgbClr val="000000"/>
                                                </a:solidFill>
                                                <a:latin typeface="Arial CE"/>
                                              </a:rPr>
                                              <a:t>OEP</a:t>
                                            </a:r>
                                          </a:p>
                                        </a:txBody>
                                        <a:useSpRect/>
                                      </a:txSp>
                                    </a:sp>
                                  </lc:lockedCanvas>
                                </a:graphicData>
                              </a:graphic>
                            </wp:anchor>
                          </w:drawing>
                        </w:r>
                        <w:r>
                          <w:rPr>
                            <w:rFonts w:ascii="Arial" w:hAnsi="Arial" w:cs="Arial"/>
                            <w:noProof/>
                            <w:sz w:val="20"/>
                            <w:szCs w:val="20"/>
                          </w:rPr>
                          <w:drawing>
                            <wp:anchor distT="0" distB="0" distL="114300" distR="114300" simplePos="0" relativeHeight="251674624" behindDoc="0" locked="0" layoutInCell="1" allowOverlap="1">
                              <wp:simplePos x="0" y="0"/>
                              <wp:positionH relativeFrom="column">
                                <wp:posOffset>887095</wp:posOffset>
                              </wp:positionH>
                              <wp:positionV relativeFrom="paragraph">
                                <wp:posOffset>61595</wp:posOffset>
                              </wp:positionV>
                              <wp:extent cx="476250" cy="219075"/>
                              <wp:effectExtent l="19050" t="0" r="0" b="0"/>
                              <wp:wrapNone/>
                              <wp:docPr id="21" name="Text Box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600325" y="6238875"/>
                                        <a:ext cx="428625" cy="161925"/>
                                        <a:chOff x="2600325" y="6238875"/>
                                        <a:chExt cx="428625" cy="161925"/>
                                      </a:xfrm>
                                    </a:grpSpPr>
                                    <a:sp>
                                      <a:nvSpPr>
                                        <a:cNvPr id="1027" name="Text Box 3"/>
                                        <a:cNvSpPr txBox="1">
                                          <a:spLocks noChangeArrowheads="1"/>
                                        </a:cNvSpPr>
                                      </a:nvSpPr>
                                      <a:spPr bwMode="auto">
                                        <a:xfrm>
                                          <a:off x="2600325" y="6238875"/>
                                          <a:ext cx="428625" cy="161925"/>
                                        </a:xfrm>
                                        <a:prstGeom prst="rect">
                                          <a:avLst/>
                                        </a:prstGeom>
                                        <a:solidFill>
                                          <a:srgbClr val="CCFFFF"/>
                                        </a:solidFill>
                                        <a:ln w="9525">
                                          <a:solidFill>
                                            <a:srgbClr val="000000"/>
                                          </a:solidFill>
                                          <a:miter lim="800000"/>
                                          <a:headEnd/>
                                          <a:tailEnd/>
                                        </a:ln>
                                        <a:effectLst>
                                          <a:outerShdw dist="35921" dir="2700000" algn="ctr" rotWithShape="0">
                                            <a:srgbClr val="808080"/>
                                          </a:outerShdw>
                                        </a:effectLst>
                                      </a:spPr>
                                      <a:txSp>
                                        <a:txBody>
                                          <a:bodyPr vertOverflow="clip" wrap="square" lIns="27432" tIns="22860"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hu-HU" sz="1000" b="0" i="0" strike="noStrike">
                                                <a:solidFill>
                                                  <a:srgbClr val="000000"/>
                                                </a:solidFill>
                                                <a:latin typeface="Arial CE"/>
                                              </a:rPr>
                                              <a:t>saját</a:t>
                                            </a:r>
                                          </a:p>
                                        </a:txBody>
                                        <a:useSpRect/>
                                      </a:txSp>
                                    </a:sp>
                                  </lc:lockedCanvas>
                                </a:graphicData>
                              </a:graphic>
                            </wp:anchor>
                          </w:drawing>
                        </w:r>
                      </w:p>
                    </w:tc>
                    <w:tc>
                      <w:tcPr>
                        <w:tcW w:w="2101"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60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6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2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r>
                  <w:tr w:rsidR="00183FA3" w:rsidRPr="00BE4726" w:rsidTr="003770A6">
                    <w:trPr>
                      <w:trHeight w:val="255"/>
                    </w:trPr>
                    <w:tc>
                      <w:tcPr>
                        <w:tcW w:w="8019"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2101"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60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6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2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r>
                  <w:tr w:rsidR="00183FA3" w:rsidRPr="00BE4726" w:rsidTr="003770A6">
                    <w:trPr>
                      <w:trHeight w:val="255"/>
                    </w:trPr>
                    <w:tc>
                      <w:tcPr>
                        <w:tcW w:w="8019"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2101"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60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6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2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r>
                  <w:tr w:rsidR="00183FA3" w:rsidRPr="00BE4726" w:rsidTr="003770A6">
                    <w:trPr>
                      <w:trHeight w:val="255"/>
                    </w:trPr>
                    <w:tc>
                      <w:tcPr>
                        <w:tcW w:w="8019"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bl>
                        <w:tblPr>
                          <w:tblW w:w="0" w:type="auto"/>
                          <w:tblCellSpacing w:w="0" w:type="dxa"/>
                          <w:tblCellMar>
                            <w:left w:w="0" w:type="dxa"/>
                            <w:right w:w="0" w:type="dxa"/>
                          </w:tblCellMar>
                          <w:tblLook w:val="04A0"/>
                        </w:tblPr>
                        <w:tblGrid>
                          <w:gridCol w:w="6980"/>
                        </w:tblGrid>
                        <w:tr w:rsidR="00183FA3" w:rsidRPr="00BE4726" w:rsidTr="003770A6">
                          <w:trPr>
                            <w:trHeight w:val="255"/>
                            <w:tblCellSpacing w:w="0" w:type="dxa"/>
                          </w:trPr>
                          <w:tc>
                            <w:tcPr>
                              <w:tcW w:w="6980"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r>
                      </w:tbl>
                      <w:p w:rsidR="00183FA3" w:rsidRPr="00BE4726" w:rsidRDefault="00183FA3" w:rsidP="003770A6">
                        <w:pPr>
                          <w:rPr>
                            <w:rFonts w:ascii="Arial" w:hAnsi="Arial" w:cs="Arial"/>
                            <w:sz w:val="20"/>
                            <w:szCs w:val="20"/>
                          </w:rPr>
                        </w:pPr>
                      </w:p>
                    </w:tc>
                    <w:tc>
                      <w:tcPr>
                        <w:tcW w:w="2101"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7662" w:type="dxa"/>
                        <w:gridSpan w:val="5"/>
                        <w:vMerge w:val="restart"/>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42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r>
                  <w:tr w:rsidR="00183FA3" w:rsidRPr="00BE4726" w:rsidTr="003770A6">
                    <w:trPr>
                      <w:trHeight w:val="255"/>
                    </w:trPr>
                    <w:tc>
                      <w:tcPr>
                        <w:tcW w:w="8019"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2101"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7662" w:type="dxa"/>
                        <w:gridSpan w:val="5"/>
                        <w:vMerge/>
                        <w:tcBorders>
                          <w:top w:val="nil"/>
                          <w:left w:val="nil"/>
                          <w:bottom w:val="nil"/>
                          <w:right w:val="nil"/>
                        </w:tcBorders>
                        <w:vAlign w:val="center"/>
                        <w:hideMark/>
                      </w:tcPr>
                      <w:p w:rsidR="00183FA3" w:rsidRPr="00BE4726" w:rsidRDefault="00183FA3" w:rsidP="003770A6">
                        <w:pPr>
                          <w:rPr>
                            <w:rFonts w:ascii="Arial" w:hAnsi="Arial" w:cs="Arial"/>
                            <w:sz w:val="20"/>
                            <w:szCs w:val="20"/>
                          </w:rPr>
                        </w:pPr>
                      </w:p>
                    </w:tc>
                    <w:tc>
                      <w:tcPr>
                        <w:tcW w:w="142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r>
                  <w:tr w:rsidR="00183FA3" w:rsidRPr="00BE4726" w:rsidTr="003770A6">
                    <w:trPr>
                      <w:trHeight w:val="255"/>
                    </w:trPr>
                    <w:tc>
                      <w:tcPr>
                        <w:tcW w:w="8019"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2101"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7662" w:type="dxa"/>
                        <w:gridSpan w:val="5"/>
                        <w:vMerge/>
                        <w:tcBorders>
                          <w:top w:val="nil"/>
                          <w:left w:val="nil"/>
                          <w:bottom w:val="nil"/>
                          <w:right w:val="nil"/>
                        </w:tcBorders>
                        <w:vAlign w:val="center"/>
                        <w:hideMark/>
                      </w:tcPr>
                      <w:p w:rsidR="00183FA3" w:rsidRPr="00BE4726" w:rsidRDefault="00183FA3" w:rsidP="003770A6">
                        <w:pPr>
                          <w:rPr>
                            <w:rFonts w:ascii="Arial" w:hAnsi="Arial" w:cs="Arial"/>
                            <w:sz w:val="20"/>
                            <w:szCs w:val="20"/>
                          </w:rPr>
                        </w:pPr>
                      </w:p>
                    </w:tc>
                    <w:tc>
                      <w:tcPr>
                        <w:tcW w:w="142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r>
                  <w:tr w:rsidR="00183FA3" w:rsidRPr="00BE4726" w:rsidTr="003770A6">
                    <w:trPr>
                      <w:trHeight w:val="255"/>
                    </w:trPr>
                    <w:tc>
                      <w:tcPr>
                        <w:tcW w:w="8019"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2101"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7662" w:type="dxa"/>
                        <w:gridSpan w:val="5"/>
                        <w:vMerge/>
                        <w:tcBorders>
                          <w:top w:val="nil"/>
                          <w:left w:val="nil"/>
                          <w:bottom w:val="nil"/>
                          <w:right w:val="nil"/>
                        </w:tcBorders>
                        <w:vAlign w:val="center"/>
                        <w:hideMark/>
                      </w:tcPr>
                      <w:p w:rsidR="00183FA3" w:rsidRPr="00BE4726" w:rsidRDefault="00183FA3" w:rsidP="003770A6">
                        <w:pPr>
                          <w:rPr>
                            <w:rFonts w:ascii="Arial" w:hAnsi="Arial" w:cs="Arial"/>
                            <w:sz w:val="20"/>
                            <w:szCs w:val="20"/>
                          </w:rPr>
                        </w:pPr>
                      </w:p>
                    </w:tc>
                    <w:tc>
                      <w:tcPr>
                        <w:tcW w:w="142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r>
                  <w:tr w:rsidR="00183FA3" w:rsidRPr="00BE4726" w:rsidTr="003770A6">
                    <w:trPr>
                      <w:trHeight w:val="255"/>
                    </w:trPr>
                    <w:tc>
                      <w:tcPr>
                        <w:tcW w:w="8019"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2101"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7662" w:type="dxa"/>
                        <w:gridSpan w:val="5"/>
                        <w:vMerge/>
                        <w:tcBorders>
                          <w:top w:val="nil"/>
                          <w:left w:val="nil"/>
                          <w:bottom w:val="nil"/>
                          <w:right w:val="nil"/>
                        </w:tcBorders>
                        <w:vAlign w:val="center"/>
                        <w:hideMark/>
                      </w:tcPr>
                      <w:p w:rsidR="00183FA3" w:rsidRPr="00BE4726" w:rsidRDefault="00183FA3" w:rsidP="003770A6">
                        <w:pPr>
                          <w:rPr>
                            <w:rFonts w:ascii="Arial" w:hAnsi="Arial" w:cs="Arial"/>
                            <w:sz w:val="20"/>
                            <w:szCs w:val="20"/>
                          </w:rPr>
                        </w:pPr>
                      </w:p>
                    </w:tc>
                    <w:tc>
                      <w:tcPr>
                        <w:tcW w:w="142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r>
                  <w:tr w:rsidR="00183FA3" w:rsidRPr="00BE4726" w:rsidTr="003770A6">
                    <w:trPr>
                      <w:trHeight w:val="255"/>
                    </w:trPr>
                    <w:tc>
                      <w:tcPr>
                        <w:tcW w:w="8019"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r>
                          <w:rPr>
                            <w:rFonts w:ascii="Arial" w:hAnsi="Arial" w:cs="Arial"/>
                            <w:noProof/>
                            <w:sz w:val="20"/>
                            <w:szCs w:val="20"/>
                          </w:rPr>
                          <w:drawing>
                            <wp:anchor distT="0" distB="0" distL="114300" distR="114300" simplePos="0" relativeHeight="251669504" behindDoc="0" locked="0" layoutInCell="1" allowOverlap="1">
                              <wp:simplePos x="0" y="0"/>
                              <wp:positionH relativeFrom="column">
                                <wp:posOffset>29845</wp:posOffset>
                              </wp:positionH>
                              <wp:positionV relativeFrom="paragraph">
                                <wp:posOffset>61595</wp:posOffset>
                              </wp:positionV>
                              <wp:extent cx="6293485" cy="2133600"/>
                              <wp:effectExtent l="19050" t="0" r="12065" b="0"/>
                              <wp:wrapNone/>
                              <wp:docPr id="22" name="Diagram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anchor>
                          </w:drawing>
                        </w:r>
                      </w:p>
                    </w:tc>
                    <w:tc>
                      <w:tcPr>
                        <w:tcW w:w="2101"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7662" w:type="dxa"/>
                        <w:gridSpan w:val="5"/>
                        <w:vMerge/>
                        <w:tcBorders>
                          <w:top w:val="nil"/>
                          <w:left w:val="nil"/>
                          <w:bottom w:val="nil"/>
                          <w:right w:val="nil"/>
                        </w:tcBorders>
                        <w:vAlign w:val="center"/>
                        <w:hideMark/>
                      </w:tcPr>
                      <w:p w:rsidR="00183FA3" w:rsidRPr="00BE4726" w:rsidRDefault="00183FA3" w:rsidP="003770A6">
                        <w:pPr>
                          <w:rPr>
                            <w:rFonts w:ascii="Arial" w:hAnsi="Arial" w:cs="Arial"/>
                            <w:sz w:val="20"/>
                            <w:szCs w:val="20"/>
                          </w:rPr>
                        </w:pPr>
                      </w:p>
                    </w:tc>
                    <w:tc>
                      <w:tcPr>
                        <w:tcW w:w="142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r>
                  <w:tr w:rsidR="00183FA3" w:rsidRPr="00BE4726" w:rsidTr="003770A6">
                    <w:trPr>
                      <w:trHeight w:val="255"/>
                    </w:trPr>
                    <w:tc>
                      <w:tcPr>
                        <w:tcW w:w="8019"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2101"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7662" w:type="dxa"/>
                        <w:gridSpan w:val="5"/>
                        <w:vMerge/>
                        <w:tcBorders>
                          <w:top w:val="nil"/>
                          <w:left w:val="nil"/>
                          <w:bottom w:val="nil"/>
                          <w:right w:val="nil"/>
                        </w:tcBorders>
                        <w:vAlign w:val="center"/>
                        <w:hideMark/>
                      </w:tcPr>
                      <w:p w:rsidR="00183FA3" w:rsidRPr="00BE4726" w:rsidRDefault="00183FA3" w:rsidP="003770A6">
                        <w:pPr>
                          <w:rPr>
                            <w:rFonts w:ascii="Arial" w:hAnsi="Arial" w:cs="Arial"/>
                            <w:sz w:val="20"/>
                            <w:szCs w:val="20"/>
                          </w:rPr>
                        </w:pPr>
                      </w:p>
                    </w:tc>
                    <w:tc>
                      <w:tcPr>
                        <w:tcW w:w="142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r>
                  <w:tr w:rsidR="00183FA3" w:rsidRPr="00BE4726" w:rsidTr="003770A6">
                    <w:trPr>
                      <w:trHeight w:val="255"/>
                    </w:trPr>
                    <w:tc>
                      <w:tcPr>
                        <w:tcW w:w="8019"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2101"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7662" w:type="dxa"/>
                        <w:gridSpan w:val="5"/>
                        <w:vMerge/>
                        <w:tcBorders>
                          <w:top w:val="nil"/>
                          <w:left w:val="nil"/>
                          <w:bottom w:val="nil"/>
                          <w:right w:val="nil"/>
                        </w:tcBorders>
                        <w:vAlign w:val="center"/>
                        <w:hideMark/>
                      </w:tcPr>
                      <w:p w:rsidR="00183FA3" w:rsidRPr="00BE4726" w:rsidRDefault="00183FA3" w:rsidP="003770A6">
                        <w:pPr>
                          <w:rPr>
                            <w:rFonts w:ascii="Arial" w:hAnsi="Arial" w:cs="Arial"/>
                            <w:sz w:val="20"/>
                            <w:szCs w:val="20"/>
                          </w:rPr>
                        </w:pPr>
                      </w:p>
                    </w:tc>
                    <w:tc>
                      <w:tcPr>
                        <w:tcW w:w="142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r>
                  <w:tr w:rsidR="00183FA3" w:rsidRPr="00BE4726" w:rsidTr="003770A6">
                    <w:trPr>
                      <w:trHeight w:val="255"/>
                    </w:trPr>
                    <w:tc>
                      <w:tcPr>
                        <w:tcW w:w="8019"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2101"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7662" w:type="dxa"/>
                        <w:gridSpan w:val="5"/>
                        <w:vMerge/>
                        <w:tcBorders>
                          <w:top w:val="nil"/>
                          <w:left w:val="nil"/>
                          <w:bottom w:val="nil"/>
                          <w:right w:val="nil"/>
                        </w:tcBorders>
                        <w:vAlign w:val="center"/>
                        <w:hideMark/>
                      </w:tcPr>
                      <w:p w:rsidR="00183FA3" w:rsidRPr="00BE4726" w:rsidRDefault="00183FA3" w:rsidP="003770A6">
                        <w:pPr>
                          <w:rPr>
                            <w:rFonts w:ascii="Arial" w:hAnsi="Arial" w:cs="Arial"/>
                            <w:sz w:val="20"/>
                            <w:szCs w:val="20"/>
                          </w:rPr>
                        </w:pPr>
                      </w:p>
                    </w:tc>
                    <w:tc>
                      <w:tcPr>
                        <w:tcW w:w="142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r>
                  <w:tr w:rsidR="00183FA3" w:rsidRPr="00BE4726" w:rsidTr="003770A6">
                    <w:trPr>
                      <w:trHeight w:val="255"/>
                    </w:trPr>
                    <w:tc>
                      <w:tcPr>
                        <w:tcW w:w="8019"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2101"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7662" w:type="dxa"/>
                        <w:gridSpan w:val="5"/>
                        <w:vMerge/>
                        <w:tcBorders>
                          <w:top w:val="nil"/>
                          <w:left w:val="nil"/>
                          <w:bottom w:val="nil"/>
                          <w:right w:val="nil"/>
                        </w:tcBorders>
                        <w:vAlign w:val="center"/>
                        <w:hideMark/>
                      </w:tcPr>
                      <w:p w:rsidR="00183FA3" w:rsidRPr="00BE4726" w:rsidRDefault="00183FA3" w:rsidP="003770A6">
                        <w:pPr>
                          <w:rPr>
                            <w:rFonts w:ascii="Arial" w:hAnsi="Arial" w:cs="Arial"/>
                            <w:sz w:val="20"/>
                            <w:szCs w:val="20"/>
                          </w:rPr>
                        </w:pPr>
                      </w:p>
                    </w:tc>
                    <w:tc>
                      <w:tcPr>
                        <w:tcW w:w="142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r>
                  <w:tr w:rsidR="00183FA3" w:rsidRPr="00BE4726" w:rsidTr="003770A6">
                    <w:trPr>
                      <w:trHeight w:val="255"/>
                    </w:trPr>
                    <w:tc>
                      <w:tcPr>
                        <w:tcW w:w="8019"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2101"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1544"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7662" w:type="dxa"/>
                        <w:gridSpan w:val="5"/>
                        <w:vMerge/>
                        <w:tcBorders>
                          <w:top w:val="nil"/>
                          <w:left w:val="nil"/>
                          <w:bottom w:val="nil"/>
                          <w:right w:val="nil"/>
                        </w:tcBorders>
                        <w:vAlign w:val="center"/>
                        <w:hideMark/>
                      </w:tcPr>
                      <w:p w:rsidR="00183FA3" w:rsidRPr="00BE4726" w:rsidRDefault="00183FA3" w:rsidP="003770A6">
                        <w:pPr>
                          <w:rPr>
                            <w:rFonts w:ascii="Arial" w:hAnsi="Arial" w:cs="Arial"/>
                            <w:sz w:val="20"/>
                            <w:szCs w:val="20"/>
                          </w:rPr>
                        </w:pPr>
                      </w:p>
                    </w:tc>
                    <w:tc>
                      <w:tcPr>
                        <w:tcW w:w="142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r>
                </w:tbl>
                <w:p w:rsidR="00183FA3" w:rsidRPr="00BE4726" w:rsidRDefault="00183FA3" w:rsidP="003770A6">
                  <w:pPr>
                    <w:rPr>
                      <w:rFonts w:ascii="Arial" w:hAnsi="Arial" w:cs="Arial"/>
                      <w:sz w:val="20"/>
                      <w:szCs w:val="20"/>
                    </w:rPr>
                  </w:pPr>
                </w:p>
              </w:tc>
              <w:tc>
                <w:tcPr>
                  <w:tcW w:w="765"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588"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588"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581"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581"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606"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562"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c>
                <w:tcPr>
                  <w:tcW w:w="550" w:type="dxa"/>
                  <w:tcBorders>
                    <w:top w:val="nil"/>
                    <w:left w:val="nil"/>
                    <w:bottom w:val="nil"/>
                    <w:right w:val="nil"/>
                  </w:tcBorders>
                  <w:shd w:val="clear" w:color="auto" w:fill="auto"/>
                  <w:noWrap/>
                  <w:vAlign w:val="bottom"/>
                  <w:hideMark/>
                </w:tcPr>
                <w:p w:rsidR="00183FA3" w:rsidRPr="00BE4726" w:rsidRDefault="00183FA3" w:rsidP="003770A6">
                  <w:pPr>
                    <w:rPr>
                      <w:rFonts w:ascii="Arial" w:hAnsi="Arial" w:cs="Arial"/>
                      <w:sz w:val="20"/>
                      <w:szCs w:val="20"/>
                    </w:rPr>
                  </w:pPr>
                </w:p>
              </w:tc>
            </w:tr>
          </w:tbl>
          <w:p w:rsidR="00183FA3" w:rsidRPr="00243C24" w:rsidRDefault="00183FA3" w:rsidP="003770A6">
            <w:pPr>
              <w:rPr>
                <w:rFonts w:ascii="Arial" w:hAnsi="Arial" w:cs="Arial"/>
                <w:sz w:val="20"/>
                <w:szCs w:val="20"/>
              </w:rPr>
            </w:pPr>
          </w:p>
        </w:tc>
        <w:tc>
          <w:tcPr>
            <w:tcW w:w="3965"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80"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62"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31" w:type="dxa"/>
            <w:gridSpan w:val="2"/>
            <w:tcBorders>
              <w:top w:val="nil"/>
              <w:left w:val="nil"/>
              <w:bottom w:val="nil"/>
              <w:right w:val="nil"/>
            </w:tcBorders>
            <w:shd w:val="clear" w:color="auto" w:fill="auto"/>
            <w:noWrap/>
            <w:hideMark/>
          </w:tcPr>
          <w:p w:rsidR="00183FA3" w:rsidRPr="00243C24" w:rsidRDefault="00183FA3" w:rsidP="003770A6">
            <w:pPr>
              <w:rPr>
                <w:rFonts w:ascii="Arial" w:hAnsi="Arial" w:cs="Arial"/>
                <w:sz w:val="20"/>
                <w:szCs w:val="20"/>
              </w:rPr>
            </w:pPr>
          </w:p>
        </w:tc>
        <w:tc>
          <w:tcPr>
            <w:tcW w:w="326"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88" w:type="dxa"/>
            <w:gridSpan w:val="2"/>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224"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c>
          <w:tcPr>
            <w:tcW w:w="355" w:type="dxa"/>
            <w:tcBorders>
              <w:top w:val="nil"/>
              <w:left w:val="nil"/>
              <w:bottom w:val="nil"/>
              <w:right w:val="nil"/>
            </w:tcBorders>
            <w:shd w:val="clear" w:color="auto" w:fill="auto"/>
            <w:noWrap/>
            <w:vAlign w:val="bottom"/>
            <w:hideMark/>
          </w:tcPr>
          <w:p w:rsidR="00183FA3" w:rsidRPr="00243C24" w:rsidRDefault="00183FA3" w:rsidP="003770A6">
            <w:pPr>
              <w:rPr>
                <w:rFonts w:ascii="Arial" w:hAnsi="Arial" w:cs="Arial"/>
                <w:sz w:val="20"/>
                <w:szCs w:val="20"/>
              </w:rPr>
            </w:pPr>
          </w:p>
        </w:tc>
      </w:tr>
    </w:tbl>
    <w:p w:rsidR="00183FA3" w:rsidRDefault="00183FA3" w:rsidP="00183FA3">
      <w:pPr>
        <w:spacing w:after="200" w:line="276" w:lineRule="auto"/>
      </w:pPr>
      <w:r>
        <w:br w:type="page"/>
      </w:r>
    </w:p>
    <w:p w:rsidR="00183FA3" w:rsidRPr="00C06AFD" w:rsidRDefault="00183FA3" w:rsidP="00183FA3">
      <w:pPr>
        <w:pStyle w:val="Cmsor1"/>
        <w:rPr>
          <w:rFonts w:cs="Times New Roman"/>
          <w:color w:val="auto"/>
        </w:rPr>
      </w:pPr>
      <w:bookmarkStart w:id="2" w:name="_Toc261958117"/>
      <w:r w:rsidRPr="00C06AFD">
        <w:rPr>
          <w:rFonts w:cs="Times New Roman"/>
          <w:color w:val="auto"/>
        </w:rPr>
        <w:lastRenderedPageBreak/>
        <w:t>3. AZ IDŐSELLÁTÁS HELYZETE KERÜLETÜNKBEN</w:t>
      </w:r>
      <w:bookmarkEnd w:id="2"/>
    </w:p>
    <w:p w:rsidR="00183FA3" w:rsidRPr="006A7C92" w:rsidRDefault="00183FA3" w:rsidP="00183FA3"/>
    <w:p w:rsidR="00183FA3" w:rsidRPr="00F43BC4" w:rsidRDefault="00183FA3" w:rsidP="00183FA3">
      <w:pPr>
        <w:pStyle w:val="Cmsor3"/>
        <w:numPr>
          <w:ilvl w:val="2"/>
          <w:numId w:val="0"/>
        </w:numPr>
        <w:ind w:left="1134" w:hanging="850"/>
        <w:jc w:val="both"/>
        <w:rPr>
          <w:color w:val="000000" w:themeColor="text1"/>
        </w:rPr>
      </w:pPr>
      <w:bookmarkStart w:id="3" w:name="_Toc261958118"/>
      <w:r w:rsidRPr="00F43BC4">
        <w:rPr>
          <w:color w:val="000000" w:themeColor="text1"/>
        </w:rPr>
        <w:t>3.1.</w:t>
      </w:r>
      <w:r w:rsidRPr="00F43BC4">
        <w:rPr>
          <w:color w:val="000000" w:themeColor="text1"/>
        </w:rPr>
        <w:tab/>
        <w:t>Területi ellátás (Külső és Belső Erzsébetváros)</w:t>
      </w:r>
      <w:bookmarkEnd w:id="3"/>
    </w:p>
    <w:p w:rsidR="00183FA3" w:rsidRPr="00CD6E15" w:rsidRDefault="00183FA3" w:rsidP="00183FA3">
      <w:pPr>
        <w:pStyle w:val="Cmsor3"/>
        <w:numPr>
          <w:ilvl w:val="2"/>
          <w:numId w:val="0"/>
        </w:numPr>
        <w:ind w:left="1701" w:hanging="1134"/>
        <w:jc w:val="both"/>
        <w:rPr>
          <w:color w:val="auto"/>
        </w:rPr>
      </w:pPr>
      <w:bookmarkStart w:id="4" w:name="_Toc261958119"/>
      <w:r w:rsidRPr="00CD6E15">
        <w:rPr>
          <w:color w:val="auto"/>
        </w:rPr>
        <w:t>3.1.1.</w:t>
      </w:r>
      <w:r w:rsidRPr="00CD6E15">
        <w:rPr>
          <w:color w:val="auto"/>
        </w:rPr>
        <w:tab/>
        <w:t>Étkezés</w:t>
      </w:r>
      <w:bookmarkEnd w:id="4"/>
    </w:p>
    <w:p w:rsidR="00183FA3" w:rsidRPr="00CD6E15" w:rsidRDefault="00183FA3" w:rsidP="00183FA3">
      <w:pPr>
        <w:pStyle w:val="Cmsor4"/>
        <w:spacing w:before="240"/>
        <w:ind w:left="1701" w:hanging="567"/>
        <w:rPr>
          <w:i w:val="0"/>
          <w:color w:val="auto"/>
        </w:rPr>
      </w:pPr>
      <w:bookmarkStart w:id="5" w:name="_Toc260126128"/>
      <w:r w:rsidRPr="00CD6E15">
        <w:rPr>
          <w:i w:val="0"/>
          <w:color w:val="auto"/>
        </w:rPr>
        <w:t>3.1.1.1.</w:t>
      </w:r>
      <w:r w:rsidRPr="00CD6E15">
        <w:rPr>
          <w:i w:val="0"/>
          <w:color w:val="auto"/>
        </w:rPr>
        <w:tab/>
        <w:t>A szociális étkezés helyzete 2009-ben</w:t>
      </w:r>
      <w:bookmarkEnd w:id="5"/>
    </w:p>
    <w:p w:rsidR="00183FA3" w:rsidRPr="006A7C92" w:rsidRDefault="00183FA3" w:rsidP="00183FA3">
      <w:pPr>
        <w:ind w:left="360"/>
        <w:rPr>
          <w:b/>
          <w:bCs/>
        </w:rPr>
      </w:pPr>
    </w:p>
    <w:tbl>
      <w:tblPr>
        <w:tblW w:w="5050"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513"/>
        <w:gridCol w:w="1737"/>
        <w:gridCol w:w="1800"/>
      </w:tblGrid>
      <w:tr w:rsidR="00183FA3" w:rsidRPr="00284A72" w:rsidTr="003770A6">
        <w:trPr>
          <w:trHeight w:val="480"/>
          <w:tblCellSpacing w:w="0" w:type="dxa"/>
          <w:jc w:val="center"/>
        </w:trPr>
        <w:tc>
          <w:tcPr>
            <w:tcW w:w="1513" w:type="dxa"/>
            <w:vMerge w:val="restart"/>
            <w:vAlign w:val="center"/>
          </w:tcPr>
          <w:p w:rsidR="00183FA3" w:rsidRPr="00284A72" w:rsidRDefault="00183FA3" w:rsidP="003770A6">
            <w:pPr>
              <w:jc w:val="center"/>
            </w:pPr>
            <w:r w:rsidRPr="00284A72">
              <w:rPr>
                <w:b/>
                <w:bCs/>
              </w:rPr>
              <w:t>Hónap</w:t>
            </w:r>
          </w:p>
        </w:tc>
        <w:tc>
          <w:tcPr>
            <w:tcW w:w="1737" w:type="dxa"/>
            <w:vAlign w:val="center"/>
          </w:tcPr>
          <w:p w:rsidR="00183FA3" w:rsidRPr="00284A72" w:rsidRDefault="00183FA3" w:rsidP="003770A6">
            <w:pPr>
              <w:jc w:val="center"/>
            </w:pPr>
            <w:r w:rsidRPr="00284A72">
              <w:rPr>
                <w:b/>
                <w:bCs/>
              </w:rPr>
              <w:t>Szállítással</w:t>
            </w:r>
          </w:p>
        </w:tc>
        <w:tc>
          <w:tcPr>
            <w:tcW w:w="1800" w:type="dxa"/>
            <w:vAlign w:val="center"/>
          </w:tcPr>
          <w:p w:rsidR="00183FA3" w:rsidRPr="00284A72" w:rsidRDefault="00183FA3" w:rsidP="003770A6">
            <w:pPr>
              <w:jc w:val="center"/>
            </w:pPr>
            <w:r w:rsidRPr="00284A72">
              <w:rPr>
                <w:b/>
                <w:bCs/>
              </w:rPr>
              <w:t>Szállítást végző</w:t>
            </w:r>
          </w:p>
        </w:tc>
      </w:tr>
      <w:tr w:rsidR="00183FA3" w:rsidRPr="00284A72" w:rsidTr="003770A6">
        <w:trPr>
          <w:trHeight w:val="300"/>
          <w:tblCellSpacing w:w="0" w:type="dxa"/>
          <w:jc w:val="center"/>
        </w:trPr>
        <w:tc>
          <w:tcPr>
            <w:tcW w:w="1513" w:type="dxa"/>
            <w:vMerge/>
            <w:vAlign w:val="center"/>
          </w:tcPr>
          <w:p w:rsidR="00183FA3" w:rsidRPr="00284A72" w:rsidRDefault="00183FA3" w:rsidP="003770A6">
            <w:pPr>
              <w:jc w:val="center"/>
            </w:pPr>
          </w:p>
        </w:tc>
        <w:tc>
          <w:tcPr>
            <w:tcW w:w="1737" w:type="dxa"/>
            <w:vAlign w:val="center"/>
          </w:tcPr>
          <w:p w:rsidR="00183FA3" w:rsidRPr="00284A72" w:rsidRDefault="00183FA3" w:rsidP="003770A6">
            <w:pPr>
              <w:jc w:val="center"/>
            </w:pPr>
            <w:r w:rsidRPr="00284A72">
              <w:rPr>
                <w:b/>
                <w:bCs/>
              </w:rPr>
              <w:t>étkező (fő)</w:t>
            </w:r>
          </w:p>
        </w:tc>
        <w:tc>
          <w:tcPr>
            <w:tcW w:w="1800" w:type="dxa"/>
            <w:vAlign w:val="center"/>
          </w:tcPr>
          <w:p w:rsidR="00183FA3" w:rsidRPr="00284A72" w:rsidRDefault="00183FA3" w:rsidP="003770A6">
            <w:pPr>
              <w:jc w:val="center"/>
            </w:pPr>
            <w:r w:rsidRPr="00284A72">
              <w:rPr>
                <w:b/>
                <w:bCs/>
              </w:rPr>
              <w:t>(fő)</w:t>
            </w:r>
          </w:p>
        </w:tc>
      </w:tr>
      <w:tr w:rsidR="00183FA3" w:rsidRPr="00284A72" w:rsidTr="003770A6">
        <w:trPr>
          <w:trHeight w:val="227"/>
          <w:tblCellSpacing w:w="0" w:type="dxa"/>
          <w:jc w:val="center"/>
        </w:trPr>
        <w:tc>
          <w:tcPr>
            <w:tcW w:w="1513" w:type="dxa"/>
            <w:vAlign w:val="bottom"/>
          </w:tcPr>
          <w:p w:rsidR="00183FA3" w:rsidRPr="00284A72" w:rsidRDefault="00183FA3" w:rsidP="003770A6">
            <w:r w:rsidRPr="00284A72">
              <w:t>Január</w:t>
            </w:r>
          </w:p>
        </w:tc>
        <w:tc>
          <w:tcPr>
            <w:tcW w:w="1737" w:type="dxa"/>
            <w:vAlign w:val="center"/>
          </w:tcPr>
          <w:p w:rsidR="00183FA3" w:rsidRPr="00284A72" w:rsidRDefault="00183FA3" w:rsidP="003770A6">
            <w:pPr>
              <w:jc w:val="center"/>
            </w:pPr>
            <w:r w:rsidRPr="00284A72">
              <w:t>139</w:t>
            </w:r>
          </w:p>
        </w:tc>
        <w:tc>
          <w:tcPr>
            <w:tcW w:w="1800" w:type="dxa"/>
            <w:vAlign w:val="center"/>
          </w:tcPr>
          <w:p w:rsidR="00183FA3" w:rsidRPr="00284A72" w:rsidRDefault="00183FA3" w:rsidP="003770A6">
            <w:pPr>
              <w:jc w:val="center"/>
            </w:pPr>
            <w:r w:rsidRPr="00284A72">
              <w:t>15</w:t>
            </w:r>
          </w:p>
        </w:tc>
      </w:tr>
      <w:tr w:rsidR="00183FA3" w:rsidRPr="00284A72" w:rsidTr="003770A6">
        <w:trPr>
          <w:trHeight w:val="227"/>
          <w:tblCellSpacing w:w="0" w:type="dxa"/>
          <w:jc w:val="center"/>
        </w:trPr>
        <w:tc>
          <w:tcPr>
            <w:tcW w:w="1513" w:type="dxa"/>
            <w:vAlign w:val="bottom"/>
          </w:tcPr>
          <w:p w:rsidR="00183FA3" w:rsidRPr="00284A72" w:rsidRDefault="00183FA3" w:rsidP="003770A6">
            <w:r w:rsidRPr="00284A72">
              <w:t>Február</w:t>
            </w:r>
          </w:p>
        </w:tc>
        <w:tc>
          <w:tcPr>
            <w:tcW w:w="1737" w:type="dxa"/>
            <w:vAlign w:val="center"/>
          </w:tcPr>
          <w:p w:rsidR="00183FA3" w:rsidRPr="00284A72" w:rsidRDefault="00183FA3" w:rsidP="003770A6">
            <w:pPr>
              <w:jc w:val="center"/>
            </w:pPr>
            <w:r w:rsidRPr="00284A72">
              <w:t>136</w:t>
            </w:r>
          </w:p>
        </w:tc>
        <w:tc>
          <w:tcPr>
            <w:tcW w:w="1800" w:type="dxa"/>
            <w:vAlign w:val="center"/>
          </w:tcPr>
          <w:p w:rsidR="00183FA3" w:rsidRPr="00284A72" w:rsidRDefault="00183FA3" w:rsidP="003770A6">
            <w:pPr>
              <w:jc w:val="center"/>
            </w:pPr>
            <w:r w:rsidRPr="00284A72">
              <w:t>15</w:t>
            </w:r>
          </w:p>
        </w:tc>
      </w:tr>
      <w:tr w:rsidR="00183FA3" w:rsidRPr="00284A72" w:rsidTr="003770A6">
        <w:trPr>
          <w:trHeight w:val="227"/>
          <w:tblCellSpacing w:w="0" w:type="dxa"/>
          <w:jc w:val="center"/>
        </w:trPr>
        <w:tc>
          <w:tcPr>
            <w:tcW w:w="1513" w:type="dxa"/>
            <w:vAlign w:val="bottom"/>
          </w:tcPr>
          <w:p w:rsidR="00183FA3" w:rsidRPr="00284A72" w:rsidRDefault="00183FA3" w:rsidP="003770A6">
            <w:r w:rsidRPr="00284A72">
              <w:t>Március</w:t>
            </w:r>
          </w:p>
        </w:tc>
        <w:tc>
          <w:tcPr>
            <w:tcW w:w="1737" w:type="dxa"/>
            <w:vAlign w:val="center"/>
          </w:tcPr>
          <w:p w:rsidR="00183FA3" w:rsidRPr="00284A72" w:rsidRDefault="00183FA3" w:rsidP="003770A6">
            <w:pPr>
              <w:jc w:val="center"/>
            </w:pPr>
            <w:r w:rsidRPr="00284A72">
              <w:t>140</w:t>
            </w:r>
          </w:p>
        </w:tc>
        <w:tc>
          <w:tcPr>
            <w:tcW w:w="1800" w:type="dxa"/>
            <w:vAlign w:val="center"/>
          </w:tcPr>
          <w:p w:rsidR="00183FA3" w:rsidRPr="00284A72" w:rsidRDefault="00183FA3" w:rsidP="003770A6">
            <w:pPr>
              <w:jc w:val="center"/>
            </w:pPr>
            <w:r w:rsidRPr="00284A72">
              <w:t>14</w:t>
            </w:r>
          </w:p>
        </w:tc>
      </w:tr>
      <w:tr w:rsidR="00183FA3" w:rsidRPr="00284A72" w:rsidTr="003770A6">
        <w:trPr>
          <w:trHeight w:val="227"/>
          <w:tblCellSpacing w:w="0" w:type="dxa"/>
          <w:jc w:val="center"/>
        </w:trPr>
        <w:tc>
          <w:tcPr>
            <w:tcW w:w="1513" w:type="dxa"/>
            <w:vAlign w:val="bottom"/>
          </w:tcPr>
          <w:p w:rsidR="00183FA3" w:rsidRPr="00284A72" w:rsidRDefault="00183FA3" w:rsidP="003770A6">
            <w:r w:rsidRPr="00284A72">
              <w:t>Április</w:t>
            </w:r>
          </w:p>
        </w:tc>
        <w:tc>
          <w:tcPr>
            <w:tcW w:w="1737" w:type="dxa"/>
            <w:vAlign w:val="center"/>
          </w:tcPr>
          <w:p w:rsidR="00183FA3" w:rsidRPr="00284A72" w:rsidRDefault="00183FA3" w:rsidP="003770A6">
            <w:pPr>
              <w:jc w:val="center"/>
            </w:pPr>
            <w:r w:rsidRPr="00284A72">
              <w:t>133</w:t>
            </w:r>
          </w:p>
        </w:tc>
        <w:tc>
          <w:tcPr>
            <w:tcW w:w="1800" w:type="dxa"/>
            <w:vAlign w:val="center"/>
          </w:tcPr>
          <w:p w:rsidR="00183FA3" w:rsidRPr="00284A72" w:rsidRDefault="00183FA3" w:rsidP="003770A6">
            <w:pPr>
              <w:jc w:val="center"/>
            </w:pPr>
            <w:r w:rsidRPr="00284A72">
              <w:t>15</w:t>
            </w:r>
          </w:p>
        </w:tc>
      </w:tr>
      <w:tr w:rsidR="00183FA3" w:rsidRPr="00284A72" w:rsidTr="003770A6">
        <w:trPr>
          <w:trHeight w:val="227"/>
          <w:tblCellSpacing w:w="0" w:type="dxa"/>
          <w:jc w:val="center"/>
        </w:trPr>
        <w:tc>
          <w:tcPr>
            <w:tcW w:w="1513" w:type="dxa"/>
            <w:vAlign w:val="bottom"/>
          </w:tcPr>
          <w:p w:rsidR="00183FA3" w:rsidRPr="00284A72" w:rsidRDefault="00183FA3" w:rsidP="003770A6">
            <w:r w:rsidRPr="00284A72">
              <w:t>Május</w:t>
            </w:r>
          </w:p>
        </w:tc>
        <w:tc>
          <w:tcPr>
            <w:tcW w:w="1737" w:type="dxa"/>
            <w:vAlign w:val="center"/>
          </w:tcPr>
          <w:p w:rsidR="00183FA3" w:rsidRPr="00284A72" w:rsidRDefault="00183FA3" w:rsidP="003770A6">
            <w:pPr>
              <w:jc w:val="center"/>
            </w:pPr>
            <w:r w:rsidRPr="00284A72">
              <w:t>129</w:t>
            </w:r>
          </w:p>
        </w:tc>
        <w:tc>
          <w:tcPr>
            <w:tcW w:w="1800" w:type="dxa"/>
            <w:vAlign w:val="center"/>
          </w:tcPr>
          <w:p w:rsidR="00183FA3" w:rsidRPr="00284A72" w:rsidRDefault="00183FA3" w:rsidP="003770A6">
            <w:pPr>
              <w:jc w:val="center"/>
            </w:pPr>
            <w:r w:rsidRPr="00284A72">
              <w:t>13</w:t>
            </w:r>
          </w:p>
        </w:tc>
      </w:tr>
      <w:tr w:rsidR="00183FA3" w:rsidRPr="00284A72" w:rsidTr="003770A6">
        <w:trPr>
          <w:trHeight w:val="227"/>
          <w:tblCellSpacing w:w="0" w:type="dxa"/>
          <w:jc w:val="center"/>
        </w:trPr>
        <w:tc>
          <w:tcPr>
            <w:tcW w:w="1513" w:type="dxa"/>
            <w:vAlign w:val="bottom"/>
          </w:tcPr>
          <w:p w:rsidR="00183FA3" w:rsidRPr="00284A72" w:rsidRDefault="00183FA3" w:rsidP="003770A6">
            <w:r w:rsidRPr="00284A72">
              <w:t>Június</w:t>
            </w:r>
          </w:p>
        </w:tc>
        <w:tc>
          <w:tcPr>
            <w:tcW w:w="1737" w:type="dxa"/>
            <w:vAlign w:val="center"/>
          </w:tcPr>
          <w:p w:rsidR="00183FA3" w:rsidRPr="00284A72" w:rsidRDefault="00183FA3" w:rsidP="003770A6">
            <w:pPr>
              <w:jc w:val="center"/>
            </w:pPr>
            <w:r w:rsidRPr="00284A72">
              <w:t>136</w:t>
            </w:r>
          </w:p>
        </w:tc>
        <w:tc>
          <w:tcPr>
            <w:tcW w:w="1800" w:type="dxa"/>
            <w:vAlign w:val="center"/>
          </w:tcPr>
          <w:p w:rsidR="00183FA3" w:rsidRPr="00284A72" w:rsidRDefault="00183FA3" w:rsidP="003770A6">
            <w:pPr>
              <w:jc w:val="center"/>
            </w:pPr>
            <w:r w:rsidRPr="00284A72">
              <w:t>11</w:t>
            </w:r>
          </w:p>
        </w:tc>
      </w:tr>
      <w:tr w:rsidR="00183FA3" w:rsidRPr="00284A72" w:rsidTr="003770A6">
        <w:trPr>
          <w:trHeight w:val="227"/>
          <w:tblCellSpacing w:w="0" w:type="dxa"/>
          <w:jc w:val="center"/>
        </w:trPr>
        <w:tc>
          <w:tcPr>
            <w:tcW w:w="1513" w:type="dxa"/>
            <w:vAlign w:val="bottom"/>
          </w:tcPr>
          <w:p w:rsidR="00183FA3" w:rsidRPr="00284A72" w:rsidRDefault="00183FA3" w:rsidP="003770A6">
            <w:r w:rsidRPr="00284A72">
              <w:t>Július</w:t>
            </w:r>
          </w:p>
        </w:tc>
        <w:tc>
          <w:tcPr>
            <w:tcW w:w="1737" w:type="dxa"/>
            <w:vAlign w:val="center"/>
          </w:tcPr>
          <w:p w:rsidR="00183FA3" w:rsidRPr="00284A72" w:rsidRDefault="00183FA3" w:rsidP="003770A6">
            <w:pPr>
              <w:jc w:val="center"/>
            </w:pPr>
            <w:r w:rsidRPr="00284A72">
              <w:t>134</w:t>
            </w:r>
          </w:p>
        </w:tc>
        <w:tc>
          <w:tcPr>
            <w:tcW w:w="1800" w:type="dxa"/>
            <w:vAlign w:val="center"/>
          </w:tcPr>
          <w:p w:rsidR="00183FA3" w:rsidRPr="00284A72" w:rsidRDefault="00183FA3" w:rsidP="003770A6">
            <w:pPr>
              <w:jc w:val="center"/>
            </w:pPr>
            <w:r w:rsidRPr="00284A72">
              <w:t>11</w:t>
            </w:r>
          </w:p>
        </w:tc>
      </w:tr>
      <w:tr w:rsidR="00183FA3" w:rsidRPr="00284A72" w:rsidTr="003770A6">
        <w:trPr>
          <w:trHeight w:val="227"/>
          <w:tblCellSpacing w:w="0" w:type="dxa"/>
          <w:jc w:val="center"/>
        </w:trPr>
        <w:tc>
          <w:tcPr>
            <w:tcW w:w="1513" w:type="dxa"/>
            <w:vAlign w:val="bottom"/>
          </w:tcPr>
          <w:p w:rsidR="00183FA3" w:rsidRPr="00284A72" w:rsidRDefault="00183FA3" w:rsidP="003770A6">
            <w:r w:rsidRPr="00284A72">
              <w:t>Augusztus</w:t>
            </w:r>
          </w:p>
        </w:tc>
        <w:tc>
          <w:tcPr>
            <w:tcW w:w="1737" w:type="dxa"/>
            <w:vAlign w:val="center"/>
          </w:tcPr>
          <w:p w:rsidR="00183FA3" w:rsidRPr="00284A72" w:rsidRDefault="00183FA3" w:rsidP="003770A6">
            <w:pPr>
              <w:jc w:val="center"/>
            </w:pPr>
            <w:r w:rsidRPr="00284A72">
              <w:t>126</w:t>
            </w:r>
          </w:p>
        </w:tc>
        <w:tc>
          <w:tcPr>
            <w:tcW w:w="1800" w:type="dxa"/>
            <w:vAlign w:val="center"/>
          </w:tcPr>
          <w:p w:rsidR="00183FA3" w:rsidRPr="00284A72" w:rsidRDefault="00183FA3" w:rsidP="003770A6">
            <w:pPr>
              <w:jc w:val="center"/>
            </w:pPr>
            <w:r w:rsidRPr="00284A72">
              <w:t>11</w:t>
            </w:r>
          </w:p>
        </w:tc>
      </w:tr>
      <w:tr w:rsidR="00183FA3" w:rsidRPr="00284A72" w:rsidTr="003770A6">
        <w:trPr>
          <w:trHeight w:val="227"/>
          <w:tblCellSpacing w:w="0" w:type="dxa"/>
          <w:jc w:val="center"/>
        </w:trPr>
        <w:tc>
          <w:tcPr>
            <w:tcW w:w="1513" w:type="dxa"/>
            <w:vAlign w:val="bottom"/>
          </w:tcPr>
          <w:p w:rsidR="00183FA3" w:rsidRPr="00284A72" w:rsidRDefault="00183FA3" w:rsidP="003770A6">
            <w:r w:rsidRPr="00284A72">
              <w:t>Szeptember</w:t>
            </w:r>
          </w:p>
        </w:tc>
        <w:tc>
          <w:tcPr>
            <w:tcW w:w="1737" w:type="dxa"/>
            <w:vAlign w:val="center"/>
          </w:tcPr>
          <w:p w:rsidR="00183FA3" w:rsidRPr="00284A72" w:rsidRDefault="00183FA3" w:rsidP="003770A6">
            <w:pPr>
              <w:jc w:val="center"/>
            </w:pPr>
            <w:r w:rsidRPr="00284A72">
              <w:t>126</w:t>
            </w:r>
          </w:p>
        </w:tc>
        <w:tc>
          <w:tcPr>
            <w:tcW w:w="1800" w:type="dxa"/>
            <w:vAlign w:val="center"/>
          </w:tcPr>
          <w:p w:rsidR="00183FA3" w:rsidRPr="00284A72" w:rsidRDefault="00183FA3" w:rsidP="003770A6">
            <w:pPr>
              <w:jc w:val="center"/>
            </w:pPr>
            <w:r w:rsidRPr="00284A72">
              <w:t>11</w:t>
            </w:r>
          </w:p>
        </w:tc>
      </w:tr>
      <w:tr w:rsidR="00183FA3" w:rsidRPr="00284A72" w:rsidTr="003770A6">
        <w:trPr>
          <w:trHeight w:val="227"/>
          <w:tblCellSpacing w:w="0" w:type="dxa"/>
          <w:jc w:val="center"/>
        </w:trPr>
        <w:tc>
          <w:tcPr>
            <w:tcW w:w="1513" w:type="dxa"/>
            <w:vAlign w:val="bottom"/>
          </w:tcPr>
          <w:p w:rsidR="00183FA3" w:rsidRPr="00284A72" w:rsidRDefault="00183FA3" w:rsidP="003770A6">
            <w:r w:rsidRPr="00284A72">
              <w:t>Október</w:t>
            </w:r>
          </w:p>
        </w:tc>
        <w:tc>
          <w:tcPr>
            <w:tcW w:w="1737" w:type="dxa"/>
            <w:vAlign w:val="center"/>
          </w:tcPr>
          <w:p w:rsidR="00183FA3" w:rsidRPr="00284A72" w:rsidRDefault="00183FA3" w:rsidP="003770A6">
            <w:pPr>
              <w:jc w:val="center"/>
            </w:pPr>
            <w:r w:rsidRPr="00284A72">
              <w:t>126</w:t>
            </w:r>
          </w:p>
        </w:tc>
        <w:tc>
          <w:tcPr>
            <w:tcW w:w="1800" w:type="dxa"/>
            <w:vAlign w:val="center"/>
          </w:tcPr>
          <w:p w:rsidR="00183FA3" w:rsidRPr="00284A72" w:rsidRDefault="00183FA3" w:rsidP="003770A6">
            <w:pPr>
              <w:jc w:val="center"/>
            </w:pPr>
            <w:r w:rsidRPr="00284A72">
              <w:t>11</w:t>
            </w:r>
          </w:p>
        </w:tc>
      </w:tr>
      <w:tr w:rsidR="00183FA3" w:rsidRPr="00284A72" w:rsidTr="003770A6">
        <w:trPr>
          <w:trHeight w:val="227"/>
          <w:tblCellSpacing w:w="0" w:type="dxa"/>
          <w:jc w:val="center"/>
        </w:trPr>
        <w:tc>
          <w:tcPr>
            <w:tcW w:w="1513" w:type="dxa"/>
            <w:vAlign w:val="bottom"/>
          </w:tcPr>
          <w:p w:rsidR="00183FA3" w:rsidRPr="00284A72" w:rsidRDefault="00183FA3" w:rsidP="003770A6">
            <w:r w:rsidRPr="00284A72">
              <w:t>November</w:t>
            </w:r>
          </w:p>
        </w:tc>
        <w:tc>
          <w:tcPr>
            <w:tcW w:w="1737" w:type="dxa"/>
            <w:vAlign w:val="center"/>
          </w:tcPr>
          <w:p w:rsidR="00183FA3" w:rsidRPr="00284A72" w:rsidRDefault="00183FA3" w:rsidP="003770A6">
            <w:pPr>
              <w:jc w:val="center"/>
            </w:pPr>
            <w:r w:rsidRPr="00284A72">
              <w:t>122</w:t>
            </w:r>
          </w:p>
        </w:tc>
        <w:tc>
          <w:tcPr>
            <w:tcW w:w="1800" w:type="dxa"/>
            <w:vAlign w:val="center"/>
          </w:tcPr>
          <w:p w:rsidR="00183FA3" w:rsidRPr="00284A72" w:rsidRDefault="00183FA3" w:rsidP="003770A6">
            <w:pPr>
              <w:jc w:val="center"/>
            </w:pPr>
            <w:r w:rsidRPr="00284A72">
              <w:t>11</w:t>
            </w:r>
          </w:p>
        </w:tc>
      </w:tr>
      <w:tr w:rsidR="00183FA3" w:rsidRPr="00284A72" w:rsidTr="003770A6">
        <w:trPr>
          <w:trHeight w:val="227"/>
          <w:tblCellSpacing w:w="0" w:type="dxa"/>
          <w:jc w:val="center"/>
        </w:trPr>
        <w:tc>
          <w:tcPr>
            <w:tcW w:w="1513" w:type="dxa"/>
            <w:vAlign w:val="bottom"/>
          </w:tcPr>
          <w:p w:rsidR="00183FA3" w:rsidRPr="00284A72" w:rsidRDefault="00183FA3" w:rsidP="003770A6">
            <w:r w:rsidRPr="00284A72">
              <w:t>December</w:t>
            </w:r>
          </w:p>
        </w:tc>
        <w:tc>
          <w:tcPr>
            <w:tcW w:w="1737" w:type="dxa"/>
            <w:vAlign w:val="center"/>
          </w:tcPr>
          <w:p w:rsidR="00183FA3" w:rsidRPr="00284A72" w:rsidRDefault="00183FA3" w:rsidP="003770A6">
            <w:pPr>
              <w:jc w:val="center"/>
            </w:pPr>
            <w:r w:rsidRPr="00284A72">
              <w:t>116</w:t>
            </w:r>
          </w:p>
        </w:tc>
        <w:tc>
          <w:tcPr>
            <w:tcW w:w="1800" w:type="dxa"/>
            <w:vAlign w:val="center"/>
          </w:tcPr>
          <w:p w:rsidR="00183FA3" w:rsidRPr="00284A72" w:rsidRDefault="00183FA3" w:rsidP="003770A6">
            <w:pPr>
              <w:jc w:val="center"/>
            </w:pPr>
            <w:r w:rsidRPr="00284A72">
              <w:t>11</w:t>
            </w:r>
          </w:p>
        </w:tc>
      </w:tr>
    </w:tbl>
    <w:p w:rsidR="00183FA3" w:rsidRDefault="00183FA3" w:rsidP="00183FA3">
      <w:pPr>
        <w:ind w:left="360"/>
      </w:pPr>
    </w:p>
    <w:p w:rsidR="00183FA3" w:rsidRPr="00284A72" w:rsidRDefault="00183FA3" w:rsidP="00183FA3">
      <w:pPr>
        <w:ind w:left="360"/>
      </w:pPr>
    </w:p>
    <w:p w:rsidR="00183FA3" w:rsidRPr="00284A72" w:rsidRDefault="00183FA3" w:rsidP="00183FA3">
      <w:pPr>
        <w:numPr>
          <w:ilvl w:val="0"/>
          <w:numId w:val="1"/>
        </w:numPr>
        <w:spacing w:before="120" w:line="320" w:lineRule="atLeast"/>
        <w:ind w:left="714" w:hanging="357"/>
        <w:jc w:val="both"/>
      </w:pPr>
      <w:r>
        <w:t xml:space="preserve">A szociális étkezők </w:t>
      </w:r>
      <w:r w:rsidRPr="00284A72">
        <w:t xml:space="preserve">összlétszáma 2009-ben csökkenő tendenciát mutatott, ami magával vonta a normatív létszám csökkenését is. </w:t>
      </w:r>
    </w:p>
    <w:p w:rsidR="00183FA3" w:rsidRPr="00284A72" w:rsidRDefault="00183FA3" w:rsidP="00183FA3">
      <w:pPr>
        <w:numPr>
          <w:ilvl w:val="0"/>
          <w:numId w:val="1"/>
        </w:numPr>
        <w:spacing w:before="120" w:line="320" w:lineRule="atLeast"/>
        <w:ind w:left="714" w:hanging="357"/>
        <w:jc w:val="both"/>
      </w:pPr>
      <w:r w:rsidRPr="00284A72">
        <w:t>A szállítással étkezők létszáma, ami az összes étkező mintegy 2/3-át jelentette 2009-ben, szintén csökkent.</w:t>
      </w:r>
    </w:p>
    <w:p w:rsidR="00183FA3" w:rsidRPr="00284A72" w:rsidRDefault="00183FA3" w:rsidP="00183FA3">
      <w:pPr>
        <w:numPr>
          <w:ilvl w:val="0"/>
          <w:numId w:val="1"/>
        </w:numPr>
        <w:spacing w:before="120" w:line="320" w:lineRule="atLeast"/>
        <w:ind w:left="714" w:hanging="357"/>
        <w:jc w:val="both"/>
      </w:pPr>
      <w:r w:rsidRPr="00284A72">
        <w:t>A csökkenés hátterében többféle ok áll:</w:t>
      </w:r>
    </w:p>
    <w:p w:rsidR="00183FA3" w:rsidRPr="00284A72" w:rsidRDefault="00183FA3" w:rsidP="00183FA3">
      <w:pPr>
        <w:numPr>
          <w:ilvl w:val="0"/>
          <w:numId w:val="70"/>
        </w:numPr>
        <w:tabs>
          <w:tab w:val="clear" w:pos="720"/>
          <w:tab w:val="num" w:pos="1701"/>
        </w:tabs>
        <w:spacing w:line="320" w:lineRule="atLeast"/>
        <w:ind w:left="1701"/>
        <w:jc w:val="both"/>
      </w:pPr>
      <w:r w:rsidRPr="00284A72">
        <w:t>Halálozás</w:t>
      </w:r>
    </w:p>
    <w:p w:rsidR="00183FA3" w:rsidRPr="00284A72" w:rsidRDefault="00183FA3" w:rsidP="00183FA3">
      <w:pPr>
        <w:numPr>
          <w:ilvl w:val="0"/>
          <w:numId w:val="70"/>
        </w:numPr>
        <w:tabs>
          <w:tab w:val="clear" w:pos="720"/>
          <w:tab w:val="num" w:pos="1701"/>
        </w:tabs>
        <w:spacing w:line="320" w:lineRule="atLeast"/>
        <w:ind w:left="1701"/>
        <w:jc w:val="both"/>
      </w:pPr>
      <w:r w:rsidRPr="00284A72">
        <w:t>Tartós elhelyezés</w:t>
      </w:r>
    </w:p>
    <w:p w:rsidR="00183FA3" w:rsidRPr="00284A72" w:rsidRDefault="00183FA3" w:rsidP="00183FA3">
      <w:pPr>
        <w:numPr>
          <w:ilvl w:val="0"/>
          <w:numId w:val="70"/>
        </w:numPr>
        <w:tabs>
          <w:tab w:val="clear" w:pos="720"/>
          <w:tab w:val="num" w:pos="1701"/>
        </w:tabs>
        <w:spacing w:line="320" w:lineRule="atLeast"/>
        <w:ind w:left="1701"/>
        <w:jc w:val="both"/>
      </w:pPr>
      <w:r w:rsidRPr="00284A72">
        <w:t>Elköltözés</w:t>
      </w:r>
    </w:p>
    <w:p w:rsidR="00183FA3" w:rsidRPr="00284A72" w:rsidRDefault="00183FA3" w:rsidP="00183FA3">
      <w:pPr>
        <w:numPr>
          <w:ilvl w:val="0"/>
          <w:numId w:val="70"/>
        </w:numPr>
        <w:tabs>
          <w:tab w:val="clear" w:pos="720"/>
          <w:tab w:val="num" w:pos="1701"/>
        </w:tabs>
        <w:spacing w:line="320" w:lineRule="atLeast"/>
        <w:ind w:left="1701"/>
        <w:jc w:val="both"/>
      </w:pPr>
      <w:r w:rsidRPr="00284A72">
        <w:t>Minőségi kifogás</w:t>
      </w:r>
    </w:p>
    <w:p w:rsidR="00183FA3" w:rsidRPr="00284A72" w:rsidRDefault="00183FA3" w:rsidP="00183FA3">
      <w:pPr>
        <w:numPr>
          <w:ilvl w:val="0"/>
          <w:numId w:val="2"/>
        </w:numPr>
        <w:spacing w:before="120" w:line="320" w:lineRule="atLeast"/>
        <w:ind w:left="714" w:hanging="357"/>
        <w:jc w:val="both"/>
      </w:pPr>
      <w:r w:rsidRPr="00284A72">
        <w:t>Az év folyamán többször is vizsgáltuk a szolgáltatással való elégedettséget, ezen belül az ebéd minőségével, valamint az ebédhordók munkájával kapcsolatos elégedettséget is.</w:t>
      </w:r>
    </w:p>
    <w:p w:rsidR="00183FA3" w:rsidRPr="00284A72" w:rsidRDefault="00183FA3" w:rsidP="00183FA3">
      <w:pPr>
        <w:numPr>
          <w:ilvl w:val="0"/>
          <w:numId w:val="2"/>
        </w:numPr>
        <w:spacing w:before="120" w:line="320" w:lineRule="atLeast"/>
        <w:ind w:left="714" w:hanging="357"/>
        <w:jc w:val="both"/>
      </w:pPr>
      <w:r w:rsidRPr="00284A72">
        <w:t>Felméréseink eredményének ismeretében igyekeztünk javítani a szolgáltatást, ami rendszeres munkamegbeszéléseket, illetve kapcsolattartást jelentett az ebédet szolgáltató céggel.</w:t>
      </w:r>
    </w:p>
    <w:p w:rsidR="00183FA3" w:rsidRDefault="00183FA3" w:rsidP="00183FA3">
      <w:pPr>
        <w:spacing w:line="320" w:lineRule="atLeast"/>
        <w:ind w:left="357"/>
      </w:pPr>
    </w:p>
    <w:p w:rsidR="00183FA3" w:rsidRDefault="00183FA3" w:rsidP="00183FA3">
      <w:pPr>
        <w:spacing w:after="200" w:line="276" w:lineRule="auto"/>
      </w:pPr>
      <w:r>
        <w:br w:type="page"/>
      </w:r>
    </w:p>
    <w:p w:rsidR="00183FA3" w:rsidRPr="00284A72" w:rsidRDefault="00183FA3" w:rsidP="00183FA3">
      <w:pPr>
        <w:ind w:left="357"/>
      </w:pPr>
    </w:p>
    <w:p w:rsidR="00183FA3" w:rsidRPr="00284A72" w:rsidRDefault="00183FA3" w:rsidP="00183FA3">
      <w:r w:rsidRPr="00284A72">
        <w:rPr>
          <w:noProof/>
        </w:rPr>
        <w:drawing>
          <wp:anchor distT="0" distB="0" distL="114300" distR="114300" simplePos="0" relativeHeight="251677696" behindDoc="0" locked="0" layoutInCell="1" allowOverlap="1">
            <wp:simplePos x="0" y="0"/>
            <wp:positionH relativeFrom="column">
              <wp:align>center</wp:align>
            </wp:positionH>
            <wp:positionV relativeFrom="paragraph">
              <wp:posOffset>53975</wp:posOffset>
            </wp:positionV>
            <wp:extent cx="5697220" cy="3138170"/>
            <wp:effectExtent l="19050" t="0" r="0" b="0"/>
            <wp:wrapNone/>
            <wp:docPr id="2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srcRect/>
                    <a:stretch>
                      <a:fillRect/>
                    </a:stretch>
                  </pic:blipFill>
                  <pic:spPr bwMode="auto">
                    <a:xfrm>
                      <a:off x="0" y="0"/>
                      <a:ext cx="5697220" cy="3138170"/>
                    </a:xfrm>
                    <a:prstGeom prst="rect">
                      <a:avLst/>
                    </a:prstGeom>
                    <a:noFill/>
                  </pic:spPr>
                </pic:pic>
              </a:graphicData>
            </a:graphic>
          </wp:anchor>
        </w:drawing>
      </w:r>
    </w:p>
    <w:p w:rsidR="00183FA3" w:rsidRPr="00284A72" w:rsidRDefault="00183FA3" w:rsidP="00183FA3"/>
    <w:p w:rsidR="00183FA3" w:rsidRPr="00284A72" w:rsidRDefault="00183FA3" w:rsidP="00183FA3"/>
    <w:p w:rsidR="00183FA3" w:rsidRPr="00284A72" w:rsidRDefault="00183FA3" w:rsidP="00183FA3"/>
    <w:p w:rsidR="00183FA3" w:rsidRPr="00284A72" w:rsidRDefault="00183FA3" w:rsidP="00183FA3"/>
    <w:p w:rsidR="00183FA3" w:rsidRPr="00284A72" w:rsidRDefault="00183FA3" w:rsidP="00183FA3"/>
    <w:p w:rsidR="00183FA3" w:rsidRPr="00284A72" w:rsidRDefault="00183FA3" w:rsidP="00183FA3"/>
    <w:p w:rsidR="00183FA3" w:rsidRPr="00284A72" w:rsidRDefault="00183FA3" w:rsidP="00183FA3"/>
    <w:p w:rsidR="00183FA3" w:rsidRPr="00284A72" w:rsidRDefault="00183FA3" w:rsidP="00183FA3"/>
    <w:p w:rsidR="00183FA3" w:rsidRPr="00284A72" w:rsidRDefault="00183FA3" w:rsidP="00183FA3"/>
    <w:p w:rsidR="00183FA3" w:rsidRPr="00284A72" w:rsidRDefault="00183FA3" w:rsidP="00183FA3"/>
    <w:p w:rsidR="00183FA3" w:rsidRPr="00284A72" w:rsidRDefault="00183FA3" w:rsidP="00183FA3"/>
    <w:p w:rsidR="00183FA3" w:rsidRPr="00284A72" w:rsidRDefault="00183FA3" w:rsidP="00183FA3"/>
    <w:p w:rsidR="00183FA3" w:rsidRPr="00284A72" w:rsidRDefault="00183FA3" w:rsidP="00183FA3"/>
    <w:p w:rsidR="00183FA3" w:rsidRPr="00284A72" w:rsidRDefault="00183FA3" w:rsidP="00183FA3">
      <w:pPr>
        <w:ind w:left="360"/>
        <w:rPr>
          <w:b/>
          <w:bCs/>
        </w:rPr>
      </w:pPr>
    </w:p>
    <w:p w:rsidR="00183FA3" w:rsidRPr="00284A72" w:rsidRDefault="00183FA3" w:rsidP="00183FA3">
      <w:pPr>
        <w:ind w:left="360"/>
        <w:rPr>
          <w:b/>
          <w:bCs/>
        </w:rPr>
      </w:pPr>
    </w:p>
    <w:p w:rsidR="00183FA3" w:rsidRPr="00284A72" w:rsidRDefault="00183FA3" w:rsidP="00183FA3">
      <w:pPr>
        <w:ind w:left="360"/>
        <w:rPr>
          <w:b/>
          <w:bCs/>
        </w:rPr>
      </w:pPr>
    </w:p>
    <w:p w:rsidR="00183FA3" w:rsidRPr="00284A72" w:rsidRDefault="00183FA3" w:rsidP="00183FA3">
      <w:pPr>
        <w:ind w:left="360"/>
        <w:rPr>
          <w:b/>
          <w:bCs/>
        </w:rPr>
      </w:pPr>
    </w:p>
    <w:p w:rsidR="00183FA3" w:rsidRPr="009731FF" w:rsidRDefault="00183FA3" w:rsidP="00183FA3">
      <w:pPr>
        <w:pStyle w:val="Cmsor2"/>
        <w:spacing w:before="0" w:beforeAutospacing="0" w:after="0" w:afterAutospacing="0"/>
        <w:rPr>
          <w:sz w:val="24"/>
          <w:szCs w:val="24"/>
        </w:rPr>
      </w:pPr>
    </w:p>
    <w:p w:rsidR="00183FA3" w:rsidRPr="00CD6E15" w:rsidRDefault="00183FA3" w:rsidP="00183FA3">
      <w:pPr>
        <w:pStyle w:val="Cmsor1"/>
        <w:spacing w:before="240"/>
        <w:ind w:left="1701" w:hanging="1134"/>
        <w:rPr>
          <w:rFonts w:cs="Times New Roman"/>
          <w:color w:val="auto"/>
          <w:sz w:val="24"/>
          <w:szCs w:val="24"/>
        </w:rPr>
      </w:pPr>
      <w:bookmarkStart w:id="6" w:name="_Toc260126126"/>
      <w:bookmarkStart w:id="7" w:name="_Toc261958120"/>
      <w:r w:rsidRPr="00CD6E15">
        <w:rPr>
          <w:rFonts w:cs="Times New Roman"/>
          <w:color w:val="auto"/>
          <w:sz w:val="24"/>
          <w:szCs w:val="24"/>
        </w:rPr>
        <w:t>3.1.2.</w:t>
      </w:r>
      <w:r w:rsidRPr="00CD6E15">
        <w:rPr>
          <w:rFonts w:cs="Times New Roman"/>
          <w:color w:val="auto"/>
          <w:sz w:val="24"/>
          <w:szCs w:val="24"/>
        </w:rPr>
        <w:tab/>
        <w:t>A házi segítségnyújtás helyzete 2009-ben</w:t>
      </w:r>
      <w:bookmarkEnd w:id="6"/>
      <w:bookmarkEnd w:id="7"/>
      <w:r w:rsidRPr="00CD6E15">
        <w:rPr>
          <w:rFonts w:cs="Times New Roman"/>
          <w:color w:val="auto"/>
          <w:sz w:val="24"/>
          <w:szCs w:val="24"/>
        </w:rPr>
        <w:t xml:space="preserve"> </w:t>
      </w:r>
    </w:p>
    <w:p w:rsidR="00183FA3" w:rsidRPr="00F43BC4" w:rsidRDefault="00183FA3" w:rsidP="00183FA3">
      <w:pPr>
        <w:pStyle w:val="Cmsor3"/>
        <w:numPr>
          <w:ilvl w:val="2"/>
          <w:numId w:val="0"/>
        </w:numPr>
        <w:ind w:left="2127" w:hanging="993"/>
        <w:jc w:val="both"/>
        <w:rPr>
          <w:color w:val="000000" w:themeColor="text1"/>
        </w:rPr>
      </w:pPr>
      <w:bookmarkStart w:id="8" w:name="_Toc260126127"/>
      <w:bookmarkStart w:id="9" w:name="_Toc261958121"/>
      <w:r w:rsidRPr="00F43BC4">
        <w:rPr>
          <w:color w:val="000000" w:themeColor="text1"/>
        </w:rPr>
        <w:t>3.1.2.1.</w:t>
      </w:r>
      <w:r w:rsidRPr="00F43BC4">
        <w:rPr>
          <w:color w:val="000000" w:themeColor="text1"/>
        </w:rPr>
        <w:tab/>
        <w:t>A csoport munkájáról</w:t>
      </w:r>
      <w:bookmarkEnd w:id="8"/>
      <w:bookmarkEnd w:id="9"/>
    </w:p>
    <w:p w:rsidR="00183FA3" w:rsidRPr="00284A72" w:rsidRDefault="00183FA3" w:rsidP="00183FA3">
      <w:pPr>
        <w:numPr>
          <w:ilvl w:val="0"/>
          <w:numId w:val="71"/>
        </w:numPr>
        <w:spacing w:before="120" w:line="320" w:lineRule="atLeast"/>
        <w:jc w:val="both"/>
      </w:pPr>
      <w:r w:rsidRPr="00284A72">
        <w:t>A házi segítségnyújtás munkacsoportja 2009. május közepéig a csoportvezető tartós betegsége miatt a területi ellátás vezető és vezető gondozó irányításával, szociális munkások segítségével végezte munkáját.</w:t>
      </w:r>
    </w:p>
    <w:p w:rsidR="00183FA3" w:rsidRPr="00284A72" w:rsidRDefault="00183FA3" w:rsidP="00183FA3">
      <w:pPr>
        <w:numPr>
          <w:ilvl w:val="0"/>
          <w:numId w:val="71"/>
        </w:numPr>
        <w:spacing w:before="120" w:line="320" w:lineRule="atLeast"/>
        <w:jc w:val="both"/>
      </w:pPr>
      <w:r w:rsidRPr="00284A72">
        <w:t xml:space="preserve">A munkacsoportban 10 fő gondozó, 1 fő csoportvezető és 2 fő szociális munkás dolgozott    </w:t>
      </w:r>
    </w:p>
    <w:p w:rsidR="00183FA3" w:rsidRPr="00284A72" w:rsidRDefault="00183FA3" w:rsidP="00183FA3">
      <w:pPr>
        <w:numPr>
          <w:ilvl w:val="0"/>
          <w:numId w:val="71"/>
        </w:numPr>
        <w:spacing w:before="120" w:line="320" w:lineRule="atLeast"/>
        <w:jc w:val="both"/>
      </w:pPr>
      <w:r w:rsidRPr="00284A72">
        <w:t>Március közepe óta a csoport egyik gondozónője folyamatosan beteg állományban van, ennek ellenére a munkacsoport maradéktalanul ellátta feladatait és kielégítette a területi ellátás iránti igényeket. A munkacsoport minden tagja segítőkész, a feladatok és munkatársai iránt elkötelezett, szükség esetén áldozatokra is kész munkatárs. Október második felétől egy hónapon keresztül egy új munkatárssal is bővült a csoport, azonban az új kolléga próbaidőn belül távozott a csoportból, így év végére újra 9 gondozónő maradt a csoportban. A csoporttagok év végi szabadságait csak a Külső Erzsébetvárosi Területi Ellátásból átirányított kolléganő segítsége mellett sikerült kiadni.</w:t>
      </w:r>
    </w:p>
    <w:p w:rsidR="00183FA3" w:rsidRPr="00284A72" w:rsidRDefault="00183FA3" w:rsidP="00183FA3">
      <w:pPr>
        <w:numPr>
          <w:ilvl w:val="0"/>
          <w:numId w:val="71"/>
        </w:numPr>
        <w:spacing w:before="120" w:line="320" w:lineRule="atLeast"/>
        <w:jc w:val="both"/>
      </w:pPr>
      <w:r w:rsidRPr="00284A72">
        <w:t xml:space="preserve">A csoport heti két alkalommal, reggel tartott munkamegbeszéléseket. A megbeszélések témája legtöbbször az ellátottak gondozásával kapcsolatos kérdéseket, esetenként pedig aktuális problémákat érintett. </w:t>
      </w:r>
    </w:p>
    <w:p w:rsidR="00183FA3" w:rsidRPr="00284A72" w:rsidRDefault="00183FA3" w:rsidP="00183FA3">
      <w:pPr>
        <w:numPr>
          <w:ilvl w:val="0"/>
          <w:numId w:val="71"/>
        </w:numPr>
        <w:spacing w:before="120" w:line="320" w:lineRule="atLeast"/>
        <w:jc w:val="both"/>
      </w:pPr>
      <w:r w:rsidRPr="00284A72">
        <w:t xml:space="preserve">Kéthavi rendszerességgel, esetmegbeszéléseket is tartottak a kollégák. </w:t>
      </w:r>
    </w:p>
    <w:p w:rsidR="00183FA3" w:rsidRPr="00284A72" w:rsidRDefault="00183FA3" w:rsidP="00183FA3">
      <w:pPr>
        <w:numPr>
          <w:ilvl w:val="0"/>
          <w:numId w:val="71"/>
        </w:numPr>
        <w:spacing w:before="120" w:line="320" w:lineRule="atLeast"/>
        <w:jc w:val="both"/>
      </w:pPr>
      <w:r w:rsidRPr="00284A72">
        <w:t>A 2009. évben 2 gondozónő vehetett részt kredit pont gyűjtését is eredményező továbbképzésen, mindkét munkatárs nagyon nagy lelkesedéssel számolt be tanulmányairól.</w:t>
      </w:r>
    </w:p>
    <w:p w:rsidR="00183FA3" w:rsidRPr="00284A72" w:rsidRDefault="00183FA3" w:rsidP="00183FA3">
      <w:pPr>
        <w:numPr>
          <w:ilvl w:val="0"/>
          <w:numId w:val="71"/>
        </w:numPr>
        <w:spacing w:before="120" w:line="320" w:lineRule="atLeast"/>
        <w:jc w:val="both"/>
      </w:pPr>
      <w:r w:rsidRPr="00284A72">
        <w:lastRenderedPageBreak/>
        <w:t>Szeptembertől egyik gondozó kollégánk kezdte meg gimnáziumi tanulmányait.</w:t>
      </w:r>
    </w:p>
    <w:p w:rsidR="00183FA3" w:rsidRDefault="00183FA3" w:rsidP="00183FA3">
      <w:pPr>
        <w:numPr>
          <w:ilvl w:val="0"/>
          <w:numId w:val="71"/>
        </w:numPr>
        <w:spacing w:before="120" w:line="320" w:lineRule="atLeast"/>
        <w:jc w:val="both"/>
      </w:pPr>
      <w:r w:rsidRPr="00284A72">
        <w:t>4 kolléganő továbbra is részt vett a jelzőrendszeres házi segítségnyújtás ügyeleti rendszerében</w:t>
      </w:r>
    </w:p>
    <w:p w:rsidR="00183FA3" w:rsidRPr="00284A72" w:rsidRDefault="00183FA3" w:rsidP="00183FA3">
      <w:pPr>
        <w:spacing w:line="320" w:lineRule="atLeast"/>
        <w:ind w:left="357"/>
      </w:pPr>
    </w:p>
    <w:p w:rsidR="00183FA3" w:rsidRPr="00284A72" w:rsidRDefault="00183FA3" w:rsidP="00183FA3">
      <w:r w:rsidRPr="00284A72">
        <w:rPr>
          <w:noProof/>
        </w:rPr>
        <w:drawing>
          <wp:anchor distT="0" distB="0" distL="114300" distR="114300" simplePos="0" relativeHeight="251676672" behindDoc="0" locked="0" layoutInCell="1" allowOverlap="1">
            <wp:simplePos x="0" y="0"/>
            <wp:positionH relativeFrom="column">
              <wp:align>center</wp:align>
            </wp:positionH>
            <wp:positionV relativeFrom="paragraph">
              <wp:posOffset>0</wp:posOffset>
            </wp:positionV>
            <wp:extent cx="5600700" cy="3091180"/>
            <wp:effectExtent l="19050" t="0" r="0" b="0"/>
            <wp:wrapNone/>
            <wp:docPr id="24"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srcRect/>
                    <a:stretch>
                      <a:fillRect/>
                    </a:stretch>
                  </pic:blipFill>
                  <pic:spPr bwMode="auto">
                    <a:xfrm>
                      <a:off x="0" y="0"/>
                      <a:ext cx="5600700" cy="3091180"/>
                    </a:xfrm>
                    <a:prstGeom prst="rect">
                      <a:avLst/>
                    </a:prstGeom>
                    <a:noFill/>
                  </pic:spPr>
                </pic:pic>
              </a:graphicData>
            </a:graphic>
          </wp:anchor>
        </w:drawing>
      </w:r>
    </w:p>
    <w:p w:rsidR="00183FA3" w:rsidRPr="00284A72" w:rsidRDefault="00183FA3" w:rsidP="00183FA3"/>
    <w:p w:rsidR="00183FA3" w:rsidRPr="00284A72" w:rsidRDefault="00183FA3" w:rsidP="00183FA3"/>
    <w:p w:rsidR="00183FA3" w:rsidRPr="00284A72" w:rsidRDefault="00183FA3" w:rsidP="00183FA3"/>
    <w:p w:rsidR="00183FA3" w:rsidRPr="00284A72" w:rsidRDefault="00183FA3" w:rsidP="00183FA3"/>
    <w:p w:rsidR="00183FA3" w:rsidRDefault="00183FA3" w:rsidP="00183FA3">
      <w:pPr>
        <w:spacing w:line="320" w:lineRule="atLeast"/>
      </w:pPr>
    </w:p>
    <w:p w:rsidR="00183FA3" w:rsidRDefault="00183FA3" w:rsidP="00183FA3">
      <w:pPr>
        <w:spacing w:line="320" w:lineRule="atLeast"/>
      </w:pPr>
    </w:p>
    <w:p w:rsidR="00183FA3" w:rsidRDefault="00183FA3" w:rsidP="00183FA3">
      <w:pPr>
        <w:spacing w:line="320" w:lineRule="atLeast"/>
      </w:pPr>
    </w:p>
    <w:p w:rsidR="00183FA3" w:rsidRDefault="00183FA3" w:rsidP="00183FA3">
      <w:pPr>
        <w:spacing w:line="320" w:lineRule="atLeast"/>
      </w:pPr>
    </w:p>
    <w:p w:rsidR="00183FA3" w:rsidRDefault="00183FA3" w:rsidP="00183FA3">
      <w:pPr>
        <w:spacing w:line="320" w:lineRule="atLeast"/>
      </w:pPr>
    </w:p>
    <w:p w:rsidR="00183FA3" w:rsidRDefault="00183FA3" w:rsidP="00183FA3">
      <w:pPr>
        <w:spacing w:line="320" w:lineRule="atLeast"/>
      </w:pPr>
    </w:p>
    <w:p w:rsidR="00183FA3" w:rsidRDefault="00183FA3" w:rsidP="00183FA3">
      <w:pPr>
        <w:spacing w:line="320" w:lineRule="atLeast"/>
      </w:pPr>
    </w:p>
    <w:p w:rsidR="00183FA3" w:rsidRDefault="00183FA3" w:rsidP="00183FA3">
      <w:pPr>
        <w:spacing w:line="320" w:lineRule="atLeast"/>
      </w:pPr>
    </w:p>
    <w:p w:rsidR="00183FA3" w:rsidRDefault="00183FA3" w:rsidP="00183FA3">
      <w:pPr>
        <w:spacing w:line="320" w:lineRule="atLeast"/>
      </w:pPr>
    </w:p>
    <w:p w:rsidR="00183FA3" w:rsidRPr="00284A72" w:rsidRDefault="00183FA3" w:rsidP="00183FA3">
      <w:pPr>
        <w:spacing w:line="320" w:lineRule="atLeast"/>
        <w:rPr>
          <w:b/>
          <w:bCs/>
          <w:u w:val="single"/>
        </w:rPr>
      </w:pPr>
    </w:p>
    <w:p w:rsidR="00183FA3" w:rsidRDefault="00183FA3" w:rsidP="00183FA3">
      <w:pPr>
        <w:pStyle w:val="Cmsor2"/>
        <w:rPr>
          <w:sz w:val="24"/>
          <w:szCs w:val="24"/>
        </w:rPr>
      </w:pPr>
    </w:p>
    <w:p w:rsidR="00183FA3" w:rsidRPr="006A7C92" w:rsidRDefault="00183FA3" w:rsidP="00183FA3">
      <w:pPr>
        <w:pStyle w:val="Cmsor3"/>
        <w:numPr>
          <w:ilvl w:val="2"/>
          <w:numId w:val="0"/>
        </w:numPr>
        <w:spacing w:before="240"/>
        <w:ind w:left="2127" w:hanging="993"/>
        <w:jc w:val="both"/>
        <w:rPr>
          <w:color w:val="auto"/>
        </w:rPr>
      </w:pPr>
      <w:bookmarkStart w:id="10" w:name="_Toc261958122"/>
      <w:r w:rsidRPr="006A7C92">
        <w:rPr>
          <w:color w:val="auto"/>
        </w:rPr>
        <w:t>3.1.2.2.</w:t>
      </w:r>
      <w:r>
        <w:rPr>
          <w:color w:val="auto"/>
        </w:rPr>
        <w:tab/>
      </w:r>
      <w:r w:rsidRPr="006A7C92">
        <w:rPr>
          <w:color w:val="auto"/>
        </w:rPr>
        <w:t>A gondozási feladatokról</w:t>
      </w:r>
      <w:bookmarkEnd w:id="10"/>
    </w:p>
    <w:p w:rsidR="00183FA3" w:rsidRPr="00284A72" w:rsidRDefault="00183FA3" w:rsidP="00183FA3">
      <w:pPr>
        <w:numPr>
          <w:ilvl w:val="0"/>
          <w:numId w:val="72"/>
        </w:numPr>
        <w:spacing w:before="120" w:line="320" w:lineRule="atLeast"/>
        <w:ind w:left="714" w:hanging="357"/>
        <w:jc w:val="both"/>
      </w:pPr>
      <w:r w:rsidRPr="00284A72">
        <w:t>Gyakran tapasztalták kollégáink az év folyamán, hogy az igénylők, illetve családjuk már csak akkor keresi meg intézményünket, amikor a gondozásra szoruló már otthoni körülmények között szinte elláthatatlan</w:t>
      </w:r>
    </w:p>
    <w:p w:rsidR="00183FA3" w:rsidRPr="00284A72" w:rsidRDefault="00183FA3" w:rsidP="00183FA3">
      <w:pPr>
        <w:numPr>
          <w:ilvl w:val="0"/>
          <w:numId w:val="72"/>
        </w:numPr>
        <w:spacing w:before="120" w:line="320" w:lineRule="atLeast"/>
        <w:ind w:left="714" w:hanging="357"/>
        <w:jc w:val="both"/>
      </w:pPr>
      <w:r w:rsidRPr="00284A72">
        <w:t>Az év folyamán több olyan ágyhoz kötött gondozottat is elláttak a munkatársak, akiknek ellátásával egy gondozónő fizikailag nem volt képes ellátni, ilyen esetekben pontosan össze kellett hangolni a gondozónők együttes munkáját.</w:t>
      </w:r>
    </w:p>
    <w:p w:rsidR="00183FA3" w:rsidRPr="00284A72" w:rsidRDefault="00183FA3" w:rsidP="00183FA3">
      <w:pPr>
        <w:numPr>
          <w:ilvl w:val="0"/>
          <w:numId w:val="72"/>
        </w:numPr>
        <w:spacing w:before="120" w:line="320" w:lineRule="atLeast"/>
        <w:ind w:left="714" w:hanging="357"/>
        <w:jc w:val="both"/>
      </w:pPr>
      <w:r w:rsidRPr="00284A72">
        <w:t>Havi szinten három, négy olyan ellátottunk volt, akihez napi két alkalommal kellett menni a gondozónőnek, sajnos a 2009. évben érvényes normatíva elszámolás szerint ilyen esetekben is csak napi egy esetszámot lehetett elszámolni.</w:t>
      </w:r>
    </w:p>
    <w:p w:rsidR="00183FA3" w:rsidRPr="00284A72" w:rsidRDefault="00183FA3" w:rsidP="00183FA3">
      <w:pPr>
        <w:numPr>
          <w:ilvl w:val="0"/>
          <w:numId w:val="72"/>
        </w:numPr>
        <w:spacing w:before="120" w:line="320" w:lineRule="atLeast"/>
        <w:ind w:left="714" w:hanging="357"/>
        <w:jc w:val="both"/>
      </w:pPr>
      <w:r w:rsidRPr="00284A72">
        <w:t>Gyakran előfordult, hogy a megállapított napi 2-3 óra gondozási szükséglet ellenére, csak napi, illetve gyakran csak heti 1-2 óra volt a valódi gondozási igény.</w:t>
      </w:r>
    </w:p>
    <w:p w:rsidR="00183FA3" w:rsidRPr="00284A72" w:rsidRDefault="00183FA3" w:rsidP="00183FA3">
      <w:pPr>
        <w:numPr>
          <w:ilvl w:val="0"/>
          <w:numId w:val="72"/>
        </w:numPr>
        <w:spacing w:before="120" w:line="320" w:lineRule="atLeast"/>
        <w:ind w:left="714" w:hanging="357"/>
        <w:jc w:val="both"/>
      </w:pPr>
      <w:r w:rsidRPr="00284A72">
        <w:t>A házi segítségnyújtás normatívájának alakulását az ellátottak számán túl a végzendő gondozási feladatok gyakorisága határozza meg. Azt, hogy melyik időszakban milyen gyakoriságú gondozási feladat elvégzésére van igény, szinte lehetetlen befolyásolni, ezért a normatíva tervezése nem könnyű.</w:t>
      </w:r>
    </w:p>
    <w:p w:rsidR="00183FA3" w:rsidRDefault="00183FA3" w:rsidP="00183FA3">
      <w:pPr>
        <w:ind w:left="360"/>
      </w:pPr>
    </w:p>
    <w:p w:rsidR="00183FA3" w:rsidRDefault="00183FA3" w:rsidP="00183FA3">
      <w:pPr>
        <w:spacing w:after="200" w:line="276" w:lineRule="auto"/>
      </w:pPr>
      <w:r>
        <w:br w:type="page"/>
      </w:r>
    </w:p>
    <w:p w:rsidR="00183FA3" w:rsidRDefault="00183FA3" w:rsidP="00183FA3">
      <w:pPr>
        <w:ind w:firstLine="708"/>
        <w:rPr>
          <w:b/>
          <w:bCs/>
        </w:rPr>
      </w:pPr>
      <w:r w:rsidRPr="00284A72">
        <w:rPr>
          <w:b/>
          <w:bCs/>
        </w:rPr>
        <w:lastRenderedPageBreak/>
        <w:t>A lakáson végzett gondozási idő, valamint a gondozónői létszám havi alakulása:</w:t>
      </w:r>
    </w:p>
    <w:p w:rsidR="00183FA3" w:rsidRPr="00284A72" w:rsidRDefault="00183FA3" w:rsidP="00183FA3">
      <w:pPr>
        <w:rPr>
          <w:b/>
          <w:bCs/>
        </w:rPr>
      </w:pPr>
    </w:p>
    <w:tbl>
      <w:tblPr>
        <w:tblStyle w:val="Rcsostblzat"/>
        <w:tblW w:w="0" w:type="auto"/>
        <w:tblInd w:w="1548" w:type="dxa"/>
        <w:tblLook w:val="01E0"/>
      </w:tblPr>
      <w:tblGrid>
        <w:gridCol w:w="1667"/>
        <w:gridCol w:w="2473"/>
        <w:gridCol w:w="2594"/>
      </w:tblGrid>
      <w:tr w:rsidR="00183FA3" w:rsidRPr="00284A72" w:rsidTr="003770A6">
        <w:tc>
          <w:tcPr>
            <w:tcW w:w="1667" w:type="dxa"/>
            <w:vAlign w:val="center"/>
          </w:tcPr>
          <w:p w:rsidR="00183FA3" w:rsidRPr="00284A72" w:rsidRDefault="00183FA3" w:rsidP="003770A6">
            <w:pPr>
              <w:jc w:val="center"/>
              <w:rPr>
                <w:b/>
                <w:bCs/>
              </w:rPr>
            </w:pPr>
            <w:r w:rsidRPr="00284A72">
              <w:rPr>
                <w:b/>
                <w:bCs/>
              </w:rPr>
              <w:t>Hónap</w:t>
            </w:r>
          </w:p>
        </w:tc>
        <w:tc>
          <w:tcPr>
            <w:tcW w:w="2473" w:type="dxa"/>
            <w:vAlign w:val="center"/>
          </w:tcPr>
          <w:p w:rsidR="00183FA3" w:rsidRPr="00284A72" w:rsidRDefault="00183FA3" w:rsidP="003770A6">
            <w:pPr>
              <w:jc w:val="center"/>
              <w:rPr>
                <w:b/>
                <w:bCs/>
              </w:rPr>
            </w:pPr>
            <w:r w:rsidRPr="00284A72">
              <w:rPr>
                <w:b/>
                <w:bCs/>
              </w:rPr>
              <w:t>Gondozási idő (óra)</w:t>
            </w:r>
          </w:p>
        </w:tc>
        <w:tc>
          <w:tcPr>
            <w:tcW w:w="2594" w:type="dxa"/>
            <w:vAlign w:val="center"/>
          </w:tcPr>
          <w:p w:rsidR="00183FA3" w:rsidRPr="00284A72" w:rsidRDefault="00183FA3" w:rsidP="003770A6">
            <w:pPr>
              <w:jc w:val="center"/>
              <w:rPr>
                <w:b/>
                <w:bCs/>
              </w:rPr>
            </w:pPr>
            <w:r w:rsidRPr="00284A72">
              <w:rPr>
                <w:b/>
                <w:bCs/>
              </w:rPr>
              <w:t>Gondozónők száma (fő)</w:t>
            </w:r>
          </w:p>
        </w:tc>
      </w:tr>
      <w:tr w:rsidR="00183FA3" w:rsidRPr="00284A72" w:rsidTr="003770A6">
        <w:tc>
          <w:tcPr>
            <w:tcW w:w="1667" w:type="dxa"/>
            <w:vAlign w:val="center"/>
          </w:tcPr>
          <w:p w:rsidR="00183FA3" w:rsidRPr="00284A72" w:rsidRDefault="00183FA3" w:rsidP="003770A6">
            <w:pPr>
              <w:rPr>
                <w:b/>
                <w:bCs/>
              </w:rPr>
            </w:pPr>
            <w:r w:rsidRPr="00284A72">
              <w:rPr>
                <w:b/>
                <w:bCs/>
              </w:rPr>
              <w:t>Január</w:t>
            </w:r>
          </w:p>
        </w:tc>
        <w:tc>
          <w:tcPr>
            <w:tcW w:w="2473" w:type="dxa"/>
          </w:tcPr>
          <w:p w:rsidR="00183FA3" w:rsidRPr="00CD6E15" w:rsidRDefault="00183FA3" w:rsidP="003770A6">
            <w:pPr>
              <w:jc w:val="center"/>
              <w:rPr>
                <w:bCs/>
              </w:rPr>
            </w:pPr>
            <w:r w:rsidRPr="00CD6E15">
              <w:rPr>
                <w:bCs/>
              </w:rPr>
              <w:t>739</w:t>
            </w:r>
          </w:p>
        </w:tc>
        <w:tc>
          <w:tcPr>
            <w:tcW w:w="2594" w:type="dxa"/>
          </w:tcPr>
          <w:p w:rsidR="00183FA3" w:rsidRPr="00CD6E15" w:rsidRDefault="00183FA3" w:rsidP="003770A6">
            <w:pPr>
              <w:jc w:val="center"/>
              <w:rPr>
                <w:bCs/>
              </w:rPr>
            </w:pPr>
            <w:r w:rsidRPr="00CD6E15">
              <w:rPr>
                <w:bCs/>
              </w:rPr>
              <w:t>10</w:t>
            </w:r>
          </w:p>
        </w:tc>
      </w:tr>
      <w:tr w:rsidR="00183FA3" w:rsidRPr="00284A72" w:rsidTr="003770A6">
        <w:tc>
          <w:tcPr>
            <w:tcW w:w="1667" w:type="dxa"/>
            <w:vAlign w:val="center"/>
          </w:tcPr>
          <w:p w:rsidR="00183FA3" w:rsidRPr="00284A72" w:rsidRDefault="00183FA3" w:rsidP="003770A6">
            <w:pPr>
              <w:rPr>
                <w:b/>
                <w:bCs/>
              </w:rPr>
            </w:pPr>
            <w:r w:rsidRPr="00284A72">
              <w:rPr>
                <w:b/>
                <w:bCs/>
              </w:rPr>
              <w:t>Február</w:t>
            </w:r>
          </w:p>
        </w:tc>
        <w:tc>
          <w:tcPr>
            <w:tcW w:w="2473" w:type="dxa"/>
          </w:tcPr>
          <w:p w:rsidR="00183FA3" w:rsidRPr="00CD6E15" w:rsidRDefault="00183FA3" w:rsidP="003770A6">
            <w:pPr>
              <w:jc w:val="center"/>
              <w:rPr>
                <w:bCs/>
              </w:rPr>
            </w:pPr>
            <w:r w:rsidRPr="00CD6E15">
              <w:rPr>
                <w:bCs/>
              </w:rPr>
              <w:t>723</w:t>
            </w:r>
          </w:p>
        </w:tc>
        <w:tc>
          <w:tcPr>
            <w:tcW w:w="2594" w:type="dxa"/>
          </w:tcPr>
          <w:p w:rsidR="00183FA3" w:rsidRPr="00CD6E15" w:rsidRDefault="00183FA3" w:rsidP="003770A6">
            <w:pPr>
              <w:jc w:val="center"/>
              <w:rPr>
                <w:bCs/>
              </w:rPr>
            </w:pPr>
            <w:r w:rsidRPr="00CD6E15">
              <w:rPr>
                <w:bCs/>
              </w:rPr>
              <w:t>10</w:t>
            </w:r>
          </w:p>
        </w:tc>
      </w:tr>
      <w:tr w:rsidR="00183FA3" w:rsidRPr="00284A72" w:rsidTr="003770A6">
        <w:tc>
          <w:tcPr>
            <w:tcW w:w="1667" w:type="dxa"/>
            <w:vAlign w:val="center"/>
          </w:tcPr>
          <w:p w:rsidR="00183FA3" w:rsidRPr="00284A72" w:rsidRDefault="00183FA3" w:rsidP="003770A6">
            <w:pPr>
              <w:rPr>
                <w:b/>
                <w:bCs/>
              </w:rPr>
            </w:pPr>
            <w:r w:rsidRPr="00284A72">
              <w:rPr>
                <w:b/>
                <w:bCs/>
              </w:rPr>
              <w:t>Március</w:t>
            </w:r>
          </w:p>
        </w:tc>
        <w:tc>
          <w:tcPr>
            <w:tcW w:w="2473" w:type="dxa"/>
          </w:tcPr>
          <w:p w:rsidR="00183FA3" w:rsidRPr="00CD6E15" w:rsidRDefault="00183FA3" w:rsidP="003770A6">
            <w:pPr>
              <w:jc w:val="center"/>
              <w:rPr>
                <w:bCs/>
              </w:rPr>
            </w:pPr>
            <w:r w:rsidRPr="00CD6E15">
              <w:rPr>
                <w:bCs/>
              </w:rPr>
              <w:t>826</w:t>
            </w:r>
          </w:p>
        </w:tc>
        <w:tc>
          <w:tcPr>
            <w:tcW w:w="2594" w:type="dxa"/>
          </w:tcPr>
          <w:p w:rsidR="00183FA3" w:rsidRPr="00CD6E15" w:rsidRDefault="00183FA3" w:rsidP="003770A6">
            <w:pPr>
              <w:jc w:val="center"/>
              <w:rPr>
                <w:bCs/>
              </w:rPr>
            </w:pPr>
            <w:r w:rsidRPr="00CD6E15">
              <w:rPr>
                <w:bCs/>
              </w:rPr>
              <w:t>10</w:t>
            </w:r>
          </w:p>
        </w:tc>
      </w:tr>
      <w:tr w:rsidR="00183FA3" w:rsidRPr="00284A72" w:rsidTr="003770A6">
        <w:tc>
          <w:tcPr>
            <w:tcW w:w="1667" w:type="dxa"/>
            <w:vAlign w:val="center"/>
          </w:tcPr>
          <w:p w:rsidR="00183FA3" w:rsidRPr="00284A72" w:rsidRDefault="00183FA3" w:rsidP="003770A6">
            <w:pPr>
              <w:rPr>
                <w:b/>
                <w:bCs/>
              </w:rPr>
            </w:pPr>
            <w:r w:rsidRPr="00284A72">
              <w:rPr>
                <w:b/>
                <w:bCs/>
              </w:rPr>
              <w:t>Április</w:t>
            </w:r>
          </w:p>
        </w:tc>
        <w:tc>
          <w:tcPr>
            <w:tcW w:w="2473" w:type="dxa"/>
          </w:tcPr>
          <w:p w:rsidR="00183FA3" w:rsidRPr="00CD6E15" w:rsidRDefault="00183FA3" w:rsidP="003770A6">
            <w:pPr>
              <w:jc w:val="center"/>
              <w:rPr>
                <w:bCs/>
              </w:rPr>
            </w:pPr>
            <w:r w:rsidRPr="00CD6E15">
              <w:rPr>
                <w:bCs/>
              </w:rPr>
              <w:t>784</w:t>
            </w:r>
          </w:p>
        </w:tc>
        <w:tc>
          <w:tcPr>
            <w:tcW w:w="2594" w:type="dxa"/>
          </w:tcPr>
          <w:p w:rsidR="00183FA3" w:rsidRPr="00CD6E15" w:rsidRDefault="00183FA3" w:rsidP="003770A6">
            <w:pPr>
              <w:jc w:val="center"/>
              <w:rPr>
                <w:bCs/>
              </w:rPr>
            </w:pPr>
            <w:r w:rsidRPr="00CD6E15">
              <w:rPr>
                <w:bCs/>
              </w:rPr>
              <w:t>9</w:t>
            </w:r>
          </w:p>
        </w:tc>
      </w:tr>
      <w:tr w:rsidR="00183FA3" w:rsidRPr="00284A72" w:rsidTr="003770A6">
        <w:tc>
          <w:tcPr>
            <w:tcW w:w="1667" w:type="dxa"/>
            <w:vAlign w:val="center"/>
          </w:tcPr>
          <w:p w:rsidR="00183FA3" w:rsidRPr="00284A72" w:rsidRDefault="00183FA3" w:rsidP="003770A6">
            <w:pPr>
              <w:rPr>
                <w:b/>
                <w:bCs/>
              </w:rPr>
            </w:pPr>
            <w:r w:rsidRPr="00284A72">
              <w:rPr>
                <w:b/>
                <w:bCs/>
              </w:rPr>
              <w:t>Május</w:t>
            </w:r>
          </w:p>
        </w:tc>
        <w:tc>
          <w:tcPr>
            <w:tcW w:w="2473" w:type="dxa"/>
          </w:tcPr>
          <w:p w:rsidR="00183FA3" w:rsidRPr="00CD6E15" w:rsidRDefault="00183FA3" w:rsidP="003770A6">
            <w:pPr>
              <w:jc w:val="center"/>
              <w:rPr>
                <w:bCs/>
              </w:rPr>
            </w:pPr>
            <w:r w:rsidRPr="00CD6E15">
              <w:rPr>
                <w:bCs/>
              </w:rPr>
              <w:t>718</w:t>
            </w:r>
          </w:p>
        </w:tc>
        <w:tc>
          <w:tcPr>
            <w:tcW w:w="2594" w:type="dxa"/>
          </w:tcPr>
          <w:p w:rsidR="00183FA3" w:rsidRPr="00CD6E15" w:rsidRDefault="00183FA3" w:rsidP="003770A6">
            <w:pPr>
              <w:jc w:val="center"/>
              <w:rPr>
                <w:bCs/>
              </w:rPr>
            </w:pPr>
            <w:r w:rsidRPr="00CD6E15">
              <w:rPr>
                <w:bCs/>
              </w:rPr>
              <w:t>9</w:t>
            </w:r>
          </w:p>
        </w:tc>
      </w:tr>
      <w:tr w:rsidR="00183FA3" w:rsidRPr="00284A72" w:rsidTr="003770A6">
        <w:tc>
          <w:tcPr>
            <w:tcW w:w="1667" w:type="dxa"/>
            <w:vAlign w:val="center"/>
          </w:tcPr>
          <w:p w:rsidR="00183FA3" w:rsidRPr="00284A72" w:rsidRDefault="00183FA3" w:rsidP="003770A6">
            <w:pPr>
              <w:rPr>
                <w:b/>
                <w:bCs/>
              </w:rPr>
            </w:pPr>
            <w:r w:rsidRPr="00284A72">
              <w:rPr>
                <w:b/>
                <w:bCs/>
              </w:rPr>
              <w:t>Június</w:t>
            </w:r>
          </w:p>
        </w:tc>
        <w:tc>
          <w:tcPr>
            <w:tcW w:w="2473" w:type="dxa"/>
          </w:tcPr>
          <w:p w:rsidR="00183FA3" w:rsidRPr="00CD6E15" w:rsidRDefault="00183FA3" w:rsidP="003770A6">
            <w:pPr>
              <w:jc w:val="center"/>
              <w:rPr>
                <w:bCs/>
              </w:rPr>
            </w:pPr>
            <w:r w:rsidRPr="00CD6E15">
              <w:rPr>
                <w:bCs/>
              </w:rPr>
              <w:t>756</w:t>
            </w:r>
          </w:p>
        </w:tc>
        <w:tc>
          <w:tcPr>
            <w:tcW w:w="2594" w:type="dxa"/>
          </w:tcPr>
          <w:p w:rsidR="00183FA3" w:rsidRPr="00CD6E15" w:rsidRDefault="00183FA3" w:rsidP="003770A6">
            <w:pPr>
              <w:jc w:val="center"/>
              <w:rPr>
                <w:bCs/>
              </w:rPr>
            </w:pPr>
            <w:r w:rsidRPr="00CD6E15">
              <w:rPr>
                <w:bCs/>
              </w:rPr>
              <w:t>9</w:t>
            </w:r>
          </w:p>
        </w:tc>
      </w:tr>
      <w:tr w:rsidR="00183FA3" w:rsidRPr="00284A72" w:rsidTr="003770A6">
        <w:tc>
          <w:tcPr>
            <w:tcW w:w="1667" w:type="dxa"/>
            <w:vAlign w:val="center"/>
          </w:tcPr>
          <w:p w:rsidR="00183FA3" w:rsidRPr="00284A72" w:rsidRDefault="00183FA3" w:rsidP="003770A6">
            <w:pPr>
              <w:rPr>
                <w:b/>
                <w:bCs/>
              </w:rPr>
            </w:pPr>
            <w:r w:rsidRPr="00284A72">
              <w:rPr>
                <w:b/>
                <w:bCs/>
              </w:rPr>
              <w:t>Július</w:t>
            </w:r>
          </w:p>
        </w:tc>
        <w:tc>
          <w:tcPr>
            <w:tcW w:w="2473" w:type="dxa"/>
          </w:tcPr>
          <w:p w:rsidR="00183FA3" w:rsidRPr="00CD6E15" w:rsidRDefault="00183FA3" w:rsidP="003770A6">
            <w:pPr>
              <w:jc w:val="center"/>
              <w:rPr>
                <w:bCs/>
              </w:rPr>
            </w:pPr>
            <w:r w:rsidRPr="00CD6E15">
              <w:rPr>
                <w:bCs/>
              </w:rPr>
              <w:t>843</w:t>
            </w:r>
          </w:p>
        </w:tc>
        <w:tc>
          <w:tcPr>
            <w:tcW w:w="2594" w:type="dxa"/>
          </w:tcPr>
          <w:p w:rsidR="00183FA3" w:rsidRPr="00CD6E15" w:rsidRDefault="00183FA3" w:rsidP="003770A6">
            <w:pPr>
              <w:jc w:val="center"/>
              <w:rPr>
                <w:bCs/>
              </w:rPr>
            </w:pPr>
            <w:r w:rsidRPr="00CD6E15">
              <w:rPr>
                <w:bCs/>
              </w:rPr>
              <w:t>9</w:t>
            </w:r>
          </w:p>
        </w:tc>
      </w:tr>
      <w:tr w:rsidR="00183FA3" w:rsidRPr="00284A72" w:rsidTr="003770A6">
        <w:tc>
          <w:tcPr>
            <w:tcW w:w="1667" w:type="dxa"/>
            <w:vAlign w:val="center"/>
          </w:tcPr>
          <w:p w:rsidR="00183FA3" w:rsidRPr="00284A72" w:rsidRDefault="00183FA3" w:rsidP="003770A6">
            <w:pPr>
              <w:rPr>
                <w:b/>
                <w:bCs/>
              </w:rPr>
            </w:pPr>
            <w:r w:rsidRPr="00284A72">
              <w:rPr>
                <w:b/>
                <w:bCs/>
              </w:rPr>
              <w:t>Augusztus</w:t>
            </w:r>
          </w:p>
        </w:tc>
        <w:tc>
          <w:tcPr>
            <w:tcW w:w="2473" w:type="dxa"/>
          </w:tcPr>
          <w:p w:rsidR="00183FA3" w:rsidRPr="00CD6E15" w:rsidRDefault="00183FA3" w:rsidP="003770A6">
            <w:pPr>
              <w:jc w:val="center"/>
              <w:rPr>
                <w:bCs/>
              </w:rPr>
            </w:pPr>
            <w:r w:rsidRPr="00CD6E15">
              <w:rPr>
                <w:bCs/>
              </w:rPr>
              <w:t>682</w:t>
            </w:r>
          </w:p>
        </w:tc>
        <w:tc>
          <w:tcPr>
            <w:tcW w:w="2594" w:type="dxa"/>
          </w:tcPr>
          <w:p w:rsidR="00183FA3" w:rsidRPr="00CD6E15" w:rsidRDefault="00183FA3" w:rsidP="003770A6">
            <w:pPr>
              <w:jc w:val="center"/>
              <w:rPr>
                <w:bCs/>
              </w:rPr>
            </w:pPr>
            <w:r w:rsidRPr="00CD6E15">
              <w:rPr>
                <w:bCs/>
              </w:rPr>
              <w:t>9</w:t>
            </w:r>
          </w:p>
        </w:tc>
      </w:tr>
      <w:tr w:rsidR="00183FA3" w:rsidRPr="00284A72" w:rsidTr="003770A6">
        <w:tc>
          <w:tcPr>
            <w:tcW w:w="1667" w:type="dxa"/>
            <w:vAlign w:val="center"/>
          </w:tcPr>
          <w:p w:rsidR="00183FA3" w:rsidRPr="00284A72" w:rsidRDefault="00183FA3" w:rsidP="003770A6">
            <w:pPr>
              <w:rPr>
                <w:b/>
                <w:bCs/>
              </w:rPr>
            </w:pPr>
            <w:r w:rsidRPr="00284A72">
              <w:rPr>
                <w:b/>
                <w:bCs/>
              </w:rPr>
              <w:t>Szeptember</w:t>
            </w:r>
          </w:p>
        </w:tc>
        <w:tc>
          <w:tcPr>
            <w:tcW w:w="2473" w:type="dxa"/>
          </w:tcPr>
          <w:p w:rsidR="00183FA3" w:rsidRPr="00CD6E15" w:rsidRDefault="00183FA3" w:rsidP="003770A6">
            <w:pPr>
              <w:jc w:val="center"/>
              <w:rPr>
                <w:bCs/>
              </w:rPr>
            </w:pPr>
            <w:r w:rsidRPr="00CD6E15">
              <w:rPr>
                <w:bCs/>
              </w:rPr>
              <w:t>786</w:t>
            </w:r>
          </w:p>
        </w:tc>
        <w:tc>
          <w:tcPr>
            <w:tcW w:w="2594" w:type="dxa"/>
          </w:tcPr>
          <w:p w:rsidR="00183FA3" w:rsidRPr="00CD6E15" w:rsidRDefault="00183FA3" w:rsidP="003770A6">
            <w:pPr>
              <w:jc w:val="center"/>
              <w:rPr>
                <w:bCs/>
              </w:rPr>
            </w:pPr>
            <w:r w:rsidRPr="00CD6E15">
              <w:rPr>
                <w:bCs/>
              </w:rPr>
              <w:t>9</w:t>
            </w:r>
          </w:p>
        </w:tc>
      </w:tr>
      <w:tr w:rsidR="00183FA3" w:rsidRPr="00284A72" w:rsidTr="003770A6">
        <w:tc>
          <w:tcPr>
            <w:tcW w:w="1667" w:type="dxa"/>
            <w:vAlign w:val="center"/>
          </w:tcPr>
          <w:p w:rsidR="00183FA3" w:rsidRPr="00284A72" w:rsidRDefault="00183FA3" w:rsidP="003770A6">
            <w:pPr>
              <w:rPr>
                <w:b/>
                <w:bCs/>
              </w:rPr>
            </w:pPr>
            <w:r w:rsidRPr="00284A72">
              <w:rPr>
                <w:b/>
                <w:bCs/>
              </w:rPr>
              <w:t>Október</w:t>
            </w:r>
          </w:p>
        </w:tc>
        <w:tc>
          <w:tcPr>
            <w:tcW w:w="2473" w:type="dxa"/>
          </w:tcPr>
          <w:p w:rsidR="00183FA3" w:rsidRPr="00CD6E15" w:rsidRDefault="00183FA3" w:rsidP="003770A6">
            <w:pPr>
              <w:jc w:val="center"/>
              <w:rPr>
                <w:bCs/>
              </w:rPr>
            </w:pPr>
            <w:r w:rsidRPr="00CD6E15">
              <w:rPr>
                <w:bCs/>
              </w:rPr>
              <w:t>802</w:t>
            </w:r>
          </w:p>
        </w:tc>
        <w:tc>
          <w:tcPr>
            <w:tcW w:w="2594" w:type="dxa"/>
          </w:tcPr>
          <w:p w:rsidR="00183FA3" w:rsidRPr="00CD6E15" w:rsidRDefault="00183FA3" w:rsidP="003770A6">
            <w:pPr>
              <w:jc w:val="center"/>
              <w:rPr>
                <w:bCs/>
              </w:rPr>
            </w:pPr>
            <w:r w:rsidRPr="00CD6E15">
              <w:rPr>
                <w:bCs/>
              </w:rPr>
              <w:t>9</w:t>
            </w:r>
          </w:p>
        </w:tc>
      </w:tr>
      <w:tr w:rsidR="00183FA3" w:rsidRPr="00284A72" w:rsidTr="003770A6">
        <w:tc>
          <w:tcPr>
            <w:tcW w:w="1667" w:type="dxa"/>
            <w:vAlign w:val="center"/>
          </w:tcPr>
          <w:p w:rsidR="00183FA3" w:rsidRPr="00284A72" w:rsidRDefault="00183FA3" w:rsidP="003770A6">
            <w:pPr>
              <w:rPr>
                <w:b/>
                <w:bCs/>
              </w:rPr>
            </w:pPr>
            <w:r w:rsidRPr="00284A72">
              <w:rPr>
                <w:b/>
                <w:bCs/>
              </w:rPr>
              <w:t>November</w:t>
            </w:r>
          </w:p>
        </w:tc>
        <w:tc>
          <w:tcPr>
            <w:tcW w:w="2473" w:type="dxa"/>
          </w:tcPr>
          <w:p w:rsidR="00183FA3" w:rsidRPr="00CD6E15" w:rsidRDefault="00183FA3" w:rsidP="003770A6">
            <w:pPr>
              <w:jc w:val="center"/>
              <w:rPr>
                <w:bCs/>
              </w:rPr>
            </w:pPr>
            <w:r w:rsidRPr="00CD6E15">
              <w:rPr>
                <w:bCs/>
              </w:rPr>
              <w:t>719</w:t>
            </w:r>
          </w:p>
        </w:tc>
        <w:tc>
          <w:tcPr>
            <w:tcW w:w="2594" w:type="dxa"/>
          </w:tcPr>
          <w:p w:rsidR="00183FA3" w:rsidRPr="00CD6E15" w:rsidRDefault="00183FA3" w:rsidP="003770A6">
            <w:pPr>
              <w:jc w:val="center"/>
              <w:rPr>
                <w:bCs/>
              </w:rPr>
            </w:pPr>
            <w:r w:rsidRPr="00CD6E15">
              <w:rPr>
                <w:bCs/>
              </w:rPr>
              <w:t>10</w:t>
            </w:r>
          </w:p>
        </w:tc>
      </w:tr>
      <w:tr w:rsidR="00183FA3" w:rsidRPr="00284A72" w:rsidTr="003770A6">
        <w:tc>
          <w:tcPr>
            <w:tcW w:w="1667" w:type="dxa"/>
            <w:vAlign w:val="center"/>
          </w:tcPr>
          <w:p w:rsidR="00183FA3" w:rsidRPr="00284A72" w:rsidRDefault="00183FA3" w:rsidP="003770A6">
            <w:pPr>
              <w:rPr>
                <w:b/>
                <w:bCs/>
              </w:rPr>
            </w:pPr>
            <w:r w:rsidRPr="00284A72">
              <w:rPr>
                <w:b/>
                <w:bCs/>
              </w:rPr>
              <w:t>December</w:t>
            </w:r>
          </w:p>
        </w:tc>
        <w:tc>
          <w:tcPr>
            <w:tcW w:w="2473" w:type="dxa"/>
          </w:tcPr>
          <w:p w:rsidR="00183FA3" w:rsidRPr="00CD6E15" w:rsidRDefault="00183FA3" w:rsidP="003770A6">
            <w:pPr>
              <w:jc w:val="center"/>
              <w:rPr>
                <w:bCs/>
              </w:rPr>
            </w:pPr>
            <w:r w:rsidRPr="00CD6E15">
              <w:rPr>
                <w:bCs/>
              </w:rPr>
              <w:t>652</w:t>
            </w:r>
          </w:p>
        </w:tc>
        <w:tc>
          <w:tcPr>
            <w:tcW w:w="2594" w:type="dxa"/>
          </w:tcPr>
          <w:p w:rsidR="00183FA3" w:rsidRPr="00CD6E15" w:rsidRDefault="00183FA3" w:rsidP="003770A6">
            <w:pPr>
              <w:jc w:val="center"/>
            </w:pPr>
            <w:r w:rsidRPr="00CD6E15">
              <w:rPr>
                <w:bCs/>
              </w:rPr>
              <w:t>10</w:t>
            </w:r>
          </w:p>
        </w:tc>
      </w:tr>
    </w:tbl>
    <w:p w:rsidR="00183FA3" w:rsidRPr="00284A72" w:rsidRDefault="00183FA3" w:rsidP="00183FA3">
      <w:pPr>
        <w:ind w:left="360"/>
        <w:jc w:val="center"/>
        <w:rPr>
          <w:b/>
          <w:bCs/>
        </w:rPr>
      </w:pPr>
    </w:p>
    <w:p w:rsidR="00183FA3" w:rsidRPr="008819F7" w:rsidRDefault="00183FA3" w:rsidP="00183FA3">
      <w:pPr>
        <w:pStyle w:val="Cmsor3"/>
        <w:numPr>
          <w:ilvl w:val="2"/>
          <w:numId w:val="0"/>
        </w:numPr>
        <w:spacing w:before="240"/>
        <w:ind w:left="2127" w:hanging="993"/>
        <w:jc w:val="both"/>
        <w:rPr>
          <w:color w:val="auto"/>
        </w:rPr>
      </w:pPr>
      <w:bookmarkStart w:id="11" w:name="_Toc261958123"/>
      <w:r w:rsidRPr="008819F7">
        <w:rPr>
          <w:color w:val="auto"/>
        </w:rPr>
        <w:t>3.1.2.3.</w:t>
      </w:r>
      <w:r w:rsidRPr="008819F7">
        <w:rPr>
          <w:color w:val="auto"/>
        </w:rPr>
        <w:tab/>
        <w:t>2009-ben elvégzett ellenőrzések:</w:t>
      </w:r>
      <w:bookmarkEnd w:id="11"/>
      <w:r w:rsidRPr="008819F7">
        <w:rPr>
          <w:color w:val="auto"/>
        </w:rPr>
        <w:t xml:space="preserve"> </w:t>
      </w:r>
    </w:p>
    <w:p w:rsidR="00183FA3" w:rsidRPr="00284A72" w:rsidRDefault="00183FA3" w:rsidP="00183FA3">
      <w:pPr>
        <w:numPr>
          <w:ilvl w:val="0"/>
          <w:numId w:val="3"/>
        </w:numPr>
        <w:spacing w:before="120" w:line="280" w:lineRule="atLeast"/>
        <w:ind w:left="714" w:hanging="357"/>
        <w:jc w:val="both"/>
      </w:pPr>
      <w:r w:rsidRPr="00284A72">
        <w:t>Az elvitellel szociális étkezők nyilvántartási dokumentációjának ellenőrzése, aktualizálása</w:t>
      </w:r>
    </w:p>
    <w:p w:rsidR="00183FA3" w:rsidRPr="00284A72" w:rsidRDefault="00183FA3" w:rsidP="00183FA3">
      <w:pPr>
        <w:numPr>
          <w:ilvl w:val="0"/>
          <w:numId w:val="3"/>
        </w:numPr>
        <w:spacing w:before="120" w:line="280" w:lineRule="atLeast"/>
        <w:ind w:left="714" w:hanging="357"/>
        <w:jc w:val="both"/>
      </w:pPr>
      <w:r w:rsidRPr="00284A72">
        <w:t>A házi segítségnyújtásban, illetve házhoz szállítással szociális étkezők nyilvántartásainak ellenőrzése, aktualizálása</w:t>
      </w:r>
    </w:p>
    <w:p w:rsidR="00183FA3" w:rsidRPr="00284A72" w:rsidRDefault="00183FA3" w:rsidP="00183FA3">
      <w:pPr>
        <w:numPr>
          <w:ilvl w:val="0"/>
          <w:numId w:val="3"/>
        </w:numPr>
        <w:spacing w:before="120" w:line="280" w:lineRule="atLeast"/>
        <w:ind w:left="714" w:hanging="357"/>
        <w:jc w:val="both"/>
      </w:pPr>
      <w:r w:rsidRPr="00284A72">
        <w:t>A nappali ellátásban részesülők nyilvántartásainak ellenőrzése, aktualizálása</w:t>
      </w:r>
    </w:p>
    <w:p w:rsidR="00183FA3" w:rsidRPr="00284A72" w:rsidRDefault="00183FA3" w:rsidP="00183FA3">
      <w:pPr>
        <w:numPr>
          <w:ilvl w:val="0"/>
          <w:numId w:val="3"/>
        </w:numPr>
        <w:spacing w:before="120" w:line="280" w:lineRule="atLeast"/>
        <w:ind w:left="714" w:hanging="357"/>
        <w:jc w:val="both"/>
      </w:pPr>
      <w:r w:rsidRPr="00284A72">
        <w:t>Gondozási naplók havonkénti ellenőrzése</w:t>
      </w:r>
    </w:p>
    <w:p w:rsidR="00183FA3" w:rsidRPr="00284A72" w:rsidRDefault="00183FA3" w:rsidP="00183FA3">
      <w:pPr>
        <w:numPr>
          <w:ilvl w:val="0"/>
          <w:numId w:val="3"/>
        </w:numPr>
        <w:spacing w:before="120" w:line="280" w:lineRule="atLeast"/>
        <w:ind w:left="714" w:hanging="357"/>
        <w:jc w:val="both"/>
      </w:pPr>
      <w:r w:rsidRPr="00284A72">
        <w:t>A gondozónők által a gondozottakról vezetett adminisztráció ellenőrzése</w:t>
      </w:r>
    </w:p>
    <w:p w:rsidR="00183FA3" w:rsidRPr="00284A72" w:rsidRDefault="00183FA3" w:rsidP="00183FA3">
      <w:pPr>
        <w:numPr>
          <w:ilvl w:val="0"/>
          <w:numId w:val="3"/>
        </w:numPr>
        <w:spacing w:before="120" w:line="280" w:lineRule="atLeast"/>
        <w:ind w:left="714" w:hanging="357"/>
        <w:jc w:val="both"/>
      </w:pPr>
      <w:r w:rsidRPr="00284A72">
        <w:t>A Művészeti Klub (Akácfa u.) és az „E” Klub (Dohány u.) tálaló konyhái – ÁNTSZ előírásoknak megfelelő – működésének ellenőrzése</w:t>
      </w:r>
    </w:p>
    <w:p w:rsidR="00183FA3" w:rsidRPr="00284A72" w:rsidRDefault="00183FA3" w:rsidP="00183FA3">
      <w:pPr>
        <w:numPr>
          <w:ilvl w:val="0"/>
          <w:numId w:val="3"/>
        </w:numPr>
        <w:spacing w:before="120" w:line="280" w:lineRule="atLeast"/>
        <w:ind w:left="714" w:hanging="357"/>
        <w:jc w:val="both"/>
      </w:pPr>
      <w:r w:rsidRPr="00284A72">
        <w:t>A 2009. évi térítési díj megállapítás ellenőrzése a szociális étkezők esetében, illetve a térítési díj beszedésének ellenőrzése</w:t>
      </w:r>
    </w:p>
    <w:p w:rsidR="00183FA3" w:rsidRPr="00284A72" w:rsidRDefault="00183FA3" w:rsidP="00183FA3">
      <w:pPr>
        <w:numPr>
          <w:ilvl w:val="0"/>
          <w:numId w:val="3"/>
        </w:numPr>
        <w:spacing w:before="120" w:line="280" w:lineRule="atLeast"/>
        <w:ind w:left="714" w:hanging="357"/>
        <w:jc w:val="both"/>
      </w:pPr>
      <w:r w:rsidRPr="00284A72">
        <w:t>Házhoz szállítással szociális étkezők véleménye a megbízási szerződéssel foglalkoztatott ételt házhoz szállítók munkájáról</w:t>
      </w:r>
    </w:p>
    <w:p w:rsidR="00183FA3" w:rsidRPr="00284A72" w:rsidRDefault="00183FA3" w:rsidP="00183FA3">
      <w:pPr>
        <w:numPr>
          <w:ilvl w:val="0"/>
          <w:numId w:val="3"/>
        </w:numPr>
        <w:spacing w:before="120" w:line="280" w:lineRule="atLeast"/>
        <w:ind w:left="714" w:hanging="357"/>
        <w:jc w:val="both"/>
      </w:pPr>
      <w:r w:rsidRPr="00284A72">
        <w:t>A házhoz szállítással szociális étkezők véleménye az étel minőségéről</w:t>
      </w:r>
    </w:p>
    <w:p w:rsidR="00183FA3" w:rsidRPr="00284A72" w:rsidRDefault="00183FA3" w:rsidP="00183FA3">
      <w:pPr>
        <w:numPr>
          <w:ilvl w:val="0"/>
          <w:numId w:val="3"/>
        </w:numPr>
        <w:spacing w:before="120" w:line="280" w:lineRule="atLeast"/>
        <w:ind w:left="714" w:hanging="357"/>
        <w:jc w:val="both"/>
      </w:pPr>
      <w:r w:rsidRPr="00284A72">
        <w:t>Étkezéssel kapcsolatos elégedettség vizsgálata</w:t>
      </w:r>
    </w:p>
    <w:p w:rsidR="00183FA3" w:rsidRPr="00284A72" w:rsidRDefault="00183FA3" w:rsidP="00183FA3">
      <w:pPr>
        <w:numPr>
          <w:ilvl w:val="0"/>
          <w:numId w:val="3"/>
        </w:numPr>
        <w:spacing w:before="120" w:line="280" w:lineRule="atLeast"/>
        <w:ind w:left="714" w:hanging="357"/>
        <w:jc w:val="both"/>
      </w:pPr>
      <w:r w:rsidRPr="00284A72">
        <w:t>Házi segítségnyújtásban részesülők megállapított gondozási szükségletének és a valóban igényelt gondozási időnek az összehasonlítása</w:t>
      </w:r>
    </w:p>
    <w:p w:rsidR="00183FA3" w:rsidRPr="00284A72" w:rsidRDefault="00183FA3" w:rsidP="00183FA3">
      <w:pPr>
        <w:numPr>
          <w:ilvl w:val="0"/>
          <w:numId w:val="3"/>
        </w:numPr>
        <w:spacing w:before="120" w:line="280" w:lineRule="atLeast"/>
        <w:ind w:left="714" w:hanging="357"/>
        <w:jc w:val="both"/>
      </w:pPr>
      <w:r w:rsidRPr="00284A72">
        <w:t>Ellátottak térítési díj megfizetésének, díjtartozásának, illetve jóváírásának ellenőrzése</w:t>
      </w:r>
    </w:p>
    <w:p w:rsidR="00183FA3" w:rsidRPr="00284A72" w:rsidRDefault="00183FA3" w:rsidP="00183FA3">
      <w:pPr>
        <w:numPr>
          <w:ilvl w:val="0"/>
          <w:numId w:val="3"/>
        </w:numPr>
        <w:spacing w:before="120" w:line="280" w:lineRule="atLeast"/>
        <w:ind w:left="714" w:hanging="357"/>
        <w:jc w:val="both"/>
      </w:pPr>
      <w:r w:rsidRPr="00284A72">
        <w:t>Az ellenőrzések lefolytatása során igyekeztünk a feltárt hiányosságokat, illetve hibákat rövid időn belül javítani</w:t>
      </w:r>
    </w:p>
    <w:p w:rsidR="00183FA3" w:rsidRPr="00284A72" w:rsidRDefault="00183FA3" w:rsidP="00183FA3">
      <w:pPr>
        <w:numPr>
          <w:ilvl w:val="0"/>
          <w:numId w:val="3"/>
        </w:numPr>
        <w:spacing w:before="120" w:line="280" w:lineRule="atLeast"/>
        <w:ind w:left="714" w:hanging="357"/>
        <w:jc w:val="both"/>
      </w:pPr>
      <w:r w:rsidRPr="00284A72">
        <w:t>A 2009. év szűkös pénzügyi lehetőségeinek következtében a dolgozók továbbképzését –négy fő kredit pontot is biztosító képzésén túl – belső képzésekkel igyekeztük megoldani. A képzések sikeresek és népszerűek voltak, a kollégák szívesen vettek részt rajtuk és egybehangzó véleményük szerint a hallottakat hasznosítani tudták munkájukban</w:t>
      </w:r>
    </w:p>
    <w:p w:rsidR="00183FA3" w:rsidRPr="008819F7" w:rsidRDefault="00183FA3" w:rsidP="00183FA3">
      <w:pPr>
        <w:pStyle w:val="Cmsor3"/>
        <w:numPr>
          <w:ilvl w:val="2"/>
          <w:numId w:val="0"/>
        </w:numPr>
        <w:ind w:left="2127" w:hanging="993"/>
        <w:jc w:val="both"/>
        <w:rPr>
          <w:color w:val="auto"/>
        </w:rPr>
      </w:pPr>
      <w:bookmarkStart w:id="12" w:name="_Toc261958124"/>
      <w:r w:rsidRPr="008819F7">
        <w:rPr>
          <w:color w:val="auto"/>
        </w:rPr>
        <w:lastRenderedPageBreak/>
        <w:t>3.1.2.4.</w:t>
      </w:r>
      <w:r w:rsidRPr="008819F7">
        <w:rPr>
          <w:color w:val="auto"/>
        </w:rPr>
        <w:tab/>
        <w:t>A 2009-ben lezajlott képzések témái:</w:t>
      </w:r>
      <w:bookmarkEnd w:id="12"/>
    </w:p>
    <w:p w:rsidR="00183FA3" w:rsidRPr="00284A72" w:rsidRDefault="00183FA3" w:rsidP="00183FA3">
      <w:pPr>
        <w:numPr>
          <w:ilvl w:val="0"/>
          <w:numId w:val="4"/>
        </w:numPr>
        <w:spacing w:before="120" w:line="300" w:lineRule="atLeast"/>
        <w:ind w:left="714" w:hanging="357"/>
        <w:jc w:val="both"/>
      </w:pPr>
      <w:r w:rsidRPr="00284A72">
        <w:t>A házi segítségnyújtás és a szociális étkezés jogszabályi háttere</w:t>
      </w:r>
    </w:p>
    <w:p w:rsidR="00183FA3" w:rsidRPr="00284A72" w:rsidRDefault="00183FA3" w:rsidP="00183FA3">
      <w:pPr>
        <w:numPr>
          <w:ilvl w:val="0"/>
          <w:numId w:val="4"/>
        </w:numPr>
        <w:spacing w:before="80" w:line="300" w:lineRule="atLeast"/>
        <w:ind w:left="714" w:hanging="357"/>
        <w:jc w:val="both"/>
      </w:pPr>
      <w:r w:rsidRPr="00284A72">
        <w:t>Alap, minimál élelmezés egészségügy</w:t>
      </w:r>
    </w:p>
    <w:p w:rsidR="00183FA3" w:rsidRPr="00284A72" w:rsidRDefault="00183FA3" w:rsidP="00183FA3">
      <w:pPr>
        <w:numPr>
          <w:ilvl w:val="0"/>
          <w:numId w:val="4"/>
        </w:numPr>
        <w:spacing w:before="80" w:line="300" w:lineRule="atLeast"/>
        <w:ind w:left="714" w:hanging="357"/>
        <w:jc w:val="both"/>
      </w:pPr>
      <w:r w:rsidRPr="00284A72">
        <w:t>Esetmegbeszélés</w:t>
      </w:r>
    </w:p>
    <w:p w:rsidR="00183FA3" w:rsidRPr="00284A72" w:rsidRDefault="00183FA3" w:rsidP="00183FA3">
      <w:pPr>
        <w:numPr>
          <w:ilvl w:val="0"/>
          <w:numId w:val="4"/>
        </w:numPr>
        <w:spacing w:before="80" w:line="300" w:lineRule="atLeast"/>
        <w:ind w:left="714" w:hanging="357"/>
        <w:jc w:val="both"/>
      </w:pPr>
      <w:r w:rsidRPr="00284A72">
        <w:t>A nappali ellátottak foglalkoztatásáról</w:t>
      </w:r>
    </w:p>
    <w:p w:rsidR="00183FA3" w:rsidRPr="00284A72" w:rsidRDefault="00183FA3" w:rsidP="00183FA3">
      <w:pPr>
        <w:numPr>
          <w:ilvl w:val="0"/>
          <w:numId w:val="4"/>
        </w:numPr>
        <w:spacing w:before="80" w:line="300" w:lineRule="atLeast"/>
        <w:ind w:left="714" w:hanging="357"/>
        <w:jc w:val="both"/>
      </w:pPr>
      <w:r w:rsidRPr="00284A72">
        <w:t>Ápolási feladatok a házi segítségnyújtásban</w:t>
      </w:r>
    </w:p>
    <w:p w:rsidR="00183FA3" w:rsidRPr="00284A72" w:rsidRDefault="00183FA3" w:rsidP="00183FA3">
      <w:pPr>
        <w:numPr>
          <w:ilvl w:val="0"/>
          <w:numId w:val="4"/>
        </w:numPr>
        <w:spacing w:before="80" w:line="300" w:lineRule="atLeast"/>
        <w:ind w:left="714" w:hanging="357"/>
        <w:jc w:val="both"/>
      </w:pPr>
      <w:r w:rsidRPr="00284A72">
        <w:t>Időskori pszichés zavarok</w:t>
      </w:r>
    </w:p>
    <w:p w:rsidR="00183FA3" w:rsidRPr="00284A72" w:rsidRDefault="00183FA3" w:rsidP="00183FA3">
      <w:pPr>
        <w:numPr>
          <w:ilvl w:val="0"/>
          <w:numId w:val="4"/>
        </w:numPr>
        <w:spacing w:before="80" w:line="300" w:lineRule="atLeast"/>
        <w:ind w:left="714" w:hanging="357"/>
        <w:jc w:val="both"/>
      </w:pPr>
      <w:r w:rsidRPr="00284A72">
        <w:t>A segítő kapcsolat és a segítő beszélgetés</w:t>
      </w:r>
    </w:p>
    <w:p w:rsidR="00183FA3" w:rsidRPr="00284A72" w:rsidRDefault="00183FA3" w:rsidP="00183FA3">
      <w:pPr>
        <w:spacing w:line="280" w:lineRule="atLeast"/>
        <w:ind w:left="709"/>
      </w:pPr>
      <w:r w:rsidRPr="00284A72">
        <w:t>Dolgozóink részt vettek az éves munka- és tűzvédelmi oktatáson, valamint a kötelező munka alkalmassági vizsgálatokon.</w:t>
      </w:r>
    </w:p>
    <w:p w:rsidR="00183FA3" w:rsidRPr="00284A72" w:rsidRDefault="00183FA3" w:rsidP="00183FA3">
      <w:pPr>
        <w:spacing w:line="280" w:lineRule="atLeast"/>
        <w:ind w:left="709"/>
      </w:pPr>
      <w:r w:rsidRPr="00284A72">
        <w:t xml:space="preserve">A 2009. évben telephelyeink változatlan körülmények között működtek, az Akácfa utcai telephely építés miatti költözése talán a 2010. évben várható. </w:t>
      </w:r>
    </w:p>
    <w:p w:rsidR="00183FA3" w:rsidRPr="00284A72" w:rsidRDefault="00183FA3" w:rsidP="00183FA3">
      <w:pPr>
        <w:spacing w:line="280" w:lineRule="atLeast"/>
        <w:ind w:left="709"/>
      </w:pPr>
      <w:r w:rsidRPr="00284A72">
        <w:t>A belső erzsébetvárosi területi ellátás munkavégzése szervezettebbé és összehangoltabbá vált az év folyamán, dolgozóink közül – egy próbaidős dolgozó kivételével – senki sem távozott másik munkahelyre.</w:t>
      </w:r>
    </w:p>
    <w:p w:rsidR="00183FA3" w:rsidRPr="00F43BC4" w:rsidRDefault="00183FA3" w:rsidP="00183FA3">
      <w:pPr>
        <w:pStyle w:val="Cmsor3"/>
        <w:numPr>
          <w:ilvl w:val="2"/>
          <w:numId w:val="0"/>
        </w:numPr>
        <w:ind w:left="1134" w:hanging="850"/>
        <w:jc w:val="both"/>
        <w:rPr>
          <w:color w:val="000000" w:themeColor="text1"/>
        </w:rPr>
      </w:pPr>
      <w:bookmarkStart w:id="13" w:name="_Toc260126129"/>
      <w:bookmarkStart w:id="14" w:name="_Toc261958125"/>
      <w:r w:rsidRPr="00F43BC4">
        <w:rPr>
          <w:color w:val="000000" w:themeColor="text1"/>
        </w:rPr>
        <w:t>3.2.</w:t>
      </w:r>
      <w:r w:rsidRPr="00F43BC4">
        <w:rPr>
          <w:color w:val="000000" w:themeColor="text1"/>
        </w:rPr>
        <w:tab/>
        <w:t>A nappali ellátás helyzete 2009-ben</w:t>
      </w:r>
      <w:bookmarkEnd w:id="13"/>
      <w:bookmarkEnd w:id="14"/>
      <w:r w:rsidRPr="00F43BC4">
        <w:rPr>
          <w:color w:val="000000" w:themeColor="text1"/>
        </w:rPr>
        <w:t xml:space="preserve"> </w:t>
      </w:r>
    </w:p>
    <w:p w:rsidR="00183FA3" w:rsidRPr="006A288A" w:rsidRDefault="00183FA3" w:rsidP="00183FA3">
      <w:pPr>
        <w:pStyle w:val="Cmsor3"/>
        <w:numPr>
          <w:ilvl w:val="2"/>
          <w:numId w:val="0"/>
        </w:numPr>
        <w:ind w:left="1701" w:hanging="1134"/>
        <w:jc w:val="both"/>
        <w:rPr>
          <w:color w:val="auto"/>
        </w:rPr>
      </w:pPr>
      <w:bookmarkStart w:id="15" w:name="_Toc261958126"/>
      <w:r>
        <w:rPr>
          <w:color w:val="auto"/>
        </w:rPr>
        <w:t>3.2.1.</w:t>
      </w:r>
      <w:r>
        <w:rPr>
          <w:color w:val="auto"/>
        </w:rPr>
        <w:tab/>
      </w:r>
      <w:r w:rsidRPr="006A288A">
        <w:rPr>
          <w:color w:val="auto"/>
        </w:rPr>
        <w:t>Klubjainkról</w:t>
      </w:r>
      <w:bookmarkEnd w:id="15"/>
    </w:p>
    <w:p w:rsidR="00183FA3" w:rsidRPr="00284A72" w:rsidRDefault="00183FA3" w:rsidP="00183FA3">
      <w:pPr>
        <w:numPr>
          <w:ilvl w:val="0"/>
          <w:numId w:val="5"/>
        </w:numPr>
        <w:tabs>
          <w:tab w:val="clear" w:pos="540"/>
          <w:tab w:val="num" w:pos="709"/>
        </w:tabs>
        <w:spacing w:before="120" w:line="320" w:lineRule="atLeast"/>
        <w:ind w:left="714" w:hanging="357"/>
        <w:jc w:val="both"/>
      </w:pPr>
      <w:r w:rsidRPr="00284A72">
        <w:t>A klubtagok száma minden telephelyen az engedélyezett férőhely szám közelében alakult, jelentős csökkenés a 2008. évi normatívához képest az Információs Klubban volt, itt az év folyamán 19 normatíva fő lemondására volt szükség.</w:t>
      </w:r>
    </w:p>
    <w:p w:rsidR="00183FA3" w:rsidRPr="00284A72" w:rsidRDefault="00183FA3" w:rsidP="00183FA3">
      <w:pPr>
        <w:numPr>
          <w:ilvl w:val="0"/>
          <w:numId w:val="5"/>
        </w:numPr>
        <w:tabs>
          <w:tab w:val="clear" w:pos="540"/>
          <w:tab w:val="num" w:pos="709"/>
        </w:tabs>
        <w:spacing w:before="120" w:line="320" w:lineRule="atLeast"/>
        <w:ind w:left="714" w:hanging="357"/>
        <w:jc w:val="both"/>
      </w:pPr>
      <w:r w:rsidRPr="00284A72">
        <w:t>A 2009. évben az előző évekhez képest túlnyomórészt étkezést nem igénylő új tagok jelentkeztek, illetve a régebben étkezők közül az étkezést többen lemondták, illetve állapotuk miatt már csak házhoz szállított étkezést tudtak igényelni.</w:t>
      </w:r>
    </w:p>
    <w:p w:rsidR="00183FA3" w:rsidRPr="00284A72" w:rsidRDefault="00183FA3" w:rsidP="00183FA3">
      <w:pPr>
        <w:numPr>
          <w:ilvl w:val="0"/>
          <w:numId w:val="5"/>
        </w:numPr>
        <w:tabs>
          <w:tab w:val="clear" w:pos="540"/>
          <w:tab w:val="num" w:pos="709"/>
        </w:tabs>
        <w:spacing w:before="120" w:line="320" w:lineRule="atLeast"/>
        <w:ind w:left="714" w:hanging="357"/>
        <w:jc w:val="both"/>
      </w:pPr>
      <w:r w:rsidRPr="00284A72">
        <w:t>A fiatal nyugdíjasok nagyon kedvelik szolgáltatásainkat, de ragaszkodnak eddigi megszokott, szuverén életvitelük folytatásához, így a klub programokból válogatnak, „csemegéznek”, az említettek miatt a magas klubtagsági létszám ellenére a normatíva létszám elmaradt a várakozásoktól</w:t>
      </w:r>
    </w:p>
    <w:p w:rsidR="00183FA3" w:rsidRPr="00284A72" w:rsidRDefault="00183FA3" w:rsidP="00183FA3">
      <w:pPr>
        <w:numPr>
          <w:ilvl w:val="0"/>
          <w:numId w:val="5"/>
        </w:numPr>
        <w:tabs>
          <w:tab w:val="clear" w:pos="540"/>
          <w:tab w:val="num" w:pos="709"/>
        </w:tabs>
        <w:spacing w:before="120" w:line="320" w:lineRule="atLeast"/>
        <w:ind w:left="714" w:hanging="357"/>
        <w:jc w:val="both"/>
      </w:pPr>
      <w:r w:rsidRPr="00284A72">
        <w:t xml:space="preserve">A belső erzsébetvárosi klubokban rendszeresen működő foglalkozások, programok például: kiállítások, </w:t>
      </w:r>
      <w:proofErr w:type="gramStart"/>
      <w:r w:rsidRPr="00284A72">
        <w:t>kerámia készítés</w:t>
      </w:r>
      <w:proofErr w:type="gramEnd"/>
      <w:r w:rsidRPr="00284A72">
        <w:t xml:space="preserve">, rajz szakkör, foltvarró foglalkozás, gyógytorna, </w:t>
      </w:r>
      <w:proofErr w:type="spellStart"/>
      <w:r w:rsidRPr="00284A72">
        <w:t>Etka-jóga</w:t>
      </w:r>
      <w:proofErr w:type="spellEnd"/>
      <w:r w:rsidRPr="00284A72">
        <w:t xml:space="preserve">, Akácvirág táncegyüttes próbája, jogi tanácsadás, egészséges életmód, illetve az egészség megőrzésével kapcsolatos orvosi előadások sok klubtagot, érdeklődőt vonzottak a 2009. évben is. A zenés táncos rendezvények nagyon nagy sikerrel és </w:t>
      </w:r>
      <w:proofErr w:type="gramStart"/>
      <w:r w:rsidRPr="00284A72">
        <w:t>magas  látogatói</w:t>
      </w:r>
      <w:proofErr w:type="gramEnd"/>
      <w:r w:rsidRPr="00284A72">
        <w:t xml:space="preserve"> számmal zajlottak.</w:t>
      </w:r>
    </w:p>
    <w:p w:rsidR="00183FA3" w:rsidRPr="00284A72" w:rsidRDefault="00183FA3" w:rsidP="00183FA3">
      <w:pPr>
        <w:numPr>
          <w:ilvl w:val="0"/>
          <w:numId w:val="5"/>
        </w:numPr>
        <w:tabs>
          <w:tab w:val="clear" w:pos="540"/>
          <w:tab w:val="num" w:pos="709"/>
        </w:tabs>
        <w:spacing w:before="120" w:line="320" w:lineRule="atLeast"/>
        <w:ind w:left="714" w:hanging="357"/>
        <w:jc w:val="both"/>
      </w:pPr>
      <w:r w:rsidRPr="00284A72">
        <w:t xml:space="preserve">Több sikeres tanfolyam zajlott a 2009. </w:t>
      </w:r>
      <w:proofErr w:type="gramStart"/>
      <w:r w:rsidRPr="00284A72">
        <w:t>évben klubjainkban</w:t>
      </w:r>
      <w:proofErr w:type="gramEnd"/>
      <w:r w:rsidRPr="00284A72">
        <w:t>:</w:t>
      </w:r>
    </w:p>
    <w:p w:rsidR="00183FA3" w:rsidRPr="00284A72" w:rsidRDefault="00183FA3" w:rsidP="00183FA3">
      <w:pPr>
        <w:numPr>
          <w:ilvl w:val="1"/>
          <w:numId w:val="73"/>
        </w:numPr>
        <w:spacing w:line="280" w:lineRule="atLeast"/>
        <w:jc w:val="both"/>
      </w:pPr>
      <w:r w:rsidRPr="00284A72">
        <w:t>a Nagyi-net tanfolyam – egy kisebb nyári szünet kivételével – folyamatosan indult és a résztvevők nagyon várják a folytatást</w:t>
      </w:r>
    </w:p>
    <w:p w:rsidR="00183FA3" w:rsidRPr="00284A72" w:rsidRDefault="00183FA3" w:rsidP="00183FA3">
      <w:pPr>
        <w:numPr>
          <w:ilvl w:val="1"/>
          <w:numId w:val="73"/>
        </w:numPr>
        <w:spacing w:line="280" w:lineRule="atLeast"/>
        <w:jc w:val="both"/>
      </w:pPr>
      <w:r w:rsidRPr="00284A72">
        <w:t>13 fő részvételével 60 órás angol nyelvtanfolyam zajlott az Információs Klubban</w:t>
      </w:r>
    </w:p>
    <w:p w:rsidR="00183FA3" w:rsidRPr="00284A72" w:rsidRDefault="00183FA3" w:rsidP="00183FA3">
      <w:pPr>
        <w:numPr>
          <w:ilvl w:val="1"/>
          <w:numId w:val="73"/>
        </w:numPr>
        <w:spacing w:line="280" w:lineRule="atLeast"/>
        <w:jc w:val="both"/>
      </w:pPr>
      <w:r w:rsidRPr="00284A72">
        <w:t>az év elején sikeresen zárult a gyermekfelügyelői tanfolyam: 9 fő vehette át oklevelét</w:t>
      </w:r>
    </w:p>
    <w:p w:rsidR="00183FA3" w:rsidRPr="00284A72" w:rsidRDefault="00183FA3" w:rsidP="00183FA3">
      <w:pPr>
        <w:numPr>
          <w:ilvl w:val="1"/>
          <w:numId w:val="73"/>
        </w:numPr>
        <w:spacing w:line="280" w:lineRule="atLeast"/>
        <w:jc w:val="both"/>
      </w:pPr>
      <w:r w:rsidRPr="00284A72">
        <w:t xml:space="preserve">8 foglalkozásból álló </w:t>
      </w:r>
      <w:proofErr w:type="spellStart"/>
      <w:r w:rsidRPr="00284A72">
        <w:t>Tai-chi</w:t>
      </w:r>
      <w:proofErr w:type="spellEnd"/>
      <w:r w:rsidRPr="00284A72">
        <w:t xml:space="preserve"> tanfolyamot rendeztünk a Király Klubban</w:t>
      </w:r>
    </w:p>
    <w:p w:rsidR="00183FA3" w:rsidRPr="00284A72" w:rsidRDefault="00183FA3" w:rsidP="00183FA3">
      <w:pPr>
        <w:numPr>
          <w:ilvl w:val="1"/>
          <w:numId w:val="73"/>
        </w:numPr>
        <w:spacing w:line="280" w:lineRule="atLeast"/>
        <w:jc w:val="both"/>
      </w:pPr>
      <w:r w:rsidRPr="00284A72">
        <w:lastRenderedPageBreak/>
        <w:t>az év végén idegenvezetői tanfolyamon vett részt 8 klubtagunk a Külső Erzsébetvárosi Nappali Ellátás szervezésében.</w:t>
      </w:r>
    </w:p>
    <w:p w:rsidR="00183FA3" w:rsidRPr="00284A72" w:rsidRDefault="00183FA3" w:rsidP="00183FA3">
      <w:pPr>
        <w:numPr>
          <w:ilvl w:val="0"/>
          <w:numId w:val="6"/>
        </w:numPr>
        <w:spacing w:before="120" w:line="320" w:lineRule="atLeast"/>
        <w:ind w:left="714" w:hanging="357"/>
        <w:jc w:val="both"/>
      </w:pPr>
      <w:r w:rsidRPr="00284A72">
        <w:t>A Művészeti Klub pinceszínházát két csoport is igénybe vette próbateremként, cserébe pedig rendszeres műsorokat adtak klubtagjaink részére.</w:t>
      </w:r>
    </w:p>
    <w:p w:rsidR="00183FA3" w:rsidRPr="00284A72" w:rsidRDefault="00183FA3" w:rsidP="00183FA3">
      <w:pPr>
        <w:numPr>
          <w:ilvl w:val="0"/>
          <w:numId w:val="6"/>
        </w:numPr>
        <w:spacing w:before="120" w:line="320" w:lineRule="atLeast"/>
        <w:ind w:left="714" w:hanging="357"/>
        <w:jc w:val="both"/>
      </w:pPr>
      <w:r w:rsidRPr="00284A72">
        <w:t xml:space="preserve">2009 májusától-novemberig nagy sikerrel lépett fel klubjainkban a Kamilla Nonprofit Kft. keretein belül működő Sláger Tánczenekar, a Jazz zenekar és a </w:t>
      </w:r>
      <w:proofErr w:type="spellStart"/>
      <w:r w:rsidRPr="00284A72">
        <w:t>Romaniáda</w:t>
      </w:r>
      <w:proofErr w:type="spellEnd"/>
      <w:r w:rsidRPr="00284A72">
        <w:t xml:space="preserve"> cigányzenekar.</w:t>
      </w:r>
    </w:p>
    <w:p w:rsidR="00183FA3" w:rsidRPr="00284A72" w:rsidRDefault="00183FA3" w:rsidP="00183FA3">
      <w:pPr>
        <w:numPr>
          <w:ilvl w:val="0"/>
          <w:numId w:val="6"/>
        </w:numPr>
        <w:spacing w:before="120" w:line="320" w:lineRule="atLeast"/>
        <w:ind w:left="714" w:hanging="357"/>
        <w:jc w:val="both"/>
      </w:pPr>
      <w:r w:rsidRPr="00284A72">
        <w:t>A klubtagok elismerően nyilatkoztak a részükre rendezett juniálisról, felhőtlenül, jól szórakoztak, hasonlóan sikeres rendezvény volt a Szentendrére szervezett, skanzenben tett kirándulás.</w:t>
      </w:r>
    </w:p>
    <w:p w:rsidR="00183FA3" w:rsidRPr="006A288A" w:rsidRDefault="00183FA3" w:rsidP="00183FA3">
      <w:pPr>
        <w:pStyle w:val="Cmsor3"/>
        <w:numPr>
          <w:ilvl w:val="2"/>
          <w:numId w:val="0"/>
        </w:numPr>
        <w:spacing w:before="240"/>
        <w:ind w:left="2127" w:hanging="993"/>
        <w:jc w:val="both"/>
        <w:rPr>
          <w:color w:val="auto"/>
        </w:rPr>
      </w:pPr>
      <w:bookmarkStart w:id="16" w:name="_Toc261958127"/>
      <w:r>
        <w:rPr>
          <w:color w:val="auto"/>
        </w:rPr>
        <w:t>3.2.1.1.</w:t>
      </w:r>
      <w:r>
        <w:rPr>
          <w:color w:val="auto"/>
        </w:rPr>
        <w:tab/>
      </w:r>
      <w:r w:rsidRPr="006A288A">
        <w:rPr>
          <w:color w:val="auto"/>
        </w:rPr>
        <w:t>A nappali ellátás működés</w:t>
      </w:r>
      <w:r>
        <w:rPr>
          <w:color w:val="auto"/>
        </w:rPr>
        <w:t>é</w:t>
      </w:r>
      <w:r w:rsidRPr="006A288A">
        <w:rPr>
          <w:color w:val="auto"/>
        </w:rPr>
        <w:t>ről</w:t>
      </w:r>
      <w:bookmarkEnd w:id="16"/>
    </w:p>
    <w:p w:rsidR="00183FA3" w:rsidRPr="00284A72" w:rsidRDefault="00183FA3" w:rsidP="00183FA3">
      <w:pPr>
        <w:numPr>
          <w:ilvl w:val="0"/>
          <w:numId w:val="7"/>
        </w:numPr>
        <w:spacing w:before="120" w:line="320" w:lineRule="atLeast"/>
        <w:ind w:left="714" w:hanging="357"/>
        <w:jc w:val="both"/>
      </w:pPr>
      <w:r w:rsidRPr="00284A72">
        <w:t>2009-ben jelentős változás történt a konyhai dolgozók munkarendjében, az eddigi 5 napos foglakoztatást októbertől folyamatos munkarend váltotta fel, amely három telephelyen 9 főt érintett.</w:t>
      </w:r>
    </w:p>
    <w:p w:rsidR="00183FA3" w:rsidRPr="00284A72" w:rsidRDefault="00183FA3" w:rsidP="00183FA3">
      <w:pPr>
        <w:numPr>
          <w:ilvl w:val="0"/>
          <w:numId w:val="7"/>
        </w:numPr>
        <w:spacing w:before="120" w:line="320" w:lineRule="atLeast"/>
        <w:ind w:left="714" w:hanging="357"/>
        <w:jc w:val="both"/>
      </w:pPr>
      <w:r w:rsidRPr="00284A72">
        <w:t xml:space="preserve">Májustól a szakdolgozók közreműködésével </w:t>
      </w:r>
      <w:proofErr w:type="gramStart"/>
      <w:r w:rsidRPr="00284A72">
        <w:t>két hetente</w:t>
      </w:r>
      <w:proofErr w:type="gramEnd"/>
      <w:r w:rsidRPr="00284A72">
        <w:t xml:space="preserve"> munkamegbeszélések zajlottak, melyen a nappali ellátást érintő aktuális problémákat, a programok megrendezésével kapcsolatos tennivalókat beszélték meg a kollégák.</w:t>
      </w:r>
    </w:p>
    <w:p w:rsidR="00183FA3" w:rsidRPr="00284A72" w:rsidRDefault="00183FA3" w:rsidP="00183FA3">
      <w:pPr>
        <w:numPr>
          <w:ilvl w:val="0"/>
          <w:numId w:val="7"/>
        </w:numPr>
        <w:spacing w:before="120" w:line="320" w:lineRule="atLeast"/>
        <w:ind w:left="714" w:hanging="357"/>
        <w:jc w:val="both"/>
      </w:pPr>
      <w:r w:rsidRPr="00284A72">
        <w:t>Az étkezést is biztosító klubokban a tálalókonyha előírás szerinti működésével kapcsolatos ellenőrzések megtörténtek</w:t>
      </w:r>
    </w:p>
    <w:p w:rsidR="00183FA3" w:rsidRPr="00284A72" w:rsidRDefault="00183FA3" w:rsidP="00183FA3">
      <w:pPr>
        <w:numPr>
          <w:ilvl w:val="0"/>
          <w:numId w:val="7"/>
        </w:numPr>
        <w:spacing w:before="120" w:line="320" w:lineRule="atLeast"/>
        <w:ind w:left="714" w:hanging="357"/>
        <w:jc w:val="both"/>
      </w:pPr>
      <w:r w:rsidRPr="00284A72">
        <w:t>Kredit pontot adó továbbképzésen két klubgondozónő vett részt</w:t>
      </w:r>
    </w:p>
    <w:p w:rsidR="00183FA3" w:rsidRPr="00284A72" w:rsidRDefault="00183FA3" w:rsidP="00183FA3">
      <w:pPr>
        <w:numPr>
          <w:ilvl w:val="0"/>
          <w:numId w:val="7"/>
        </w:numPr>
        <w:spacing w:before="120" w:line="320" w:lineRule="atLeast"/>
        <w:ind w:left="714" w:hanging="357"/>
        <w:jc w:val="both"/>
      </w:pPr>
      <w:r w:rsidRPr="00284A72">
        <w:t>Az év folyamán rendezett belső továbbképzéseken pedig a nappali ellátás összes szakdolgozója részt vett</w:t>
      </w:r>
    </w:p>
    <w:p w:rsidR="00183FA3" w:rsidRPr="00284A72" w:rsidRDefault="00183FA3" w:rsidP="00183FA3">
      <w:pPr>
        <w:spacing w:line="320" w:lineRule="atLeast"/>
      </w:pPr>
    </w:p>
    <w:p w:rsidR="00183FA3" w:rsidRPr="00BD41B0" w:rsidRDefault="00183FA3" w:rsidP="00183FA3">
      <w:pPr>
        <w:pStyle w:val="Cmsor3"/>
        <w:numPr>
          <w:ilvl w:val="2"/>
          <w:numId w:val="0"/>
        </w:numPr>
        <w:ind w:left="1134" w:hanging="850"/>
        <w:jc w:val="both"/>
        <w:rPr>
          <w:color w:val="000000" w:themeColor="text1"/>
        </w:rPr>
      </w:pPr>
      <w:bookmarkStart w:id="17" w:name="_Toc261958128"/>
      <w:r w:rsidRPr="00BD41B0">
        <w:rPr>
          <w:color w:val="000000" w:themeColor="text1"/>
        </w:rPr>
        <w:t>3.3.</w:t>
      </w:r>
      <w:r w:rsidRPr="00BD41B0">
        <w:rPr>
          <w:color w:val="000000" w:themeColor="text1"/>
        </w:rPr>
        <w:tab/>
        <w:t>Belsőellenőrzések</w:t>
      </w:r>
      <w:bookmarkEnd w:id="17"/>
      <w:r w:rsidRPr="00BD41B0">
        <w:rPr>
          <w:color w:val="000000" w:themeColor="text1"/>
        </w:rPr>
        <w:t xml:space="preserve"> </w:t>
      </w:r>
    </w:p>
    <w:p w:rsidR="00183FA3" w:rsidRPr="00F43BC4" w:rsidRDefault="00183FA3" w:rsidP="00183FA3">
      <w:pPr>
        <w:pStyle w:val="Cmsor3"/>
        <w:numPr>
          <w:ilvl w:val="2"/>
          <w:numId w:val="0"/>
        </w:numPr>
        <w:ind w:left="1701" w:hanging="1134"/>
        <w:jc w:val="both"/>
        <w:rPr>
          <w:color w:val="000000" w:themeColor="text1"/>
        </w:rPr>
      </w:pPr>
      <w:bookmarkStart w:id="18" w:name="_Toc261958129"/>
      <w:r w:rsidRPr="00F43BC4">
        <w:rPr>
          <w:color w:val="000000" w:themeColor="text1"/>
        </w:rPr>
        <w:t>3.3.1.</w:t>
      </w:r>
      <w:r w:rsidRPr="00F43BC4">
        <w:rPr>
          <w:color w:val="000000" w:themeColor="text1"/>
        </w:rPr>
        <w:tab/>
        <w:t>A Belső ellenőrzés által végzett tevékenység bemutatása</w:t>
      </w:r>
      <w:bookmarkEnd w:id="18"/>
    </w:p>
    <w:p w:rsidR="00183FA3" w:rsidRPr="00D9059D" w:rsidRDefault="00183FA3" w:rsidP="00183FA3">
      <w:pPr>
        <w:pStyle w:val="Cmsor3"/>
        <w:numPr>
          <w:ilvl w:val="3"/>
          <w:numId w:val="29"/>
        </w:numPr>
        <w:spacing w:before="240"/>
        <w:ind w:left="2127" w:hanging="993"/>
        <w:jc w:val="both"/>
        <w:rPr>
          <w:color w:val="auto"/>
        </w:rPr>
      </w:pPr>
      <w:bookmarkStart w:id="19" w:name="_Toc261958130"/>
      <w:r w:rsidRPr="00D9059D">
        <w:rPr>
          <w:color w:val="auto"/>
        </w:rPr>
        <w:t>Tervfeladatok teljesítésének értékelése</w:t>
      </w:r>
      <w:bookmarkEnd w:id="19"/>
    </w:p>
    <w:p w:rsidR="00183FA3" w:rsidRPr="00724754" w:rsidRDefault="00183FA3" w:rsidP="00183FA3">
      <w:pPr>
        <w:spacing w:before="240" w:line="280" w:lineRule="atLeast"/>
      </w:pPr>
      <w:r w:rsidRPr="00724754">
        <w:t xml:space="preserve">A 2009. évben külső ellenőrzést az Állami Számvevőszék, az Önkormányzat részéről a Szociális Iroda munkatársai, az Önkormányzat könyvvizsgálattal megbízott könyvvizsgálójaként a </w:t>
      </w:r>
      <w:proofErr w:type="spellStart"/>
      <w:r w:rsidRPr="00724754">
        <w:t>Gy&amp;</w:t>
      </w:r>
      <w:proofErr w:type="spellEnd"/>
      <w:r w:rsidRPr="00724754">
        <w:t xml:space="preserve"> </w:t>
      </w:r>
      <w:proofErr w:type="spellStart"/>
      <w:r w:rsidRPr="00724754">
        <w:t>Gy</w:t>
      </w:r>
      <w:proofErr w:type="spellEnd"/>
      <w:r w:rsidRPr="00724754">
        <w:t xml:space="preserve"> Perfekt Audit Kft, valamint a működési engedélyekkel kapcsolatban a IX. </w:t>
      </w:r>
      <w:r>
        <w:t>K</w:t>
      </w:r>
      <w:r w:rsidRPr="00724754">
        <w:t>erületi Önkormányzat illetékes munkatársai végeztek.</w:t>
      </w:r>
    </w:p>
    <w:p w:rsidR="00183FA3" w:rsidRPr="00724754" w:rsidRDefault="00183FA3" w:rsidP="00183FA3">
      <w:pPr>
        <w:spacing w:line="280" w:lineRule="atLeast"/>
      </w:pPr>
      <w:r w:rsidRPr="00724754">
        <w:t xml:space="preserve">A belső ellenőrzési feladatok ellátására a </w:t>
      </w:r>
      <w:proofErr w:type="spellStart"/>
      <w:r w:rsidRPr="00724754">
        <w:t>PreCONT</w:t>
      </w:r>
      <w:proofErr w:type="spellEnd"/>
      <w:r w:rsidRPr="00724754">
        <w:t xml:space="preserve"> AUDIT Könyvvizsgáló és Adótanácsadó </w:t>
      </w:r>
      <w:proofErr w:type="spellStart"/>
      <w:r w:rsidRPr="00724754">
        <w:t>Kft-vel</w:t>
      </w:r>
      <w:proofErr w:type="spellEnd"/>
      <w:r w:rsidRPr="00724754">
        <w:t xml:space="preserve"> kötött szolgáltatási szerződés (2007. november 9-én kelt) alapján a belső ellenőri feladatok végzése 2009. évet érintő tervben meghatározott témákat érintően valósult meg. A feladat ellátásában 2009.november 1-től – kötelezettség-vállalás jogfolytonosságának biztosítása mellett, - a KÓDEX-AUDIT Könyvvizsgáló és Adótanácsadó Kft ügyvezetője, Huszár Klára látja el a belső ellenőri vizsgálatot.</w:t>
      </w:r>
    </w:p>
    <w:p w:rsidR="00183FA3" w:rsidRPr="00724754" w:rsidRDefault="00183FA3" w:rsidP="00183FA3">
      <w:pPr>
        <w:spacing w:before="120" w:line="280" w:lineRule="atLeast"/>
      </w:pPr>
      <w:r w:rsidRPr="00724754">
        <w:t>A 2009. évi belső ellenőrzési témák kijelölése, a 2009. évi tervvel egyidejűleg, valamint a belső ellenőrzési stratégia kialakításával együtt került meghatározásra.</w:t>
      </w:r>
    </w:p>
    <w:p w:rsidR="00183FA3" w:rsidRPr="00724754" w:rsidRDefault="00183FA3" w:rsidP="00183FA3"/>
    <w:p w:rsidR="00183FA3" w:rsidRPr="00724754" w:rsidRDefault="00183FA3" w:rsidP="00183FA3"/>
    <w:p w:rsidR="00183FA3" w:rsidRPr="00724754" w:rsidRDefault="00183FA3" w:rsidP="00183FA3">
      <w:pPr>
        <w:spacing w:before="240"/>
      </w:pPr>
      <w:r w:rsidRPr="00724754">
        <w:lastRenderedPageBreak/>
        <w:t>19/2009</w:t>
      </w:r>
      <w:r>
        <w:t>.</w:t>
      </w:r>
      <w:r w:rsidRPr="00724754">
        <w:t xml:space="preserve"> </w:t>
      </w:r>
      <w:proofErr w:type="spellStart"/>
      <w:r w:rsidRPr="00724754">
        <w:t>ikt</w:t>
      </w:r>
      <w:proofErr w:type="spellEnd"/>
      <w:r w:rsidRPr="00724754">
        <w:t>. szám</w:t>
      </w:r>
    </w:p>
    <w:p w:rsidR="00183FA3" w:rsidRPr="00724754" w:rsidRDefault="00183FA3" w:rsidP="00183FA3">
      <w:pPr>
        <w:rPr>
          <w:b/>
        </w:rPr>
      </w:pPr>
      <w:r w:rsidRPr="00724754">
        <w:rPr>
          <w:b/>
        </w:rPr>
        <w:t>„</w:t>
      </w:r>
      <w:proofErr w:type="spellStart"/>
      <w:r w:rsidRPr="00724754">
        <w:rPr>
          <w:b/>
        </w:rPr>
        <w:t>Irattározási</w:t>
      </w:r>
      <w:proofErr w:type="spellEnd"/>
      <w:r w:rsidRPr="00724754">
        <w:rPr>
          <w:b/>
        </w:rPr>
        <w:t xml:space="preserve"> tevékenység, iktatási rendszer működésének (ERISZ, ERESZ, SZOGYESZ)”vizsgálata</w:t>
      </w:r>
    </w:p>
    <w:p w:rsidR="00183FA3" w:rsidRPr="00724754" w:rsidRDefault="00183FA3" w:rsidP="00183FA3">
      <w:r w:rsidRPr="00724754">
        <w:t>Időpont: 2009. jan</w:t>
      </w:r>
      <w:r>
        <w:t>.</w:t>
      </w:r>
      <w:r w:rsidRPr="00724754">
        <w:t>-márc</w:t>
      </w:r>
      <w:r>
        <w:t>.</w:t>
      </w:r>
    </w:p>
    <w:p w:rsidR="00183FA3" w:rsidRPr="00724754" w:rsidRDefault="00183FA3" w:rsidP="00183FA3">
      <w:pPr>
        <w:spacing w:before="240"/>
      </w:pPr>
      <w:r w:rsidRPr="00724754">
        <w:t>538/2009</w:t>
      </w:r>
      <w:r>
        <w:t>.</w:t>
      </w:r>
      <w:r w:rsidRPr="00724754">
        <w:t xml:space="preserve"> </w:t>
      </w:r>
      <w:proofErr w:type="spellStart"/>
      <w:r w:rsidRPr="00724754">
        <w:t>ikt</w:t>
      </w:r>
      <w:proofErr w:type="spellEnd"/>
      <w:r w:rsidRPr="00724754">
        <w:t>.</w:t>
      </w:r>
      <w:r>
        <w:t xml:space="preserve"> </w:t>
      </w:r>
      <w:r w:rsidRPr="00724754">
        <w:t>szám</w:t>
      </w:r>
    </w:p>
    <w:p w:rsidR="00183FA3" w:rsidRPr="00724754" w:rsidRDefault="00183FA3" w:rsidP="00183FA3">
      <w:pPr>
        <w:rPr>
          <w:b/>
        </w:rPr>
      </w:pPr>
      <w:r w:rsidRPr="00724754">
        <w:rPr>
          <w:b/>
        </w:rPr>
        <w:t xml:space="preserve">„az állami és az OEP finanszírozás változásának hatása az ERESZ gazdálkodására, valamint az OEP finanszírozás áttekintése” </w:t>
      </w:r>
    </w:p>
    <w:p w:rsidR="00183FA3" w:rsidRPr="00724754" w:rsidRDefault="00183FA3" w:rsidP="00183FA3">
      <w:r w:rsidRPr="00724754">
        <w:t>Időpont: 2009. máj</w:t>
      </w:r>
      <w:r>
        <w:t>.</w:t>
      </w:r>
      <w:r w:rsidRPr="00724754">
        <w:t>-jún</w:t>
      </w:r>
      <w:r>
        <w:t>.</w:t>
      </w:r>
    </w:p>
    <w:p w:rsidR="00183FA3" w:rsidRPr="00724754" w:rsidRDefault="00183FA3" w:rsidP="00183FA3">
      <w:pPr>
        <w:spacing w:before="240"/>
      </w:pPr>
      <w:r w:rsidRPr="00724754">
        <w:t>673/2009</w:t>
      </w:r>
      <w:r>
        <w:t>.</w:t>
      </w:r>
      <w:r w:rsidRPr="00724754">
        <w:t xml:space="preserve"> </w:t>
      </w:r>
      <w:proofErr w:type="spellStart"/>
      <w:r w:rsidRPr="00724754">
        <w:t>ikt</w:t>
      </w:r>
      <w:proofErr w:type="spellEnd"/>
      <w:r w:rsidRPr="00724754">
        <w:t>.</w:t>
      </w:r>
      <w:r>
        <w:t xml:space="preserve"> </w:t>
      </w:r>
      <w:r w:rsidRPr="00724754">
        <w:t>szám</w:t>
      </w:r>
    </w:p>
    <w:p w:rsidR="00183FA3" w:rsidRPr="00724754" w:rsidRDefault="00183FA3" w:rsidP="00183FA3">
      <w:pPr>
        <w:rPr>
          <w:b/>
        </w:rPr>
      </w:pPr>
      <w:r w:rsidRPr="00724754">
        <w:rPr>
          <w:b/>
        </w:rPr>
        <w:t>„Befektetett eszközök egyedi nyilvántartásának vizsgálata, valamint a vagyonnal való gazdálkodás ellenőrzés”</w:t>
      </w:r>
    </w:p>
    <w:p w:rsidR="00183FA3" w:rsidRPr="00724754" w:rsidRDefault="00183FA3" w:rsidP="00183FA3">
      <w:r w:rsidRPr="00724754">
        <w:t>Időpont: 2009. aug</w:t>
      </w:r>
      <w:r>
        <w:t xml:space="preserve">. 24. </w:t>
      </w:r>
      <w:r w:rsidRPr="00724754">
        <w:t>2010. február 17.</w:t>
      </w:r>
    </w:p>
    <w:p w:rsidR="00183FA3" w:rsidRPr="008819F7" w:rsidRDefault="00183FA3" w:rsidP="00183FA3">
      <w:pPr>
        <w:pStyle w:val="Cmsor3"/>
        <w:numPr>
          <w:ilvl w:val="3"/>
          <w:numId w:val="29"/>
        </w:numPr>
        <w:spacing w:before="240"/>
        <w:ind w:left="2127" w:hanging="993"/>
        <w:jc w:val="both"/>
        <w:rPr>
          <w:color w:val="auto"/>
        </w:rPr>
      </w:pPr>
      <w:bookmarkStart w:id="20" w:name="_Toc261958131"/>
      <w:r w:rsidRPr="008819F7">
        <w:rPr>
          <w:color w:val="auto"/>
        </w:rPr>
        <w:t>Ellenőrzés személyi feltételeinek megléte</w:t>
      </w:r>
      <w:bookmarkEnd w:id="20"/>
    </w:p>
    <w:p w:rsidR="00183FA3" w:rsidRPr="00724754" w:rsidRDefault="00183FA3" w:rsidP="00183FA3">
      <w:pPr>
        <w:spacing w:before="240"/>
      </w:pPr>
      <w:r w:rsidRPr="00724754">
        <w:t xml:space="preserve">Az ERISZ 2007. november 9-kelt szolgáltatási szerződésben külső szakemberrel oldotta meg a belső ellenőrzés feladatainak ellátását. A dologi kiadások között jelentkező kiadás a feladat ellátásának szakmai és képzettségi feltételeit avval kívánja biztosítani, hogy a </w:t>
      </w:r>
      <w:proofErr w:type="spellStart"/>
      <w:r w:rsidRPr="00724754">
        <w:t>PreCONT</w:t>
      </w:r>
      <w:proofErr w:type="spellEnd"/>
      <w:r w:rsidRPr="00724754">
        <w:t xml:space="preserve"> AUDIT Könyvvizsgáló és Adótanácsadó Kft (MKVK kamarai nyilvántartási száma: 001573,) ügyvezetője Huszár Klára (MKVK </w:t>
      </w:r>
      <w:proofErr w:type="spellStart"/>
      <w:r w:rsidRPr="00724754">
        <w:t>kam</w:t>
      </w:r>
      <w:proofErr w:type="spellEnd"/>
      <w:r w:rsidRPr="00724754">
        <w:t>.</w:t>
      </w:r>
      <w:r>
        <w:t xml:space="preserve"> </w:t>
      </w:r>
      <w:proofErr w:type="spellStart"/>
      <w:r w:rsidRPr="00724754">
        <w:t>nyilv</w:t>
      </w:r>
      <w:proofErr w:type="spellEnd"/>
      <w:r w:rsidRPr="00724754">
        <w:t>.</w:t>
      </w:r>
      <w:r>
        <w:t xml:space="preserve"> </w:t>
      </w:r>
      <w:r w:rsidRPr="00724754">
        <w:t xml:space="preserve">szám: 003461) költségvetési minősítéssel rendelkező (1998.11.19-i kelt) könyvvizsgáló. </w:t>
      </w:r>
    </w:p>
    <w:p w:rsidR="00183FA3" w:rsidRPr="00724754" w:rsidRDefault="00183FA3" w:rsidP="00183FA3">
      <w:pPr>
        <w:spacing w:before="120"/>
      </w:pPr>
      <w:r w:rsidRPr="00724754">
        <w:t>A feladat ellátásában 2009.</w:t>
      </w:r>
      <w:r>
        <w:t xml:space="preserve"> </w:t>
      </w:r>
      <w:r w:rsidRPr="00724754">
        <w:t>november 1-</w:t>
      </w:r>
      <w:r>
        <w:t>jé</w:t>
      </w:r>
      <w:r w:rsidRPr="00724754">
        <w:t>től – kötelezettség-vállalás jogfolytonosságának biztosítása mellett, - a KÓDEX-AUDIT Könyvvizsgáló és Adótanácsadó Kft ügyvezetője, Huszár Klára látja el a belső ellenőri vizsgálatot.</w:t>
      </w:r>
    </w:p>
    <w:p w:rsidR="00183FA3" w:rsidRPr="008819F7" w:rsidRDefault="00183FA3" w:rsidP="00183FA3">
      <w:pPr>
        <w:pStyle w:val="Cmsor3"/>
        <w:numPr>
          <w:ilvl w:val="3"/>
          <w:numId w:val="29"/>
        </w:numPr>
        <w:spacing w:before="240"/>
        <w:ind w:left="2127" w:hanging="993"/>
        <w:jc w:val="both"/>
        <w:rPr>
          <w:color w:val="auto"/>
        </w:rPr>
      </w:pPr>
      <w:r w:rsidRPr="008819F7">
        <w:rPr>
          <w:color w:val="auto"/>
        </w:rPr>
        <w:t xml:space="preserve">  </w:t>
      </w:r>
      <w:bookmarkStart w:id="21" w:name="_Toc261958132"/>
      <w:r w:rsidRPr="008819F7">
        <w:rPr>
          <w:color w:val="auto"/>
        </w:rPr>
        <w:t>Ellenőrzések tárgyi feltételeinek megléte</w:t>
      </w:r>
      <w:bookmarkEnd w:id="21"/>
    </w:p>
    <w:p w:rsidR="00183FA3" w:rsidRPr="00724754" w:rsidRDefault="00183FA3" w:rsidP="00183FA3">
      <w:pPr>
        <w:tabs>
          <w:tab w:val="num" w:pos="0"/>
        </w:tabs>
        <w:spacing w:before="240"/>
      </w:pPr>
      <w:r w:rsidRPr="00724754">
        <w:t xml:space="preserve">A GAMESZ, valamint az ERESZ külső ellenőrzésének hatására a belső ellenőrzéssel kapcsolatos belső szabályozások, iratminták és a belső ellenőrzés munkáját segítő mellékletek az ERISZ működését segítően álltak rendelkezésre. A szakmai feladat ellátásának </w:t>
      </w:r>
      <w:proofErr w:type="gramStart"/>
      <w:r w:rsidRPr="00724754">
        <w:t>ezen</w:t>
      </w:r>
      <w:proofErr w:type="gramEnd"/>
      <w:r w:rsidRPr="00724754">
        <w:t xml:space="preserve"> tárgyi, szabályozásbeli feltételei fennálltak. A belső ellenőrzés során mind a belső szabályozás, mind a jogszabályi előírások betartásával történt a belső ellenőrzés dokumentálása. (vizsgálat elrendelése, megbízólevél kiadása, belső ellenőrzési program megalkotása, a belső ellenőri jelentés tartalma, felépítése, munkalapok vezetése, dokumentálása)</w:t>
      </w:r>
    </w:p>
    <w:p w:rsidR="00183FA3" w:rsidRPr="008819F7" w:rsidRDefault="00183FA3" w:rsidP="00183FA3">
      <w:pPr>
        <w:pStyle w:val="Cmsor3"/>
        <w:numPr>
          <w:ilvl w:val="3"/>
          <w:numId w:val="29"/>
        </w:numPr>
        <w:spacing w:before="240"/>
        <w:ind w:left="2127" w:hanging="993"/>
        <w:jc w:val="both"/>
        <w:rPr>
          <w:color w:val="auto"/>
        </w:rPr>
      </w:pPr>
      <w:bookmarkStart w:id="22" w:name="_Toc261958133"/>
      <w:r w:rsidRPr="008819F7">
        <w:rPr>
          <w:color w:val="auto"/>
        </w:rPr>
        <w:t>Ellenőrzéseket segítő egyéb tényezők</w:t>
      </w:r>
      <w:bookmarkEnd w:id="22"/>
    </w:p>
    <w:p w:rsidR="00183FA3" w:rsidRPr="00724754" w:rsidRDefault="00183FA3" w:rsidP="00183FA3">
      <w:pPr>
        <w:tabs>
          <w:tab w:val="num" w:pos="0"/>
        </w:tabs>
        <w:spacing w:before="240"/>
      </w:pPr>
      <w:r w:rsidRPr="00724754">
        <w:t>Az ellenőrzést támogató egyéb feltételek között kiemelten kell kezelni a FEUVE részletezett kidolgozására megtett 2009. évi intézkedéseket. Ez a munka a munkafolyamatba épített ellenőrzés, valamint a vezetői ellenőrzés súlypontjainak meghatározásában jelentős előrelépést jelentett.</w:t>
      </w:r>
    </w:p>
    <w:p w:rsidR="00183FA3" w:rsidRPr="00724754" w:rsidRDefault="00183FA3" w:rsidP="00183FA3">
      <w:pPr>
        <w:tabs>
          <w:tab w:val="num" w:pos="0"/>
        </w:tabs>
      </w:pPr>
    </w:p>
    <w:p w:rsidR="00183FA3" w:rsidRPr="008819F7" w:rsidRDefault="00183FA3" w:rsidP="00183FA3">
      <w:pPr>
        <w:pStyle w:val="Cmsor3"/>
        <w:numPr>
          <w:ilvl w:val="3"/>
          <w:numId w:val="29"/>
        </w:numPr>
        <w:ind w:left="2127" w:hanging="993"/>
        <w:jc w:val="both"/>
        <w:rPr>
          <w:color w:val="auto"/>
        </w:rPr>
      </w:pPr>
      <w:bookmarkStart w:id="23" w:name="_Toc261958134"/>
      <w:r w:rsidRPr="008819F7">
        <w:rPr>
          <w:color w:val="auto"/>
        </w:rPr>
        <w:t>Ellenőrzéseket akadályozó egyéb tényezők</w:t>
      </w:r>
      <w:bookmarkEnd w:id="23"/>
    </w:p>
    <w:p w:rsidR="00183FA3" w:rsidRPr="00724754" w:rsidRDefault="00183FA3" w:rsidP="00183FA3">
      <w:pPr>
        <w:tabs>
          <w:tab w:val="num" w:pos="0"/>
        </w:tabs>
        <w:spacing w:before="240"/>
      </w:pPr>
      <w:r w:rsidRPr="00724754">
        <w:t>A belső ellenőrzések lefolytatását akadályozó tényezők 2009. évben nem voltak. A belső ellenőrzés munkáját minden területen segítő és konstruktív hozzáállás volt tapasztalható.</w:t>
      </w:r>
    </w:p>
    <w:p w:rsidR="00183FA3" w:rsidRPr="00724754" w:rsidRDefault="00183FA3" w:rsidP="00183FA3">
      <w:pPr>
        <w:tabs>
          <w:tab w:val="num" w:pos="0"/>
        </w:tabs>
      </w:pPr>
    </w:p>
    <w:p w:rsidR="00183FA3" w:rsidRPr="008819F7" w:rsidRDefault="00183FA3" w:rsidP="00183FA3">
      <w:pPr>
        <w:pStyle w:val="Cmsor3"/>
        <w:numPr>
          <w:ilvl w:val="3"/>
          <w:numId w:val="29"/>
        </w:numPr>
        <w:spacing w:before="240"/>
        <w:ind w:left="2126" w:hanging="992"/>
        <w:jc w:val="both"/>
        <w:rPr>
          <w:color w:val="auto"/>
        </w:rPr>
      </w:pPr>
      <w:bookmarkStart w:id="24" w:name="_Toc261958135"/>
      <w:r w:rsidRPr="008819F7">
        <w:rPr>
          <w:color w:val="auto"/>
        </w:rPr>
        <w:lastRenderedPageBreak/>
        <w:t>Ellenőrzések fontosabb megállapításai</w:t>
      </w:r>
      <w:bookmarkEnd w:id="24"/>
    </w:p>
    <w:p w:rsidR="00183FA3" w:rsidRPr="00724754" w:rsidRDefault="00183FA3" w:rsidP="00183FA3">
      <w:pPr>
        <w:tabs>
          <w:tab w:val="num" w:pos="0"/>
        </w:tabs>
      </w:pPr>
    </w:p>
    <w:p w:rsidR="00183FA3" w:rsidRPr="00D5599D" w:rsidRDefault="00183FA3" w:rsidP="00183FA3">
      <w:pPr>
        <w:spacing w:before="240"/>
      </w:pPr>
      <w:r w:rsidRPr="00D5599D">
        <w:t>19/2009</w:t>
      </w:r>
      <w:r>
        <w:t>.</w:t>
      </w:r>
      <w:r w:rsidRPr="00D5599D">
        <w:t xml:space="preserve"> </w:t>
      </w:r>
      <w:proofErr w:type="spellStart"/>
      <w:r w:rsidRPr="00D5599D">
        <w:t>ikt</w:t>
      </w:r>
      <w:proofErr w:type="spellEnd"/>
      <w:r w:rsidRPr="00D5599D">
        <w:t>. szám</w:t>
      </w:r>
    </w:p>
    <w:p w:rsidR="00183FA3" w:rsidRPr="00724754" w:rsidRDefault="00183FA3" w:rsidP="00183FA3">
      <w:pPr>
        <w:rPr>
          <w:b/>
        </w:rPr>
      </w:pPr>
      <w:r w:rsidRPr="00724754">
        <w:rPr>
          <w:b/>
        </w:rPr>
        <w:t>„Irattárazási tevékenység, iktatási rendszer működésének (ERISZ, ERESZ, SZOGYESZ)”vizsgálata</w:t>
      </w:r>
    </w:p>
    <w:p w:rsidR="00183FA3" w:rsidRPr="00724754" w:rsidRDefault="00183FA3" w:rsidP="00183FA3">
      <w:r w:rsidRPr="00724754">
        <w:t>Időpont: 2009. jan</w:t>
      </w:r>
      <w:r>
        <w:t>.</w:t>
      </w:r>
      <w:r w:rsidRPr="00724754">
        <w:t>-márc</w:t>
      </w:r>
      <w:r>
        <w:t>.</w:t>
      </w:r>
    </w:p>
    <w:p w:rsidR="00183FA3" w:rsidRPr="00724754" w:rsidRDefault="00183FA3" w:rsidP="00183FA3">
      <w:pPr>
        <w:spacing w:before="240"/>
      </w:pPr>
      <w:r w:rsidRPr="00724754">
        <w:t>A közös, egységes iktatási rend kialakítása, iktató program alkalmazásának bevezetése feltétlenül szükséges, elengedhetetlen. Az iktató program beruházási igényére a belső ellenőrzés fokozottan felhívja a figyelmet. (Központi iktatási program használata, az iktatási rend egységesítése az átláthatóság érdekében feltétlenül indokolt. A hozzáférési szintek meghatározásával és következetes használatával a vezetői és munkafolyamatba épített ellenőrzés feltételei biztosításra kerülhetnek.)</w:t>
      </w:r>
    </w:p>
    <w:p w:rsidR="00183FA3" w:rsidRPr="00724754" w:rsidRDefault="00183FA3" w:rsidP="00183FA3">
      <w:pPr>
        <w:spacing w:before="120"/>
      </w:pPr>
      <w:r w:rsidRPr="00724754">
        <w:t xml:space="preserve">Az iktatás során alkalmazott számrendszer, jelrendszer a központi információs igények, kielégítéséhez igazodik illetve szükséges azt igazítani. </w:t>
      </w:r>
    </w:p>
    <w:p w:rsidR="00183FA3" w:rsidRPr="00724754" w:rsidRDefault="00183FA3" w:rsidP="00183FA3">
      <w:pPr>
        <w:spacing w:before="120"/>
      </w:pPr>
      <w:r w:rsidRPr="00724754">
        <w:t>Az iratok évközben tárolása egybefolyik a korábbi iratok tárolásával. Ennek több esetben a helyszűke, több esetben pedig az átvett iratok (jogelőd intézmény irata) előzetes irattárazási feladatainak elmaradása az oka.</w:t>
      </w:r>
    </w:p>
    <w:p w:rsidR="00183FA3" w:rsidRPr="00724754" w:rsidRDefault="00183FA3" w:rsidP="00183FA3">
      <w:pPr>
        <w:spacing w:before="120"/>
      </w:pPr>
      <w:r w:rsidRPr="00724754">
        <w:t xml:space="preserve">A belső ellenőrzés a vizsgálati jelentése végén arra is fel kívánja hívni a figyelmet, hogy a papíralapú dokumentálás irattárazási feladatainak megszervezése mellett ki kell alakítani az egységesen kezelhető </w:t>
      </w:r>
      <w:r w:rsidRPr="00724754">
        <w:rPr>
          <w:u w:val="single"/>
        </w:rPr>
        <w:t>elektronikus archiválás</w:t>
      </w:r>
      <w:r w:rsidRPr="00724754">
        <w:t xml:space="preserve"> rendszerét is. Az ERISZ, </w:t>
      </w:r>
      <w:proofErr w:type="spellStart"/>
      <w:r w:rsidRPr="00724754">
        <w:t>SzoGyeSz</w:t>
      </w:r>
      <w:proofErr w:type="spellEnd"/>
      <w:r w:rsidRPr="00724754">
        <w:t>, ERESZ keretében használt számítástechnikai programok tervezett és rendszeresen elvégzendő mentésekre, archiválására kiterjedően.</w:t>
      </w:r>
    </w:p>
    <w:p w:rsidR="00183FA3" w:rsidRPr="0044175A" w:rsidRDefault="00183FA3" w:rsidP="00183FA3">
      <w:pPr>
        <w:spacing w:before="240"/>
      </w:pPr>
      <w:r w:rsidRPr="0044175A">
        <w:t>538/2009</w:t>
      </w:r>
      <w:r>
        <w:t>.</w:t>
      </w:r>
      <w:r w:rsidRPr="0044175A">
        <w:t xml:space="preserve"> </w:t>
      </w:r>
      <w:proofErr w:type="spellStart"/>
      <w:r w:rsidRPr="0044175A">
        <w:t>ikt</w:t>
      </w:r>
      <w:proofErr w:type="spellEnd"/>
      <w:r w:rsidRPr="0044175A">
        <w:t>. szám</w:t>
      </w:r>
    </w:p>
    <w:p w:rsidR="00183FA3" w:rsidRPr="00724754" w:rsidRDefault="00183FA3" w:rsidP="00183FA3">
      <w:pPr>
        <w:rPr>
          <w:b/>
        </w:rPr>
      </w:pPr>
      <w:r w:rsidRPr="00724754">
        <w:rPr>
          <w:b/>
        </w:rPr>
        <w:t xml:space="preserve">„az állami és az OEP finanszírozás változásának hatása az ERESZ gazdálkodására, valamint az OEP finanszírozás áttekintése” </w:t>
      </w:r>
    </w:p>
    <w:p w:rsidR="00183FA3" w:rsidRPr="00724754" w:rsidRDefault="00183FA3" w:rsidP="00183FA3">
      <w:r w:rsidRPr="00724754">
        <w:t>Időpont: 2009. máj</w:t>
      </w:r>
      <w:r>
        <w:t>.</w:t>
      </w:r>
      <w:r w:rsidRPr="00724754">
        <w:t>-jún</w:t>
      </w:r>
      <w:r>
        <w:t>.</w:t>
      </w:r>
    </w:p>
    <w:p w:rsidR="00183FA3" w:rsidRPr="00724754" w:rsidRDefault="00183FA3" w:rsidP="00183FA3">
      <w:pPr>
        <w:spacing w:before="240"/>
        <w:ind w:left="284" w:hanging="284"/>
      </w:pPr>
      <w:r>
        <w:t>1.</w:t>
      </w:r>
      <w:r>
        <w:tab/>
      </w:r>
      <w:r w:rsidRPr="00724754">
        <w:t>Kapcsolatfelvétel útján az OEP elszámolás tartalmi kérdéseiben - rendszer-gazda szintéjén - a pontszámok alakulására vonatkozó információk megszerzése és azok kiértékelése.</w:t>
      </w:r>
    </w:p>
    <w:p w:rsidR="00183FA3" w:rsidRPr="00724754" w:rsidRDefault="00183FA3" w:rsidP="00183FA3">
      <w:pPr>
        <w:spacing w:before="120"/>
        <w:ind w:left="284" w:hanging="284"/>
      </w:pPr>
      <w:r>
        <w:t>2.</w:t>
      </w:r>
      <w:r>
        <w:tab/>
      </w:r>
      <w:r w:rsidRPr="00724754">
        <w:t>A levonások okainak megvizsgálása, indokoltságának utólagos vizsgálata és a tapasztalatok hasznosítása azok jövőben való elkerülés végett. (pl. elszámolási nyilatkozat hiánya, jogviszony ellenőrzés miatti levonások)</w:t>
      </w:r>
    </w:p>
    <w:p w:rsidR="00183FA3" w:rsidRPr="00724754" w:rsidRDefault="00183FA3" w:rsidP="00183FA3">
      <w:pPr>
        <w:spacing w:before="120"/>
        <w:ind w:left="284" w:hanging="284"/>
      </w:pPr>
      <w:r>
        <w:t>3.</w:t>
      </w:r>
      <w:r>
        <w:tab/>
      </w:r>
      <w:r w:rsidRPr="00724754">
        <w:t>Az ERESZ SZMSZ-ben foglalt Szakmai Vezető Testület tanácsadó, véleményező, javaslattételi és döntés előkészítő funkciója alapján az ERESZ szakmai, egészségügyi tevékenységének megítélése</w:t>
      </w:r>
    </w:p>
    <w:p w:rsidR="00183FA3" w:rsidRPr="00724754" w:rsidRDefault="00183FA3" w:rsidP="00183FA3">
      <w:pPr>
        <w:spacing w:before="120"/>
        <w:ind w:left="284" w:hanging="284"/>
      </w:pPr>
      <w:r>
        <w:t>4.</w:t>
      </w:r>
      <w:r>
        <w:tab/>
      </w:r>
      <w:r w:rsidRPr="00724754">
        <w:t>Az OEP rendszerben a kerületi ellátó szervezetben történt változások nyomon követése</w:t>
      </w:r>
    </w:p>
    <w:p w:rsidR="00183FA3" w:rsidRPr="00724754" w:rsidRDefault="00183FA3" w:rsidP="00183FA3">
      <w:pPr>
        <w:spacing w:before="120"/>
        <w:ind w:left="284" w:hanging="284"/>
      </w:pPr>
      <w:r>
        <w:t>5.</w:t>
      </w:r>
      <w:r>
        <w:tab/>
      </w:r>
      <w:r w:rsidRPr="00724754">
        <w:t>A háziorvosi alapellátásra vonatkozóan érvényes egészségügyi ellátási szerződések áttekintése időszerű. A 2007. októberben kötött megállapodások aktualizálása 2010.évre javasolt.</w:t>
      </w:r>
    </w:p>
    <w:p w:rsidR="00183FA3" w:rsidRPr="0044175A" w:rsidRDefault="00183FA3" w:rsidP="00183FA3">
      <w:pPr>
        <w:spacing w:before="240"/>
      </w:pPr>
      <w:r w:rsidRPr="0044175A">
        <w:t>673/2009</w:t>
      </w:r>
      <w:r>
        <w:t>.</w:t>
      </w:r>
      <w:r w:rsidRPr="0044175A">
        <w:t xml:space="preserve"> </w:t>
      </w:r>
      <w:proofErr w:type="spellStart"/>
      <w:r w:rsidRPr="0044175A">
        <w:t>ikt</w:t>
      </w:r>
      <w:proofErr w:type="spellEnd"/>
      <w:r w:rsidRPr="0044175A">
        <w:t>.</w:t>
      </w:r>
      <w:r>
        <w:t xml:space="preserve"> </w:t>
      </w:r>
      <w:r w:rsidRPr="0044175A">
        <w:t>szám</w:t>
      </w:r>
    </w:p>
    <w:p w:rsidR="00183FA3" w:rsidRPr="00724754" w:rsidRDefault="00183FA3" w:rsidP="00183FA3">
      <w:pPr>
        <w:rPr>
          <w:b/>
        </w:rPr>
      </w:pPr>
      <w:r w:rsidRPr="00724754">
        <w:rPr>
          <w:b/>
        </w:rPr>
        <w:t>„Befektetett eszközök egyedi nyilvántartásának vizsgálata, valamint a vagyonnal való gazdálkodás ellenőrzés”</w:t>
      </w:r>
    </w:p>
    <w:p w:rsidR="00183FA3" w:rsidRPr="00724754" w:rsidRDefault="00183FA3" w:rsidP="00183FA3">
      <w:r>
        <w:t>Időpont: 2009. aug. 24</w:t>
      </w:r>
    </w:p>
    <w:p w:rsidR="00183FA3" w:rsidRPr="00724754" w:rsidRDefault="00183FA3" w:rsidP="00183FA3">
      <w:pPr>
        <w:tabs>
          <w:tab w:val="num" w:pos="0"/>
        </w:tabs>
      </w:pPr>
    </w:p>
    <w:p w:rsidR="00183FA3" w:rsidRPr="00724754" w:rsidRDefault="00183FA3" w:rsidP="00183FA3">
      <w:pPr>
        <w:spacing w:before="240"/>
        <w:ind w:left="284" w:hanging="284"/>
      </w:pPr>
      <w:r w:rsidRPr="00724754">
        <w:lastRenderedPageBreak/>
        <w:t>1.</w:t>
      </w:r>
      <w:r>
        <w:tab/>
      </w:r>
      <w:r w:rsidRPr="00724754">
        <w:t>A leltározás során a Leltározási Szabályzatban leírt módon és gyakorisággal szükséges az ingatlanok könyvviteli nyilvántartásának adatait a földhivatali, valamint a kataszteri nyilvántartásokkal egyeztetni, melynek vezetése az Önkormányzat illetékes irodájának feladatkörébe tartozik.</w:t>
      </w:r>
    </w:p>
    <w:p w:rsidR="00183FA3" w:rsidRPr="00724754" w:rsidRDefault="00183FA3" w:rsidP="00183FA3">
      <w:pPr>
        <w:spacing w:before="120"/>
        <w:ind w:left="284" w:hanging="284"/>
      </w:pPr>
      <w:r>
        <w:t>2.</w:t>
      </w:r>
      <w:r>
        <w:tab/>
      </w:r>
      <w:r w:rsidRPr="00724754">
        <w:t>A beruházások, felújítások leltározása egyeztetéssel kell elvégezni, a leltározási szabályzatban leírt módon a folyamatosan beszerzett, illetve az idegen kivitelezésben megvalósuló befejezetlen beruházás állományi leltárát kivitelezői közreműködéssel felvett jegyzőkönyvvel is alá kell támasztani.</w:t>
      </w:r>
    </w:p>
    <w:p w:rsidR="00183FA3" w:rsidRPr="00724754" w:rsidRDefault="00183FA3" w:rsidP="00183FA3">
      <w:pPr>
        <w:spacing w:before="120"/>
        <w:ind w:left="284" w:hanging="284"/>
      </w:pPr>
      <w:r w:rsidRPr="00724754">
        <w:t>3.</w:t>
      </w:r>
      <w:r>
        <w:tab/>
      </w:r>
      <w:r w:rsidRPr="00724754">
        <w:t xml:space="preserve">A belső ellenőrzés javasolja, hogy a felhalmozási kiadások szoros önkormányzati egyeztetése egészüljön ki a befejezetlen beruházások állományának év végi leltározási értékeinek egyeztetésével is. </w:t>
      </w:r>
    </w:p>
    <w:p w:rsidR="00183FA3" w:rsidRPr="00724754" w:rsidRDefault="00183FA3" w:rsidP="00183FA3">
      <w:pPr>
        <w:spacing w:before="120"/>
        <w:ind w:left="284" w:hanging="284"/>
      </w:pPr>
      <w:r w:rsidRPr="00724754">
        <w:t>4.</w:t>
      </w:r>
      <w:r>
        <w:tab/>
      </w:r>
      <w:r w:rsidRPr="00724754">
        <w:t>Az a vizsgálat idején tisztázódott a GAMES</w:t>
      </w:r>
      <w:r>
        <w:t>Z befejezetlen megnevezéssel 26 </w:t>
      </w:r>
      <w:r w:rsidRPr="00724754">
        <w:t>393</w:t>
      </w:r>
      <w:r>
        <w:t> </w:t>
      </w:r>
      <w:r w:rsidRPr="00724754">
        <w:t>814</w:t>
      </w:r>
      <w:r>
        <w:t xml:space="preserve"> </w:t>
      </w:r>
      <w:r w:rsidRPr="00724754">
        <w:t xml:space="preserve">Ft értékben nyilvántartott beruházás megbontása. </w:t>
      </w:r>
    </w:p>
    <w:p w:rsidR="00183FA3" w:rsidRPr="00724754" w:rsidRDefault="00183FA3" w:rsidP="00183FA3">
      <w:pPr>
        <w:ind w:left="284"/>
      </w:pPr>
      <w:r w:rsidRPr="00724754">
        <w:t xml:space="preserve">A belső ellenőrzés azt javasolta, hogy a csatolt 2. számú melléklet szerint kerüljenek átadásra, illetve a megfelelő helyre aktiválásra - az Önkormányzat vagyongazdálkodásának tájékoztat, melyek nem az ERISZ alapító okiratában felsorolt helyeken valósultak meg. </w:t>
      </w:r>
    </w:p>
    <w:p w:rsidR="00183FA3" w:rsidRPr="00724754" w:rsidRDefault="00183FA3" w:rsidP="00183FA3">
      <w:pPr>
        <w:ind w:left="284"/>
      </w:pPr>
      <w:r w:rsidRPr="00724754">
        <w:t>Ennek végrehajtása ugyancsak a 2009.11.05-i 26/50-es vegyes könyvelési bizonylattal rákerült a bontás szerint a megfelelő törzsre.</w:t>
      </w:r>
    </w:p>
    <w:p w:rsidR="00183FA3" w:rsidRPr="00724754" w:rsidRDefault="00183FA3" w:rsidP="00183FA3">
      <w:pPr>
        <w:spacing w:before="120"/>
        <w:ind w:left="284" w:hanging="284"/>
      </w:pPr>
      <w:r>
        <w:t>5.</w:t>
      </w:r>
      <w:r>
        <w:tab/>
      </w:r>
      <w:r w:rsidRPr="00724754">
        <w:t xml:space="preserve">A FORRÁS Program által elérhető analitikus adatok hasznosítása a vezetői információban erősödjön. Valamennyi vezetői döntés, adatszolgáltatás a kerületi Önkormányzat részére kizárólag a program lekérdezési lehetőségeinek fokozott kihasználása alapján történhessen meg. A program szakmailag erre alkalmas, mint azt a belső ellenőrzés során készített listák is bebizonyították. </w:t>
      </w:r>
    </w:p>
    <w:p w:rsidR="00183FA3" w:rsidRPr="00724754" w:rsidRDefault="00183FA3" w:rsidP="00183FA3">
      <w:pPr>
        <w:spacing w:before="240"/>
      </w:pPr>
      <w:r w:rsidRPr="00724754">
        <w:t>2009. évre tervezett vizsgálatokból a fenti ellenőrzéseket tudtuk elvégezni, a tervezetben szerepelő, de 2009</w:t>
      </w:r>
      <w:r>
        <w:t>.</w:t>
      </w:r>
      <w:r w:rsidRPr="00724754">
        <w:t xml:space="preserve"> évben meg nem valósult vizsgálatokat 2010. évi tervben szerepeltetjük.</w:t>
      </w:r>
    </w:p>
    <w:p w:rsidR="00183FA3" w:rsidRPr="008819F7" w:rsidRDefault="00183FA3" w:rsidP="00183FA3">
      <w:pPr>
        <w:pStyle w:val="Cmsor3"/>
        <w:numPr>
          <w:ilvl w:val="3"/>
          <w:numId w:val="29"/>
        </w:numPr>
        <w:spacing w:before="240"/>
        <w:ind w:left="2126" w:hanging="992"/>
        <w:jc w:val="both"/>
        <w:rPr>
          <w:color w:val="auto"/>
        </w:rPr>
      </w:pPr>
      <w:bookmarkStart w:id="25" w:name="_Toc261958136"/>
      <w:r w:rsidRPr="008819F7">
        <w:rPr>
          <w:color w:val="auto"/>
        </w:rPr>
        <w:t>Jogellenes magatartások miatt tett jelentések száma</w:t>
      </w:r>
      <w:bookmarkEnd w:id="25"/>
    </w:p>
    <w:p w:rsidR="00183FA3" w:rsidRPr="00724754" w:rsidRDefault="00183FA3" w:rsidP="00183FA3">
      <w:pPr>
        <w:spacing w:before="240"/>
      </w:pPr>
      <w:r w:rsidRPr="00724754">
        <w:t>A belső ellenőrzés a lefolytatott ellenőrzések alatt nem tapasztalt olyan hiányosságot, mely ebbe a kategóriába sorolható lett volna.</w:t>
      </w:r>
    </w:p>
    <w:p w:rsidR="00183FA3" w:rsidRPr="008819F7" w:rsidRDefault="00183FA3" w:rsidP="00183FA3">
      <w:pPr>
        <w:pStyle w:val="Cmsor3"/>
        <w:numPr>
          <w:ilvl w:val="3"/>
          <w:numId w:val="29"/>
        </w:numPr>
        <w:spacing w:before="240"/>
        <w:ind w:left="2126" w:hanging="992"/>
        <w:jc w:val="both"/>
        <w:rPr>
          <w:color w:val="auto"/>
        </w:rPr>
      </w:pPr>
      <w:bookmarkStart w:id="26" w:name="_Toc261958137"/>
      <w:r w:rsidRPr="008819F7">
        <w:rPr>
          <w:color w:val="auto"/>
        </w:rPr>
        <w:t>FEUVE javítása érdekében tett javaslatok</w:t>
      </w:r>
      <w:bookmarkEnd w:id="26"/>
    </w:p>
    <w:p w:rsidR="00183FA3" w:rsidRPr="00724754" w:rsidRDefault="00183FA3" w:rsidP="00183FA3">
      <w:pPr>
        <w:spacing w:before="240"/>
      </w:pPr>
      <w:r w:rsidRPr="00724754">
        <w:t>A belső ellenőrzés megállapításai alapján a FEUVE javítása érdekében jelenleg intézkedés történik, melynek hatása 2010. évben várhatóan jelentkezni fog.</w:t>
      </w:r>
    </w:p>
    <w:p w:rsidR="00183FA3" w:rsidRPr="008819F7" w:rsidRDefault="00183FA3" w:rsidP="00183FA3">
      <w:pPr>
        <w:pStyle w:val="Cmsor3"/>
        <w:numPr>
          <w:ilvl w:val="3"/>
          <w:numId w:val="29"/>
        </w:numPr>
        <w:spacing w:before="240"/>
        <w:ind w:left="2126" w:hanging="992"/>
        <w:jc w:val="both"/>
        <w:rPr>
          <w:color w:val="auto"/>
        </w:rPr>
      </w:pPr>
      <w:bookmarkStart w:id="27" w:name="_Toc261958138"/>
      <w:r w:rsidRPr="008819F7">
        <w:rPr>
          <w:color w:val="auto"/>
        </w:rPr>
        <w:t>Javasolt intézkedések felsorolása</w:t>
      </w:r>
      <w:bookmarkEnd w:id="27"/>
    </w:p>
    <w:p w:rsidR="00183FA3" w:rsidRPr="005667E3" w:rsidRDefault="00183FA3" w:rsidP="00183FA3">
      <w:pPr>
        <w:spacing w:before="240"/>
      </w:pPr>
      <w:r w:rsidRPr="005667E3">
        <w:t>19/2009</w:t>
      </w:r>
      <w:r>
        <w:t>.</w:t>
      </w:r>
      <w:r w:rsidRPr="005667E3">
        <w:t xml:space="preserve"> </w:t>
      </w:r>
      <w:proofErr w:type="spellStart"/>
      <w:r w:rsidRPr="005667E3">
        <w:t>ikt</w:t>
      </w:r>
      <w:proofErr w:type="spellEnd"/>
      <w:r w:rsidRPr="005667E3">
        <w:t>. szám</w:t>
      </w:r>
    </w:p>
    <w:p w:rsidR="00183FA3" w:rsidRPr="00724754" w:rsidRDefault="00183FA3" w:rsidP="00183FA3">
      <w:r w:rsidRPr="00724754">
        <w:t>„</w:t>
      </w:r>
      <w:proofErr w:type="spellStart"/>
      <w:r w:rsidRPr="00724754">
        <w:t>Irattározási</w:t>
      </w:r>
      <w:proofErr w:type="spellEnd"/>
      <w:r w:rsidRPr="00724754">
        <w:t xml:space="preserve"> tevékenység, iktatási rendszer működésének (ERISZ, ERESZ, SZOGYESZ)”vizsgálata</w:t>
      </w:r>
    </w:p>
    <w:p w:rsidR="00183FA3" w:rsidRPr="00724754" w:rsidRDefault="00183FA3" w:rsidP="00183FA3">
      <w:r w:rsidRPr="00724754">
        <w:t>Időpont: 2009. jan</w:t>
      </w:r>
      <w:r>
        <w:t>.</w:t>
      </w:r>
      <w:r w:rsidRPr="00724754">
        <w:t>-márc</w:t>
      </w:r>
      <w:r>
        <w:t>.</w:t>
      </w:r>
    </w:p>
    <w:p w:rsidR="00183FA3" w:rsidRPr="00724754" w:rsidRDefault="00183FA3" w:rsidP="00183FA3">
      <w:pPr>
        <w:rPr>
          <w:b/>
          <w:u w:val="single"/>
        </w:rPr>
      </w:pPr>
      <w:r w:rsidRPr="00724754">
        <w:rPr>
          <w:b/>
          <w:u w:val="single"/>
        </w:rPr>
        <w:t xml:space="preserve">Intézkedések: </w:t>
      </w:r>
    </w:p>
    <w:p w:rsidR="00183FA3" w:rsidRPr="00724754" w:rsidRDefault="00183FA3" w:rsidP="00183FA3">
      <w:r w:rsidRPr="00724754">
        <w:t>- közös iktatási rendszer kialakítására való felkészülés</w:t>
      </w:r>
    </w:p>
    <w:p w:rsidR="00183FA3" w:rsidRPr="00724754" w:rsidRDefault="00183FA3" w:rsidP="00183FA3">
      <w:r w:rsidRPr="00724754">
        <w:t>- a korábbi iratok tárolását el kell különíteni az aktuális év iratanyagától</w:t>
      </w:r>
    </w:p>
    <w:p w:rsidR="00183FA3" w:rsidRPr="00724754" w:rsidRDefault="00183FA3" w:rsidP="00183FA3">
      <w:r w:rsidRPr="00724754">
        <w:t>- az elektronikus archiválás módjának, megvalósításának költségigényének kidolgozása</w:t>
      </w:r>
    </w:p>
    <w:p w:rsidR="00183FA3" w:rsidRPr="00724754" w:rsidRDefault="00183FA3" w:rsidP="00183FA3">
      <w:pPr>
        <w:tabs>
          <w:tab w:val="num" w:pos="360"/>
        </w:tabs>
      </w:pPr>
    </w:p>
    <w:p w:rsidR="00183FA3" w:rsidRPr="00724754" w:rsidRDefault="00183FA3" w:rsidP="00183FA3">
      <w:pPr>
        <w:tabs>
          <w:tab w:val="num" w:pos="360"/>
        </w:tabs>
      </w:pPr>
    </w:p>
    <w:p w:rsidR="00183FA3" w:rsidRPr="00724754" w:rsidRDefault="00183FA3" w:rsidP="00183FA3">
      <w:pPr>
        <w:tabs>
          <w:tab w:val="num" w:pos="360"/>
        </w:tabs>
      </w:pPr>
    </w:p>
    <w:p w:rsidR="00183FA3" w:rsidRPr="009E6D3F" w:rsidRDefault="00183FA3" w:rsidP="00183FA3">
      <w:pPr>
        <w:spacing w:before="240"/>
      </w:pPr>
      <w:r w:rsidRPr="009E6D3F">
        <w:lastRenderedPageBreak/>
        <w:t>538/2009</w:t>
      </w:r>
      <w:r>
        <w:t>.</w:t>
      </w:r>
      <w:r w:rsidRPr="009E6D3F">
        <w:t xml:space="preserve"> </w:t>
      </w:r>
      <w:proofErr w:type="spellStart"/>
      <w:r w:rsidRPr="009E6D3F">
        <w:t>ikt</w:t>
      </w:r>
      <w:proofErr w:type="spellEnd"/>
      <w:r w:rsidRPr="009E6D3F">
        <w:t>.</w:t>
      </w:r>
      <w:r>
        <w:t xml:space="preserve"> </w:t>
      </w:r>
      <w:r w:rsidRPr="009E6D3F">
        <w:t>szám</w:t>
      </w:r>
    </w:p>
    <w:p w:rsidR="00183FA3" w:rsidRPr="00724754" w:rsidRDefault="00183FA3" w:rsidP="00183FA3">
      <w:r w:rsidRPr="00724754">
        <w:t xml:space="preserve">„az állami és az OEP finanszírozás változásának hatása az ERESZ gazdálkodására, valamint az OEP finanszírozás áttekintése” </w:t>
      </w:r>
    </w:p>
    <w:p w:rsidR="00183FA3" w:rsidRPr="00724754" w:rsidRDefault="00183FA3" w:rsidP="00183FA3">
      <w:r w:rsidRPr="00724754">
        <w:t>Időpont: 2009. máj</w:t>
      </w:r>
      <w:r>
        <w:t>.</w:t>
      </w:r>
      <w:r w:rsidRPr="00724754">
        <w:t>-jún</w:t>
      </w:r>
      <w:r>
        <w:t>.</w:t>
      </w:r>
    </w:p>
    <w:p w:rsidR="00183FA3" w:rsidRPr="00724754" w:rsidRDefault="00183FA3" w:rsidP="00183FA3">
      <w:pPr>
        <w:rPr>
          <w:b/>
          <w:u w:val="single"/>
        </w:rPr>
      </w:pPr>
      <w:r w:rsidRPr="00724754">
        <w:rPr>
          <w:b/>
          <w:u w:val="single"/>
        </w:rPr>
        <w:t xml:space="preserve">Intézkedések: </w:t>
      </w:r>
    </w:p>
    <w:p w:rsidR="00183FA3" w:rsidRPr="00724754" w:rsidRDefault="00183FA3" w:rsidP="00183FA3">
      <w:pPr>
        <w:ind w:left="180" w:hanging="180"/>
      </w:pPr>
      <w:r w:rsidRPr="00724754">
        <w:t>- az OEP informatikai rendszergazdával történő kapcsolatfelvétel, annak érdekében, hogy a kapott információk felhasználása hatékonyabb lehessen</w:t>
      </w:r>
    </w:p>
    <w:p w:rsidR="00183FA3" w:rsidRPr="00724754" w:rsidRDefault="00183FA3" w:rsidP="00183FA3">
      <w:pPr>
        <w:ind w:left="180" w:hanging="180"/>
      </w:pPr>
      <w:r w:rsidRPr="00724754">
        <w:t>- az OEP elszámolásokban szereplő levonások okainak feltárása, a szükséges intézkedések megtétele a levonások elkerülése érdekében</w:t>
      </w:r>
    </w:p>
    <w:p w:rsidR="00183FA3" w:rsidRPr="00724754" w:rsidRDefault="00183FA3" w:rsidP="00183FA3">
      <w:pPr>
        <w:ind w:left="180" w:hanging="180"/>
      </w:pPr>
      <w:r w:rsidRPr="00724754">
        <w:t>- A Szakmai Vezető Testület véleményének hasznosítása</w:t>
      </w:r>
    </w:p>
    <w:p w:rsidR="00183FA3" w:rsidRPr="00724754" w:rsidRDefault="00183FA3" w:rsidP="00183FA3">
      <w:pPr>
        <w:ind w:left="180" w:hanging="180"/>
      </w:pPr>
      <w:r w:rsidRPr="00724754">
        <w:t>- a szervezeti változások követése, arról való tájékoztatás az OEP rendszer felé</w:t>
      </w:r>
    </w:p>
    <w:p w:rsidR="00183FA3" w:rsidRPr="00724754" w:rsidRDefault="00183FA3" w:rsidP="00183FA3">
      <w:pPr>
        <w:ind w:left="180" w:hanging="180"/>
      </w:pPr>
      <w:r w:rsidRPr="00724754">
        <w:t>- háziorvosi alapellátás területén a javaslat kidolgozása a 2010. évre vonatkozóan</w:t>
      </w:r>
    </w:p>
    <w:p w:rsidR="00183FA3" w:rsidRPr="009E6D3F" w:rsidRDefault="00183FA3" w:rsidP="00183FA3">
      <w:pPr>
        <w:spacing w:before="240"/>
      </w:pPr>
      <w:r w:rsidRPr="009E6D3F">
        <w:t>673/2009</w:t>
      </w:r>
      <w:r>
        <w:t>.</w:t>
      </w:r>
      <w:r w:rsidRPr="009E6D3F">
        <w:t xml:space="preserve"> </w:t>
      </w:r>
      <w:proofErr w:type="spellStart"/>
      <w:r w:rsidRPr="009E6D3F">
        <w:t>ikt</w:t>
      </w:r>
      <w:proofErr w:type="spellEnd"/>
      <w:r w:rsidRPr="009E6D3F">
        <w:t>. szám</w:t>
      </w:r>
    </w:p>
    <w:p w:rsidR="00183FA3" w:rsidRPr="00724754" w:rsidRDefault="00183FA3" w:rsidP="00183FA3">
      <w:r w:rsidRPr="00724754">
        <w:t>„Befektetett eszközök egyedi nyilvántartásának vizsgálata, valamint a vagyonnal való gazdálkodás ellenőrzés”</w:t>
      </w:r>
    </w:p>
    <w:p w:rsidR="00183FA3" w:rsidRPr="00724754" w:rsidRDefault="00183FA3" w:rsidP="00183FA3">
      <w:r w:rsidRPr="00724754">
        <w:t>Időpont: 2009. aug</w:t>
      </w:r>
      <w:r>
        <w:t>.</w:t>
      </w:r>
      <w:r w:rsidRPr="00724754">
        <w:t xml:space="preserve"> 24</w:t>
      </w:r>
      <w:r>
        <w:t xml:space="preserve">. - </w:t>
      </w:r>
      <w:r w:rsidRPr="00724754">
        <w:t>2010. február 17.</w:t>
      </w:r>
    </w:p>
    <w:p w:rsidR="00183FA3" w:rsidRPr="00724754" w:rsidRDefault="00183FA3" w:rsidP="00183FA3">
      <w:pPr>
        <w:rPr>
          <w:b/>
          <w:u w:val="single"/>
        </w:rPr>
      </w:pPr>
      <w:r w:rsidRPr="00724754">
        <w:rPr>
          <w:b/>
          <w:u w:val="single"/>
        </w:rPr>
        <w:t xml:space="preserve">Intézkedések: </w:t>
      </w:r>
    </w:p>
    <w:p w:rsidR="00183FA3" w:rsidRPr="00724754" w:rsidRDefault="00183FA3" w:rsidP="00183FA3">
      <w:r w:rsidRPr="00724754">
        <w:t>- az analitikus nyilvántartás egyeztetésének kiterjesztése az ingatlanokra vonatkozóan</w:t>
      </w:r>
    </w:p>
    <w:p w:rsidR="00183FA3" w:rsidRPr="00724754" w:rsidRDefault="00183FA3" w:rsidP="00183FA3">
      <w:r w:rsidRPr="00724754">
        <w:t xml:space="preserve">- a beruházások, felújítások leltározása </w:t>
      </w:r>
    </w:p>
    <w:p w:rsidR="00183FA3" w:rsidRPr="00724754" w:rsidRDefault="00183FA3" w:rsidP="00183FA3">
      <w:r w:rsidRPr="00724754">
        <w:t>- befejezetlen beruházások állományának leltározása</w:t>
      </w:r>
    </w:p>
    <w:p w:rsidR="00183FA3" w:rsidRPr="00724754" w:rsidRDefault="00183FA3" w:rsidP="00183FA3">
      <w:pPr>
        <w:ind w:left="180" w:hanging="180"/>
      </w:pPr>
      <w:r w:rsidRPr="00724754">
        <w:t>- az ERISZ számviteli nyilvántartásából kivezetésre kerüljenek a jelentésben feltárt, nem ERISZ kezelésében lévő eszközök</w:t>
      </w:r>
    </w:p>
    <w:p w:rsidR="00183FA3" w:rsidRDefault="00183FA3" w:rsidP="00183FA3">
      <w:pPr>
        <w:ind w:left="180" w:hanging="180"/>
      </w:pPr>
      <w:r w:rsidRPr="00724754">
        <w:t xml:space="preserve">- A FORRÁS programból hatékonyabb és naprakészebb vezetői </w:t>
      </w:r>
      <w:proofErr w:type="gramStart"/>
      <w:r w:rsidRPr="00724754">
        <w:t>információ szolgáló</w:t>
      </w:r>
      <w:proofErr w:type="gramEnd"/>
      <w:r w:rsidRPr="00724754">
        <w:t xml:space="preserve"> adatlekérdezések megszervezése</w:t>
      </w:r>
    </w:p>
    <w:p w:rsidR="00183FA3" w:rsidRPr="009E6D3F" w:rsidRDefault="00183FA3" w:rsidP="00183FA3">
      <w:pPr>
        <w:pStyle w:val="Cmsor1"/>
        <w:numPr>
          <w:ilvl w:val="1"/>
          <w:numId w:val="29"/>
        </w:numPr>
        <w:spacing w:before="240"/>
        <w:ind w:left="1134" w:hanging="850"/>
        <w:jc w:val="both"/>
        <w:rPr>
          <w:rFonts w:cs="Times New Roman"/>
          <w:color w:val="auto"/>
          <w:sz w:val="24"/>
          <w:szCs w:val="24"/>
        </w:rPr>
      </w:pPr>
      <w:bookmarkStart w:id="28" w:name="_Toc260126130"/>
      <w:bookmarkStart w:id="29" w:name="_Toc261958139"/>
      <w:r w:rsidRPr="009E6D3F">
        <w:rPr>
          <w:rFonts w:cs="Times New Roman"/>
          <w:color w:val="auto"/>
          <w:sz w:val="24"/>
          <w:szCs w:val="24"/>
        </w:rPr>
        <w:t>Szakmai Továbbképzés 2009.</w:t>
      </w:r>
      <w:bookmarkEnd w:id="28"/>
      <w:bookmarkEnd w:id="29"/>
      <w:r w:rsidRPr="009E6D3F">
        <w:rPr>
          <w:rFonts w:cs="Times New Roman"/>
          <w:color w:val="auto"/>
          <w:sz w:val="24"/>
          <w:szCs w:val="24"/>
        </w:rPr>
        <w:t xml:space="preserve"> </w:t>
      </w:r>
    </w:p>
    <w:p w:rsidR="00183FA3" w:rsidRPr="00284A72" w:rsidRDefault="00183FA3" w:rsidP="00183FA3">
      <w:pPr>
        <w:spacing w:before="240" w:line="300" w:lineRule="atLeast"/>
      </w:pPr>
      <w:r w:rsidRPr="00284A72">
        <w:t xml:space="preserve">A szociális igazgatásról és szociális ellátásokról szóló 1993. évi III. törvény 92/D. – 1. § szabályozza a személyes gondoskodást végző személyek továbbképzésére vonatkozó törvényi előírásokat. A továbbképzésre vonatkozó részletes szabályokat. a személyes gondoskodást végző személyek továbbképzéséről és a szociális szakvizsgáról szóló 9/2000. (VIII. 4.) </w:t>
      </w:r>
      <w:proofErr w:type="spellStart"/>
      <w:r w:rsidRPr="00284A72">
        <w:t>SzCsM</w:t>
      </w:r>
      <w:proofErr w:type="spellEnd"/>
      <w:r w:rsidRPr="00284A72">
        <w:t xml:space="preserve"> rendelet tartalmazza.</w:t>
      </w:r>
    </w:p>
    <w:p w:rsidR="00183FA3" w:rsidRPr="00284A72" w:rsidRDefault="00183FA3" w:rsidP="00183FA3">
      <w:pPr>
        <w:spacing w:before="120" w:line="300" w:lineRule="atLeast"/>
      </w:pPr>
      <w:r w:rsidRPr="00284A72">
        <w:t>Továbbképzésre kötelezett a személyes gondoskodást nyújtó szociális, gyermekjóléti, gyermekvédelmi intézményben főállásban dolgozó szakképzett szakember. Szakképzett az, aki szociális alap- vagy szakellátásban dolgozik, és az 1/2000</w:t>
      </w:r>
      <w:r>
        <w:t>.</w:t>
      </w:r>
      <w:r w:rsidRPr="00284A72">
        <w:t xml:space="preserve"> (1.7.) </w:t>
      </w:r>
      <w:proofErr w:type="spellStart"/>
      <w:r w:rsidRPr="00284A72">
        <w:t>SzCsM</w:t>
      </w:r>
      <w:proofErr w:type="spellEnd"/>
      <w:r w:rsidRPr="00284A72">
        <w:t xml:space="preserve"> rendelet 3</w:t>
      </w:r>
      <w:proofErr w:type="gramStart"/>
      <w:r w:rsidRPr="00284A72">
        <w:t>.sz.</w:t>
      </w:r>
      <w:proofErr w:type="gramEnd"/>
      <w:r w:rsidRPr="00284A72">
        <w:t xml:space="preserve"> mellékletében szereplő munkakörhöz szükséges képesítéssel rendelkezik, vagy gyermekjóléti, gyermekvédelmi intézményben dolgozik, és a 15/1998.</w:t>
      </w:r>
      <w:r>
        <w:t xml:space="preserve"> </w:t>
      </w:r>
      <w:r w:rsidRPr="00284A72">
        <w:t xml:space="preserve">(IV.30.) NM rendelet 2. sz. mellékletében szereplő munkakörhöz szükséges képesítéssel rendelkezik. </w:t>
      </w:r>
    </w:p>
    <w:p w:rsidR="00183FA3" w:rsidRPr="00284A72" w:rsidRDefault="00183FA3" w:rsidP="00183FA3">
      <w:pPr>
        <w:spacing w:before="120" w:line="300" w:lineRule="atLeast"/>
      </w:pPr>
      <w:r w:rsidRPr="00284A72">
        <w:t>Minden szakképzett dolgozó számára kötelező teljesíteni a továbbképzésre vonatkozó kötelezettségét, a munkáltatóval történt egyeztetés alapján részt venni az akkreditált továbbképzésben.</w:t>
      </w:r>
    </w:p>
    <w:p w:rsidR="00183FA3" w:rsidRPr="009E6D3F" w:rsidRDefault="00183FA3" w:rsidP="00183FA3">
      <w:pPr>
        <w:pStyle w:val="Cmsor3"/>
        <w:numPr>
          <w:ilvl w:val="2"/>
          <w:numId w:val="74"/>
        </w:numPr>
        <w:ind w:left="1701" w:hanging="1134"/>
        <w:jc w:val="both"/>
        <w:rPr>
          <w:color w:val="000000" w:themeColor="text1"/>
        </w:rPr>
      </w:pPr>
      <w:bookmarkStart w:id="30" w:name="_Toc261958140"/>
      <w:r w:rsidRPr="009E6D3F">
        <w:rPr>
          <w:color w:val="000000" w:themeColor="text1"/>
        </w:rPr>
        <w:t>Továbbképzések - 2009. évben</w:t>
      </w:r>
      <w:bookmarkEnd w:id="30"/>
    </w:p>
    <w:p w:rsidR="00183FA3" w:rsidRPr="00284A72" w:rsidRDefault="00183FA3" w:rsidP="00183FA3">
      <w:pPr>
        <w:spacing w:before="120" w:line="300" w:lineRule="atLeast"/>
        <w:ind w:left="425" w:hanging="425"/>
      </w:pPr>
      <w:r w:rsidRPr="00284A72">
        <w:rPr>
          <w:b/>
        </w:rPr>
        <w:t>1.</w:t>
      </w:r>
      <w:r>
        <w:rPr>
          <w:b/>
        </w:rPr>
        <w:tab/>
      </w:r>
      <w:r w:rsidRPr="00284A72">
        <w:rPr>
          <w:b/>
        </w:rPr>
        <w:t xml:space="preserve">Kézműves szabadidős tevékenységek a fejlesztésben, </w:t>
      </w:r>
      <w:proofErr w:type="gramStart"/>
      <w:r w:rsidRPr="00284A72">
        <w:rPr>
          <w:b/>
        </w:rPr>
        <w:t>rehabilitációban című</w:t>
      </w:r>
      <w:proofErr w:type="gramEnd"/>
      <w:r w:rsidRPr="00284A72">
        <w:rPr>
          <w:b/>
        </w:rPr>
        <w:t xml:space="preserve"> </w:t>
      </w:r>
      <w:r w:rsidRPr="00284A72">
        <w:t>továbbképzésen 4 fő,</w:t>
      </w:r>
    </w:p>
    <w:p w:rsidR="00183FA3" w:rsidRPr="00284A72" w:rsidRDefault="00183FA3" w:rsidP="00183FA3">
      <w:pPr>
        <w:spacing w:line="300" w:lineRule="atLeast"/>
        <w:ind w:left="426" w:hanging="426"/>
      </w:pPr>
      <w:r w:rsidRPr="00284A72">
        <w:rPr>
          <w:b/>
        </w:rPr>
        <w:t>2.</w:t>
      </w:r>
      <w:r>
        <w:rPr>
          <w:b/>
        </w:rPr>
        <w:tab/>
      </w:r>
      <w:r w:rsidRPr="00284A72">
        <w:rPr>
          <w:b/>
        </w:rPr>
        <w:t xml:space="preserve">Gerontológiai-gondozási alapismeretek a területi ellátásban dolgozó szociális gondozók számára című </w:t>
      </w:r>
      <w:r w:rsidRPr="00284A72">
        <w:t>továbbképzésen 2 fő,</w:t>
      </w:r>
    </w:p>
    <w:p w:rsidR="00183FA3" w:rsidRDefault="00183FA3" w:rsidP="00183FA3">
      <w:pPr>
        <w:spacing w:before="120" w:line="300" w:lineRule="atLeast"/>
        <w:ind w:left="425" w:hanging="425"/>
        <w:rPr>
          <w:b/>
        </w:rPr>
      </w:pPr>
      <w:r w:rsidRPr="00284A72">
        <w:rPr>
          <w:b/>
        </w:rPr>
        <w:lastRenderedPageBreak/>
        <w:t>3.</w:t>
      </w:r>
      <w:r>
        <w:rPr>
          <w:b/>
        </w:rPr>
        <w:tab/>
      </w:r>
      <w:r w:rsidRPr="00284A72">
        <w:rPr>
          <w:b/>
        </w:rPr>
        <w:t>K-05-078/</w:t>
      </w:r>
      <w:proofErr w:type="gramStart"/>
      <w:r w:rsidRPr="00284A72">
        <w:rPr>
          <w:b/>
        </w:rPr>
        <w:t>2008  „</w:t>
      </w:r>
      <w:proofErr w:type="gramEnd"/>
      <w:r w:rsidRPr="00284A72">
        <w:rPr>
          <w:b/>
        </w:rPr>
        <w:t>Egymást értő szakemberek”-  szakmai tanácskozás</w:t>
      </w:r>
    </w:p>
    <w:p w:rsidR="00183FA3" w:rsidRPr="00284A72" w:rsidRDefault="00183FA3" w:rsidP="00183FA3">
      <w:pPr>
        <w:spacing w:line="300" w:lineRule="atLeast"/>
        <w:ind w:left="425"/>
      </w:pPr>
      <w:r w:rsidRPr="00284A72">
        <w:t>2009.10.15-én 3 fő,</w:t>
      </w:r>
    </w:p>
    <w:p w:rsidR="00183FA3" w:rsidRPr="00284A72" w:rsidRDefault="00183FA3" w:rsidP="00183FA3">
      <w:pPr>
        <w:spacing w:before="120" w:line="300" w:lineRule="atLeast"/>
        <w:ind w:left="425" w:hanging="425"/>
        <w:rPr>
          <w:b/>
        </w:rPr>
      </w:pPr>
      <w:r w:rsidRPr="00284A72">
        <w:rPr>
          <w:b/>
        </w:rPr>
        <w:t>4.</w:t>
      </w:r>
      <w:r>
        <w:rPr>
          <w:b/>
        </w:rPr>
        <w:tab/>
      </w:r>
      <w:r w:rsidRPr="00284A72">
        <w:rPr>
          <w:b/>
        </w:rPr>
        <w:t>S-05-112/2007 Szakmai személyiségfejlesztő, kapcsolatépítő, konfliktuskezelő, a kiégés</w:t>
      </w:r>
      <w:r w:rsidRPr="00284A72">
        <w:t xml:space="preserve"> </w:t>
      </w:r>
      <w:r w:rsidRPr="00284A72">
        <w:rPr>
          <w:b/>
        </w:rPr>
        <w:t>megelőzését szolgáló tréning</w:t>
      </w:r>
    </w:p>
    <w:p w:rsidR="00183FA3" w:rsidRPr="00284A72" w:rsidRDefault="00183FA3" w:rsidP="00183FA3">
      <w:pPr>
        <w:spacing w:line="300" w:lineRule="atLeast"/>
        <w:ind w:left="426" w:hanging="426"/>
      </w:pPr>
      <w:r w:rsidRPr="00284A72">
        <w:rPr>
          <w:b/>
        </w:rPr>
        <w:tab/>
      </w:r>
      <w:r w:rsidRPr="00284A72">
        <w:t>2009.11.19. 6 fő, vett részt.</w:t>
      </w:r>
    </w:p>
    <w:p w:rsidR="00183FA3" w:rsidRPr="009A70E9" w:rsidRDefault="00183FA3" w:rsidP="00183FA3">
      <w:pPr>
        <w:pStyle w:val="Cmsor3"/>
        <w:numPr>
          <w:ilvl w:val="2"/>
          <w:numId w:val="74"/>
        </w:numPr>
        <w:jc w:val="both"/>
        <w:rPr>
          <w:color w:val="000000" w:themeColor="text1"/>
        </w:rPr>
      </w:pPr>
      <w:bookmarkStart w:id="31" w:name="_Toc261958141"/>
      <w:r w:rsidRPr="009A70E9">
        <w:rPr>
          <w:color w:val="000000" w:themeColor="text1"/>
        </w:rPr>
        <w:t>Szupervízió</w:t>
      </w:r>
      <w:bookmarkEnd w:id="31"/>
    </w:p>
    <w:p w:rsidR="00183FA3" w:rsidRPr="00284A72" w:rsidRDefault="00183FA3" w:rsidP="00183FA3">
      <w:pPr>
        <w:spacing w:before="120" w:line="280" w:lineRule="atLeast"/>
      </w:pPr>
      <w:r w:rsidRPr="00284A72">
        <w:t>A belső továbbképzések, a team-munka, az esetmegbeszélések nem helyettesíthetik a szupervíziót, amely segíti az integrált, munkájával azonosuló szakmai személyiség kialakulását és fejlődését. A szupervízió egy olyan irányított tanulási folyamat, amelynek célja a pályaalkalmasság személyiségtényezőin keresztül haladva, és a személyes szakmai tapasztalatok reflexív feldolgozására építve a szakmai tudatosság és kompetencia szintjének emelése, egyúttal a szakemberek pszichés túlterhelődésének kivédése, lelki egyensúlyuk védelme.</w:t>
      </w:r>
    </w:p>
    <w:p w:rsidR="00183FA3" w:rsidRPr="00284A72" w:rsidRDefault="00183FA3" w:rsidP="00183FA3">
      <w:pPr>
        <w:spacing w:line="280" w:lineRule="atLeast"/>
      </w:pPr>
      <w:r w:rsidRPr="00284A72">
        <w:t>2009-ben Csontos Éva által vezetett szupervízión vehettek részt a bentlakásos intézmény dolgozói. Fontos szempont volt, hogy a kollégák jobban megismerjék egymást, el tudják magukat és egymást helyezni a szervezetben, tisztában legyenek azzal, hogy kinek, milyen nehézségei vannak, ki, mikor, milyen helyzetben kihez fordulhat, ki, miben tud segíteni. Egy szervezet működésében létfontosságú a megfelelő információáramlás, a helyes kommunikáció, és a bizalom egymás iránt. Ennek a meglévő jó oldalait, illetve hiányosságait tárta fel a szupervízió. Mindenképpen hasznos, tanulságos és hosszútávon is eredményes képzés volt.</w:t>
      </w:r>
    </w:p>
    <w:p w:rsidR="00183FA3" w:rsidRPr="009A70E9" w:rsidRDefault="00183FA3" w:rsidP="00183FA3">
      <w:pPr>
        <w:tabs>
          <w:tab w:val="left" w:pos="3544"/>
        </w:tabs>
        <w:spacing w:before="120" w:line="280" w:lineRule="atLeast"/>
      </w:pPr>
      <w:r w:rsidRPr="009A70E9">
        <w:t xml:space="preserve">A továbbképzés formája: </w:t>
      </w:r>
      <w:r w:rsidRPr="009A70E9">
        <w:tab/>
        <w:t>személyiségfejlesztő foglalkozás</w:t>
      </w:r>
    </w:p>
    <w:p w:rsidR="00183FA3" w:rsidRPr="009A70E9" w:rsidRDefault="00183FA3" w:rsidP="00183FA3">
      <w:pPr>
        <w:tabs>
          <w:tab w:val="left" w:pos="3544"/>
        </w:tabs>
        <w:spacing w:line="280" w:lineRule="atLeast"/>
      </w:pPr>
      <w:r w:rsidRPr="009A70E9">
        <w:t>A továbbképzés engedélyszáma</w:t>
      </w:r>
      <w:r>
        <w:t>:</w:t>
      </w:r>
      <w:r>
        <w:tab/>
      </w:r>
      <w:r w:rsidRPr="009A70E9">
        <w:t>S- 13- 063/2006</w:t>
      </w:r>
    </w:p>
    <w:p w:rsidR="00183FA3" w:rsidRPr="009A70E9" w:rsidRDefault="00183FA3" w:rsidP="00183FA3">
      <w:pPr>
        <w:tabs>
          <w:tab w:val="left" w:pos="3544"/>
        </w:tabs>
        <w:spacing w:line="280" w:lineRule="atLeast"/>
      </w:pPr>
      <w:r>
        <w:t>A továbbképzés szervezője:</w:t>
      </w:r>
      <w:r>
        <w:tab/>
      </w:r>
      <w:r w:rsidRPr="009A70E9">
        <w:t xml:space="preserve">Magyar </w:t>
      </w:r>
      <w:proofErr w:type="spellStart"/>
      <w:r w:rsidRPr="009A70E9">
        <w:t>Szupervizorok</w:t>
      </w:r>
      <w:proofErr w:type="spellEnd"/>
      <w:r w:rsidRPr="009A70E9">
        <w:t xml:space="preserve"> </w:t>
      </w:r>
      <w:proofErr w:type="spellStart"/>
      <w:r w:rsidRPr="009A70E9">
        <w:t>Társasásága</w:t>
      </w:r>
      <w:proofErr w:type="spellEnd"/>
    </w:p>
    <w:p w:rsidR="00183FA3" w:rsidRPr="009A70E9" w:rsidRDefault="00183FA3" w:rsidP="00183FA3">
      <w:pPr>
        <w:tabs>
          <w:tab w:val="left" w:pos="3544"/>
        </w:tabs>
        <w:spacing w:line="280" w:lineRule="atLeast"/>
      </w:pPr>
      <w:r w:rsidRPr="009A70E9">
        <w:t xml:space="preserve">A továbbképzés pontértéke: </w:t>
      </w:r>
      <w:r w:rsidRPr="009A70E9">
        <w:tab/>
        <w:t>35 pont</w:t>
      </w:r>
    </w:p>
    <w:p w:rsidR="00183FA3" w:rsidRPr="009A70E9" w:rsidRDefault="00183FA3" w:rsidP="00183FA3">
      <w:pPr>
        <w:tabs>
          <w:tab w:val="left" w:pos="3544"/>
        </w:tabs>
        <w:spacing w:line="280" w:lineRule="atLeast"/>
      </w:pPr>
      <w:r>
        <w:t>Időpontja:</w:t>
      </w:r>
      <w:r>
        <w:tab/>
      </w:r>
      <w:r w:rsidRPr="009A70E9">
        <w:t>2009.03.01</w:t>
      </w:r>
      <w:r>
        <w:t>.</w:t>
      </w:r>
      <w:r w:rsidRPr="009A70E9">
        <w:t>-2009.06.30.</w:t>
      </w:r>
    </w:p>
    <w:p w:rsidR="00183FA3" w:rsidRPr="00284A72" w:rsidRDefault="00183FA3" w:rsidP="00183FA3">
      <w:pPr>
        <w:spacing w:before="120" w:line="280" w:lineRule="atLeast"/>
      </w:pPr>
      <w:r w:rsidRPr="00284A72">
        <w:t>A személyiségfejlesztő foglalkozásban 14 fő részesült.</w:t>
      </w:r>
    </w:p>
    <w:p w:rsidR="00183FA3" w:rsidRPr="009A70E9" w:rsidRDefault="00183FA3" w:rsidP="00183FA3">
      <w:pPr>
        <w:pStyle w:val="Cmsor3"/>
        <w:numPr>
          <w:ilvl w:val="2"/>
          <w:numId w:val="74"/>
        </w:numPr>
        <w:jc w:val="both"/>
        <w:rPr>
          <w:color w:val="000000" w:themeColor="text1"/>
        </w:rPr>
      </w:pPr>
      <w:bookmarkStart w:id="32" w:name="_Toc261958142"/>
      <w:r w:rsidRPr="009A70E9">
        <w:rPr>
          <w:color w:val="000000" w:themeColor="text1"/>
        </w:rPr>
        <w:t>Egyéb képzés (nem credit pontos)</w:t>
      </w:r>
      <w:bookmarkEnd w:id="32"/>
    </w:p>
    <w:p w:rsidR="00183FA3" w:rsidRPr="00284A72" w:rsidRDefault="00183FA3" w:rsidP="00183FA3">
      <w:pPr>
        <w:spacing w:before="240" w:line="320" w:lineRule="atLeast"/>
      </w:pPr>
      <w:r w:rsidRPr="00284A72">
        <w:t>Közösségi gondozó és koordinátor 2 fő tanulmányi szerződéssel</w:t>
      </w:r>
    </w:p>
    <w:p w:rsidR="00183FA3" w:rsidRPr="00284A72" w:rsidRDefault="00183FA3" w:rsidP="00183FA3">
      <w:pPr>
        <w:spacing w:before="120" w:line="280" w:lineRule="atLeast"/>
      </w:pPr>
      <w:r w:rsidRPr="00284A72">
        <w:rPr>
          <w:b/>
        </w:rPr>
        <w:t xml:space="preserve">Eötvös Lóránd Tudományegyetem Társadalomtudományi Kar iskolarendszerű képzésen: </w:t>
      </w:r>
      <w:r w:rsidRPr="00284A72">
        <w:t>általános szociális munkás szakon 1 fő tovább tanul.</w:t>
      </w:r>
    </w:p>
    <w:p w:rsidR="00183FA3" w:rsidRPr="00284A72" w:rsidRDefault="00183FA3" w:rsidP="00183FA3">
      <w:pPr>
        <w:spacing w:before="120" w:line="280" w:lineRule="atLeast"/>
      </w:pPr>
      <w:r w:rsidRPr="00284A72">
        <w:rPr>
          <w:b/>
        </w:rPr>
        <w:t xml:space="preserve">Pénzügyi-számviteli ügyintéző OKJ-s képzésben: </w:t>
      </w:r>
      <w:r w:rsidRPr="00284A72">
        <w:t>1 fő vesz részt.</w:t>
      </w:r>
    </w:p>
    <w:p w:rsidR="00183FA3" w:rsidRPr="00284A72" w:rsidRDefault="00183FA3" w:rsidP="00183FA3">
      <w:pPr>
        <w:spacing w:before="120" w:line="280" w:lineRule="atLeast"/>
      </w:pPr>
      <w:r w:rsidRPr="00284A72">
        <w:rPr>
          <w:b/>
        </w:rPr>
        <w:t>Gimnáziumi tanulmányait</w:t>
      </w:r>
      <w:r>
        <w:t xml:space="preserve">: 5 fő </w:t>
      </w:r>
      <w:r w:rsidRPr="00284A72">
        <w:t>munkatársunk kezdte meg 2009 évben.</w:t>
      </w:r>
    </w:p>
    <w:p w:rsidR="00183FA3" w:rsidRPr="00284A72" w:rsidRDefault="00183FA3" w:rsidP="00183FA3">
      <w:pPr>
        <w:spacing w:before="120" w:line="280" w:lineRule="atLeast"/>
      </w:pPr>
      <w:r w:rsidRPr="00284A72">
        <w:t xml:space="preserve">A képzésekről a részletes nyilvántartást, kimutatásokat, naprakészen Lang Ágnes munkatársunk vezeti és koordinálja. </w:t>
      </w:r>
    </w:p>
    <w:p w:rsidR="00183FA3" w:rsidRDefault="00183FA3" w:rsidP="00183FA3">
      <w:pPr>
        <w:spacing w:before="120" w:line="280" w:lineRule="atLeast"/>
      </w:pPr>
      <w:r w:rsidRPr="00284A72">
        <w:t>A belső szakmai képzésekről készült összefoglaló a szakmai vezetők beszámolóiban megtalálható. A belső képzések célja a munkaerő folyamatos felkészítése, felzárkóztatása az elvégzendő feladatokat illetően. A témakörök ütemezetten a törvényi változásokból eredő aktualitásoknak, a vezetői ellenőrzések során feltárt szakmai hiányosságok tapasztalatainak, illetve a munkatársak által javasolt témaköröknek megfelelően ütemezetten kerülnek meghatározásra.</w:t>
      </w:r>
    </w:p>
    <w:p w:rsidR="00183FA3" w:rsidRDefault="00183FA3" w:rsidP="00183FA3">
      <w:pPr>
        <w:spacing w:line="320" w:lineRule="atLeast"/>
      </w:pPr>
    </w:p>
    <w:p w:rsidR="00183FA3" w:rsidRPr="009A70E9" w:rsidRDefault="00183FA3" w:rsidP="00183FA3">
      <w:pPr>
        <w:pStyle w:val="Cmsor3"/>
        <w:numPr>
          <w:ilvl w:val="2"/>
          <w:numId w:val="76"/>
        </w:numPr>
        <w:spacing w:before="240"/>
        <w:ind w:left="1225" w:hanging="505"/>
        <w:jc w:val="both"/>
        <w:rPr>
          <w:color w:val="000000" w:themeColor="text1"/>
        </w:rPr>
      </w:pPr>
      <w:bookmarkStart w:id="33" w:name="_Toc261958143"/>
      <w:r w:rsidRPr="009A70E9">
        <w:rPr>
          <w:color w:val="000000" w:themeColor="text1"/>
        </w:rPr>
        <w:lastRenderedPageBreak/>
        <w:t xml:space="preserve">2010. évi szakmai </w:t>
      </w:r>
      <w:proofErr w:type="gramStart"/>
      <w:r w:rsidRPr="009A70E9">
        <w:rPr>
          <w:color w:val="000000" w:themeColor="text1"/>
        </w:rPr>
        <w:t>továbbképzési  terv</w:t>
      </w:r>
      <w:bookmarkEnd w:id="33"/>
      <w:proofErr w:type="gramEnd"/>
    </w:p>
    <w:p w:rsidR="00183FA3" w:rsidRDefault="00183FA3" w:rsidP="00183FA3">
      <w:pPr>
        <w:spacing w:before="240"/>
      </w:pPr>
      <w:r>
        <w:t xml:space="preserve">A szociális igazgatásról és szociális ellátásokról szóló 1993. évi III. törvény 92/D. – 1. § szabályozza a személyes gondoskodást végző személyek továbbképzésére vonatkozó törvényi előírásokat. A továbbképzésre vonatkozó részletes szabályokat a személyes gondoskodást végző személyek továbbképzéséről és a szociális szakvizsgáról szóló 9/2000. (VIII. 4.) </w:t>
      </w:r>
      <w:proofErr w:type="spellStart"/>
      <w:r>
        <w:t>SzCsM</w:t>
      </w:r>
      <w:proofErr w:type="spellEnd"/>
      <w:r>
        <w:t xml:space="preserve"> rendelet tartalmazza.</w:t>
      </w:r>
    </w:p>
    <w:p w:rsidR="00183FA3" w:rsidRDefault="00183FA3" w:rsidP="00183FA3">
      <w:pPr>
        <w:spacing w:before="100" w:after="100"/>
      </w:pPr>
      <w:r>
        <w:t xml:space="preserve">Továbbképzésre kötelezett a személyes gondoskodást nyújtó szociális, gyermekjóléti, gyermekvédelmi intézményben főállásban dolgozó szakképzett szakember. Szakképzett az, aki szociális alap- vagy szakellátásban dolgozik, és az 1/2000. (1.7.) </w:t>
      </w:r>
      <w:proofErr w:type="spellStart"/>
      <w:r>
        <w:t>SzCsM</w:t>
      </w:r>
      <w:proofErr w:type="spellEnd"/>
      <w:r>
        <w:t xml:space="preserve"> rendelet 3</w:t>
      </w:r>
      <w:proofErr w:type="gramStart"/>
      <w:r>
        <w:t>.sz.</w:t>
      </w:r>
      <w:proofErr w:type="gramEnd"/>
      <w:r>
        <w:t xml:space="preserve"> mellékletében szereplő munkakörhöz szükséges képesítéssel rendelkezik, vagy gyermekjóléti, gyermekvédelmi intézményben dolgozik, és a 15/1998. (IV.30.) NM rendelet 2. sz. mellékletében szereplő munkakörhöz szükséges képesítéssel rendelkezik. </w:t>
      </w:r>
    </w:p>
    <w:p w:rsidR="00183FA3" w:rsidRDefault="00183FA3" w:rsidP="00183FA3">
      <w:pPr>
        <w:spacing w:before="100" w:after="100"/>
      </w:pPr>
      <w:r>
        <w:t xml:space="preserve">Minden szakképzett dolgozó számára kötelező teljesíteni a továbbképzésre vonatkozó kötelezettségét, a munkáltatóval történt egyeztetés alapján részt venni az akkreditált továbbképzésben. </w:t>
      </w:r>
    </w:p>
    <w:p w:rsidR="00183FA3" w:rsidRDefault="00183FA3" w:rsidP="00183FA3">
      <w:pPr>
        <w:spacing w:before="100" w:after="100"/>
      </w:pPr>
      <w:r>
        <w:rPr>
          <w:b/>
        </w:rPr>
        <w:t>Működési nyilvántartási szám:</w:t>
      </w:r>
      <w:r>
        <w:t xml:space="preserve"> a szakdolgozókkal kapcsolatban a munkáltató feladata a 8/2000. (VIII.4.) </w:t>
      </w:r>
      <w:proofErr w:type="spellStart"/>
      <w:r>
        <w:t>SzCsM</w:t>
      </w:r>
      <w:proofErr w:type="spellEnd"/>
      <w:r>
        <w:t xml:space="preserve"> rendelet alapján bejelenteni a jogszabály által meghatározott adatokat a működési nyilvántartáshoz, továbbá folyamatosan jelezni az adatváltozást, illetve a szakdolgozó kilépése esetén a törlést. A bejelentés alapján a nyilvántartás vezetője minden személyre vonatkozóan egyedi nyilvántartási számmal ellátott igazolást állít ki. Az igazoláson szereplő működési nyilvántartási számot kell használni minden alkalommal a dolgozó továbbképzési kötelezettségének teljesítésénél.</w:t>
      </w:r>
    </w:p>
    <w:p w:rsidR="00183FA3" w:rsidRDefault="00183FA3" w:rsidP="00183FA3">
      <w:pPr>
        <w:spacing w:before="100" w:after="100"/>
      </w:pPr>
      <w:r>
        <w:rPr>
          <w:b/>
        </w:rPr>
        <w:t>Továbbképzési időszak:</w:t>
      </w:r>
      <w:r>
        <w:t xml:space="preserve"> az </w:t>
      </w:r>
      <w:proofErr w:type="spellStart"/>
      <w:r>
        <w:t>az</w:t>
      </w:r>
      <w:proofErr w:type="spellEnd"/>
      <w:r>
        <w:t xml:space="preserve"> időszak, amely alatt a továbbképzésre kötelezett személynek teljesítenie kell a továbbképzési kötelezettségét.</w:t>
      </w:r>
    </w:p>
    <w:p w:rsidR="00183FA3" w:rsidRDefault="00183FA3" w:rsidP="00183FA3">
      <w:pPr>
        <w:spacing w:before="100"/>
        <w:rPr>
          <w:b/>
        </w:rPr>
      </w:pPr>
      <w:r>
        <w:rPr>
          <w:b/>
        </w:rPr>
        <w:t>A továbbképzési időszak tartama:</w:t>
      </w:r>
    </w:p>
    <w:p w:rsidR="00183FA3" w:rsidRDefault="00183FA3" w:rsidP="00183FA3">
      <w:r>
        <w:t>2001.01.01-től a továbbképzési rendszerbe először belépők esetében 7 év,</w:t>
      </w:r>
    </w:p>
    <w:p w:rsidR="00183FA3" w:rsidRDefault="00183FA3" w:rsidP="00183FA3">
      <w:r>
        <w:t>2004.01.01-től a továbbképzési rendszerbe először belépők esetében 5 év.</w:t>
      </w:r>
    </w:p>
    <w:p w:rsidR="00183FA3" w:rsidRDefault="00183FA3" w:rsidP="00183FA3">
      <w:pPr>
        <w:spacing w:before="120"/>
      </w:pPr>
      <w:r>
        <w:t>Célunk és feladatunk is, hogy minden dolgozó eleget tegyen továbbképzési kötelezettségének az adott továbbképzési időszakban. A továbbképzési időszak befejezésének dátuma minden szakdolgozónál megegyezik a számára kiállított működési nyilvántartásba vételről szóló igazolás érvényességi idejével.</w:t>
      </w:r>
    </w:p>
    <w:p w:rsidR="00183FA3" w:rsidRDefault="00183FA3" w:rsidP="00183FA3">
      <w:pPr>
        <w:spacing w:before="120"/>
      </w:pPr>
      <w:r>
        <w:t>A továbbképzési kötelezettség a szükséges továbbképzési pont vagy a szakvizsga megszerzésével teljesíthető. A továbbképzésre kötelezett szakdolgozónak egy továbbképzési időszak alatt felsőfokú végzettség (főiskola, egyetem) esetén 80, egyéb szakképesítés esetén 60 továbbképzési pontot kell megszereznie.</w:t>
      </w:r>
    </w:p>
    <w:p w:rsidR="00183FA3" w:rsidRDefault="00183FA3" w:rsidP="00183FA3">
      <w:r>
        <w:t xml:space="preserve">Továbbképzési pontok </w:t>
      </w:r>
      <w:proofErr w:type="gramStart"/>
      <w:r>
        <w:t>a</w:t>
      </w:r>
      <w:proofErr w:type="gramEnd"/>
      <w:r>
        <w:t xml:space="preserve"> OSZGYTSZ Bizottság által akkreditált szociális továbbképzési programokon való részvétellel szerezhetők. Fontos arra figyelni, hogy a továbbképzési kötelezettség csak abban az esetben teljesített, ha az elvégzett továbbképzések között legalább egy továbbképzés céljából szervezett tanfolyam is szerepel. </w:t>
      </w:r>
    </w:p>
    <w:p w:rsidR="00183FA3" w:rsidRDefault="00183FA3" w:rsidP="00183FA3">
      <w:pPr>
        <w:spacing w:before="120"/>
      </w:pPr>
      <w:r>
        <w:t xml:space="preserve">Aki más jogszabály alapján is továbbképzésre kötelezett, az a szociális területen számára előírt továbbképzési pontok felét más területen akkreditált továbbképzésen is megszerezheti: az egészségügyi továbbképzésben szerzett továbbképzési pontokat azoknál a személyeknél lehet elfogadni, akik rendelkeznek az ETI által kiadott regisztrációs kártyával, vagy akiket az ETI nem vett nyilvántartásba, de egészségügyi végzettséggel rendelkeznek, és egészségügyi tevékenységet végeznek. </w:t>
      </w:r>
    </w:p>
    <w:p w:rsidR="00183FA3" w:rsidRDefault="00183FA3" w:rsidP="00183FA3">
      <w:pPr>
        <w:spacing w:before="120"/>
      </w:pPr>
    </w:p>
    <w:p w:rsidR="00183FA3" w:rsidRPr="00F4189E" w:rsidRDefault="00183FA3" w:rsidP="00183FA3">
      <w:pPr>
        <w:spacing w:before="240"/>
      </w:pPr>
      <w:r>
        <w:rPr>
          <w:b/>
        </w:rPr>
        <w:lastRenderedPageBreak/>
        <w:t>Belső továbbképzés</w:t>
      </w:r>
    </w:p>
    <w:p w:rsidR="00183FA3" w:rsidRDefault="00183FA3" w:rsidP="00183FA3">
      <w:pPr>
        <w:spacing w:before="120"/>
      </w:pPr>
      <w:r>
        <w:t xml:space="preserve">A kötelező szakmai továbbképzéseken kívül nagy hangsúlyt kell fektetni a belső továbbképzésekre, hiszen egy innovatív intézmény csakis olyan személyzettel működhet sikeresen, amelynek tagjai saját magukra is úgy tekintenek, mint fejlődőképes személyekre. A belső továbbképzések ennek erősítésére is lehetőséget adnak. Ösztönöznek az önképzésre, valamint olyan cselekvésekre, amelyek értékesek, és nem csupán külső nyomásnak kell eleget tenni. A szakmai érdeklődés, nyitottság és elhivatottság a munkatársak többségénél adott. A belső továbbképzések célja, hogy ezekre az értékekre építve tudatosítsák, elmélyítsék és bővítsék a gyakorlatban megszerzett ismereteket, és így minőségileg magasabb szintű és értékesebb munkát tegyenek lehetővé. </w:t>
      </w:r>
    </w:p>
    <w:p w:rsidR="00183FA3" w:rsidRDefault="00183FA3" w:rsidP="00183FA3">
      <w:pPr>
        <w:spacing w:before="120"/>
      </w:pPr>
      <w:r>
        <w:t xml:space="preserve">A 2010-ben tervezett belső továbbképzések célja valamennyi területen egyrészt a kollégák ismeretanyagának bővítése, másrészt a már meglévő ismeretek felelevenítése. </w:t>
      </w:r>
    </w:p>
    <w:p w:rsidR="00183FA3" w:rsidRDefault="00183FA3" w:rsidP="00183FA3">
      <w:r>
        <w:t xml:space="preserve">A továbbiakban is lehet alapozni a belső továbbképzések tervezésében az értekezleteken, valamint a team-munka során felmerülő kérdésekre, nehézségekre, amelyekkel érdemes foglalkozni szélesebb körben is. A területek vezetőivel és a csoportvezetőkkel való konzultálás során folyamatosan alakulhatnak ki ezek a témakörök. </w:t>
      </w:r>
    </w:p>
    <w:p w:rsidR="00183FA3" w:rsidRDefault="00183FA3" w:rsidP="00183FA3">
      <w:pPr>
        <w:spacing w:before="120"/>
        <w:rPr>
          <w:b/>
        </w:rPr>
      </w:pPr>
      <w:r w:rsidRPr="007E29CD">
        <w:rPr>
          <w:b/>
        </w:rPr>
        <w:t>2010-ben tervezett képzések</w:t>
      </w:r>
    </w:p>
    <w:p w:rsidR="00183FA3" w:rsidRDefault="00183FA3" w:rsidP="00183FA3">
      <w:r w:rsidRPr="00A31836">
        <w:t>Belső Erzsébetváros</w:t>
      </w:r>
      <w:r>
        <w:t xml:space="preserve"> Hat fő </w:t>
      </w:r>
    </w:p>
    <w:p w:rsidR="00183FA3" w:rsidRDefault="00183FA3" w:rsidP="00183FA3">
      <w:r>
        <w:t>Külső Erzsébetváros kilenc fő</w:t>
      </w:r>
    </w:p>
    <w:p w:rsidR="00183FA3" w:rsidRDefault="00183FA3" w:rsidP="00183FA3">
      <w:r>
        <w:t>Szakvizsga: három fő</w:t>
      </w:r>
    </w:p>
    <w:p w:rsidR="00183FA3" w:rsidRDefault="00183FA3" w:rsidP="00183FA3">
      <w:r>
        <w:t>Gimnáziumba jár 5 fő.</w:t>
      </w:r>
    </w:p>
    <w:p w:rsidR="00183FA3" w:rsidRPr="009C6A9D" w:rsidRDefault="00183FA3" w:rsidP="00183FA3">
      <w:pPr>
        <w:pStyle w:val="Cmsor1"/>
        <w:numPr>
          <w:ilvl w:val="1"/>
          <w:numId w:val="30"/>
        </w:numPr>
        <w:spacing w:before="360"/>
        <w:ind w:left="1134" w:hanging="850"/>
        <w:jc w:val="both"/>
        <w:rPr>
          <w:color w:val="auto"/>
          <w:sz w:val="24"/>
          <w:szCs w:val="24"/>
        </w:rPr>
      </w:pPr>
      <w:bookmarkStart w:id="34" w:name="_Toc260126131"/>
      <w:bookmarkStart w:id="35" w:name="_Toc261958144"/>
      <w:r w:rsidRPr="009C6A9D">
        <w:rPr>
          <w:color w:val="auto"/>
          <w:sz w:val="24"/>
          <w:szCs w:val="24"/>
        </w:rPr>
        <w:t>Szociális szakosított ellátás munkájáról</w:t>
      </w:r>
      <w:bookmarkEnd w:id="34"/>
      <w:bookmarkEnd w:id="35"/>
    </w:p>
    <w:p w:rsidR="00183FA3" w:rsidRPr="00614298" w:rsidRDefault="00183FA3" w:rsidP="00183FA3">
      <w:pPr>
        <w:pStyle w:val="Cmsor3"/>
        <w:numPr>
          <w:ilvl w:val="2"/>
          <w:numId w:val="77"/>
        </w:numPr>
        <w:ind w:left="1134" w:hanging="567"/>
        <w:jc w:val="both"/>
        <w:rPr>
          <w:color w:val="000000" w:themeColor="text1"/>
        </w:rPr>
      </w:pPr>
      <w:bookmarkStart w:id="36" w:name="_Toc261958145"/>
      <w:r w:rsidRPr="00614298">
        <w:rPr>
          <w:color w:val="000000" w:themeColor="text1"/>
        </w:rPr>
        <w:t>Bentlakást nyújtó otthonok</w:t>
      </w:r>
      <w:bookmarkEnd w:id="36"/>
    </w:p>
    <w:p w:rsidR="00183FA3" w:rsidRPr="0062258B" w:rsidRDefault="00183FA3" w:rsidP="00183FA3">
      <w:pPr>
        <w:tabs>
          <w:tab w:val="num" w:pos="1276"/>
        </w:tabs>
        <w:spacing w:before="120" w:after="60" w:line="280" w:lineRule="atLeast"/>
      </w:pPr>
      <w:r w:rsidRPr="0062258B">
        <w:t>Az elmúlt évben is elsődleges feladatunk volt biztosítani az Intézmény integráltan működő szervezeti egységeiben az Idős ellátást. A különböző szolgáltatásokkal az igényeknek megfelelően nyújtottunk segítséget az arra rászorulóknak. Az intézményünkben a szakosított ellátási forma keretében működő szervezeti egységünk tevékenysége kiegészítette az idősek szociális ellátásának egymásra épülő, egymást kiegészítő szociális alapellátási formáit. Ezáltal a bentlakást nyújtó otthonok a szolgáltatásaival komplex ellátást nyújtottak az átmeneti, a tartós-átlagos és emeltszintű ellátásaival.</w:t>
      </w:r>
    </w:p>
    <w:p w:rsidR="00183FA3" w:rsidRPr="0062258B" w:rsidRDefault="00183FA3" w:rsidP="00183FA3">
      <w:pPr>
        <w:tabs>
          <w:tab w:val="num" w:pos="1276"/>
        </w:tabs>
        <w:spacing w:before="120" w:after="60" w:line="280" w:lineRule="atLeast"/>
      </w:pPr>
      <w:r w:rsidRPr="0062258B">
        <w:t>Tevékenységünket a 2009-es évben is a mindenkori szociális jogszabályok, helyi rendeletek, belső szabályzatok határozták meg.</w:t>
      </w:r>
    </w:p>
    <w:p w:rsidR="00183FA3" w:rsidRPr="0062258B" w:rsidRDefault="00183FA3" w:rsidP="00183FA3">
      <w:pPr>
        <w:spacing w:before="240" w:line="320" w:lineRule="atLeast"/>
        <w:rPr>
          <w:b/>
          <w:bCs/>
        </w:rPr>
      </w:pPr>
      <w:r w:rsidRPr="0062258B">
        <w:rPr>
          <w:b/>
          <w:bCs/>
          <w:caps/>
        </w:rPr>
        <w:t xml:space="preserve">2009. </w:t>
      </w:r>
      <w:r w:rsidRPr="0062258B">
        <w:rPr>
          <w:b/>
          <w:bCs/>
        </w:rPr>
        <w:t>évre tervezett feladataink közül megvalósult:</w:t>
      </w:r>
    </w:p>
    <w:p w:rsidR="00183FA3" w:rsidRPr="0062258B" w:rsidRDefault="00183FA3" w:rsidP="00183FA3">
      <w:pPr>
        <w:pStyle w:val="Listaszerbekezds"/>
        <w:numPr>
          <w:ilvl w:val="1"/>
          <w:numId w:val="78"/>
        </w:numPr>
        <w:spacing w:before="40" w:line="280" w:lineRule="atLeast"/>
        <w:ind w:left="714" w:hanging="357"/>
        <w:jc w:val="both"/>
      </w:pPr>
      <w:r w:rsidRPr="00614298">
        <w:rPr>
          <w:bCs/>
        </w:rPr>
        <w:t>a munkafolyamataink, adminisztrációnk, nyilvántartásaink vezetése a törvényi előírásoknak megfelelően, statisztikai szolgáltatás, határidők betartása, r</w:t>
      </w:r>
      <w:r w:rsidRPr="0062258B">
        <w:t>endszeres adminisztrációnk:</w:t>
      </w:r>
    </w:p>
    <w:p w:rsidR="00183FA3" w:rsidRPr="0062258B" w:rsidRDefault="00183FA3" w:rsidP="00183FA3">
      <w:pPr>
        <w:numPr>
          <w:ilvl w:val="1"/>
          <w:numId w:val="8"/>
        </w:numPr>
        <w:spacing w:line="280" w:lineRule="atLeast"/>
        <w:ind w:left="1559" w:hanging="357"/>
        <w:jc w:val="both"/>
      </w:pPr>
      <w:r w:rsidRPr="0062258B">
        <w:t>ápolás dokumentáció vezetése</w:t>
      </w:r>
    </w:p>
    <w:p w:rsidR="00183FA3" w:rsidRPr="0062258B" w:rsidRDefault="00183FA3" w:rsidP="00183FA3">
      <w:pPr>
        <w:numPr>
          <w:ilvl w:val="1"/>
          <w:numId w:val="8"/>
        </w:numPr>
        <w:spacing w:line="280" w:lineRule="atLeast"/>
        <w:ind w:left="1559" w:hanging="357"/>
        <w:jc w:val="both"/>
      </w:pPr>
      <w:r w:rsidRPr="0062258B">
        <w:t>mentálhigiénés dokumentáció vezetése</w:t>
      </w:r>
    </w:p>
    <w:p w:rsidR="00183FA3" w:rsidRPr="0062258B" w:rsidRDefault="00183FA3" w:rsidP="00183FA3">
      <w:pPr>
        <w:numPr>
          <w:ilvl w:val="1"/>
          <w:numId w:val="8"/>
        </w:numPr>
        <w:spacing w:line="280" w:lineRule="atLeast"/>
        <w:ind w:left="1559" w:hanging="357"/>
        <w:jc w:val="both"/>
      </w:pPr>
      <w:r w:rsidRPr="0062258B">
        <w:t>Otthon ápolási szolgálat dokumentáció vezetése</w:t>
      </w:r>
    </w:p>
    <w:p w:rsidR="00183FA3" w:rsidRPr="0062258B" w:rsidRDefault="00183FA3" w:rsidP="00183FA3">
      <w:pPr>
        <w:numPr>
          <w:ilvl w:val="1"/>
          <w:numId w:val="8"/>
        </w:numPr>
        <w:spacing w:line="280" w:lineRule="atLeast"/>
        <w:ind w:left="1559" w:hanging="357"/>
        <w:jc w:val="both"/>
      </w:pPr>
      <w:r w:rsidRPr="0062258B">
        <w:t>forgalmi napló vezetése</w:t>
      </w:r>
    </w:p>
    <w:p w:rsidR="00183FA3" w:rsidRPr="0062258B" w:rsidRDefault="00183FA3" w:rsidP="00183FA3">
      <w:pPr>
        <w:numPr>
          <w:ilvl w:val="1"/>
          <w:numId w:val="8"/>
        </w:numPr>
        <w:spacing w:line="280" w:lineRule="atLeast"/>
        <w:ind w:left="1559" w:hanging="357"/>
        <w:jc w:val="both"/>
      </w:pPr>
      <w:r w:rsidRPr="0062258B">
        <w:t>ebéd megrendelések nyilvántartása</w:t>
      </w:r>
    </w:p>
    <w:p w:rsidR="00183FA3" w:rsidRPr="0062258B" w:rsidRDefault="00183FA3" w:rsidP="00183FA3">
      <w:pPr>
        <w:numPr>
          <w:ilvl w:val="1"/>
          <w:numId w:val="8"/>
        </w:numPr>
        <w:spacing w:line="280" w:lineRule="atLeast"/>
        <w:ind w:left="1559" w:hanging="357"/>
        <w:jc w:val="both"/>
      </w:pPr>
      <w:r w:rsidRPr="0062258B">
        <w:t>térítési díjak nyilvántartása</w:t>
      </w:r>
    </w:p>
    <w:p w:rsidR="00183FA3" w:rsidRPr="0062258B" w:rsidRDefault="00183FA3" w:rsidP="00183FA3">
      <w:pPr>
        <w:numPr>
          <w:ilvl w:val="1"/>
          <w:numId w:val="8"/>
        </w:numPr>
        <w:spacing w:line="280" w:lineRule="atLeast"/>
        <w:ind w:left="1559" w:hanging="357"/>
        <w:jc w:val="both"/>
      </w:pPr>
      <w:r w:rsidRPr="0062258B">
        <w:t>jövedelem igazolások begyűjtése</w:t>
      </w:r>
    </w:p>
    <w:p w:rsidR="00183FA3" w:rsidRPr="0062258B" w:rsidRDefault="00183FA3" w:rsidP="00183FA3">
      <w:pPr>
        <w:numPr>
          <w:ilvl w:val="1"/>
          <w:numId w:val="8"/>
        </w:numPr>
        <w:spacing w:line="280" w:lineRule="atLeast"/>
        <w:ind w:left="1559" w:hanging="357"/>
        <w:jc w:val="both"/>
      </w:pPr>
      <w:r w:rsidRPr="0062258B">
        <w:t>értesítések nyilvántartása</w:t>
      </w:r>
    </w:p>
    <w:p w:rsidR="00183FA3" w:rsidRPr="0062258B" w:rsidRDefault="00183FA3" w:rsidP="00183FA3">
      <w:pPr>
        <w:numPr>
          <w:ilvl w:val="1"/>
          <w:numId w:val="8"/>
        </w:numPr>
        <w:spacing w:line="280" w:lineRule="atLeast"/>
        <w:ind w:left="1559" w:hanging="357"/>
        <w:jc w:val="both"/>
      </w:pPr>
      <w:r w:rsidRPr="0062258B">
        <w:t>felvételi kérelmek, előgondozások készítése, nyilvántartás</w:t>
      </w:r>
    </w:p>
    <w:p w:rsidR="00183FA3" w:rsidRPr="0062258B" w:rsidRDefault="00183FA3" w:rsidP="00183FA3">
      <w:pPr>
        <w:numPr>
          <w:ilvl w:val="1"/>
          <w:numId w:val="8"/>
        </w:numPr>
        <w:spacing w:line="280" w:lineRule="atLeast"/>
        <w:ind w:left="1559" w:hanging="357"/>
        <w:jc w:val="both"/>
      </w:pPr>
      <w:r w:rsidRPr="0062258B">
        <w:t>ORSZI és jövedelem vizsgálatok adminisztrációja</w:t>
      </w:r>
    </w:p>
    <w:p w:rsidR="00183FA3" w:rsidRPr="0062258B" w:rsidRDefault="00183FA3" w:rsidP="00183FA3">
      <w:pPr>
        <w:numPr>
          <w:ilvl w:val="1"/>
          <w:numId w:val="8"/>
        </w:numPr>
        <w:spacing w:line="280" w:lineRule="atLeast"/>
        <w:ind w:left="1559" w:hanging="357"/>
        <w:jc w:val="both"/>
      </w:pPr>
      <w:r w:rsidRPr="0062258B">
        <w:lastRenderedPageBreak/>
        <w:t>munkalapok, munkaszerződések vezetése</w:t>
      </w:r>
    </w:p>
    <w:p w:rsidR="00183FA3" w:rsidRPr="0062258B" w:rsidRDefault="00183FA3" w:rsidP="00183FA3">
      <w:pPr>
        <w:numPr>
          <w:ilvl w:val="1"/>
          <w:numId w:val="8"/>
        </w:numPr>
        <w:spacing w:line="280" w:lineRule="atLeast"/>
        <w:ind w:left="1559" w:hanging="357"/>
        <w:jc w:val="both"/>
      </w:pPr>
      <w:r w:rsidRPr="0062258B">
        <w:t>pénzügyi és ellátmányozási nyilvántartások vezetése</w:t>
      </w:r>
    </w:p>
    <w:p w:rsidR="00183FA3" w:rsidRPr="0062258B" w:rsidRDefault="00183FA3" w:rsidP="00183FA3">
      <w:pPr>
        <w:numPr>
          <w:ilvl w:val="1"/>
          <w:numId w:val="8"/>
        </w:numPr>
        <w:spacing w:line="280" w:lineRule="atLeast"/>
        <w:ind w:left="1559" w:hanging="357"/>
        <w:jc w:val="both"/>
      </w:pPr>
      <w:r w:rsidRPr="0062258B">
        <w:t>kis és nagy értékű leltár nyilvántartása</w:t>
      </w:r>
    </w:p>
    <w:p w:rsidR="00183FA3" w:rsidRPr="0062258B" w:rsidRDefault="00183FA3" w:rsidP="00183FA3">
      <w:pPr>
        <w:numPr>
          <w:ilvl w:val="1"/>
          <w:numId w:val="8"/>
        </w:numPr>
        <w:spacing w:line="280" w:lineRule="atLeast"/>
        <w:ind w:left="1559" w:hanging="357"/>
        <w:jc w:val="both"/>
      </w:pPr>
      <w:r w:rsidRPr="0062258B">
        <w:t xml:space="preserve">gondnoksági, karbantartási munkák nyilvántartása, </w:t>
      </w:r>
      <w:proofErr w:type="spellStart"/>
      <w:r w:rsidRPr="0062258B">
        <w:t>stb</w:t>
      </w:r>
      <w:proofErr w:type="spellEnd"/>
      <w:r w:rsidRPr="0062258B">
        <w:t>…</w:t>
      </w:r>
    </w:p>
    <w:p w:rsidR="00183FA3" w:rsidRPr="0062258B" w:rsidRDefault="00183FA3" w:rsidP="00183FA3">
      <w:pPr>
        <w:numPr>
          <w:ilvl w:val="0"/>
          <w:numId w:val="78"/>
        </w:numPr>
        <w:spacing w:before="40" w:line="280" w:lineRule="atLeast"/>
        <w:ind w:left="714" w:hanging="357"/>
        <w:jc w:val="both"/>
        <w:rPr>
          <w:bCs/>
        </w:rPr>
      </w:pPr>
      <w:r w:rsidRPr="0062258B">
        <w:rPr>
          <w:bCs/>
        </w:rPr>
        <w:t xml:space="preserve">az egyenletes minőségi munka biztosítása, </w:t>
      </w:r>
    </w:p>
    <w:p w:rsidR="00183FA3" w:rsidRPr="0062258B" w:rsidRDefault="00183FA3" w:rsidP="00183FA3">
      <w:pPr>
        <w:numPr>
          <w:ilvl w:val="0"/>
          <w:numId w:val="78"/>
        </w:numPr>
        <w:spacing w:before="40" w:line="280" w:lineRule="atLeast"/>
        <w:ind w:left="714" w:hanging="357"/>
        <w:jc w:val="both"/>
        <w:rPr>
          <w:bCs/>
        </w:rPr>
      </w:pPr>
      <w:r w:rsidRPr="0062258B">
        <w:rPr>
          <w:bCs/>
        </w:rPr>
        <w:t>munkaerő gazdálkodás, üres férőhelyek feltöltése lehetőségekhez mérten</w:t>
      </w:r>
    </w:p>
    <w:p w:rsidR="00183FA3" w:rsidRPr="0062258B" w:rsidRDefault="00183FA3" w:rsidP="00183FA3">
      <w:pPr>
        <w:numPr>
          <w:ilvl w:val="0"/>
          <w:numId w:val="78"/>
        </w:numPr>
        <w:spacing w:before="40" w:line="280" w:lineRule="atLeast"/>
        <w:ind w:left="714" w:hanging="357"/>
        <w:jc w:val="both"/>
        <w:rPr>
          <w:bCs/>
        </w:rPr>
      </w:pPr>
      <w:r w:rsidRPr="0062258B">
        <w:rPr>
          <w:bCs/>
        </w:rPr>
        <w:t>a tervezett szabadságolások kiadása</w:t>
      </w:r>
    </w:p>
    <w:p w:rsidR="00183FA3" w:rsidRPr="0062258B" w:rsidRDefault="00183FA3" w:rsidP="00183FA3">
      <w:pPr>
        <w:numPr>
          <w:ilvl w:val="0"/>
          <w:numId w:val="78"/>
        </w:numPr>
        <w:spacing w:before="40" w:line="280" w:lineRule="atLeast"/>
        <w:ind w:left="714" w:hanging="357"/>
        <w:jc w:val="both"/>
        <w:rPr>
          <w:bCs/>
        </w:rPr>
      </w:pPr>
      <w:r w:rsidRPr="0062258B">
        <w:rPr>
          <w:bCs/>
        </w:rPr>
        <w:t>m</w:t>
      </w:r>
      <w:r>
        <w:rPr>
          <w:bCs/>
        </w:rPr>
        <w:t>űködési feltételek biztosítása (</w:t>
      </w:r>
      <w:r w:rsidRPr="0062258B">
        <w:rPr>
          <w:bCs/>
        </w:rPr>
        <w:t>személyi- tárgyi,- tec</w:t>
      </w:r>
      <w:r>
        <w:rPr>
          <w:bCs/>
        </w:rPr>
        <w:t>hnikai eszközök, karbantartások)</w:t>
      </w:r>
    </w:p>
    <w:p w:rsidR="00183FA3" w:rsidRPr="0062258B" w:rsidRDefault="00183FA3" w:rsidP="00183FA3">
      <w:pPr>
        <w:numPr>
          <w:ilvl w:val="0"/>
          <w:numId w:val="78"/>
        </w:numPr>
        <w:spacing w:before="40" w:line="280" w:lineRule="atLeast"/>
        <w:ind w:left="714" w:hanging="357"/>
        <w:jc w:val="both"/>
        <w:rPr>
          <w:bCs/>
        </w:rPr>
      </w:pPr>
      <w:r w:rsidRPr="0062258B">
        <w:rPr>
          <w:bCs/>
        </w:rPr>
        <w:t>szakmai továbbképzések</w:t>
      </w:r>
    </w:p>
    <w:p w:rsidR="00183FA3" w:rsidRPr="0062258B" w:rsidRDefault="00183FA3" w:rsidP="00183FA3">
      <w:pPr>
        <w:numPr>
          <w:ilvl w:val="0"/>
          <w:numId w:val="78"/>
        </w:numPr>
        <w:spacing w:before="40" w:line="280" w:lineRule="atLeast"/>
        <w:ind w:left="714" w:hanging="357"/>
        <w:jc w:val="both"/>
        <w:rPr>
          <w:bCs/>
        </w:rPr>
      </w:pPr>
      <w:r w:rsidRPr="0062258B">
        <w:rPr>
          <w:bCs/>
        </w:rPr>
        <w:t>az ellátottak, ellátók érdekvédelme</w:t>
      </w:r>
    </w:p>
    <w:p w:rsidR="00183FA3" w:rsidRPr="0062258B" w:rsidRDefault="00183FA3" w:rsidP="00183FA3">
      <w:pPr>
        <w:numPr>
          <w:ilvl w:val="0"/>
          <w:numId w:val="78"/>
        </w:numPr>
        <w:spacing w:before="40" w:line="280" w:lineRule="atLeast"/>
        <w:ind w:left="714" w:hanging="357"/>
        <w:jc w:val="both"/>
        <w:rPr>
          <w:bCs/>
        </w:rPr>
      </w:pPr>
      <w:r w:rsidRPr="0062258B">
        <w:rPr>
          <w:bCs/>
        </w:rPr>
        <w:t>együttműködés</w:t>
      </w:r>
    </w:p>
    <w:p w:rsidR="00183FA3" w:rsidRPr="0062258B" w:rsidRDefault="00183FA3" w:rsidP="00183FA3">
      <w:pPr>
        <w:numPr>
          <w:ilvl w:val="1"/>
          <w:numId w:val="8"/>
        </w:numPr>
        <w:spacing w:line="280" w:lineRule="atLeast"/>
        <w:ind w:left="1559" w:hanging="357"/>
        <w:jc w:val="both"/>
      </w:pPr>
      <w:r w:rsidRPr="0062258B">
        <w:t>Intézményünk szolgáltatási egységeivel,</w:t>
      </w:r>
    </w:p>
    <w:p w:rsidR="00183FA3" w:rsidRPr="0062258B" w:rsidRDefault="00183FA3" w:rsidP="00183FA3">
      <w:pPr>
        <w:numPr>
          <w:ilvl w:val="1"/>
          <w:numId w:val="8"/>
        </w:numPr>
        <w:spacing w:line="280" w:lineRule="atLeast"/>
        <w:ind w:left="1559" w:hanging="357"/>
        <w:jc w:val="both"/>
      </w:pPr>
      <w:r w:rsidRPr="0062258B">
        <w:t xml:space="preserve">Társ intézményekkel, </w:t>
      </w:r>
    </w:p>
    <w:p w:rsidR="00183FA3" w:rsidRPr="0062258B" w:rsidRDefault="00183FA3" w:rsidP="00183FA3">
      <w:pPr>
        <w:numPr>
          <w:ilvl w:val="1"/>
          <w:numId w:val="8"/>
        </w:numPr>
        <w:spacing w:line="280" w:lineRule="atLeast"/>
        <w:ind w:left="1559" w:hanging="357"/>
        <w:jc w:val="both"/>
      </w:pPr>
      <w:r w:rsidRPr="0062258B">
        <w:t xml:space="preserve">Az intézmény működési rendjéhez kapcsolódó szakmai szervezetekkel, </w:t>
      </w:r>
    </w:p>
    <w:p w:rsidR="00183FA3" w:rsidRPr="0062258B" w:rsidRDefault="00183FA3" w:rsidP="00183FA3">
      <w:pPr>
        <w:numPr>
          <w:ilvl w:val="1"/>
          <w:numId w:val="8"/>
        </w:numPr>
        <w:spacing w:line="280" w:lineRule="atLeast"/>
        <w:ind w:left="1559" w:hanging="357"/>
        <w:jc w:val="both"/>
      </w:pPr>
      <w:r w:rsidRPr="0062258B">
        <w:t xml:space="preserve">Háziorvosokkal, </w:t>
      </w:r>
    </w:p>
    <w:p w:rsidR="00183FA3" w:rsidRPr="0062258B" w:rsidRDefault="00183FA3" w:rsidP="00183FA3">
      <w:pPr>
        <w:numPr>
          <w:ilvl w:val="1"/>
          <w:numId w:val="8"/>
        </w:numPr>
        <w:spacing w:line="280" w:lineRule="atLeast"/>
        <w:ind w:left="1559" w:hanging="357"/>
        <w:jc w:val="both"/>
      </w:pPr>
      <w:r w:rsidRPr="0062258B">
        <w:t xml:space="preserve">Kórházi szociális munkásokkal, </w:t>
      </w:r>
    </w:p>
    <w:p w:rsidR="00183FA3" w:rsidRPr="0062258B" w:rsidRDefault="00183FA3" w:rsidP="00183FA3">
      <w:pPr>
        <w:numPr>
          <w:ilvl w:val="1"/>
          <w:numId w:val="8"/>
        </w:numPr>
        <w:spacing w:line="280" w:lineRule="atLeast"/>
        <w:ind w:left="1559" w:hanging="357"/>
        <w:jc w:val="both"/>
      </w:pPr>
      <w:r w:rsidRPr="0062258B">
        <w:t>Családsegítő és Gyámügy munkatársaival,</w:t>
      </w:r>
    </w:p>
    <w:p w:rsidR="00183FA3" w:rsidRPr="0062258B" w:rsidRDefault="00183FA3" w:rsidP="00183FA3">
      <w:pPr>
        <w:numPr>
          <w:ilvl w:val="1"/>
          <w:numId w:val="8"/>
        </w:numPr>
        <w:spacing w:line="280" w:lineRule="atLeast"/>
        <w:ind w:left="1559" w:hanging="357"/>
        <w:jc w:val="both"/>
      </w:pPr>
      <w:r w:rsidRPr="0062258B">
        <w:t>Iskolákkal és Civil szervezetekkel</w:t>
      </w:r>
    </w:p>
    <w:p w:rsidR="00183FA3" w:rsidRPr="0062258B" w:rsidRDefault="00183FA3" w:rsidP="00183FA3">
      <w:pPr>
        <w:numPr>
          <w:ilvl w:val="1"/>
          <w:numId w:val="8"/>
        </w:numPr>
        <w:spacing w:line="280" w:lineRule="atLeast"/>
        <w:ind w:left="1559" w:hanging="357"/>
        <w:jc w:val="both"/>
      </w:pPr>
      <w:r w:rsidRPr="0062258B">
        <w:t>Egyházi intézményekkel és Társadalmi segítőkkel</w:t>
      </w:r>
    </w:p>
    <w:p w:rsidR="00183FA3" w:rsidRPr="0062258B" w:rsidRDefault="00183FA3" w:rsidP="00183FA3">
      <w:pPr>
        <w:numPr>
          <w:ilvl w:val="1"/>
          <w:numId w:val="8"/>
        </w:numPr>
        <w:spacing w:line="280" w:lineRule="atLeast"/>
        <w:ind w:left="1559" w:hanging="357"/>
        <w:jc w:val="both"/>
      </w:pPr>
      <w:r w:rsidRPr="0062258B">
        <w:t>Érdekvédelmi fórumokkal</w:t>
      </w:r>
    </w:p>
    <w:p w:rsidR="00183FA3" w:rsidRPr="0062258B" w:rsidRDefault="00183FA3" w:rsidP="00183FA3">
      <w:pPr>
        <w:numPr>
          <w:ilvl w:val="0"/>
          <w:numId w:val="78"/>
        </w:numPr>
        <w:spacing w:before="40" w:line="280" w:lineRule="atLeast"/>
        <w:ind w:left="714" w:hanging="357"/>
        <w:jc w:val="both"/>
        <w:rPr>
          <w:bCs/>
        </w:rPr>
      </w:pPr>
      <w:r w:rsidRPr="0062258B">
        <w:t>megvalósult a munkavédelmi és tűzvédelmi oktatás, az ÁNTSZ előírá</w:t>
      </w:r>
      <w:r>
        <w:t>sok betartása, és betartatása (</w:t>
      </w:r>
      <w:proofErr w:type="spellStart"/>
      <w:r w:rsidRPr="0062258B">
        <w:t>Pandémiás</w:t>
      </w:r>
      <w:proofErr w:type="spellEnd"/>
      <w:r w:rsidRPr="0062258B">
        <w:t xml:space="preserve"> terv elkészítése</w:t>
      </w:r>
      <w:r>
        <w:t>)</w:t>
      </w:r>
    </w:p>
    <w:p w:rsidR="00183FA3" w:rsidRPr="0062258B" w:rsidRDefault="00183FA3" w:rsidP="00183FA3">
      <w:pPr>
        <w:numPr>
          <w:ilvl w:val="0"/>
          <w:numId w:val="78"/>
        </w:numPr>
        <w:spacing w:before="40" w:line="280" w:lineRule="atLeast"/>
        <w:ind w:left="714" w:hanging="357"/>
        <w:jc w:val="both"/>
      </w:pPr>
      <w:r w:rsidRPr="0062258B">
        <w:rPr>
          <w:bCs/>
        </w:rPr>
        <w:t xml:space="preserve">dolgozóink </w:t>
      </w:r>
      <w:r w:rsidRPr="0062258B">
        <w:t xml:space="preserve">foglalkozás-egészségügyi alkalmassági vizsgálata. </w:t>
      </w:r>
    </w:p>
    <w:p w:rsidR="00183FA3" w:rsidRPr="00614298" w:rsidRDefault="00183FA3" w:rsidP="00183FA3">
      <w:pPr>
        <w:pStyle w:val="Cmsor3"/>
        <w:numPr>
          <w:ilvl w:val="3"/>
          <w:numId w:val="31"/>
        </w:numPr>
        <w:ind w:left="2127" w:hanging="993"/>
        <w:jc w:val="both"/>
        <w:rPr>
          <w:rFonts w:cs="Times New Roman"/>
          <w:color w:val="auto"/>
        </w:rPr>
      </w:pPr>
      <w:bookmarkStart w:id="37" w:name="_Toc261958146"/>
      <w:r w:rsidRPr="00614298">
        <w:rPr>
          <w:rFonts w:cs="Times New Roman"/>
          <w:color w:val="auto"/>
        </w:rPr>
        <w:t>Kiemelt feladatunk volt</w:t>
      </w:r>
      <w:bookmarkEnd w:id="37"/>
      <w:r w:rsidRPr="00614298">
        <w:rPr>
          <w:rFonts w:cs="Times New Roman"/>
          <w:color w:val="auto"/>
        </w:rPr>
        <w:t xml:space="preserve"> </w:t>
      </w:r>
    </w:p>
    <w:p w:rsidR="00183FA3" w:rsidRPr="0062258B" w:rsidRDefault="00183FA3" w:rsidP="00183FA3">
      <w:pPr>
        <w:numPr>
          <w:ilvl w:val="0"/>
          <w:numId w:val="78"/>
        </w:numPr>
        <w:spacing w:before="120" w:line="280" w:lineRule="atLeast"/>
        <w:ind w:left="714" w:hanging="357"/>
        <w:jc w:val="both"/>
      </w:pPr>
      <w:r w:rsidRPr="0062258B">
        <w:t>a felvételt nyerők minden térre kiterjedő komfort érzésének kialakítása és folyamatos biztosítása</w:t>
      </w:r>
    </w:p>
    <w:p w:rsidR="00183FA3" w:rsidRPr="0062258B" w:rsidRDefault="00183FA3" w:rsidP="00183FA3">
      <w:pPr>
        <w:numPr>
          <w:ilvl w:val="0"/>
          <w:numId w:val="78"/>
        </w:numPr>
        <w:spacing w:before="40" w:line="280" w:lineRule="atLeast"/>
        <w:ind w:left="714" w:hanging="357"/>
        <w:jc w:val="both"/>
      </w:pPr>
      <w:r w:rsidRPr="0062258B">
        <w:t>az egyénre szabott ellátás, esetkezelések, ápolás-gondozás, mentálhigiénés ellátás a szakma szabályai, protokollok szerint.</w:t>
      </w:r>
    </w:p>
    <w:p w:rsidR="00183FA3" w:rsidRPr="0062258B" w:rsidRDefault="00183FA3" w:rsidP="00183FA3">
      <w:pPr>
        <w:numPr>
          <w:ilvl w:val="0"/>
          <w:numId w:val="78"/>
        </w:numPr>
        <w:spacing w:before="40" w:line="280" w:lineRule="atLeast"/>
        <w:ind w:left="714" w:hanging="357"/>
        <w:jc w:val="both"/>
      </w:pPr>
      <w:r w:rsidRPr="0062258B">
        <w:t>részvétel a Klub hagyományőrző, egyéb rendezvényein</w:t>
      </w:r>
    </w:p>
    <w:p w:rsidR="00183FA3" w:rsidRPr="0062258B" w:rsidRDefault="00183FA3" w:rsidP="00183FA3">
      <w:pPr>
        <w:numPr>
          <w:ilvl w:val="0"/>
          <w:numId w:val="78"/>
        </w:numPr>
        <w:spacing w:before="40" w:line="280" w:lineRule="atLeast"/>
        <w:ind w:left="714" w:hanging="357"/>
        <w:jc w:val="both"/>
      </w:pPr>
      <w:r w:rsidRPr="0062258B">
        <w:t>a kreatív foglalkoztatásokkal az ellátottak bevonása:</w:t>
      </w:r>
    </w:p>
    <w:p w:rsidR="00183FA3" w:rsidRPr="0062258B" w:rsidRDefault="00183FA3" w:rsidP="00183FA3">
      <w:pPr>
        <w:numPr>
          <w:ilvl w:val="1"/>
          <w:numId w:val="8"/>
        </w:numPr>
        <w:spacing w:line="280" w:lineRule="atLeast"/>
        <w:ind w:hanging="426"/>
        <w:jc w:val="both"/>
      </w:pPr>
      <w:r w:rsidRPr="0062258B">
        <w:t>hangulatcsoportok, beszélgetések, teadélután</w:t>
      </w:r>
    </w:p>
    <w:p w:rsidR="00183FA3" w:rsidRPr="0062258B" w:rsidRDefault="00183FA3" w:rsidP="00183FA3">
      <w:pPr>
        <w:numPr>
          <w:ilvl w:val="1"/>
          <w:numId w:val="8"/>
        </w:numPr>
        <w:spacing w:line="280" w:lineRule="atLeast"/>
        <w:ind w:hanging="426"/>
        <w:jc w:val="both"/>
      </w:pPr>
      <w:r w:rsidRPr="0062258B">
        <w:t>kézimunka és egyéb ajándékok készítése</w:t>
      </w:r>
    </w:p>
    <w:p w:rsidR="00183FA3" w:rsidRPr="0062258B" w:rsidRDefault="00183FA3" w:rsidP="00183FA3">
      <w:pPr>
        <w:numPr>
          <w:ilvl w:val="1"/>
          <w:numId w:val="8"/>
        </w:numPr>
        <w:spacing w:line="280" w:lineRule="atLeast"/>
        <w:ind w:hanging="426"/>
        <w:jc w:val="both"/>
      </w:pPr>
      <w:r w:rsidRPr="0062258B">
        <w:t>intézményünk otthonossá tétele</w:t>
      </w:r>
    </w:p>
    <w:p w:rsidR="00183FA3" w:rsidRPr="0062258B" w:rsidRDefault="00183FA3" w:rsidP="00183FA3">
      <w:pPr>
        <w:numPr>
          <w:ilvl w:val="1"/>
          <w:numId w:val="8"/>
        </w:numPr>
        <w:spacing w:line="280" w:lineRule="atLeast"/>
        <w:ind w:hanging="426"/>
        <w:jc w:val="both"/>
      </w:pPr>
      <w:r w:rsidRPr="0062258B">
        <w:t xml:space="preserve">aktuális ünnepek előkészítése (teremdíszítés, </w:t>
      </w:r>
      <w:proofErr w:type="spellStart"/>
      <w:r w:rsidRPr="0062258B">
        <w:t>stb</w:t>
      </w:r>
      <w:proofErr w:type="spellEnd"/>
      <w:r w:rsidRPr="0062258B">
        <w:t>…)</w:t>
      </w:r>
    </w:p>
    <w:p w:rsidR="00183FA3" w:rsidRPr="0062258B" w:rsidRDefault="00183FA3" w:rsidP="00183FA3">
      <w:pPr>
        <w:numPr>
          <w:ilvl w:val="1"/>
          <w:numId w:val="8"/>
        </w:numPr>
        <w:spacing w:line="280" w:lineRule="atLeast"/>
        <w:ind w:hanging="426"/>
        <w:jc w:val="both"/>
      </w:pPr>
      <w:r w:rsidRPr="0062258B">
        <w:t>zene terápiás foglalkozások, zenehallgatás, nosztalgia délutánok és irodalmi, zenés felolvasások</w:t>
      </w:r>
    </w:p>
    <w:p w:rsidR="00183FA3" w:rsidRPr="0062258B" w:rsidRDefault="00183FA3" w:rsidP="00183FA3">
      <w:pPr>
        <w:numPr>
          <w:ilvl w:val="1"/>
          <w:numId w:val="8"/>
        </w:numPr>
        <w:tabs>
          <w:tab w:val="num" w:pos="1980"/>
        </w:tabs>
        <w:spacing w:line="280" w:lineRule="atLeast"/>
        <w:ind w:hanging="426"/>
        <w:jc w:val="both"/>
      </w:pPr>
      <w:r w:rsidRPr="0062258B">
        <w:t>színházlátogatás, koncertek látogatása</w:t>
      </w:r>
    </w:p>
    <w:p w:rsidR="00183FA3" w:rsidRPr="0062258B" w:rsidRDefault="00183FA3" w:rsidP="00183FA3">
      <w:pPr>
        <w:numPr>
          <w:ilvl w:val="1"/>
          <w:numId w:val="8"/>
        </w:numPr>
        <w:tabs>
          <w:tab w:val="num" w:pos="1980"/>
        </w:tabs>
        <w:spacing w:line="280" w:lineRule="atLeast"/>
        <w:ind w:hanging="426"/>
        <w:jc w:val="both"/>
      </w:pPr>
      <w:r w:rsidRPr="0062258B">
        <w:t>a szellemi tevékenységek megőrzése foglalkoztatásokkal /vetélkedők, társasjátékok, memoriterek/</w:t>
      </w:r>
    </w:p>
    <w:p w:rsidR="00183FA3" w:rsidRPr="0062258B" w:rsidRDefault="00183FA3" w:rsidP="00183FA3">
      <w:pPr>
        <w:numPr>
          <w:ilvl w:val="1"/>
          <w:numId w:val="8"/>
        </w:numPr>
        <w:tabs>
          <w:tab w:val="num" w:pos="1980"/>
        </w:tabs>
        <w:spacing w:line="280" w:lineRule="atLeast"/>
        <w:ind w:hanging="426"/>
        <w:jc w:val="both"/>
      </w:pPr>
      <w:r w:rsidRPr="0062258B">
        <w:t>házi-mozi, régi filmek mozija, szélesvásznú és diafilmek vetítése</w:t>
      </w:r>
    </w:p>
    <w:p w:rsidR="00183FA3" w:rsidRPr="0062258B" w:rsidRDefault="00183FA3" w:rsidP="00183FA3">
      <w:pPr>
        <w:pStyle w:val="Listaszerbekezds"/>
        <w:numPr>
          <w:ilvl w:val="0"/>
          <w:numId w:val="78"/>
        </w:numPr>
        <w:spacing w:before="40" w:line="280" w:lineRule="atLeast"/>
        <w:ind w:left="561" w:hanging="357"/>
        <w:jc w:val="both"/>
      </w:pPr>
      <w:r w:rsidRPr="0062258B">
        <w:t>a mozgáskultúra javítása, prevenciós tevékenységek megerősítése az egészségmegóvás érdekében:</w:t>
      </w:r>
    </w:p>
    <w:p w:rsidR="00183FA3" w:rsidRPr="0062258B" w:rsidRDefault="00183FA3" w:rsidP="00183FA3">
      <w:pPr>
        <w:numPr>
          <w:ilvl w:val="1"/>
          <w:numId w:val="8"/>
        </w:numPr>
        <w:spacing w:line="280" w:lineRule="atLeast"/>
        <w:ind w:left="1559" w:hanging="425"/>
        <w:jc w:val="both"/>
      </w:pPr>
      <w:r w:rsidRPr="0062258B">
        <w:t xml:space="preserve">gyógytorna (hetente 2 alkalommal, egyéni és csoportos) </w:t>
      </w:r>
    </w:p>
    <w:p w:rsidR="00183FA3" w:rsidRPr="0062258B" w:rsidRDefault="00183FA3" w:rsidP="00183FA3">
      <w:pPr>
        <w:numPr>
          <w:ilvl w:val="1"/>
          <w:numId w:val="8"/>
        </w:numPr>
        <w:spacing w:line="280" w:lineRule="atLeast"/>
        <w:ind w:left="1559" w:hanging="425"/>
        <w:jc w:val="both"/>
      </w:pPr>
      <w:r w:rsidRPr="0062258B">
        <w:t>egyéni, speciális tornák, masszázs biztosítása orvosi javaslatra</w:t>
      </w:r>
    </w:p>
    <w:p w:rsidR="00183FA3" w:rsidRPr="0062258B" w:rsidRDefault="00183FA3" w:rsidP="00183FA3">
      <w:pPr>
        <w:numPr>
          <w:ilvl w:val="1"/>
          <w:numId w:val="8"/>
        </w:numPr>
        <w:spacing w:line="280" w:lineRule="atLeast"/>
        <w:ind w:left="1559" w:hanging="425"/>
        <w:jc w:val="both"/>
      </w:pPr>
      <w:r w:rsidRPr="0062258B">
        <w:t>ügyességi játékok</w:t>
      </w:r>
    </w:p>
    <w:p w:rsidR="00183FA3" w:rsidRPr="0062258B" w:rsidRDefault="00183FA3" w:rsidP="00183FA3">
      <w:pPr>
        <w:numPr>
          <w:ilvl w:val="1"/>
          <w:numId w:val="8"/>
        </w:numPr>
        <w:spacing w:line="280" w:lineRule="atLeast"/>
        <w:ind w:left="1559" w:hanging="425"/>
        <w:jc w:val="both"/>
      </w:pPr>
      <w:r w:rsidRPr="0062258B">
        <w:t>orvosi előadások, egyéb felvilágosító, egészségnevelő előadások szervezése</w:t>
      </w:r>
    </w:p>
    <w:p w:rsidR="00183FA3" w:rsidRPr="0062258B" w:rsidRDefault="00183FA3" w:rsidP="00183FA3">
      <w:pPr>
        <w:numPr>
          <w:ilvl w:val="0"/>
          <w:numId w:val="78"/>
        </w:numPr>
        <w:spacing w:before="40" w:line="280" w:lineRule="atLeast"/>
        <w:ind w:left="714" w:hanging="357"/>
        <w:jc w:val="both"/>
      </w:pPr>
      <w:r w:rsidRPr="0062258B">
        <w:t>VII. kerületi lak</w:t>
      </w:r>
      <w:r>
        <w:t>o</w:t>
      </w:r>
      <w:r w:rsidRPr="0062258B">
        <w:t>sok otthoni szakápolásának és mobilizációinak a biztosítása</w:t>
      </w:r>
    </w:p>
    <w:p w:rsidR="00183FA3" w:rsidRPr="00287632" w:rsidRDefault="00183FA3" w:rsidP="00183FA3">
      <w:pPr>
        <w:pStyle w:val="Cmsor3"/>
        <w:numPr>
          <w:ilvl w:val="3"/>
          <w:numId w:val="79"/>
        </w:numPr>
        <w:jc w:val="both"/>
        <w:rPr>
          <w:color w:val="000000" w:themeColor="text1"/>
        </w:rPr>
      </w:pPr>
      <w:bookmarkStart w:id="38" w:name="_Toc261958147"/>
      <w:r w:rsidRPr="00287632">
        <w:rPr>
          <w:color w:val="000000" w:themeColor="text1"/>
        </w:rPr>
        <w:lastRenderedPageBreak/>
        <w:t>Feladatmutatók</w:t>
      </w:r>
      <w:bookmarkEnd w:id="38"/>
    </w:p>
    <w:p w:rsidR="00183FA3" w:rsidRPr="0062258B" w:rsidRDefault="00183FA3" w:rsidP="00183FA3">
      <w:pPr>
        <w:spacing w:before="240" w:line="280" w:lineRule="atLeast"/>
      </w:pPr>
      <w:r w:rsidRPr="0062258B">
        <w:t xml:space="preserve">Az elmúlt évben </w:t>
      </w:r>
      <w:r w:rsidRPr="0062258B">
        <w:rPr>
          <w:b/>
        </w:rPr>
        <w:t>227 fő keresett meg</w:t>
      </w:r>
      <w:r w:rsidRPr="0062258B">
        <w:t xml:space="preserve"> bennünket. 227 fő részére nyújtottunk tájékoztatást és információt. A megkeresések közül információt </w:t>
      </w:r>
      <w:r w:rsidRPr="0062258B">
        <w:rPr>
          <w:b/>
        </w:rPr>
        <w:t>átmeneti gondozóházi ellátást 172</w:t>
      </w:r>
      <w:r w:rsidRPr="0062258B">
        <w:t xml:space="preserve"> esetbe, </w:t>
      </w:r>
      <w:r w:rsidRPr="0062258B">
        <w:rPr>
          <w:b/>
        </w:rPr>
        <w:t>átmeneti és végleges elhelyezést 33</w:t>
      </w:r>
      <w:r w:rsidRPr="0062258B">
        <w:t xml:space="preserve"> esetben, </w:t>
      </w:r>
      <w:r w:rsidRPr="0062258B">
        <w:rPr>
          <w:b/>
        </w:rPr>
        <w:t>tartós és végleges elhelyezést 13</w:t>
      </w:r>
      <w:r w:rsidRPr="0062258B">
        <w:t xml:space="preserve"> esetben, </w:t>
      </w:r>
      <w:r w:rsidRPr="0062258B">
        <w:rPr>
          <w:b/>
        </w:rPr>
        <w:t>emeltszintű elhelyezést 9</w:t>
      </w:r>
      <w:r w:rsidRPr="0062258B">
        <w:t xml:space="preserve"> esetben kértek. A nyilvántartott megkeresések közül a </w:t>
      </w:r>
      <w:r w:rsidRPr="0062258B">
        <w:rPr>
          <w:b/>
        </w:rPr>
        <w:t>megszűnt kérelmek száma 57</w:t>
      </w:r>
      <w:r w:rsidRPr="0062258B">
        <w:t xml:space="preserve"> eset volt.</w:t>
      </w:r>
    </w:p>
    <w:p w:rsidR="00183FA3" w:rsidRPr="0062258B" w:rsidRDefault="00183FA3" w:rsidP="00183FA3">
      <w:pPr>
        <w:spacing w:before="120" w:after="120" w:line="280" w:lineRule="atLeast"/>
        <w:rPr>
          <w:b/>
        </w:rPr>
      </w:pPr>
      <w:r w:rsidRPr="0062258B">
        <w:t xml:space="preserve">Telephelyeink szerinti kimutatásunkban összesen </w:t>
      </w:r>
      <w:r w:rsidRPr="0062258B">
        <w:rPr>
          <w:b/>
        </w:rPr>
        <w:t xml:space="preserve">99 főt vettünk fel, </w:t>
      </w:r>
      <w:r w:rsidRPr="0062258B">
        <w:t>és összesen</w:t>
      </w:r>
      <w:r w:rsidRPr="0062258B">
        <w:rPr>
          <w:b/>
        </w:rPr>
        <w:t xml:space="preserve"> 76 fő elhelyezése szűnt meg.</w:t>
      </w:r>
    </w:p>
    <w:tbl>
      <w:tblPr>
        <w:tblW w:w="0" w:type="auto"/>
        <w:jc w:val="center"/>
        <w:tblCellMar>
          <w:left w:w="70" w:type="dxa"/>
          <w:right w:w="70" w:type="dxa"/>
        </w:tblCellMar>
        <w:tblLook w:val="0000"/>
      </w:tblPr>
      <w:tblGrid>
        <w:gridCol w:w="1754"/>
        <w:gridCol w:w="1187"/>
        <w:gridCol w:w="1380"/>
      </w:tblGrid>
      <w:tr w:rsidR="00183FA3" w:rsidRPr="0062258B" w:rsidTr="003770A6">
        <w:trPr>
          <w:jc w:val="center"/>
        </w:trPr>
        <w:tc>
          <w:tcPr>
            <w:tcW w:w="0" w:type="auto"/>
            <w:tcBorders>
              <w:top w:val="single" w:sz="8" w:space="0" w:color="auto"/>
              <w:left w:val="single" w:sz="8" w:space="0" w:color="auto"/>
              <w:bottom w:val="single" w:sz="8" w:space="0" w:color="auto"/>
              <w:right w:val="single" w:sz="4" w:space="0" w:color="auto"/>
            </w:tcBorders>
            <w:shd w:val="clear" w:color="auto" w:fill="auto"/>
            <w:noWrap/>
            <w:vAlign w:val="center"/>
          </w:tcPr>
          <w:p w:rsidR="00183FA3" w:rsidRPr="0062258B" w:rsidRDefault="00183FA3" w:rsidP="003770A6">
            <w:pPr>
              <w:jc w:val="center"/>
              <w:rPr>
                <w:b/>
                <w:bCs/>
              </w:rPr>
            </w:pPr>
            <w:r w:rsidRPr="0062258B">
              <w:rPr>
                <w:b/>
                <w:bCs/>
              </w:rPr>
              <w:t>Telephely</w:t>
            </w:r>
          </w:p>
        </w:tc>
        <w:tc>
          <w:tcPr>
            <w:tcW w:w="0" w:type="auto"/>
            <w:tcBorders>
              <w:top w:val="single" w:sz="8" w:space="0" w:color="auto"/>
              <w:left w:val="nil"/>
              <w:bottom w:val="single" w:sz="8" w:space="0" w:color="auto"/>
              <w:right w:val="single" w:sz="4" w:space="0" w:color="auto"/>
            </w:tcBorders>
            <w:shd w:val="clear" w:color="auto" w:fill="auto"/>
            <w:noWrap/>
            <w:vAlign w:val="center"/>
          </w:tcPr>
          <w:p w:rsidR="00183FA3" w:rsidRPr="0062258B" w:rsidRDefault="00183FA3" w:rsidP="003770A6">
            <w:pPr>
              <w:jc w:val="center"/>
              <w:rPr>
                <w:b/>
                <w:bCs/>
              </w:rPr>
            </w:pPr>
            <w:r w:rsidRPr="0062258B">
              <w:rPr>
                <w:b/>
                <w:bCs/>
              </w:rPr>
              <w:t>Új felvétel</w:t>
            </w:r>
          </w:p>
        </w:tc>
        <w:tc>
          <w:tcPr>
            <w:tcW w:w="0" w:type="auto"/>
            <w:tcBorders>
              <w:top w:val="single" w:sz="8" w:space="0" w:color="auto"/>
              <w:left w:val="nil"/>
              <w:bottom w:val="single" w:sz="8" w:space="0" w:color="auto"/>
              <w:right w:val="single" w:sz="8" w:space="0" w:color="auto"/>
            </w:tcBorders>
            <w:shd w:val="clear" w:color="auto" w:fill="auto"/>
            <w:noWrap/>
            <w:vAlign w:val="center"/>
          </w:tcPr>
          <w:p w:rsidR="00183FA3" w:rsidRPr="0062258B" w:rsidRDefault="00183FA3" w:rsidP="003770A6">
            <w:pPr>
              <w:jc w:val="center"/>
              <w:rPr>
                <w:b/>
                <w:bCs/>
              </w:rPr>
            </w:pPr>
            <w:r w:rsidRPr="0062258B">
              <w:rPr>
                <w:b/>
                <w:bCs/>
              </w:rPr>
              <w:t>Megszűntek</w:t>
            </w:r>
          </w:p>
        </w:tc>
      </w:tr>
      <w:tr w:rsidR="00183FA3" w:rsidRPr="0062258B" w:rsidTr="003770A6">
        <w:trPr>
          <w:jc w:val="center"/>
        </w:trPr>
        <w:tc>
          <w:tcPr>
            <w:tcW w:w="0" w:type="auto"/>
            <w:tcBorders>
              <w:top w:val="nil"/>
              <w:left w:val="single" w:sz="8" w:space="0" w:color="auto"/>
              <w:bottom w:val="single" w:sz="4" w:space="0" w:color="auto"/>
              <w:right w:val="single" w:sz="4" w:space="0" w:color="auto"/>
            </w:tcBorders>
            <w:shd w:val="clear" w:color="auto" w:fill="auto"/>
            <w:noWrap/>
            <w:vAlign w:val="bottom"/>
          </w:tcPr>
          <w:p w:rsidR="00183FA3" w:rsidRPr="0062258B" w:rsidRDefault="00183FA3" w:rsidP="003770A6">
            <w:proofErr w:type="spellStart"/>
            <w:r w:rsidRPr="0062258B">
              <w:t>Peterdy</w:t>
            </w:r>
            <w:proofErr w:type="spellEnd"/>
            <w:r w:rsidRPr="0062258B">
              <w:t xml:space="preserve"> u. 16.</w:t>
            </w:r>
          </w:p>
        </w:tc>
        <w:tc>
          <w:tcPr>
            <w:tcW w:w="0" w:type="auto"/>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53</w:t>
            </w:r>
          </w:p>
        </w:tc>
        <w:tc>
          <w:tcPr>
            <w:tcW w:w="0" w:type="auto"/>
            <w:tcBorders>
              <w:top w:val="nil"/>
              <w:left w:val="nil"/>
              <w:bottom w:val="single" w:sz="4" w:space="0" w:color="auto"/>
              <w:right w:val="single" w:sz="8" w:space="0" w:color="auto"/>
            </w:tcBorders>
            <w:shd w:val="clear" w:color="auto" w:fill="auto"/>
            <w:noWrap/>
            <w:vAlign w:val="bottom"/>
          </w:tcPr>
          <w:p w:rsidR="00183FA3" w:rsidRPr="0062258B" w:rsidRDefault="00183FA3" w:rsidP="003770A6">
            <w:pPr>
              <w:jc w:val="center"/>
            </w:pPr>
            <w:r w:rsidRPr="0062258B">
              <w:t>29</w:t>
            </w:r>
          </w:p>
        </w:tc>
      </w:tr>
      <w:tr w:rsidR="00183FA3" w:rsidRPr="0062258B" w:rsidTr="003770A6">
        <w:trPr>
          <w:jc w:val="center"/>
        </w:trPr>
        <w:tc>
          <w:tcPr>
            <w:tcW w:w="0" w:type="auto"/>
            <w:tcBorders>
              <w:top w:val="nil"/>
              <w:left w:val="single" w:sz="8" w:space="0" w:color="auto"/>
              <w:bottom w:val="single" w:sz="4" w:space="0" w:color="auto"/>
              <w:right w:val="single" w:sz="4" w:space="0" w:color="auto"/>
            </w:tcBorders>
            <w:shd w:val="clear" w:color="auto" w:fill="auto"/>
            <w:noWrap/>
            <w:vAlign w:val="bottom"/>
          </w:tcPr>
          <w:p w:rsidR="00183FA3" w:rsidRPr="0062258B" w:rsidRDefault="00183FA3" w:rsidP="003770A6">
            <w:r w:rsidRPr="0062258B">
              <w:t xml:space="preserve">Dózsa </w:t>
            </w:r>
            <w:proofErr w:type="spellStart"/>
            <w:r w:rsidRPr="0062258B">
              <w:t>Gy</w:t>
            </w:r>
            <w:proofErr w:type="spellEnd"/>
            <w:r w:rsidRPr="0062258B">
              <w:t>. u. 46.</w:t>
            </w:r>
          </w:p>
        </w:tc>
        <w:tc>
          <w:tcPr>
            <w:tcW w:w="0" w:type="auto"/>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46</w:t>
            </w:r>
          </w:p>
        </w:tc>
        <w:tc>
          <w:tcPr>
            <w:tcW w:w="0" w:type="auto"/>
            <w:tcBorders>
              <w:top w:val="nil"/>
              <w:left w:val="nil"/>
              <w:bottom w:val="single" w:sz="4" w:space="0" w:color="auto"/>
              <w:right w:val="single" w:sz="8" w:space="0" w:color="auto"/>
            </w:tcBorders>
            <w:shd w:val="clear" w:color="auto" w:fill="auto"/>
            <w:noWrap/>
            <w:vAlign w:val="bottom"/>
          </w:tcPr>
          <w:p w:rsidR="00183FA3" w:rsidRPr="0062258B" w:rsidRDefault="00183FA3" w:rsidP="003770A6">
            <w:pPr>
              <w:jc w:val="center"/>
            </w:pPr>
            <w:r w:rsidRPr="0062258B">
              <w:t>47</w:t>
            </w:r>
          </w:p>
        </w:tc>
      </w:tr>
      <w:tr w:rsidR="00183FA3" w:rsidRPr="0062258B" w:rsidTr="003770A6">
        <w:trPr>
          <w:jc w:val="center"/>
        </w:trPr>
        <w:tc>
          <w:tcPr>
            <w:tcW w:w="0" w:type="auto"/>
            <w:tcBorders>
              <w:top w:val="single" w:sz="8" w:space="0" w:color="auto"/>
              <w:left w:val="single" w:sz="8" w:space="0" w:color="auto"/>
              <w:bottom w:val="single" w:sz="8" w:space="0" w:color="auto"/>
              <w:right w:val="single" w:sz="4" w:space="0" w:color="auto"/>
            </w:tcBorders>
            <w:shd w:val="clear" w:color="auto" w:fill="auto"/>
            <w:noWrap/>
            <w:vAlign w:val="bottom"/>
          </w:tcPr>
          <w:p w:rsidR="00183FA3" w:rsidRPr="0062258B" w:rsidRDefault="00183FA3" w:rsidP="003770A6">
            <w:pPr>
              <w:rPr>
                <w:b/>
                <w:bCs/>
                <w:color w:val="000000"/>
              </w:rPr>
            </w:pPr>
            <w:r w:rsidRPr="0062258B">
              <w:rPr>
                <w:b/>
                <w:bCs/>
                <w:color w:val="000000"/>
              </w:rPr>
              <w:t>Összesen</w:t>
            </w:r>
          </w:p>
        </w:tc>
        <w:tc>
          <w:tcPr>
            <w:tcW w:w="0" w:type="auto"/>
            <w:tcBorders>
              <w:top w:val="single" w:sz="8" w:space="0" w:color="auto"/>
              <w:left w:val="nil"/>
              <w:bottom w:val="single" w:sz="8" w:space="0" w:color="auto"/>
              <w:right w:val="single" w:sz="4" w:space="0" w:color="auto"/>
            </w:tcBorders>
            <w:shd w:val="clear" w:color="auto" w:fill="auto"/>
            <w:noWrap/>
            <w:vAlign w:val="bottom"/>
          </w:tcPr>
          <w:p w:rsidR="00183FA3" w:rsidRPr="0062258B" w:rsidRDefault="00183FA3" w:rsidP="003770A6">
            <w:pPr>
              <w:jc w:val="center"/>
              <w:rPr>
                <w:b/>
                <w:bCs/>
                <w:color w:val="000000"/>
              </w:rPr>
            </w:pPr>
            <w:r w:rsidRPr="0062258B">
              <w:rPr>
                <w:b/>
                <w:bCs/>
                <w:color w:val="000000"/>
              </w:rPr>
              <w:t>99</w:t>
            </w:r>
          </w:p>
        </w:tc>
        <w:tc>
          <w:tcPr>
            <w:tcW w:w="0" w:type="auto"/>
            <w:tcBorders>
              <w:top w:val="single" w:sz="8" w:space="0" w:color="auto"/>
              <w:left w:val="nil"/>
              <w:bottom w:val="single" w:sz="8" w:space="0" w:color="auto"/>
              <w:right w:val="single" w:sz="8" w:space="0" w:color="auto"/>
            </w:tcBorders>
            <w:shd w:val="clear" w:color="auto" w:fill="auto"/>
            <w:noWrap/>
            <w:vAlign w:val="bottom"/>
          </w:tcPr>
          <w:p w:rsidR="00183FA3" w:rsidRPr="0062258B" w:rsidRDefault="00183FA3" w:rsidP="003770A6">
            <w:pPr>
              <w:jc w:val="center"/>
              <w:rPr>
                <w:b/>
                <w:bCs/>
                <w:color w:val="000000"/>
              </w:rPr>
            </w:pPr>
            <w:r w:rsidRPr="0062258B">
              <w:rPr>
                <w:b/>
                <w:bCs/>
                <w:color w:val="000000"/>
              </w:rPr>
              <w:t>76</w:t>
            </w:r>
          </w:p>
        </w:tc>
      </w:tr>
    </w:tbl>
    <w:p w:rsidR="00183FA3" w:rsidRPr="0062258B" w:rsidRDefault="00183FA3" w:rsidP="00183FA3">
      <w:pPr>
        <w:spacing w:before="120" w:after="120" w:line="280" w:lineRule="atLeast"/>
      </w:pPr>
      <w:r w:rsidRPr="0062258B">
        <w:t>A megszűnések okai részben otthonában történő távozás, részben más intézményi elhelyezés, részben pedig az ellátást igénylő is elhunyta állt.</w:t>
      </w:r>
    </w:p>
    <w:tbl>
      <w:tblPr>
        <w:tblW w:w="0" w:type="auto"/>
        <w:jc w:val="center"/>
        <w:tblCellMar>
          <w:left w:w="70" w:type="dxa"/>
          <w:right w:w="70" w:type="dxa"/>
        </w:tblCellMar>
        <w:tblLook w:val="0000"/>
      </w:tblPr>
      <w:tblGrid>
        <w:gridCol w:w="1601"/>
        <w:gridCol w:w="1518"/>
        <w:gridCol w:w="1709"/>
        <w:gridCol w:w="1693"/>
        <w:gridCol w:w="689"/>
        <w:gridCol w:w="1150"/>
      </w:tblGrid>
      <w:tr w:rsidR="00183FA3" w:rsidRPr="0062258B" w:rsidTr="003770A6">
        <w:trPr>
          <w:jc w:val="center"/>
        </w:trPr>
        <w:tc>
          <w:tcPr>
            <w:tcW w:w="8360" w:type="dxa"/>
            <w:gridSpan w:val="6"/>
            <w:tcBorders>
              <w:top w:val="single" w:sz="8" w:space="0" w:color="auto"/>
              <w:left w:val="single" w:sz="8" w:space="0" w:color="auto"/>
              <w:bottom w:val="nil"/>
              <w:right w:val="single" w:sz="8" w:space="0" w:color="000000"/>
            </w:tcBorders>
            <w:shd w:val="clear" w:color="auto" w:fill="auto"/>
            <w:noWrap/>
            <w:vAlign w:val="center"/>
          </w:tcPr>
          <w:p w:rsidR="00183FA3" w:rsidRPr="0062258B" w:rsidRDefault="00183FA3" w:rsidP="003770A6">
            <w:pPr>
              <w:spacing w:line="280" w:lineRule="atLeast"/>
              <w:jc w:val="center"/>
              <w:rPr>
                <w:b/>
                <w:bCs/>
              </w:rPr>
            </w:pPr>
            <w:r w:rsidRPr="0062258B">
              <w:rPr>
                <w:b/>
                <w:bCs/>
              </w:rPr>
              <w:t>Megszűnések okai: 2009.</w:t>
            </w:r>
          </w:p>
        </w:tc>
      </w:tr>
      <w:tr w:rsidR="00183FA3" w:rsidRPr="0062258B" w:rsidTr="003770A6">
        <w:trPr>
          <w:jc w:val="center"/>
        </w:trPr>
        <w:tc>
          <w:tcPr>
            <w:tcW w:w="1601" w:type="dxa"/>
            <w:tcBorders>
              <w:top w:val="single" w:sz="8" w:space="0" w:color="auto"/>
              <w:left w:val="single" w:sz="8" w:space="0" w:color="auto"/>
              <w:bottom w:val="single" w:sz="8" w:space="0" w:color="auto"/>
              <w:right w:val="single" w:sz="4" w:space="0" w:color="auto"/>
            </w:tcBorders>
            <w:shd w:val="clear" w:color="auto" w:fill="auto"/>
            <w:noWrap/>
            <w:vAlign w:val="center"/>
          </w:tcPr>
          <w:p w:rsidR="00183FA3" w:rsidRPr="0062258B" w:rsidRDefault="00183FA3" w:rsidP="003770A6">
            <w:pPr>
              <w:spacing w:line="280" w:lineRule="atLeast"/>
              <w:jc w:val="center"/>
              <w:rPr>
                <w:b/>
                <w:bCs/>
              </w:rPr>
            </w:pPr>
            <w:r w:rsidRPr="0062258B">
              <w:rPr>
                <w:b/>
                <w:bCs/>
              </w:rPr>
              <w:t>Telephely</w:t>
            </w:r>
          </w:p>
        </w:tc>
        <w:tc>
          <w:tcPr>
            <w:tcW w:w="1518" w:type="dxa"/>
            <w:tcBorders>
              <w:top w:val="single" w:sz="8" w:space="0" w:color="auto"/>
              <w:left w:val="nil"/>
              <w:bottom w:val="single" w:sz="8" w:space="0" w:color="auto"/>
              <w:right w:val="single" w:sz="4" w:space="0" w:color="auto"/>
            </w:tcBorders>
            <w:shd w:val="clear" w:color="auto" w:fill="auto"/>
            <w:vAlign w:val="center"/>
          </w:tcPr>
          <w:p w:rsidR="00183FA3" w:rsidRPr="0062258B" w:rsidRDefault="00183FA3" w:rsidP="003770A6">
            <w:pPr>
              <w:spacing w:line="280" w:lineRule="atLeast"/>
              <w:jc w:val="center"/>
              <w:rPr>
                <w:b/>
                <w:bCs/>
              </w:rPr>
            </w:pPr>
            <w:r w:rsidRPr="0062258B">
              <w:rPr>
                <w:b/>
                <w:bCs/>
              </w:rPr>
              <w:t>Otthonába távozott</w:t>
            </w:r>
          </w:p>
        </w:tc>
        <w:tc>
          <w:tcPr>
            <w:tcW w:w="1709" w:type="dxa"/>
            <w:tcBorders>
              <w:top w:val="single" w:sz="8" w:space="0" w:color="auto"/>
              <w:left w:val="nil"/>
              <w:bottom w:val="single" w:sz="8" w:space="0" w:color="auto"/>
              <w:right w:val="single" w:sz="4" w:space="0" w:color="auto"/>
            </w:tcBorders>
            <w:shd w:val="clear" w:color="auto" w:fill="auto"/>
            <w:vAlign w:val="center"/>
          </w:tcPr>
          <w:p w:rsidR="00183FA3" w:rsidRPr="0062258B" w:rsidRDefault="00183FA3" w:rsidP="003770A6">
            <w:pPr>
              <w:spacing w:line="280" w:lineRule="atLeast"/>
              <w:jc w:val="center"/>
            </w:pPr>
            <w:r w:rsidRPr="0062258B">
              <w:t>Más tartós intézménybe</w:t>
            </w:r>
          </w:p>
        </w:tc>
        <w:tc>
          <w:tcPr>
            <w:tcW w:w="1693" w:type="dxa"/>
            <w:tcBorders>
              <w:top w:val="single" w:sz="8" w:space="0" w:color="auto"/>
              <w:left w:val="nil"/>
              <w:bottom w:val="single" w:sz="8" w:space="0" w:color="auto"/>
              <w:right w:val="single" w:sz="4" w:space="0" w:color="auto"/>
            </w:tcBorders>
            <w:shd w:val="clear" w:color="auto" w:fill="auto"/>
            <w:vAlign w:val="center"/>
          </w:tcPr>
          <w:p w:rsidR="00183FA3" w:rsidRPr="0062258B" w:rsidRDefault="00183FA3" w:rsidP="003770A6">
            <w:pPr>
              <w:spacing w:line="280" w:lineRule="atLeast"/>
              <w:jc w:val="center"/>
            </w:pPr>
            <w:r w:rsidRPr="0062258B">
              <w:t>Más átmeneti intézménybe</w:t>
            </w:r>
          </w:p>
        </w:tc>
        <w:tc>
          <w:tcPr>
            <w:tcW w:w="689" w:type="dxa"/>
            <w:tcBorders>
              <w:top w:val="single" w:sz="8" w:space="0" w:color="auto"/>
              <w:left w:val="nil"/>
              <w:bottom w:val="single" w:sz="8" w:space="0" w:color="auto"/>
              <w:right w:val="single" w:sz="4" w:space="0" w:color="auto"/>
            </w:tcBorders>
            <w:shd w:val="clear" w:color="auto" w:fill="auto"/>
            <w:noWrap/>
            <w:vAlign w:val="center"/>
          </w:tcPr>
          <w:p w:rsidR="00183FA3" w:rsidRPr="0062258B" w:rsidRDefault="00183FA3" w:rsidP="003770A6">
            <w:pPr>
              <w:spacing w:line="280" w:lineRule="atLeast"/>
              <w:jc w:val="center"/>
            </w:pPr>
            <w:proofErr w:type="spellStart"/>
            <w:r w:rsidRPr="0062258B">
              <w:t>Exit</w:t>
            </w:r>
            <w:proofErr w:type="spellEnd"/>
          </w:p>
        </w:tc>
        <w:tc>
          <w:tcPr>
            <w:tcW w:w="1150" w:type="dxa"/>
            <w:tcBorders>
              <w:top w:val="single" w:sz="8" w:space="0" w:color="auto"/>
              <w:left w:val="nil"/>
              <w:bottom w:val="single" w:sz="8" w:space="0" w:color="auto"/>
              <w:right w:val="single" w:sz="8" w:space="0" w:color="auto"/>
            </w:tcBorders>
            <w:shd w:val="clear" w:color="auto" w:fill="auto"/>
            <w:noWrap/>
            <w:vAlign w:val="center"/>
          </w:tcPr>
          <w:p w:rsidR="00183FA3" w:rsidRPr="0062258B" w:rsidRDefault="00183FA3" w:rsidP="003770A6">
            <w:pPr>
              <w:spacing w:line="280" w:lineRule="atLeast"/>
            </w:pPr>
            <w:r w:rsidRPr="0062258B">
              <w:t>Összesen:</w:t>
            </w:r>
          </w:p>
        </w:tc>
      </w:tr>
      <w:tr w:rsidR="00183FA3" w:rsidRPr="0062258B" w:rsidTr="003770A6">
        <w:trPr>
          <w:jc w:val="center"/>
        </w:trPr>
        <w:tc>
          <w:tcPr>
            <w:tcW w:w="1601" w:type="dxa"/>
            <w:vMerge w:val="restart"/>
            <w:tcBorders>
              <w:top w:val="nil"/>
              <w:left w:val="single" w:sz="8" w:space="0" w:color="auto"/>
              <w:bottom w:val="single" w:sz="4" w:space="0" w:color="auto"/>
              <w:right w:val="single" w:sz="4" w:space="0" w:color="auto"/>
            </w:tcBorders>
            <w:shd w:val="clear" w:color="auto" w:fill="auto"/>
            <w:noWrap/>
            <w:vAlign w:val="center"/>
          </w:tcPr>
          <w:p w:rsidR="00183FA3" w:rsidRPr="0062258B" w:rsidRDefault="00183FA3" w:rsidP="003770A6">
            <w:pPr>
              <w:spacing w:line="280" w:lineRule="atLeast"/>
            </w:pPr>
            <w:proofErr w:type="spellStart"/>
            <w:r w:rsidRPr="0062258B">
              <w:t>Peterdy</w:t>
            </w:r>
            <w:proofErr w:type="spellEnd"/>
          </w:p>
        </w:tc>
        <w:tc>
          <w:tcPr>
            <w:tcW w:w="1518"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spacing w:line="280" w:lineRule="atLeast"/>
              <w:jc w:val="center"/>
            </w:pPr>
            <w:r w:rsidRPr="0062258B">
              <w:t>13</w:t>
            </w:r>
          </w:p>
        </w:tc>
        <w:tc>
          <w:tcPr>
            <w:tcW w:w="1709"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spacing w:line="280" w:lineRule="atLeast"/>
              <w:jc w:val="center"/>
            </w:pPr>
            <w:r w:rsidRPr="0062258B">
              <w:t>3</w:t>
            </w:r>
          </w:p>
        </w:tc>
        <w:tc>
          <w:tcPr>
            <w:tcW w:w="1693"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spacing w:line="280" w:lineRule="atLeast"/>
              <w:jc w:val="center"/>
            </w:pPr>
            <w:r w:rsidRPr="0062258B">
              <w:t>3</w:t>
            </w:r>
          </w:p>
        </w:tc>
        <w:tc>
          <w:tcPr>
            <w:tcW w:w="689"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spacing w:line="280" w:lineRule="atLeast"/>
              <w:jc w:val="center"/>
            </w:pPr>
            <w:r w:rsidRPr="0062258B">
              <w:t>8</w:t>
            </w:r>
          </w:p>
        </w:tc>
        <w:tc>
          <w:tcPr>
            <w:tcW w:w="1150" w:type="dxa"/>
            <w:tcBorders>
              <w:top w:val="nil"/>
              <w:left w:val="nil"/>
              <w:bottom w:val="single" w:sz="4" w:space="0" w:color="auto"/>
              <w:right w:val="single" w:sz="8" w:space="0" w:color="auto"/>
            </w:tcBorders>
            <w:shd w:val="clear" w:color="auto" w:fill="auto"/>
            <w:noWrap/>
            <w:vAlign w:val="bottom"/>
          </w:tcPr>
          <w:p w:rsidR="00183FA3" w:rsidRPr="0062258B" w:rsidRDefault="00183FA3" w:rsidP="003770A6">
            <w:pPr>
              <w:spacing w:line="280" w:lineRule="atLeast"/>
              <w:jc w:val="center"/>
            </w:pPr>
            <w:r w:rsidRPr="0062258B">
              <w:t>27</w:t>
            </w:r>
          </w:p>
        </w:tc>
      </w:tr>
      <w:tr w:rsidR="00183FA3" w:rsidRPr="0062258B" w:rsidTr="003770A6">
        <w:trPr>
          <w:jc w:val="center"/>
        </w:trPr>
        <w:tc>
          <w:tcPr>
            <w:tcW w:w="1601" w:type="dxa"/>
            <w:vMerge/>
            <w:tcBorders>
              <w:top w:val="nil"/>
              <w:left w:val="single" w:sz="8" w:space="0" w:color="auto"/>
              <w:bottom w:val="single" w:sz="4" w:space="0" w:color="auto"/>
              <w:right w:val="single" w:sz="4" w:space="0" w:color="auto"/>
            </w:tcBorders>
            <w:vAlign w:val="center"/>
          </w:tcPr>
          <w:p w:rsidR="00183FA3" w:rsidRPr="0062258B" w:rsidRDefault="00183FA3" w:rsidP="003770A6">
            <w:pPr>
              <w:spacing w:line="280" w:lineRule="atLeast"/>
            </w:pPr>
          </w:p>
        </w:tc>
        <w:tc>
          <w:tcPr>
            <w:tcW w:w="1518"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spacing w:line="280" w:lineRule="atLeast"/>
              <w:jc w:val="center"/>
            </w:pPr>
            <w:r w:rsidRPr="0062258B">
              <w:t>0</w:t>
            </w:r>
          </w:p>
        </w:tc>
        <w:tc>
          <w:tcPr>
            <w:tcW w:w="1709"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spacing w:line="280" w:lineRule="atLeast"/>
              <w:jc w:val="center"/>
            </w:pPr>
            <w:r w:rsidRPr="0062258B">
              <w:t>0</w:t>
            </w:r>
          </w:p>
        </w:tc>
        <w:tc>
          <w:tcPr>
            <w:tcW w:w="1693"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spacing w:line="280" w:lineRule="atLeast"/>
              <w:jc w:val="center"/>
            </w:pPr>
            <w:r w:rsidRPr="0062258B">
              <w:t>0</w:t>
            </w:r>
          </w:p>
        </w:tc>
        <w:tc>
          <w:tcPr>
            <w:tcW w:w="689"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spacing w:line="280" w:lineRule="atLeast"/>
              <w:jc w:val="center"/>
            </w:pPr>
            <w:r w:rsidRPr="0062258B">
              <w:t>2</w:t>
            </w:r>
          </w:p>
        </w:tc>
        <w:tc>
          <w:tcPr>
            <w:tcW w:w="1150" w:type="dxa"/>
            <w:tcBorders>
              <w:top w:val="nil"/>
              <w:left w:val="nil"/>
              <w:bottom w:val="single" w:sz="4" w:space="0" w:color="auto"/>
              <w:right w:val="single" w:sz="8" w:space="0" w:color="auto"/>
            </w:tcBorders>
            <w:shd w:val="clear" w:color="auto" w:fill="auto"/>
            <w:noWrap/>
            <w:vAlign w:val="bottom"/>
          </w:tcPr>
          <w:p w:rsidR="00183FA3" w:rsidRPr="0062258B" w:rsidRDefault="00183FA3" w:rsidP="003770A6">
            <w:pPr>
              <w:spacing w:line="280" w:lineRule="atLeast"/>
              <w:jc w:val="center"/>
            </w:pPr>
            <w:r w:rsidRPr="0062258B">
              <w:t>2</w:t>
            </w:r>
          </w:p>
        </w:tc>
      </w:tr>
      <w:tr w:rsidR="00183FA3" w:rsidRPr="0062258B" w:rsidTr="003770A6">
        <w:trPr>
          <w:jc w:val="center"/>
        </w:trPr>
        <w:tc>
          <w:tcPr>
            <w:tcW w:w="1601" w:type="dxa"/>
            <w:vMerge w:val="restart"/>
            <w:tcBorders>
              <w:top w:val="nil"/>
              <w:left w:val="single" w:sz="8" w:space="0" w:color="auto"/>
              <w:bottom w:val="single" w:sz="4" w:space="0" w:color="auto"/>
              <w:right w:val="single" w:sz="4" w:space="0" w:color="auto"/>
            </w:tcBorders>
            <w:shd w:val="clear" w:color="auto" w:fill="auto"/>
            <w:noWrap/>
            <w:vAlign w:val="center"/>
          </w:tcPr>
          <w:p w:rsidR="00183FA3" w:rsidRPr="0062258B" w:rsidRDefault="00183FA3" w:rsidP="003770A6">
            <w:pPr>
              <w:spacing w:line="280" w:lineRule="atLeast"/>
            </w:pPr>
            <w:r w:rsidRPr="0062258B">
              <w:t>Dózsa</w:t>
            </w:r>
          </w:p>
        </w:tc>
        <w:tc>
          <w:tcPr>
            <w:tcW w:w="1518"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spacing w:line="280" w:lineRule="atLeast"/>
              <w:jc w:val="center"/>
            </w:pPr>
            <w:r w:rsidRPr="0062258B">
              <w:t>20</w:t>
            </w:r>
          </w:p>
        </w:tc>
        <w:tc>
          <w:tcPr>
            <w:tcW w:w="1709"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spacing w:line="280" w:lineRule="atLeast"/>
              <w:jc w:val="center"/>
            </w:pPr>
            <w:r w:rsidRPr="0062258B">
              <w:t>15</w:t>
            </w:r>
          </w:p>
        </w:tc>
        <w:tc>
          <w:tcPr>
            <w:tcW w:w="1693"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spacing w:line="280" w:lineRule="atLeast"/>
              <w:jc w:val="center"/>
            </w:pPr>
            <w:r w:rsidRPr="0062258B">
              <w:t>2</w:t>
            </w:r>
          </w:p>
        </w:tc>
        <w:tc>
          <w:tcPr>
            <w:tcW w:w="689"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spacing w:line="280" w:lineRule="atLeast"/>
              <w:jc w:val="center"/>
            </w:pPr>
            <w:r w:rsidRPr="0062258B">
              <w:t>3</w:t>
            </w:r>
          </w:p>
        </w:tc>
        <w:tc>
          <w:tcPr>
            <w:tcW w:w="1150" w:type="dxa"/>
            <w:tcBorders>
              <w:top w:val="nil"/>
              <w:left w:val="nil"/>
              <w:bottom w:val="single" w:sz="4" w:space="0" w:color="auto"/>
              <w:right w:val="single" w:sz="8" w:space="0" w:color="auto"/>
            </w:tcBorders>
            <w:shd w:val="clear" w:color="auto" w:fill="auto"/>
            <w:noWrap/>
            <w:vAlign w:val="bottom"/>
          </w:tcPr>
          <w:p w:rsidR="00183FA3" w:rsidRPr="0062258B" w:rsidRDefault="00183FA3" w:rsidP="003770A6">
            <w:pPr>
              <w:spacing w:line="280" w:lineRule="atLeast"/>
              <w:jc w:val="center"/>
            </w:pPr>
            <w:r w:rsidRPr="0062258B">
              <w:t>40</w:t>
            </w:r>
          </w:p>
        </w:tc>
      </w:tr>
      <w:tr w:rsidR="00183FA3" w:rsidRPr="0062258B" w:rsidTr="003770A6">
        <w:trPr>
          <w:jc w:val="center"/>
        </w:trPr>
        <w:tc>
          <w:tcPr>
            <w:tcW w:w="1601" w:type="dxa"/>
            <w:vMerge/>
            <w:tcBorders>
              <w:top w:val="nil"/>
              <w:left w:val="single" w:sz="8" w:space="0" w:color="auto"/>
              <w:bottom w:val="single" w:sz="4" w:space="0" w:color="auto"/>
              <w:right w:val="single" w:sz="4" w:space="0" w:color="auto"/>
            </w:tcBorders>
            <w:vAlign w:val="center"/>
          </w:tcPr>
          <w:p w:rsidR="00183FA3" w:rsidRPr="0062258B" w:rsidRDefault="00183FA3" w:rsidP="003770A6">
            <w:pPr>
              <w:spacing w:line="280" w:lineRule="atLeast"/>
            </w:pPr>
          </w:p>
        </w:tc>
        <w:tc>
          <w:tcPr>
            <w:tcW w:w="1518"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spacing w:line="280" w:lineRule="atLeast"/>
              <w:jc w:val="center"/>
            </w:pPr>
            <w:r w:rsidRPr="0062258B">
              <w:t>0</w:t>
            </w:r>
          </w:p>
        </w:tc>
        <w:tc>
          <w:tcPr>
            <w:tcW w:w="1709"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spacing w:line="280" w:lineRule="atLeast"/>
              <w:jc w:val="center"/>
            </w:pPr>
            <w:r w:rsidRPr="0062258B">
              <w:t>1</w:t>
            </w:r>
          </w:p>
        </w:tc>
        <w:tc>
          <w:tcPr>
            <w:tcW w:w="1693"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spacing w:line="280" w:lineRule="atLeast"/>
              <w:jc w:val="center"/>
            </w:pPr>
            <w:r w:rsidRPr="0062258B">
              <w:t>0</w:t>
            </w:r>
          </w:p>
        </w:tc>
        <w:tc>
          <w:tcPr>
            <w:tcW w:w="689"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spacing w:line="280" w:lineRule="atLeast"/>
              <w:jc w:val="center"/>
            </w:pPr>
            <w:r w:rsidRPr="0062258B">
              <w:t>2</w:t>
            </w:r>
          </w:p>
        </w:tc>
        <w:tc>
          <w:tcPr>
            <w:tcW w:w="1150" w:type="dxa"/>
            <w:tcBorders>
              <w:top w:val="nil"/>
              <w:left w:val="nil"/>
              <w:bottom w:val="single" w:sz="4" w:space="0" w:color="auto"/>
              <w:right w:val="single" w:sz="8" w:space="0" w:color="auto"/>
            </w:tcBorders>
            <w:shd w:val="clear" w:color="auto" w:fill="auto"/>
            <w:noWrap/>
            <w:vAlign w:val="bottom"/>
          </w:tcPr>
          <w:p w:rsidR="00183FA3" w:rsidRPr="0062258B" w:rsidRDefault="00183FA3" w:rsidP="003770A6">
            <w:pPr>
              <w:spacing w:line="280" w:lineRule="atLeast"/>
              <w:jc w:val="center"/>
            </w:pPr>
            <w:r w:rsidRPr="0062258B">
              <w:t>3</w:t>
            </w:r>
          </w:p>
        </w:tc>
      </w:tr>
      <w:tr w:rsidR="00183FA3" w:rsidRPr="0062258B" w:rsidTr="003770A6">
        <w:trPr>
          <w:jc w:val="center"/>
        </w:trPr>
        <w:tc>
          <w:tcPr>
            <w:tcW w:w="1601" w:type="dxa"/>
            <w:vMerge/>
            <w:tcBorders>
              <w:top w:val="nil"/>
              <w:left w:val="single" w:sz="8" w:space="0" w:color="auto"/>
              <w:bottom w:val="single" w:sz="4" w:space="0" w:color="auto"/>
              <w:right w:val="single" w:sz="4" w:space="0" w:color="auto"/>
            </w:tcBorders>
            <w:vAlign w:val="center"/>
          </w:tcPr>
          <w:p w:rsidR="00183FA3" w:rsidRPr="0062258B" w:rsidRDefault="00183FA3" w:rsidP="003770A6">
            <w:pPr>
              <w:spacing w:line="280" w:lineRule="atLeast"/>
            </w:pPr>
          </w:p>
        </w:tc>
        <w:tc>
          <w:tcPr>
            <w:tcW w:w="1518" w:type="dxa"/>
            <w:tcBorders>
              <w:top w:val="nil"/>
              <w:left w:val="nil"/>
              <w:bottom w:val="nil"/>
              <w:right w:val="single" w:sz="4" w:space="0" w:color="auto"/>
            </w:tcBorders>
            <w:shd w:val="clear" w:color="auto" w:fill="auto"/>
            <w:noWrap/>
            <w:vAlign w:val="bottom"/>
          </w:tcPr>
          <w:p w:rsidR="00183FA3" w:rsidRPr="0062258B" w:rsidRDefault="00183FA3" w:rsidP="003770A6">
            <w:pPr>
              <w:spacing w:line="280" w:lineRule="atLeast"/>
              <w:jc w:val="center"/>
            </w:pPr>
            <w:r w:rsidRPr="0062258B">
              <w:t>0</w:t>
            </w:r>
          </w:p>
        </w:tc>
        <w:tc>
          <w:tcPr>
            <w:tcW w:w="1709" w:type="dxa"/>
            <w:tcBorders>
              <w:top w:val="nil"/>
              <w:left w:val="nil"/>
              <w:bottom w:val="nil"/>
              <w:right w:val="single" w:sz="4" w:space="0" w:color="auto"/>
            </w:tcBorders>
            <w:shd w:val="clear" w:color="auto" w:fill="auto"/>
            <w:noWrap/>
            <w:vAlign w:val="bottom"/>
          </w:tcPr>
          <w:p w:rsidR="00183FA3" w:rsidRPr="0062258B" w:rsidRDefault="00183FA3" w:rsidP="003770A6">
            <w:pPr>
              <w:spacing w:line="280" w:lineRule="atLeast"/>
              <w:jc w:val="center"/>
            </w:pPr>
            <w:r w:rsidRPr="0062258B">
              <w:t>0</w:t>
            </w:r>
          </w:p>
        </w:tc>
        <w:tc>
          <w:tcPr>
            <w:tcW w:w="1693" w:type="dxa"/>
            <w:tcBorders>
              <w:top w:val="nil"/>
              <w:left w:val="nil"/>
              <w:bottom w:val="nil"/>
              <w:right w:val="single" w:sz="4" w:space="0" w:color="auto"/>
            </w:tcBorders>
            <w:shd w:val="clear" w:color="auto" w:fill="auto"/>
            <w:noWrap/>
            <w:vAlign w:val="bottom"/>
          </w:tcPr>
          <w:p w:rsidR="00183FA3" w:rsidRPr="0062258B" w:rsidRDefault="00183FA3" w:rsidP="003770A6">
            <w:pPr>
              <w:spacing w:line="280" w:lineRule="atLeast"/>
              <w:jc w:val="center"/>
            </w:pPr>
            <w:r w:rsidRPr="0062258B">
              <w:t>0</w:t>
            </w:r>
          </w:p>
        </w:tc>
        <w:tc>
          <w:tcPr>
            <w:tcW w:w="689" w:type="dxa"/>
            <w:tcBorders>
              <w:top w:val="nil"/>
              <w:left w:val="nil"/>
              <w:bottom w:val="nil"/>
              <w:right w:val="single" w:sz="4" w:space="0" w:color="auto"/>
            </w:tcBorders>
            <w:shd w:val="clear" w:color="auto" w:fill="auto"/>
            <w:noWrap/>
            <w:vAlign w:val="bottom"/>
          </w:tcPr>
          <w:p w:rsidR="00183FA3" w:rsidRPr="0062258B" w:rsidRDefault="00183FA3" w:rsidP="003770A6">
            <w:pPr>
              <w:spacing w:line="280" w:lineRule="atLeast"/>
              <w:jc w:val="center"/>
            </w:pPr>
            <w:r w:rsidRPr="0062258B">
              <w:t>4</w:t>
            </w:r>
          </w:p>
        </w:tc>
        <w:tc>
          <w:tcPr>
            <w:tcW w:w="1150" w:type="dxa"/>
            <w:tcBorders>
              <w:top w:val="nil"/>
              <w:left w:val="nil"/>
              <w:bottom w:val="nil"/>
              <w:right w:val="single" w:sz="8" w:space="0" w:color="auto"/>
            </w:tcBorders>
            <w:shd w:val="clear" w:color="auto" w:fill="auto"/>
            <w:noWrap/>
            <w:vAlign w:val="bottom"/>
          </w:tcPr>
          <w:p w:rsidR="00183FA3" w:rsidRPr="0062258B" w:rsidRDefault="00183FA3" w:rsidP="003770A6">
            <w:pPr>
              <w:spacing w:line="280" w:lineRule="atLeast"/>
              <w:jc w:val="center"/>
            </w:pPr>
            <w:r w:rsidRPr="0062258B">
              <w:t>4</w:t>
            </w:r>
          </w:p>
        </w:tc>
      </w:tr>
      <w:tr w:rsidR="00183FA3" w:rsidRPr="0062258B" w:rsidTr="003770A6">
        <w:trPr>
          <w:jc w:val="center"/>
        </w:trPr>
        <w:tc>
          <w:tcPr>
            <w:tcW w:w="1601" w:type="dxa"/>
            <w:tcBorders>
              <w:top w:val="single" w:sz="8" w:space="0" w:color="auto"/>
              <w:left w:val="single" w:sz="8" w:space="0" w:color="auto"/>
              <w:bottom w:val="single" w:sz="8" w:space="0" w:color="auto"/>
              <w:right w:val="single" w:sz="4" w:space="0" w:color="auto"/>
            </w:tcBorders>
            <w:shd w:val="clear" w:color="auto" w:fill="auto"/>
            <w:noWrap/>
            <w:vAlign w:val="bottom"/>
          </w:tcPr>
          <w:p w:rsidR="00183FA3" w:rsidRPr="0062258B" w:rsidRDefault="00183FA3" w:rsidP="003770A6">
            <w:pPr>
              <w:spacing w:line="280" w:lineRule="atLeast"/>
              <w:rPr>
                <w:b/>
                <w:bCs/>
              </w:rPr>
            </w:pPr>
            <w:r w:rsidRPr="0062258B">
              <w:rPr>
                <w:b/>
                <w:bCs/>
              </w:rPr>
              <w:t>Összesen</w:t>
            </w:r>
          </w:p>
        </w:tc>
        <w:tc>
          <w:tcPr>
            <w:tcW w:w="1518" w:type="dxa"/>
            <w:tcBorders>
              <w:top w:val="single" w:sz="8" w:space="0" w:color="auto"/>
              <w:left w:val="nil"/>
              <w:bottom w:val="single" w:sz="8" w:space="0" w:color="auto"/>
              <w:right w:val="single" w:sz="4" w:space="0" w:color="auto"/>
            </w:tcBorders>
            <w:shd w:val="clear" w:color="auto" w:fill="auto"/>
            <w:noWrap/>
            <w:vAlign w:val="bottom"/>
          </w:tcPr>
          <w:p w:rsidR="00183FA3" w:rsidRPr="0062258B" w:rsidRDefault="00183FA3" w:rsidP="003770A6">
            <w:pPr>
              <w:spacing w:line="280" w:lineRule="atLeast"/>
              <w:jc w:val="center"/>
              <w:rPr>
                <w:b/>
                <w:bCs/>
              </w:rPr>
            </w:pPr>
            <w:r w:rsidRPr="0062258B">
              <w:rPr>
                <w:b/>
                <w:bCs/>
              </w:rPr>
              <w:t>33</w:t>
            </w:r>
          </w:p>
        </w:tc>
        <w:tc>
          <w:tcPr>
            <w:tcW w:w="1709" w:type="dxa"/>
            <w:tcBorders>
              <w:top w:val="single" w:sz="8" w:space="0" w:color="auto"/>
              <w:left w:val="nil"/>
              <w:bottom w:val="single" w:sz="8" w:space="0" w:color="auto"/>
              <w:right w:val="single" w:sz="4" w:space="0" w:color="auto"/>
            </w:tcBorders>
            <w:shd w:val="clear" w:color="auto" w:fill="auto"/>
            <w:noWrap/>
            <w:vAlign w:val="bottom"/>
          </w:tcPr>
          <w:p w:rsidR="00183FA3" w:rsidRPr="0062258B" w:rsidRDefault="00183FA3" w:rsidP="003770A6">
            <w:pPr>
              <w:spacing w:line="280" w:lineRule="atLeast"/>
              <w:jc w:val="center"/>
              <w:rPr>
                <w:b/>
                <w:bCs/>
              </w:rPr>
            </w:pPr>
            <w:r w:rsidRPr="0062258B">
              <w:rPr>
                <w:b/>
                <w:bCs/>
              </w:rPr>
              <w:t>19</w:t>
            </w:r>
          </w:p>
        </w:tc>
        <w:tc>
          <w:tcPr>
            <w:tcW w:w="1693" w:type="dxa"/>
            <w:tcBorders>
              <w:top w:val="single" w:sz="8" w:space="0" w:color="auto"/>
              <w:left w:val="nil"/>
              <w:bottom w:val="single" w:sz="8" w:space="0" w:color="auto"/>
              <w:right w:val="single" w:sz="4" w:space="0" w:color="auto"/>
            </w:tcBorders>
            <w:shd w:val="clear" w:color="auto" w:fill="auto"/>
            <w:noWrap/>
            <w:vAlign w:val="bottom"/>
          </w:tcPr>
          <w:p w:rsidR="00183FA3" w:rsidRPr="0062258B" w:rsidRDefault="00183FA3" w:rsidP="003770A6">
            <w:pPr>
              <w:spacing w:line="280" w:lineRule="atLeast"/>
              <w:jc w:val="center"/>
              <w:rPr>
                <w:b/>
                <w:bCs/>
              </w:rPr>
            </w:pPr>
            <w:r w:rsidRPr="0062258B">
              <w:rPr>
                <w:b/>
                <w:bCs/>
              </w:rPr>
              <w:t>5</w:t>
            </w:r>
          </w:p>
        </w:tc>
        <w:tc>
          <w:tcPr>
            <w:tcW w:w="689" w:type="dxa"/>
            <w:tcBorders>
              <w:top w:val="single" w:sz="8" w:space="0" w:color="auto"/>
              <w:left w:val="nil"/>
              <w:bottom w:val="single" w:sz="8" w:space="0" w:color="auto"/>
              <w:right w:val="single" w:sz="4" w:space="0" w:color="auto"/>
            </w:tcBorders>
            <w:shd w:val="clear" w:color="auto" w:fill="auto"/>
            <w:noWrap/>
            <w:vAlign w:val="bottom"/>
          </w:tcPr>
          <w:p w:rsidR="00183FA3" w:rsidRPr="0062258B" w:rsidRDefault="00183FA3" w:rsidP="003770A6">
            <w:pPr>
              <w:spacing w:line="280" w:lineRule="atLeast"/>
              <w:jc w:val="center"/>
              <w:rPr>
                <w:b/>
                <w:bCs/>
              </w:rPr>
            </w:pPr>
            <w:r w:rsidRPr="0062258B">
              <w:rPr>
                <w:b/>
                <w:bCs/>
              </w:rPr>
              <w:t>19</w:t>
            </w:r>
          </w:p>
        </w:tc>
        <w:tc>
          <w:tcPr>
            <w:tcW w:w="1150" w:type="dxa"/>
            <w:tcBorders>
              <w:top w:val="single" w:sz="8" w:space="0" w:color="auto"/>
              <w:left w:val="nil"/>
              <w:bottom w:val="single" w:sz="8" w:space="0" w:color="auto"/>
              <w:right w:val="single" w:sz="8" w:space="0" w:color="auto"/>
            </w:tcBorders>
            <w:shd w:val="clear" w:color="auto" w:fill="auto"/>
            <w:noWrap/>
            <w:vAlign w:val="bottom"/>
          </w:tcPr>
          <w:p w:rsidR="00183FA3" w:rsidRPr="0062258B" w:rsidRDefault="00183FA3" w:rsidP="003770A6">
            <w:pPr>
              <w:spacing w:line="280" w:lineRule="atLeast"/>
              <w:jc w:val="center"/>
              <w:rPr>
                <w:b/>
                <w:bCs/>
              </w:rPr>
            </w:pPr>
            <w:r w:rsidRPr="0062258B">
              <w:rPr>
                <w:b/>
                <w:bCs/>
              </w:rPr>
              <w:t>76</w:t>
            </w:r>
          </w:p>
        </w:tc>
      </w:tr>
    </w:tbl>
    <w:p w:rsidR="00183FA3" w:rsidRPr="0062258B" w:rsidRDefault="00183FA3" w:rsidP="00183FA3">
      <w:pPr>
        <w:spacing w:before="120" w:after="120" w:line="280" w:lineRule="atLeast"/>
      </w:pPr>
      <w:r w:rsidRPr="0062258B">
        <w:t xml:space="preserve">Telephelyeinken történő </w:t>
      </w:r>
      <w:proofErr w:type="spellStart"/>
      <w:r w:rsidRPr="0062258B">
        <w:t>exitek</w:t>
      </w:r>
      <w:proofErr w:type="spellEnd"/>
      <w:r w:rsidRPr="0062258B">
        <w:t xml:space="preserve"> alakulása szakfeladatonként és nemek szerint a következőképpen alakultak:</w:t>
      </w:r>
    </w:p>
    <w:tbl>
      <w:tblPr>
        <w:tblW w:w="7400" w:type="dxa"/>
        <w:jc w:val="center"/>
        <w:tblCellMar>
          <w:left w:w="70" w:type="dxa"/>
          <w:right w:w="70" w:type="dxa"/>
        </w:tblCellMar>
        <w:tblLook w:val="0000"/>
      </w:tblPr>
      <w:tblGrid>
        <w:gridCol w:w="1992"/>
        <w:gridCol w:w="1328"/>
        <w:gridCol w:w="1380"/>
        <w:gridCol w:w="1340"/>
        <w:gridCol w:w="1360"/>
      </w:tblGrid>
      <w:tr w:rsidR="00183FA3" w:rsidRPr="0062258B" w:rsidTr="003770A6">
        <w:trPr>
          <w:jc w:val="center"/>
        </w:trPr>
        <w:tc>
          <w:tcPr>
            <w:tcW w:w="3320" w:type="dxa"/>
            <w:gridSpan w:val="2"/>
            <w:tcBorders>
              <w:top w:val="single" w:sz="8" w:space="0" w:color="auto"/>
              <w:left w:val="single" w:sz="8" w:space="0" w:color="auto"/>
              <w:bottom w:val="single" w:sz="8" w:space="0" w:color="auto"/>
              <w:right w:val="single" w:sz="4" w:space="0" w:color="000000"/>
            </w:tcBorders>
            <w:shd w:val="clear" w:color="auto" w:fill="auto"/>
            <w:noWrap/>
            <w:vAlign w:val="center"/>
          </w:tcPr>
          <w:p w:rsidR="00183FA3" w:rsidRPr="0062258B" w:rsidRDefault="00183FA3" w:rsidP="003770A6">
            <w:pPr>
              <w:spacing w:line="280" w:lineRule="atLeast"/>
              <w:jc w:val="center"/>
              <w:rPr>
                <w:b/>
                <w:bCs/>
              </w:rPr>
            </w:pPr>
            <w:proofErr w:type="spellStart"/>
            <w:r w:rsidRPr="0062258B">
              <w:rPr>
                <w:b/>
                <w:bCs/>
              </w:rPr>
              <w:t>Exitek</w:t>
            </w:r>
            <w:proofErr w:type="spellEnd"/>
            <w:r w:rsidRPr="0062258B">
              <w:rPr>
                <w:b/>
                <w:bCs/>
              </w:rPr>
              <w:t xml:space="preserve"> alakulása 2009-ben</w:t>
            </w:r>
          </w:p>
        </w:tc>
        <w:tc>
          <w:tcPr>
            <w:tcW w:w="1380" w:type="dxa"/>
            <w:tcBorders>
              <w:top w:val="single" w:sz="8" w:space="0" w:color="auto"/>
              <w:left w:val="nil"/>
              <w:bottom w:val="single" w:sz="8" w:space="0" w:color="auto"/>
              <w:right w:val="single" w:sz="4" w:space="0" w:color="auto"/>
            </w:tcBorders>
            <w:shd w:val="clear" w:color="auto" w:fill="auto"/>
            <w:noWrap/>
            <w:vAlign w:val="center"/>
          </w:tcPr>
          <w:p w:rsidR="00183FA3" w:rsidRPr="0062258B" w:rsidRDefault="00183FA3" w:rsidP="003770A6">
            <w:pPr>
              <w:spacing w:line="280" w:lineRule="atLeast"/>
              <w:jc w:val="center"/>
              <w:rPr>
                <w:b/>
                <w:bCs/>
              </w:rPr>
            </w:pPr>
            <w:r w:rsidRPr="0062258B">
              <w:rPr>
                <w:b/>
                <w:bCs/>
              </w:rPr>
              <w:t>Nő</w:t>
            </w:r>
          </w:p>
        </w:tc>
        <w:tc>
          <w:tcPr>
            <w:tcW w:w="1340" w:type="dxa"/>
            <w:tcBorders>
              <w:top w:val="single" w:sz="8" w:space="0" w:color="auto"/>
              <w:left w:val="nil"/>
              <w:bottom w:val="single" w:sz="8" w:space="0" w:color="auto"/>
              <w:right w:val="single" w:sz="4" w:space="0" w:color="auto"/>
            </w:tcBorders>
            <w:shd w:val="clear" w:color="auto" w:fill="auto"/>
            <w:noWrap/>
            <w:vAlign w:val="center"/>
          </w:tcPr>
          <w:p w:rsidR="00183FA3" w:rsidRPr="0062258B" w:rsidRDefault="00183FA3" w:rsidP="003770A6">
            <w:pPr>
              <w:spacing w:line="280" w:lineRule="atLeast"/>
              <w:jc w:val="center"/>
              <w:rPr>
                <w:b/>
                <w:bCs/>
              </w:rPr>
            </w:pPr>
            <w:r w:rsidRPr="0062258B">
              <w:rPr>
                <w:b/>
                <w:bCs/>
              </w:rPr>
              <w:t>Férfi</w:t>
            </w:r>
          </w:p>
        </w:tc>
        <w:tc>
          <w:tcPr>
            <w:tcW w:w="1360" w:type="dxa"/>
            <w:tcBorders>
              <w:top w:val="single" w:sz="8" w:space="0" w:color="auto"/>
              <w:left w:val="nil"/>
              <w:bottom w:val="single" w:sz="8" w:space="0" w:color="auto"/>
              <w:right w:val="single" w:sz="8" w:space="0" w:color="auto"/>
            </w:tcBorders>
            <w:shd w:val="clear" w:color="auto" w:fill="auto"/>
            <w:vAlign w:val="center"/>
          </w:tcPr>
          <w:p w:rsidR="00183FA3" w:rsidRPr="0062258B" w:rsidRDefault="00183FA3" w:rsidP="003770A6">
            <w:pPr>
              <w:spacing w:line="280" w:lineRule="atLeast"/>
              <w:jc w:val="center"/>
              <w:rPr>
                <w:b/>
                <w:bCs/>
              </w:rPr>
            </w:pPr>
            <w:r w:rsidRPr="0062258B">
              <w:rPr>
                <w:b/>
                <w:bCs/>
              </w:rPr>
              <w:t>Összesen:</w:t>
            </w:r>
          </w:p>
        </w:tc>
      </w:tr>
      <w:tr w:rsidR="00183FA3" w:rsidRPr="0062258B" w:rsidTr="003770A6">
        <w:trPr>
          <w:jc w:val="center"/>
        </w:trPr>
        <w:tc>
          <w:tcPr>
            <w:tcW w:w="1992" w:type="dxa"/>
            <w:tcBorders>
              <w:top w:val="nil"/>
              <w:left w:val="single" w:sz="8" w:space="0" w:color="auto"/>
              <w:bottom w:val="nil"/>
              <w:right w:val="single" w:sz="8" w:space="0" w:color="auto"/>
            </w:tcBorders>
            <w:shd w:val="clear" w:color="auto" w:fill="auto"/>
            <w:noWrap/>
            <w:vAlign w:val="center"/>
          </w:tcPr>
          <w:p w:rsidR="00183FA3" w:rsidRPr="0062258B" w:rsidRDefault="00183FA3" w:rsidP="003770A6">
            <w:pPr>
              <w:spacing w:line="280" w:lineRule="atLeast"/>
              <w:jc w:val="center"/>
              <w:rPr>
                <w:b/>
                <w:bCs/>
              </w:rPr>
            </w:pPr>
            <w:r w:rsidRPr="0062258B">
              <w:rPr>
                <w:b/>
                <w:bCs/>
              </w:rPr>
              <w:t>Dózsa</w:t>
            </w:r>
          </w:p>
        </w:tc>
        <w:tc>
          <w:tcPr>
            <w:tcW w:w="1328" w:type="dxa"/>
            <w:tcBorders>
              <w:top w:val="nil"/>
              <w:left w:val="nil"/>
              <w:bottom w:val="single" w:sz="4" w:space="0" w:color="auto"/>
              <w:right w:val="single" w:sz="8" w:space="0" w:color="auto"/>
            </w:tcBorders>
            <w:shd w:val="clear" w:color="auto" w:fill="auto"/>
            <w:noWrap/>
            <w:vAlign w:val="center"/>
          </w:tcPr>
          <w:p w:rsidR="00183FA3" w:rsidRPr="0062258B" w:rsidRDefault="00183FA3" w:rsidP="003770A6">
            <w:pPr>
              <w:spacing w:line="280" w:lineRule="atLeast"/>
              <w:rPr>
                <w:b/>
                <w:bCs/>
              </w:rPr>
            </w:pPr>
            <w:r w:rsidRPr="0062258B">
              <w:rPr>
                <w:b/>
                <w:bCs/>
              </w:rPr>
              <w:t>ÁGH</w:t>
            </w:r>
          </w:p>
        </w:tc>
        <w:tc>
          <w:tcPr>
            <w:tcW w:w="1380" w:type="dxa"/>
            <w:tcBorders>
              <w:top w:val="nil"/>
              <w:left w:val="nil"/>
              <w:bottom w:val="single" w:sz="4" w:space="0" w:color="auto"/>
              <w:right w:val="single" w:sz="4" w:space="0" w:color="auto"/>
            </w:tcBorders>
            <w:shd w:val="clear" w:color="auto" w:fill="auto"/>
            <w:noWrap/>
            <w:vAlign w:val="center"/>
          </w:tcPr>
          <w:p w:rsidR="00183FA3" w:rsidRPr="0062258B" w:rsidRDefault="00183FA3" w:rsidP="003770A6">
            <w:pPr>
              <w:spacing w:line="280" w:lineRule="atLeast"/>
              <w:jc w:val="center"/>
            </w:pPr>
            <w:r w:rsidRPr="0062258B">
              <w:t>2</w:t>
            </w:r>
          </w:p>
        </w:tc>
        <w:tc>
          <w:tcPr>
            <w:tcW w:w="1340" w:type="dxa"/>
            <w:tcBorders>
              <w:top w:val="nil"/>
              <w:left w:val="nil"/>
              <w:bottom w:val="single" w:sz="4" w:space="0" w:color="auto"/>
              <w:right w:val="nil"/>
            </w:tcBorders>
            <w:shd w:val="clear" w:color="auto" w:fill="auto"/>
            <w:noWrap/>
            <w:vAlign w:val="center"/>
          </w:tcPr>
          <w:p w:rsidR="00183FA3" w:rsidRPr="0062258B" w:rsidRDefault="00183FA3" w:rsidP="003770A6">
            <w:pPr>
              <w:spacing w:line="280" w:lineRule="atLeast"/>
              <w:jc w:val="center"/>
            </w:pPr>
            <w:r w:rsidRPr="0062258B">
              <w:t>1</w:t>
            </w:r>
          </w:p>
        </w:tc>
        <w:tc>
          <w:tcPr>
            <w:tcW w:w="1360" w:type="dxa"/>
            <w:tcBorders>
              <w:top w:val="nil"/>
              <w:left w:val="single" w:sz="8" w:space="0" w:color="auto"/>
              <w:bottom w:val="single" w:sz="4" w:space="0" w:color="auto"/>
              <w:right w:val="single" w:sz="8" w:space="0" w:color="auto"/>
            </w:tcBorders>
            <w:shd w:val="clear" w:color="auto" w:fill="auto"/>
            <w:noWrap/>
            <w:vAlign w:val="center"/>
          </w:tcPr>
          <w:p w:rsidR="00183FA3" w:rsidRPr="0062258B" w:rsidRDefault="00183FA3" w:rsidP="003770A6">
            <w:pPr>
              <w:spacing w:line="280" w:lineRule="atLeast"/>
              <w:jc w:val="center"/>
            </w:pPr>
            <w:r w:rsidRPr="0062258B">
              <w:t>3</w:t>
            </w:r>
          </w:p>
        </w:tc>
      </w:tr>
      <w:tr w:rsidR="00183FA3" w:rsidRPr="0062258B" w:rsidTr="003770A6">
        <w:trPr>
          <w:jc w:val="center"/>
        </w:trPr>
        <w:tc>
          <w:tcPr>
            <w:tcW w:w="1992" w:type="dxa"/>
            <w:tcBorders>
              <w:top w:val="nil"/>
              <w:left w:val="single" w:sz="8" w:space="0" w:color="auto"/>
              <w:bottom w:val="nil"/>
              <w:right w:val="single" w:sz="8" w:space="0" w:color="auto"/>
            </w:tcBorders>
            <w:shd w:val="clear" w:color="auto" w:fill="auto"/>
            <w:noWrap/>
            <w:vAlign w:val="center"/>
          </w:tcPr>
          <w:p w:rsidR="00183FA3" w:rsidRPr="0062258B" w:rsidRDefault="00183FA3" w:rsidP="003770A6">
            <w:pPr>
              <w:spacing w:line="280" w:lineRule="atLeast"/>
              <w:jc w:val="center"/>
              <w:rPr>
                <w:b/>
                <w:bCs/>
              </w:rPr>
            </w:pPr>
            <w:r w:rsidRPr="0062258B">
              <w:rPr>
                <w:b/>
                <w:bCs/>
              </w:rPr>
              <w:t> </w:t>
            </w:r>
          </w:p>
        </w:tc>
        <w:tc>
          <w:tcPr>
            <w:tcW w:w="1328" w:type="dxa"/>
            <w:tcBorders>
              <w:top w:val="nil"/>
              <w:left w:val="nil"/>
              <w:bottom w:val="single" w:sz="4" w:space="0" w:color="auto"/>
              <w:right w:val="single" w:sz="8" w:space="0" w:color="auto"/>
            </w:tcBorders>
            <w:shd w:val="clear" w:color="auto" w:fill="auto"/>
            <w:noWrap/>
            <w:vAlign w:val="center"/>
          </w:tcPr>
          <w:p w:rsidR="00183FA3" w:rsidRPr="0062258B" w:rsidRDefault="00183FA3" w:rsidP="003770A6">
            <w:pPr>
              <w:spacing w:line="280" w:lineRule="atLeast"/>
              <w:rPr>
                <w:b/>
                <w:bCs/>
              </w:rPr>
            </w:pPr>
            <w:r w:rsidRPr="0062258B">
              <w:rPr>
                <w:b/>
                <w:bCs/>
              </w:rPr>
              <w:t>Tartós</w:t>
            </w:r>
          </w:p>
        </w:tc>
        <w:tc>
          <w:tcPr>
            <w:tcW w:w="1380" w:type="dxa"/>
            <w:tcBorders>
              <w:top w:val="nil"/>
              <w:left w:val="nil"/>
              <w:bottom w:val="single" w:sz="4" w:space="0" w:color="auto"/>
              <w:right w:val="single" w:sz="4" w:space="0" w:color="auto"/>
            </w:tcBorders>
            <w:shd w:val="clear" w:color="auto" w:fill="auto"/>
            <w:noWrap/>
            <w:vAlign w:val="center"/>
          </w:tcPr>
          <w:p w:rsidR="00183FA3" w:rsidRPr="0062258B" w:rsidRDefault="00183FA3" w:rsidP="003770A6">
            <w:pPr>
              <w:spacing w:line="280" w:lineRule="atLeast"/>
              <w:jc w:val="center"/>
            </w:pPr>
            <w:r w:rsidRPr="0062258B">
              <w:t>1</w:t>
            </w:r>
          </w:p>
        </w:tc>
        <w:tc>
          <w:tcPr>
            <w:tcW w:w="1340" w:type="dxa"/>
            <w:tcBorders>
              <w:top w:val="nil"/>
              <w:left w:val="nil"/>
              <w:bottom w:val="single" w:sz="4" w:space="0" w:color="auto"/>
              <w:right w:val="nil"/>
            </w:tcBorders>
            <w:shd w:val="clear" w:color="auto" w:fill="auto"/>
            <w:noWrap/>
            <w:vAlign w:val="center"/>
          </w:tcPr>
          <w:p w:rsidR="00183FA3" w:rsidRPr="0062258B" w:rsidRDefault="00183FA3" w:rsidP="003770A6">
            <w:pPr>
              <w:spacing w:line="280" w:lineRule="atLeast"/>
              <w:jc w:val="center"/>
            </w:pPr>
            <w:r w:rsidRPr="0062258B">
              <w:t>1</w:t>
            </w:r>
          </w:p>
        </w:tc>
        <w:tc>
          <w:tcPr>
            <w:tcW w:w="1360" w:type="dxa"/>
            <w:tcBorders>
              <w:top w:val="nil"/>
              <w:left w:val="single" w:sz="8" w:space="0" w:color="auto"/>
              <w:bottom w:val="single" w:sz="4" w:space="0" w:color="auto"/>
              <w:right w:val="single" w:sz="8" w:space="0" w:color="auto"/>
            </w:tcBorders>
            <w:shd w:val="clear" w:color="auto" w:fill="auto"/>
            <w:noWrap/>
            <w:vAlign w:val="center"/>
          </w:tcPr>
          <w:p w:rsidR="00183FA3" w:rsidRPr="0062258B" w:rsidRDefault="00183FA3" w:rsidP="003770A6">
            <w:pPr>
              <w:spacing w:line="280" w:lineRule="atLeast"/>
              <w:jc w:val="center"/>
            </w:pPr>
            <w:r w:rsidRPr="0062258B">
              <w:t>2</w:t>
            </w:r>
          </w:p>
        </w:tc>
      </w:tr>
      <w:tr w:rsidR="00183FA3" w:rsidRPr="0062258B" w:rsidTr="003770A6">
        <w:trPr>
          <w:jc w:val="center"/>
        </w:trPr>
        <w:tc>
          <w:tcPr>
            <w:tcW w:w="1992" w:type="dxa"/>
            <w:tcBorders>
              <w:top w:val="nil"/>
              <w:left w:val="single" w:sz="8" w:space="0" w:color="auto"/>
              <w:bottom w:val="single" w:sz="8" w:space="0" w:color="auto"/>
              <w:right w:val="single" w:sz="8" w:space="0" w:color="auto"/>
            </w:tcBorders>
            <w:shd w:val="clear" w:color="auto" w:fill="auto"/>
            <w:noWrap/>
            <w:vAlign w:val="center"/>
          </w:tcPr>
          <w:p w:rsidR="00183FA3" w:rsidRPr="0062258B" w:rsidRDefault="00183FA3" w:rsidP="003770A6">
            <w:pPr>
              <w:spacing w:line="280" w:lineRule="atLeast"/>
              <w:jc w:val="center"/>
              <w:rPr>
                <w:b/>
                <w:bCs/>
              </w:rPr>
            </w:pPr>
            <w:r w:rsidRPr="0062258B">
              <w:rPr>
                <w:b/>
                <w:bCs/>
              </w:rPr>
              <w:t> </w:t>
            </w:r>
          </w:p>
        </w:tc>
        <w:tc>
          <w:tcPr>
            <w:tcW w:w="1328" w:type="dxa"/>
            <w:tcBorders>
              <w:top w:val="nil"/>
              <w:left w:val="nil"/>
              <w:bottom w:val="single" w:sz="8" w:space="0" w:color="auto"/>
              <w:right w:val="single" w:sz="8" w:space="0" w:color="auto"/>
            </w:tcBorders>
            <w:shd w:val="clear" w:color="auto" w:fill="auto"/>
            <w:noWrap/>
            <w:vAlign w:val="center"/>
          </w:tcPr>
          <w:p w:rsidR="00183FA3" w:rsidRPr="0062258B" w:rsidRDefault="00183FA3" w:rsidP="003770A6">
            <w:pPr>
              <w:spacing w:line="280" w:lineRule="atLeast"/>
              <w:rPr>
                <w:b/>
                <w:bCs/>
              </w:rPr>
            </w:pPr>
            <w:r w:rsidRPr="0062258B">
              <w:rPr>
                <w:b/>
                <w:bCs/>
              </w:rPr>
              <w:t>Emelt</w:t>
            </w:r>
          </w:p>
        </w:tc>
        <w:tc>
          <w:tcPr>
            <w:tcW w:w="1380" w:type="dxa"/>
            <w:tcBorders>
              <w:top w:val="nil"/>
              <w:left w:val="nil"/>
              <w:bottom w:val="single" w:sz="8" w:space="0" w:color="auto"/>
              <w:right w:val="single" w:sz="4" w:space="0" w:color="auto"/>
            </w:tcBorders>
            <w:shd w:val="clear" w:color="auto" w:fill="auto"/>
            <w:noWrap/>
            <w:vAlign w:val="center"/>
          </w:tcPr>
          <w:p w:rsidR="00183FA3" w:rsidRPr="0062258B" w:rsidRDefault="00183FA3" w:rsidP="003770A6">
            <w:pPr>
              <w:spacing w:line="280" w:lineRule="atLeast"/>
              <w:jc w:val="center"/>
            </w:pPr>
            <w:r w:rsidRPr="0062258B">
              <w:t>4</w:t>
            </w:r>
          </w:p>
        </w:tc>
        <w:tc>
          <w:tcPr>
            <w:tcW w:w="1340" w:type="dxa"/>
            <w:tcBorders>
              <w:top w:val="nil"/>
              <w:left w:val="nil"/>
              <w:bottom w:val="single" w:sz="8" w:space="0" w:color="auto"/>
              <w:right w:val="nil"/>
            </w:tcBorders>
            <w:shd w:val="clear" w:color="auto" w:fill="auto"/>
            <w:noWrap/>
            <w:vAlign w:val="center"/>
          </w:tcPr>
          <w:p w:rsidR="00183FA3" w:rsidRPr="0062258B" w:rsidRDefault="00183FA3" w:rsidP="003770A6">
            <w:pPr>
              <w:spacing w:line="280" w:lineRule="atLeast"/>
              <w:jc w:val="center"/>
            </w:pPr>
            <w:r w:rsidRPr="0062258B">
              <w:t>0</w:t>
            </w:r>
          </w:p>
        </w:tc>
        <w:tc>
          <w:tcPr>
            <w:tcW w:w="1360" w:type="dxa"/>
            <w:tcBorders>
              <w:top w:val="nil"/>
              <w:left w:val="single" w:sz="8" w:space="0" w:color="auto"/>
              <w:bottom w:val="single" w:sz="8" w:space="0" w:color="auto"/>
              <w:right w:val="single" w:sz="8" w:space="0" w:color="auto"/>
            </w:tcBorders>
            <w:shd w:val="clear" w:color="auto" w:fill="auto"/>
            <w:noWrap/>
            <w:vAlign w:val="center"/>
          </w:tcPr>
          <w:p w:rsidR="00183FA3" w:rsidRPr="0062258B" w:rsidRDefault="00183FA3" w:rsidP="003770A6">
            <w:pPr>
              <w:spacing w:line="280" w:lineRule="atLeast"/>
              <w:jc w:val="center"/>
            </w:pPr>
            <w:r w:rsidRPr="0062258B">
              <w:t>4</w:t>
            </w:r>
          </w:p>
        </w:tc>
      </w:tr>
      <w:tr w:rsidR="00183FA3" w:rsidRPr="0062258B" w:rsidTr="003770A6">
        <w:trPr>
          <w:jc w:val="center"/>
        </w:trPr>
        <w:tc>
          <w:tcPr>
            <w:tcW w:w="1992" w:type="dxa"/>
            <w:tcBorders>
              <w:top w:val="nil"/>
              <w:left w:val="single" w:sz="8" w:space="0" w:color="auto"/>
              <w:bottom w:val="nil"/>
              <w:right w:val="single" w:sz="8" w:space="0" w:color="auto"/>
            </w:tcBorders>
            <w:shd w:val="clear" w:color="auto" w:fill="auto"/>
            <w:noWrap/>
            <w:vAlign w:val="center"/>
          </w:tcPr>
          <w:p w:rsidR="00183FA3" w:rsidRPr="0062258B" w:rsidRDefault="00183FA3" w:rsidP="003770A6">
            <w:pPr>
              <w:spacing w:line="280" w:lineRule="atLeast"/>
              <w:jc w:val="center"/>
              <w:rPr>
                <w:b/>
                <w:bCs/>
              </w:rPr>
            </w:pPr>
            <w:proofErr w:type="spellStart"/>
            <w:r w:rsidRPr="0062258B">
              <w:rPr>
                <w:b/>
                <w:bCs/>
              </w:rPr>
              <w:t>Peterdy</w:t>
            </w:r>
            <w:proofErr w:type="spellEnd"/>
          </w:p>
        </w:tc>
        <w:tc>
          <w:tcPr>
            <w:tcW w:w="1328" w:type="dxa"/>
            <w:tcBorders>
              <w:top w:val="nil"/>
              <w:left w:val="nil"/>
              <w:bottom w:val="single" w:sz="4" w:space="0" w:color="auto"/>
              <w:right w:val="single" w:sz="8" w:space="0" w:color="auto"/>
            </w:tcBorders>
            <w:shd w:val="clear" w:color="auto" w:fill="auto"/>
            <w:noWrap/>
            <w:vAlign w:val="center"/>
          </w:tcPr>
          <w:p w:rsidR="00183FA3" w:rsidRPr="0062258B" w:rsidRDefault="00183FA3" w:rsidP="003770A6">
            <w:pPr>
              <w:spacing w:line="280" w:lineRule="atLeast"/>
              <w:rPr>
                <w:b/>
                <w:bCs/>
              </w:rPr>
            </w:pPr>
            <w:r w:rsidRPr="0062258B">
              <w:rPr>
                <w:b/>
                <w:bCs/>
              </w:rPr>
              <w:t>ÁGH</w:t>
            </w:r>
          </w:p>
        </w:tc>
        <w:tc>
          <w:tcPr>
            <w:tcW w:w="1380" w:type="dxa"/>
            <w:tcBorders>
              <w:top w:val="nil"/>
              <w:left w:val="nil"/>
              <w:bottom w:val="single" w:sz="4" w:space="0" w:color="auto"/>
              <w:right w:val="single" w:sz="4" w:space="0" w:color="auto"/>
            </w:tcBorders>
            <w:shd w:val="clear" w:color="auto" w:fill="auto"/>
            <w:noWrap/>
            <w:vAlign w:val="center"/>
          </w:tcPr>
          <w:p w:rsidR="00183FA3" w:rsidRPr="0062258B" w:rsidRDefault="00183FA3" w:rsidP="003770A6">
            <w:pPr>
              <w:spacing w:line="280" w:lineRule="atLeast"/>
              <w:jc w:val="center"/>
            </w:pPr>
            <w:r w:rsidRPr="0062258B">
              <w:t>6</w:t>
            </w:r>
          </w:p>
        </w:tc>
        <w:tc>
          <w:tcPr>
            <w:tcW w:w="1340" w:type="dxa"/>
            <w:tcBorders>
              <w:top w:val="nil"/>
              <w:left w:val="nil"/>
              <w:bottom w:val="single" w:sz="4" w:space="0" w:color="auto"/>
              <w:right w:val="nil"/>
            </w:tcBorders>
            <w:shd w:val="clear" w:color="auto" w:fill="auto"/>
            <w:noWrap/>
            <w:vAlign w:val="center"/>
          </w:tcPr>
          <w:p w:rsidR="00183FA3" w:rsidRPr="0062258B" w:rsidRDefault="00183FA3" w:rsidP="003770A6">
            <w:pPr>
              <w:spacing w:line="280" w:lineRule="atLeast"/>
              <w:jc w:val="center"/>
            </w:pPr>
            <w:r w:rsidRPr="0062258B">
              <w:t>2</w:t>
            </w:r>
          </w:p>
        </w:tc>
        <w:tc>
          <w:tcPr>
            <w:tcW w:w="1360" w:type="dxa"/>
            <w:tcBorders>
              <w:top w:val="nil"/>
              <w:left w:val="single" w:sz="8" w:space="0" w:color="auto"/>
              <w:bottom w:val="single" w:sz="4" w:space="0" w:color="auto"/>
              <w:right w:val="single" w:sz="8" w:space="0" w:color="auto"/>
            </w:tcBorders>
            <w:shd w:val="clear" w:color="auto" w:fill="auto"/>
            <w:noWrap/>
            <w:vAlign w:val="center"/>
          </w:tcPr>
          <w:p w:rsidR="00183FA3" w:rsidRPr="0062258B" w:rsidRDefault="00183FA3" w:rsidP="003770A6">
            <w:pPr>
              <w:spacing w:line="280" w:lineRule="atLeast"/>
              <w:jc w:val="center"/>
            </w:pPr>
            <w:r w:rsidRPr="0062258B">
              <w:t>8</w:t>
            </w:r>
          </w:p>
        </w:tc>
      </w:tr>
      <w:tr w:rsidR="00183FA3" w:rsidRPr="0062258B" w:rsidTr="003770A6">
        <w:trPr>
          <w:jc w:val="center"/>
        </w:trPr>
        <w:tc>
          <w:tcPr>
            <w:tcW w:w="1992" w:type="dxa"/>
            <w:tcBorders>
              <w:top w:val="nil"/>
              <w:left w:val="single" w:sz="8" w:space="0" w:color="auto"/>
              <w:bottom w:val="single" w:sz="8" w:space="0" w:color="auto"/>
              <w:right w:val="single" w:sz="8" w:space="0" w:color="auto"/>
            </w:tcBorders>
            <w:shd w:val="clear" w:color="auto" w:fill="auto"/>
            <w:noWrap/>
            <w:vAlign w:val="center"/>
          </w:tcPr>
          <w:p w:rsidR="00183FA3" w:rsidRPr="0062258B" w:rsidRDefault="00183FA3" w:rsidP="003770A6">
            <w:pPr>
              <w:spacing w:line="280" w:lineRule="atLeast"/>
              <w:jc w:val="center"/>
              <w:rPr>
                <w:b/>
                <w:bCs/>
              </w:rPr>
            </w:pPr>
            <w:r w:rsidRPr="0062258B">
              <w:rPr>
                <w:b/>
                <w:bCs/>
              </w:rPr>
              <w:t> </w:t>
            </w:r>
          </w:p>
        </w:tc>
        <w:tc>
          <w:tcPr>
            <w:tcW w:w="1328" w:type="dxa"/>
            <w:tcBorders>
              <w:top w:val="nil"/>
              <w:left w:val="nil"/>
              <w:bottom w:val="single" w:sz="8" w:space="0" w:color="auto"/>
              <w:right w:val="single" w:sz="8" w:space="0" w:color="auto"/>
            </w:tcBorders>
            <w:shd w:val="clear" w:color="auto" w:fill="auto"/>
            <w:noWrap/>
            <w:vAlign w:val="center"/>
          </w:tcPr>
          <w:p w:rsidR="00183FA3" w:rsidRPr="0062258B" w:rsidRDefault="00183FA3" w:rsidP="003770A6">
            <w:pPr>
              <w:spacing w:line="280" w:lineRule="atLeast"/>
              <w:rPr>
                <w:b/>
                <w:bCs/>
              </w:rPr>
            </w:pPr>
            <w:r w:rsidRPr="0062258B">
              <w:rPr>
                <w:b/>
                <w:bCs/>
              </w:rPr>
              <w:t>Tartós</w:t>
            </w:r>
          </w:p>
        </w:tc>
        <w:tc>
          <w:tcPr>
            <w:tcW w:w="1380" w:type="dxa"/>
            <w:tcBorders>
              <w:top w:val="nil"/>
              <w:left w:val="nil"/>
              <w:bottom w:val="single" w:sz="8" w:space="0" w:color="auto"/>
              <w:right w:val="single" w:sz="4" w:space="0" w:color="auto"/>
            </w:tcBorders>
            <w:shd w:val="clear" w:color="auto" w:fill="auto"/>
            <w:noWrap/>
            <w:vAlign w:val="center"/>
          </w:tcPr>
          <w:p w:rsidR="00183FA3" w:rsidRPr="0062258B" w:rsidRDefault="00183FA3" w:rsidP="003770A6">
            <w:pPr>
              <w:spacing w:line="280" w:lineRule="atLeast"/>
              <w:jc w:val="center"/>
            </w:pPr>
            <w:r w:rsidRPr="0062258B">
              <w:t>2</w:t>
            </w:r>
          </w:p>
        </w:tc>
        <w:tc>
          <w:tcPr>
            <w:tcW w:w="1340" w:type="dxa"/>
            <w:tcBorders>
              <w:top w:val="nil"/>
              <w:left w:val="nil"/>
              <w:bottom w:val="single" w:sz="8" w:space="0" w:color="auto"/>
              <w:right w:val="nil"/>
            </w:tcBorders>
            <w:shd w:val="clear" w:color="auto" w:fill="auto"/>
            <w:noWrap/>
            <w:vAlign w:val="center"/>
          </w:tcPr>
          <w:p w:rsidR="00183FA3" w:rsidRPr="0062258B" w:rsidRDefault="00183FA3" w:rsidP="003770A6">
            <w:pPr>
              <w:spacing w:line="280" w:lineRule="atLeast"/>
              <w:jc w:val="center"/>
            </w:pPr>
            <w:r w:rsidRPr="0062258B">
              <w:t>0</w:t>
            </w:r>
          </w:p>
        </w:tc>
        <w:tc>
          <w:tcPr>
            <w:tcW w:w="1360" w:type="dxa"/>
            <w:tcBorders>
              <w:top w:val="nil"/>
              <w:left w:val="single" w:sz="8" w:space="0" w:color="auto"/>
              <w:bottom w:val="single" w:sz="8" w:space="0" w:color="auto"/>
              <w:right w:val="single" w:sz="8" w:space="0" w:color="auto"/>
            </w:tcBorders>
            <w:shd w:val="clear" w:color="auto" w:fill="auto"/>
            <w:noWrap/>
            <w:vAlign w:val="center"/>
          </w:tcPr>
          <w:p w:rsidR="00183FA3" w:rsidRPr="0062258B" w:rsidRDefault="00183FA3" w:rsidP="003770A6">
            <w:pPr>
              <w:spacing w:line="280" w:lineRule="atLeast"/>
              <w:jc w:val="center"/>
            </w:pPr>
            <w:r w:rsidRPr="0062258B">
              <w:t>2</w:t>
            </w:r>
          </w:p>
        </w:tc>
      </w:tr>
      <w:tr w:rsidR="00183FA3" w:rsidRPr="0062258B" w:rsidTr="003770A6">
        <w:trPr>
          <w:jc w:val="center"/>
        </w:trPr>
        <w:tc>
          <w:tcPr>
            <w:tcW w:w="1992" w:type="dxa"/>
            <w:tcBorders>
              <w:top w:val="nil"/>
              <w:left w:val="single" w:sz="8" w:space="0" w:color="auto"/>
              <w:bottom w:val="single" w:sz="8" w:space="0" w:color="auto"/>
              <w:right w:val="nil"/>
            </w:tcBorders>
            <w:shd w:val="clear" w:color="auto" w:fill="auto"/>
            <w:noWrap/>
            <w:vAlign w:val="bottom"/>
          </w:tcPr>
          <w:p w:rsidR="00183FA3" w:rsidRPr="0062258B" w:rsidRDefault="00183FA3" w:rsidP="003770A6">
            <w:pPr>
              <w:spacing w:line="280" w:lineRule="atLeast"/>
              <w:rPr>
                <w:b/>
                <w:bCs/>
              </w:rPr>
            </w:pPr>
            <w:r w:rsidRPr="0062258B">
              <w:rPr>
                <w:b/>
                <w:bCs/>
              </w:rPr>
              <w:t>Összesen</w:t>
            </w:r>
          </w:p>
        </w:tc>
        <w:tc>
          <w:tcPr>
            <w:tcW w:w="1328" w:type="dxa"/>
            <w:tcBorders>
              <w:top w:val="nil"/>
              <w:left w:val="nil"/>
              <w:bottom w:val="single" w:sz="8" w:space="0" w:color="auto"/>
              <w:right w:val="single" w:sz="8" w:space="0" w:color="auto"/>
            </w:tcBorders>
            <w:shd w:val="clear" w:color="auto" w:fill="auto"/>
            <w:noWrap/>
            <w:vAlign w:val="bottom"/>
          </w:tcPr>
          <w:p w:rsidR="00183FA3" w:rsidRPr="0062258B" w:rsidRDefault="00183FA3" w:rsidP="003770A6">
            <w:pPr>
              <w:spacing w:line="280" w:lineRule="atLeast"/>
              <w:rPr>
                <w:b/>
                <w:bCs/>
              </w:rPr>
            </w:pPr>
            <w:r w:rsidRPr="0062258B">
              <w:rPr>
                <w:b/>
                <w:bCs/>
              </w:rPr>
              <w:t> </w:t>
            </w:r>
          </w:p>
        </w:tc>
        <w:tc>
          <w:tcPr>
            <w:tcW w:w="1380" w:type="dxa"/>
            <w:tcBorders>
              <w:top w:val="nil"/>
              <w:left w:val="nil"/>
              <w:bottom w:val="single" w:sz="8" w:space="0" w:color="auto"/>
              <w:right w:val="single" w:sz="8" w:space="0" w:color="auto"/>
            </w:tcBorders>
            <w:shd w:val="clear" w:color="auto" w:fill="auto"/>
            <w:noWrap/>
            <w:vAlign w:val="center"/>
          </w:tcPr>
          <w:p w:rsidR="00183FA3" w:rsidRPr="0062258B" w:rsidRDefault="00183FA3" w:rsidP="003770A6">
            <w:pPr>
              <w:spacing w:line="280" w:lineRule="atLeast"/>
              <w:jc w:val="center"/>
              <w:rPr>
                <w:b/>
                <w:bCs/>
              </w:rPr>
            </w:pPr>
            <w:r w:rsidRPr="0062258B">
              <w:rPr>
                <w:b/>
                <w:bCs/>
              </w:rPr>
              <w:t>15</w:t>
            </w:r>
          </w:p>
        </w:tc>
        <w:tc>
          <w:tcPr>
            <w:tcW w:w="1340" w:type="dxa"/>
            <w:tcBorders>
              <w:top w:val="nil"/>
              <w:left w:val="nil"/>
              <w:bottom w:val="single" w:sz="8" w:space="0" w:color="auto"/>
              <w:right w:val="nil"/>
            </w:tcBorders>
            <w:shd w:val="clear" w:color="auto" w:fill="auto"/>
            <w:noWrap/>
            <w:vAlign w:val="center"/>
          </w:tcPr>
          <w:p w:rsidR="00183FA3" w:rsidRPr="0062258B" w:rsidRDefault="00183FA3" w:rsidP="003770A6">
            <w:pPr>
              <w:spacing w:line="280" w:lineRule="atLeast"/>
              <w:jc w:val="center"/>
              <w:rPr>
                <w:b/>
                <w:bCs/>
              </w:rPr>
            </w:pPr>
            <w:r w:rsidRPr="0062258B">
              <w:rPr>
                <w:b/>
                <w:bCs/>
              </w:rPr>
              <w:t>4</w:t>
            </w:r>
          </w:p>
        </w:tc>
        <w:tc>
          <w:tcPr>
            <w:tcW w:w="1360" w:type="dxa"/>
            <w:tcBorders>
              <w:top w:val="nil"/>
              <w:left w:val="single" w:sz="8" w:space="0" w:color="auto"/>
              <w:bottom w:val="single" w:sz="8" w:space="0" w:color="auto"/>
              <w:right w:val="single" w:sz="8" w:space="0" w:color="auto"/>
            </w:tcBorders>
            <w:shd w:val="clear" w:color="auto" w:fill="auto"/>
            <w:noWrap/>
            <w:vAlign w:val="center"/>
          </w:tcPr>
          <w:p w:rsidR="00183FA3" w:rsidRPr="0062258B" w:rsidRDefault="00183FA3" w:rsidP="003770A6">
            <w:pPr>
              <w:spacing w:line="280" w:lineRule="atLeast"/>
              <w:jc w:val="center"/>
              <w:rPr>
                <w:b/>
                <w:bCs/>
              </w:rPr>
            </w:pPr>
            <w:r w:rsidRPr="0062258B">
              <w:rPr>
                <w:b/>
                <w:bCs/>
              </w:rPr>
              <w:t>19</w:t>
            </w:r>
          </w:p>
        </w:tc>
      </w:tr>
    </w:tbl>
    <w:p w:rsidR="00183FA3" w:rsidRPr="0062258B" w:rsidRDefault="00183FA3" w:rsidP="00183FA3">
      <w:pPr>
        <w:spacing w:before="120" w:after="120" w:line="280" w:lineRule="atLeast"/>
      </w:pPr>
      <w:r w:rsidRPr="0062258B">
        <w:t xml:space="preserve">Az ellátottaink </w:t>
      </w:r>
      <w:r w:rsidRPr="0062258B">
        <w:rPr>
          <w:b/>
        </w:rPr>
        <w:t>átlag életkora 82 évre</w:t>
      </w:r>
      <w:r w:rsidRPr="0062258B">
        <w:t xml:space="preserve"> tehető, betegségük megoszlása heterogén, </w:t>
      </w:r>
      <w:proofErr w:type="spellStart"/>
      <w:r w:rsidRPr="0062258B">
        <w:t>polymorbidítás</w:t>
      </w:r>
      <w:proofErr w:type="spellEnd"/>
      <w:r w:rsidRPr="0062258B">
        <w:t xml:space="preserve"> jellemzi. </w:t>
      </w:r>
    </w:p>
    <w:tbl>
      <w:tblPr>
        <w:tblW w:w="8470" w:type="dxa"/>
        <w:jc w:val="center"/>
        <w:tblCellMar>
          <w:left w:w="70" w:type="dxa"/>
          <w:right w:w="70" w:type="dxa"/>
        </w:tblCellMar>
        <w:tblLook w:val="0000"/>
      </w:tblPr>
      <w:tblGrid>
        <w:gridCol w:w="1990"/>
        <w:gridCol w:w="2090"/>
        <w:gridCol w:w="1463"/>
        <w:gridCol w:w="1528"/>
        <w:gridCol w:w="1399"/>
      </w:tblGrid>
      <w:tr w:rsidR="00183FA3" w:rsidRPr="0062258B" w:rsidTr="003770A6">
        <w:trPr>
          <w:jc w:val="center"/>
        </w:trPr>
        <w:tc>
          <w:tcPr>
            <w:tcW w:w="1990" w:type="dxa"/>
            <w:tcBorders>
              <w:top w:val="single" w:sz="8" w:space="0" w:color="auto"/>
              <w:left w:val="single" w:sz="8" w:space="0" w:color="auto"/>
              <w:bottom w:val="single" w:sz="8" w:space="0" w:color="auto"/>
              <w:right w:val="single" w:sz="8" w:space="0" w:color="auto"/>
            </w:tcBorders>
            <w:shd w:val="clear" w:color="auto" w:fill="auto"/>
            <w:vAlign w:val="center"/>
          </w:tcPr>
          <w:p w:rsidR="00183FA3" w:rsidRPr="0062258B" w:rsidRDefault="00183FA3" w:rsidP="003770A6">
            <w:pPr>
              <w:spacing w:line="280" w:lineRule="atLeast"/>
              <w:jc w:val="center"/>
              <w:rPr>
                <w:b/>
                <w:bCs/>
              </w:rPr>
            </w:pPr>
            <w:r w:rsidRPr="0062258B">
              <w:rPr>
                <w:b/>
                <w:bCs/>
              </w:rPr>
              <w:t>Intézmény</w:t>
            </w:r>
          </w:p>
        </w:tc>
        <w:tc>
          <w:tcPr>
            <w:tcW w:w="2090" w:type="dxa"/>
            <w:tcBorders>
              <w:top w:val="single" w:sz="8" w:space="0" w:color="auto"/>
              <w:left w:val="nil"/>
              <w:bottom w:val="single" w:sz="8" w:space="0" w:color="auto"/>
              <w:right w:val="single" w:sz="4" w:space="0" w:color="auto"/>
            </w:tcBorders>
            <w:shd w:val="clear" w:color="auto" w:fill="auto"/>
            <w:vAlign w:val="center"/>
          </w:tcPr>
          <w:p w:rsidR="00183FA3" w:rsidRPr="0062258B" w:rsidRDefault="00183FA3" w:rsidP="003770A6">
            <w:pPr>
              <w:spacing w:line="280" w:lineRule="atLeast"/>
              <w:jc w:val="center"/>
              <w:rPr>
                <w:b/>
                <w:bCs/>
              </w:rPr>
            </w:pPr>
            <w:r w:rsidRPr="0062258B">
              <w:rPr>
                <w:b/>
                <w:bCs/>
              </w:rPr>
              <w:t>Szakfeladat</w:t>
            </w:r>
          </w:p>
        </w:tc>
        <w:tc>
          <w:tcPr>
            <w:tcW w:w="1463" w:type="dxa"/>
            <w:tcBorders>
              <w:top w:val="single" w:sz="8" w:space="0" w:color="auto"/>
              <w:left w:val="nil"/>
              <w:bottom w:val="single" w:sz="8" w:space="0" w:color="auto"/>
              <w:right w:val="single" w:sz="4" w:space="0" w:color="auto"/>
            </w:tcBorders>
            <w:shd w:val="clear" w:color="auto" w:fill="auto"/>
            <w:vAlign w:val="center"/>
          </w:tcPr>
          <w:p w:rsidR="00183FA3" w:rsidRPr="0062258B" w:rsidRDefault="00183FA3" w:rsidP="003770A6">
            <w:pPr>
              <w:spacing w:line="280" w:lineRule="atLeast"/>
              <w:jc w:val="center"/>
              <w:rPr>
                <w:b/>
                <w:bCs/>
              </w:rPr>
            </w:pPr>
            <w:r w:rsidRPr="0062258B">
              <w:rPr>
                <w:b/>
                <w:bCs/>
              </w:rPr>
              <w:t>2009.12.31. átlag életkor</w:t>
            </w:r>
          </w:p>
        </w:tc>
        <w:tc>
          <w:tcPr>
            <w:tcW w:w="1528" w:type="dxa"/>
            <w:tcBorders>
              <w:top w:val="single" w:sz="8" w:space="0" w:color="auto"/>
              <w:left w:val="nil"/>
              <w:bottom w:val="single" w:sz="8" w:space="0" w:color="auto"/>
              <w:right w:val="single" w:sz="8" w:space="0" w:color="auto"/>
            </w:tcBorders>
            <w:shd w:val="clear" w:color="auto" w:fill="auto"/>
            <w:vAlign w:val="center"/>
          </w:tcPr>
          <w:p w:rsidR="00183FA3" w:rsidRPr="0062258B" w:rsidRDefault="00183FA3" w:rsidP="003770A6">
            <w:pPr>
              <w:spacing w:line="280" w:lineRule="atLeast"/>
              <w:jc w:val="center"/>
              <w:rPr>
                <w:b/>
                <w:bCs/>
              </w:rPr>
            </w:pPr>
            <w:r w:rsidRPr="0062258B">
              <w:rPr>
                <w:b/>
                <w:bCs/>
              </w:rPr>
              <w:t>Telephely szerinti átlag életkor</w:t>
            </w:r>
          </w:p>
        </w:tc>
        <w:tc>
          <w:tcPr>
            <w:tcW w:w="1399" w:type="dxa"/>
            <w:tcBorders>
              <w:top w:val="single" w:sz="8" w:space="0" w:color="auto"/>
              <w:left w:val="nil"/>
              <w:bottom w:val="single" w:sz="8" w:space="0" w:color="auto"/>
              <w:right w:val="single" w:sz="8" w:space="0" w:color="auto"/>
            </w:tcBorders>
            <w:shd w:val="clear" w:color="auto" w:fill="auto"/>
            <w:vAlign w:val="center"/>
          </w:tcPr>
          <w:p w:rsidR="00183FA3" w:rsidRPr="0062258B" w:rsidRDefault="00183FA3" w:rsidP="003770A6">
            <w:pPr>
              <w:spacing w:line="280" w:lineRule="atLeast"/>
              <w:jc w:val="center"/>
              <w:rPr>
                <w:b/>
                <w:bCs/>
              </w:rPr>
            </w:pPr>
            <w:r w:rsidRPr="0062258B">
              <w:rPr>
                <w:b/>
                <w:bCs/>
              </w:rPr>
              <w:t>Intézményi átlag életkor</w:t>
            </w:r>
          </w:p>
        </w:tc>
      </w:tr>
      <w:tr w:rsidR="00183FA3" w:rsidRPr="0062258B" w:rsidTr="003770A6">
        <w:trPr>
          <w:jc w:val="center"/>
        </w:trPr>
        <w:tc>
          <w:tcPr>
            <w:tcW w:w="1990" w:type="dxa"/>
            <w:vMerge w:val="restart"/>
            <w:tcBorders>
              <w:top w:val="nil"/>
              <w:left w:val="single" w:sz="8" w:space="0" w:color="auto"/>
              <w:bottom w:val="single" w:sz="8" w:space="0" w:color="000000"/>
              <w:right w:val="single" w:sz="8" w:space="0" w:color="auto"/>
            </w:tcBorders>
            <w:shd w:val="clear" w:color="auto" w:fill="auto"/>
            <w:vAlign w:val="center"/>
          </w:tcPr>
          <w:p w:rsidR="00183FA3" w:rsidRPr="0062258B" w:rsidRDefault="00183FA3" w:rsidP="003770A6">
            <w:pPr>
              <w:spacing w:line="280" w:lineRule="atLeast"/>
              <w:rPr>
                <w:bCs/>
              </w:rPr>
            </w:pPr>
            <w:proofErr w:type="spellStart"/>
            <w:r w:rsidRPr="0062258B">
              <w:rPr>
                <w:bCs/>
              </w:rPr>
              <w:t>Peterdy</w:t>
            </w:r>
            <w:proofErr w:type="spellEnd"/>
            <w:r w:rsidRPr="0062258B">
              <w:rPr>
                <w:bCs/>
              </w:rPr>
              <w:t xml:space="preserve"> u. 16</w:t>
            </w:r>
          </w:p>
        </w:tc>
        <w:tc>
          <w:tcPr>
            <w:tcW w:w="2090"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spacing w:line="280" w:lineRule="atLeast"/>
              <w:rPr>
                <w:bCs/>
                <w:i/>
                <w:iCs/>
              </w:rPr>
            </w:pPr>
            <w:r w:rsidRPr="0062258B">
              <w:rPr>
                <w:bCs/>
                <w:i/>
                <w:iCs/>
              </w:rPr>
              <w:t xml:space="preserve">ÁGH </w:t>
            </w:r>
          </w:p>
        </w:tc>
        <w:tc>
          <w:tcPr>
            <w:tcW w:w="1463" w:type="dxa"/>
            <w:tcBorders>
              <w:top w:val="nil"/>
              <w:left w:val="nil"/>
              <w:bottom w:val="single" w:sz="4" w:space="0" w:color="auto"/>
              <w:right w:val="single" w:sz="4" w:space="0" w:color="auto"/>
            </w:tcBorders>
            <w:shd w:val="clear" w:color="auto" w:fill="auto"/>
            <w:noWrap/>
            <w:vAlign w:val="center"/>
          </w:tcPr>
          <w:p w:rsidR="00183FA3" w:rsidRPr="0062258B" w:rsidRDefault="00183FA3" w:rsidP="003770A6">
            <w:pPr>
              <w:spacing w:line="280" w:lineRule="atLeast"/>
              <w:jc w:val="center"/>
              <w:rPr>
                <w:bCs/>
              </w:rPr>
            </w:pPr>
            <w:r w:rsidRPr="0062258B">
              <w:rPr>
                <w:bCs/>
              </w:rPr>
              <w:t>83,40</w:t>
            </w:r>
          </w:p>
        </w:tc>
        <w:tc>
          <w:tcPr>
            <w:tcW w:w="1528" w:type="dxa"/>
            <w:vMerge w:val="restart"/>
            <w:tcBorders>
              <w:top w:val="nil"/>
              <w:left w:val="single" w:sz="4" w:space="0" w:color="auto"/>
              <w:bottom w:val="single" w:sz="8" w:space="0" w:color="000000"/>
              <w:right w:val="single" w:sz="8" w:space="0" w:color="auto"/>
            </w:tcBorders>
            <w:shd w:val="clear" w:color="auto" w:fill="auto"/>
            <w:noWrap/>
            <w:vAlign w:val="center"/>
          </w:tcPr>
          <w:p w:rsidR="00183FA3" w:rsidRPr="0062258B" w:rsidRDefault="00183FA3" w:rsidP="003770A6">
            <w:pPr>
              <w:spacing w:line="280" w:lineRule="atLeast"/>
              <w:jc w:val="center"/>
              <w:rPr>
                <w:bCs/>
              </w:rPr>
            </w:pPr>
            <w:r w:rsidRPr="0062258B">
              <w:rPr>
                <w:bCs/>
              </w:rPr>
              <w:t>82,80</w:t>
            </w:r>
          </w:p>
        </w:tc>
        <w:tc>
          <w:tcPr>
            <w:tcW w:w="1399" w:type="dxa"/>
            <w:vMerge w:val="restart"/>
            <w:tcBorders>
              <w:top w:val="nil"/>
              <w:left w:val="single" w:sz="8" w:space="0" w:color="auto"/>
              <w:bottom w:val="single" w:sz="8" w:space="0" w:color="000000"/>
              <w:right w:val="single" w:sz="8" w:space="0" w:color="auto"/>
            </w:tcBorders>
            <w:shd w:val="clear" w:color="auto" w:fill="auto"/>
            <w:noWrap/>
            <w:vAlign w:val="center"/>
          </w:tcPr>
          <w:p w:rsidR="00183FA3" w:rsidRPr="0062258B" w:rsidRDefault="00183FA3" w:rsidP="003770A6">
            <w:pPr>
              <w:spacing w:line="280" w:lineRule="atLeast"/>
              <w:jc w:val="center"/>
              <w:rPr>
                <w:b/>
                <w:bCs/>
              </w:rPr>
            </w:pPr>
            <w:r w:rsidRPr="0062258B">
              <w:rPr>
                <w:b/>
                <w:bCs/>
              </w:rPr>
              <w:t>81,79</w:t>
            </w:r>
          </w:p>
        </w:tc>
      </w:tr>
      <w:tr w:rsidR="00183FA3" w:rsidRPr="0062258B" w:rsidTr="003770A6">
        <w:trPr>
          <w:jc w:val="center"/>
        </w:trPr>
        <w:tc>
          <w:tcPr>
            <w:tcW w:w="1990" w:type="dxa"/>
            <w:vMerge/>
            <w:tcBorders>
              <w:top w:val="nil"/>
              <w:left w:val="single" w:sz="8" w:space="0" w:color="auto"/>
              <w:bottom w:val="single" w:sz="8" w:space="0" w:color="000000"/>
              <w:right w:val="single" w:sz="8" w:space="0" w:color="auto"/>
            </w:tcBorders>
            <w:vAlign w:val="center"/>
          </w:tcPr>
          <w:p w:rsidR="00183FA3" w:rsidRPr="0062258B" w:rsidRDefault="00183FA3" w:rsidP="003770A6">
            <w:pPr>
              <w:spacing w:line="280" w:lineRule="atLeast"/>
              <w:rPr>
                <w:bCs/>
              </w:rPr>
            </w:pPr>
          </w:p>
        </w:tc>
        <w:tc>
          <w:tcPr>
            <w:tcW w:w="2090" w:type="dxa"/>
            <w:tcBorders>
              <w:top w:val="nil"/>
              <w:left w:val="nil"/>
              <w:bottom w:val="single" w:sz="8" w:space="0" w:color="auto"/>
              <w:right w:val="single" w:sz="4" w:space="0" w:color="auto"/>
            </w:tcBorders>
            <w:shd w:val="clear" w:color="auto" w:fill="auto"/>
            <w:noWrap/>
            <w:vAlign w:val="bottom"/>
          </w:tcPr>
          <w:p w:rsidR="00183FA3" w:rsidRPr="0062258B" w:rsidRDefault="00183FA3" w:rsidP="003770A6">
            <w:pPr>
              <w:spacing w:line="280" w:lineRule="atLeast"/>
              <w:rPr>
                <w:bCs/>
                <w:i/>
                <w:iCs/>
              </w:rPr>
            </w:pPr>
            <w:r w:rsidRPr="0062258B">
              <w:rPr>
                <w:bCs/>
                <w:i/>
                <w:iCs/>
              </w:rPr>
              <w:t xml:space="preserve">Tartós </w:t>
            </w:r>
            <w:proofErr w:type="spellStart"/>
            <w:r w:rsidRPr="0062258B">
              <w:rPr>
                <w:bCs/>
                <w:i/>
                <w:iCs/>
              </w:rPr>
              <w:t>átl</w:t>
            </w:r>
            <w:proofErr w:type="spellEnd"/>
            <w:r w:rsidRPr="0062258B">
              <w:rPr>
                <w:bCs/>
                <w:i/>
                <w:iCs/>
              </w:rPr>
              <w:t>.</w:t>
            </w:r>
          </w:p>
        </w:tc>
        <w:tc>
          <w:tcPr>
            <w:tcW w:w="1463" w:type="dxa"/>
            <w:tcBorders>
              <w:top w:val="nil"/>
              <w:left w:val="nil"/>
              <w:bottom w:val="single" w:sz="8" w:space="0" w:color="auto"/>
              <w:right w:val="single" w:sz="4" w:space="0" w:color="auto"/>
            </w:tcBorders>
            <w:shd w:val="clear" w:color="auto" w:fill="auto"/>
            <w:noWrap/>
            <w:vAlign w:val="center"/>
          </w:tcPr>
          <w:p w:rsidR="00183FA3" w:rsidRPr="0062258B" w:rsidRDefault="00183FA3" w:rsidP="003770A6">
            <w:pPr>
              <w:spacing w:line="280" w:lineRule="atLeast"/>
              <w:jc w:val="center"/>
              <w:rPr>
                <w:bCs/>
              </w:rPr>
            </w:pPr>
            <w:r w:rsidRPr="0062258B">
              <w:rPr>
                <w:bCs/>
              </w:rPr>
              <w:t>82,20</w:t>
            </w:r>
          </w:p>
        </w:tc>
        <w:tc>
          <w:tcPr>
            <w:tcW w:w="1528" w:type="dxa"/>
            <w:vMerge/>
            <w:tcBorders>
              <w:top w:val="nil"/>
              <w:left w:val="single" w:sz="4" w:space="0" w:color="auto"/>
              <w:bottom w:val="single" w:sz="8" w:space="0" w:color="000000"/>
              <w:right w:val="single" w:sz="8" w:space="0" w:color="auto"/>
            </w:tcBorders>
            <w:vAlign w:val="center"/>
          </w:tcPr>
          <w:p w:rsidR="00183FA3" w:rsidRPr="0062258B" w:rsidRDefault="00183FA3" w:rsidP="003770A6">
            <w:pPr>
              <w:spacing w:line="280" w:lineRule="atLeast"/>
              <w:rPr>
                <w:bCs/>
              </w:rPr>
            </w:pPr>
          </w:p>
        </w:tc>
        <w:tc>
          <w:tcPr>
            <w:tcW w:w="1399" w:type="dxa"/>
            <w:vMerge/>
            <w:tcBorders>
              <w:top w:val="nil"/>
              <w:left w:val="single" w:sz="8" w:space="0" w:color="auto"/>
              <w:bottom w:val="single" w:sz="8" w:space="0" w:color="000000"/>
              <w:right w:val="single" w:sz="8" w:space="0" w:color="auto"/>
            </w:tcBorders>
            <w:vAlign w:val="center"/>
          </w:tcPr>
          <w:p w:rsidR="00183FA3" w:rsidRPr="0062258B" w:rsidRDefault="00183FA3" w:rsidP="003770A6">
            <w:pPr>
              <w:spacing w:line="280" w:lineRule="atLeast"/>
              <w:rPr>
                <w:b/>
                <w:bCs/>
              </w:rPr>
            </w:pPr>
          </w:p>
        </w:tc>
      </w:tr>
      <w:tr w:rsidR="00183FA3" w:rsidRPr="0062258B" w:rsidTr="003770A6">
        <w:trPr>
          <w:jc w:val="center"/>
        </w:trPr>
        <w:tc>
          <w:tcPr>
            <w:tcW w:w="1990" w:type="dxa"/>
            <w:vMerge w:val="restart"/>
            <w:tcBorders>
              <w:top w:val="nil"/>
              <w:left w:val="single" w:sz="8" w:space="0" w:color="auto"/>
              <w:bottom w:val="single" w:sz="8" w:space="0" w:color="000000"/>
              <w:right w:val="single" w:sz="8" w:space="0" w:color="auto"/>
            </w:tcBorders>
            <w:shd w:val="clear" w:color="auto" w:fill="auto"/>
            <w:vAlign w:val="center"/>
          </w:tcPr>
          <w:p w:rsidR="00183FA3" w:rsidRPr="0062258B" w:rsidRDefault="00183FA3" w:rsidP="003770A6">
            <w:pPr>
              <w:spacing w:line="280" w:lineRule="atLeast"/>
              <w:rPr>
                <w:bCs/>
              </w:rPr>
            </w:pPr>
            <w:r w:rsidRPr="0062258B">
              <w:rPr>
                <w:bCs/>
              </w:rPr>
              <w:t xml:space="preserve">Dózsa </w:t>
            </w:r>
            <w:proofErr w:type="spellStart"/>
            <w:r w:rsidRPr="0062258B">
              <w:rPr>
                <w:bCs/>
              </w:rPr>
              <w:t>Gy</w:t>
            </w:r>
            <w:proofErr w:type="spellEnd"/>
            <w:r w:rsidRPr="0062258B">
              <w:rPr>
                <w:bCs/>
              </w:rPr>
              <w:t>. út 46.</w:t>
            </w:r>
          </w:p>
        </w:tc>
        <w:tc>
          <w:tcPr>
            <w:tcW w:w="2090"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spacing w:line="280" w:lineRule="atLeast"/>
              <w:rPr>
                <w:bCs/>
                <w:i/>
                <w:iCs/>
              </w:rPr>
            </w:pPr>
            <w:r w:rsidRPr="0062258B">
              <w:rPr>
                <w:bCs/>
                <w:i/>
                <w:iCs/>
              </w:rPr>
              <w:t xml:space="preserve">ÁGH </w:t>
            </w:r>
          </w:p>
        </w:tc>
        <w:tc>
          <w:tcPr>
            <w:tcW w:w="1463" w:type="dxa"/>
            <w:tcBorders>
              <w:top w:val="nil"/>
              <w:left w:val="nil"/>
              <w:bottom w:val="single" w:sz="4" w:space="0" w:color="auto"/>
              <w:right w:val="single" w:sz="4" w:space="0" w:color="auto"/>
            </w:tcBorders>
            <w:shd w:val="clear" w:color="auto" w:fill="auto"/>
            <w:noWrap/>
            <w:vAlign w:val="center"/>
          </w:tcPr>
          <w:p w:rsidR="00183FA3" w:rsidRPr="0062258B" w:rsidRDefault="00183FA3" w:rsidP="003770A6">
            <w:pPr>
              <w:spacing w:line="280" w:lineRule="atLeast"/>
              <w:jc w:val="center"/>
              <w:rPr>
                <w:bCs/>
              </w:rPr>
            </w:pPr>
            <w:r w:rsidRPr="0062258B">
              <w:rPr>
                <w:bCs/>
              </w:rPr>
              <w:t>81,48</w:t>
            </w:r>
          </w:p>
        </w:tc>
        <w:tc>
          <w:tcPr>
            <w:tcW w:w="1528" w:type="dxa"/>
            <w:vMerge w:val="restart"/>
            <w:tcBorders>
              <w:top w:val="nil"/>
              <w:left w:val="single" w:sz="4" w:space="0" w:color="auto"/>
              <w:bottom w:val="single" w:sz="8" w:space="0" w:color="000000"/>
              <w:right w:val="single" w:sz="8" w:space="0" w:color="auto"/>
            </w:tcBorders>
            <w:shd w:val="clear" w:color="auto" w:fill="auto"/>
            <w:noWrap/>
            <w:vAlign w:val="center"/>
          </w:tcPr>
          <w:p w:rsidR="00183FA3" w:rsidRPr="0062258B" w:rsidRDefault="00183FA3" w:rsidP="003770A6">
            <w:pPr>
              <w:spacing w:line="280" w:lineRule="atLeast"/>
              <w:jc w:val="center"/>
              <w:rPr>
                <w:bCs/>
              </w:rPr>
            </w:pPr>
            <w:r w:rsidRPr="0062258B">
              <w:rPr>
                <w:bCs/>
              </w:rPr>
              <w:t>81,48</w:t>
            </w:r>
          </w:p>
        </w:tc>
        <w:tc>
          <w:tcPr>
            <w:tcW w:w="1399" w:type="dxa"/>
            <w:vMerge/>
            <w:tcBorders>
              <w:top w:val="nil"/>
              <w:left w:val="single" w:sz="8" w:space="0" w:color="auto"/>
              <w:bottom w:val="single" w:sz="8" w:space="0" w:color="000000"/>
              <w:right w:val="single" w:sz="8" w:space="0" w:color="auto"/>
            </w:tcBorders>
            <w:vAlign w:val="center"/>
          </w:tcPr>
          <w:p w:rsidR="00183FA3" w:rsidRPr="0062258B" w:rsidRDefault="00183FA3" w:rsidP="003770A6">
            <w:pPr>
              <w:spacing w:line="280" w:lineRule="atLeast"/>
              <w:rPr>
                <w:b/>
                <w:bCs/>
              </w:rPr>
            </w:pPr>
          </w:p>
        </w:tc>
      </w:tr>
      <w:tr w:rsidR="00183FA3" w:rsidRPr="0062258B" w:rsidTr="003770A6">
        <w:trPr>
          <w:jc w:val="center"/>
        </w:trPr>
        <w:tc>
          <w:tcPr>
            <w:tcW w:w="1990" w:type="dxa"/>
            <w:vMerge/>
            <w:tcBorders>
              <w:top w:val="nil"/>
              <w:left w:val="single" w:sz="8" w:space="0" w:color="auto"/>
              <w:bottom w:val="single" w:sz="8" w:space="0" w:color="000000"/>
              <w:right w:val="single" w:sz="8" w:space="0" w:color="auto"/>
            </w:tcBorders>
            <w:vAlign w:val="center"/>
          </w:tcPr>
          <w:p w:rsidR="00183FA3" w:rsidRPr="0062258B" w:rsidRDefault="00183FA3" w:rsidP="003770A6">
            <w:pPr>
              <w:spacing w:line="280" w:lineRule="atLeast"/>
              <w:rPr>
                <w:b/>
                <w:bCs/>
              </w:rPr>
            </w:pPr>
          </w:p>
        </w:tc>
        <w:tc>
          <w:tcPr>
            <w:tcW w:w="2090"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spacing w:line="280" w:lineRule="atLeast"/>
              <w:rPr>
                <w:bCs/>
                <w:i/>
                <w:iCs/>
              </w:rPr>
            </w:pPr>
            <w:r w:rsidRPr="0062258B">
              <w:rPr>
                <w:bCs/>
                <w:i/>
                <w:iCs/>
              </w:rPr>
              <w:t xml:space="preserve">Tartós </w:t>
            </w:r>
            <w:proofErr w:type="spellStart"/>
            <w:r w:rsidRPr="0062258B">
              <w:rPr>
                <w:bCs/>
                <w:i/>
                <w:iCs/>
              </w:rPr>
              <w:t>átl</w:t>
            </w:r>
            <w:proofErr w:type="spellEnd"/>
            <w:r w:rsidRPr="0062258B">
              <w:rPr>
                <w:bCs/>
                <w:i/>
                <w:iCs/>
              </w:rPr>
              <w:t>.</w:t>
            </w:r>
          </w:p>
        </w:tc>
        <w:tc>
          <w:tcPr>
            <w:tcW w:w="1463" w:type="dxa"/>
            <w:tcBorders>
              <w:top w:val="nil"/>
              <w:left w:val="nil"/>
              <w:bottom w:val="single" w:sz="4" w:space="0" w:color="auto"/>
              <w:right w:val="single" w:sz="4" w:space="0" w:color="auto"/>
            </w:tcBorders>
            <w:shd w:val="clear" w:color="auto" w:fill="auto"/>
            <w:noWrap/>
            <w:vAlign w:val="center"/>
          </w:tcPr>
          <w:p w:rsidR="00183FA3" w:rsidRPr="0062258B" w:rsidRDefault="00183FA3" w:rsidP="003770A6">
            <w:pPr>
              <w:spacing w:line="280" w:lineRule="atLeast"/>
              <w:jc w:val="center"/>
              <w:rPr>
                <w:bCs/>
              </w:rPr>
            </w:pPr>
            <w:r w:rsidRPr="0062258B">
              <w:rPr>
                <w:bCs/>
              </w:rPr>
              <w:t>80,79</w:t>
            </w:r>
          </w:p>
        </w:tc>
        <w:tc>
          <w:tcPr>
            <w:tcW w:w="1528" w:type="dxa"/>
            <w:vMerge/>
            <w:tcBorders>
              <w:top w:val="nil"/>
              <w:left w:val="single" w:sz="4" w:space="0" w:color="auto"/>
              <w:bottom w:val="single" w:sz="8" w:space="0" w:color="000000"/>
              <w:right w:val="single" w:sz="8" w:space="0" w:color="auto"/>
            </w:tcBorders>
            <w:vAlign w:val="center"/>
          </w:tcPr>
          <w:p w:rsidR="00183FA3" w:rsidRPr="0062258B" w:rsidRDefault="00183FA3" w:rsidP="003770A6">
            <w:pPr>
              <w:spacing w:line="280" w:lineRule="atLeast"/>
              <w:rPr>
                <w:bCs/>
              </w:rPr>
            </w:pPr>
          </w:p>
        </w:tc>
        <w:tc>
          <w:tcPr>
            <w:tcW w:w="1399" w:type="dxa"/>
            <w:vMerge/>
            <w:tcBorders>
              <w:top w:val="nil"/>
              <w:left w:val="single" w:sz="8" w:space="0" w:color="auto"/>
              <w:bottom w:val="single" w:sz="8" w:space="0" w:color="000000"/>
              <w:right w:val="single" w:sz="8" w:space="0" w:color="auto"/>
            </w:tcBorders>
            <w:vAlign w:val="center"/>
          </w:tcPr>
          <w:p w:rsidR="00183FA3" w:rsidRPr="0062258B" w:rsidRDefault="00183FA3" w:rsidP="003770A6">
            <w:pPr>
              <w:spacing w:line="280" w:lineRule="atLeast"/>
              <w:rPr>
                <w:b/>
                <w:bCs/>
              </w:rPr>
            </w:pPr>
          </w:p>
        </w:tc>
      </w:tr>
      <w:tr w:rsidR="00183FA3" w:rsidRPr="0062258B" w:rsidTr="003770A6">
        <w:trPr>
          <w:jc w:val="center"/>
        </w:trPr>
        <w:tc>
          <w:tcPr>
            <w:tcW w:w="1990" w:type="dxa"/>
            <w:vMerge/>
            <w:tcBorders>
              <w:top w:val="nil"/>
              <w:left w:val="single" w:sz="8" w:space="0" w:color="auto"/>
              <w:bottom w:val="single" w:sz="8" w:space="0" w:color="000000"/>
              <w:right w:val="single" w:sz="8" w:space="0" w:color="auto"/>
            </w:tcBorders>
            <w:vAlign w:val="center"/>
          </w:tcPr>
          <w:p w:rsidR="00183FA3" w:rsidRPr="0062258B" w:rsidRDefault="00183FA3" w:rsidP="003770A6">
            <w:pPr>
              <w:spacing w:line="280" w:lineRule="atLeast"/>
              <w:rPr>
                <w:b/>
                <w:bCs/>
              </w:rPr>
            </w:pPr>
          </w:p>
        </w:tc>
        <w:tc>
          <w:tcPr>
            <w:tcW w:w="2090" w:type="dxa"/>
            <w:tcBorders>
              <w:top w:val="nil"/>
              <w:left w:val="nil"/>
              <w:bottom w:val="single" w:sz="8" w:space="0" w:color="auto"/>
              <w:right w:val="single" w:sz="4" w:space="0" w:color="auto"/>
            </w:tcBorders>
            <w:shd w:val="clear" w:color="auto" w:fill="auto"/>
            <w:noWrap/>
            <w:vAlign w:val="bottom"/>
          </w:tcPr>
          <w:p w:rsidR="00183FA3" w:rsidRPr="0062258B" w:rsidRDefault="00183FA3" w:rsidP="003770A6">
            <w:pPr>
              <w:spacing w:line="280" w:lineRule="atLeast"/>
              <w:rPr>
                <w:bCs/>
                <w:i/>
                <w:iCs/>
              </w:rPr>
            </w:pPr>
            <w:proofErr w:type="spellStart"/>
            <w:r w:rsidRPr="0062258B">
              <w:rPr>
                <w:bCs/>
                <w:i/>
                <w:iCs/>
              </w:rPr>
              <w:t>Emeltszíntű</w:t>
            </w:r>
            <w:proofErr w:type="spellEnd"/>
            <w:r w:rsidRPr="0062258B">
              <w:rPr>
                <w:bCs/>
                <w:i/>
                <w:iCs/>
              </w:rPr>
              <w:t xml:space="preserve"> </w:t>
            </w:r>
          </w:p>
        </w:tc>
        <w:tc>
          <w:tcPr>
            <w:tcW w:w="1463" w:type="dxa"/>
            <w:tcBorders>
              <w:top w:val="nil"/>
              <w:left w:val="nil"/>
              <w:bottom w:val="single" w:sz="8" w:space="0" w:color="auto"/>
              <w:right w:val="single" w:sz="4" w:space="0" w:color="auto"/>
            </w:tcBorders>
            <w:shd w:val="clear" w:color="auto" w:fill="auto"/>
            <w:noWrap/>
            <w:vAlign w:val="center"/>
          </w:tcPr>
          <w:p w:rsidR="00183FA3" w:rsidRPr="0062258B" w:rsidRDefault="00183FA3" w:rsidP="003770A6">
            <w:pPr>
              <w:spacing w:line="280" w:lineRule="atLeast"/>
              <w:jc w:val="center"/>
              <w:rPr>
                <w:bCs/>
              </w:rPr>
            </w:pPr>
            <w:r w:rsidRPr="0062258B">
              <w:rPr>
                <w:bCs/>
              </w:rPr>
              <w:t>82,80</w:t>
            </w:r>
          </w:p>
        </w:tc>
        <w:tc>
          <w:tcPr>
            <w:tcW w:w="1528" w:type="dxa"/>
            <w:vMerge/>
            <w:tcBorders>
              <w:top w:val="nil"/>
              <w:left w:val="single" w:sz="4" w:space="0" w:color="auto"/>
              <w:bottom w:val="single" w:sz="8" w:space="0" w:color="000000"/>
              <w:right w:val="single" w:sz="8" w:space="0" w:color="auto"/>
            </w:tcBorders>
            <w:vAlign w:val="center"/>
          </w:tcPr>
          <w:p w:rsidR="00183FA3" w:rsidRPr="0062258B" w:rsidRDefault="00183FA3" w:rsidP="003770A6">
            <w:pPr>
              <w:spacing w:line="280" w:lineRule="atLeast"/>
              <w:rPr>
                <w:b/>
                <w:bCs/>
              </w:rPr>
            </w:pPr>
          </w:p>
        </w:tc>
        <w:tc>
          <w:tcPr>
            <w:tcW w:w="1399" w:type="dxa"/>
            <w:vMerge/>
            <w:tcBorders>
              <w:top w:val="nil"/>
              <w:left w:val="single" w:sz="8" w:space="0" w:color="auto"/>
              <w:bottom w:val="single" w:sz="8" w:space="0" w:color="000000"/>
              <w:right w:val="single" w:sz="8" w:space="0" w:color="auto"/>
            </w:tcBorders>
            <w:vAlign w:val="center"/>
          </w:tcPr>
          <w:p w:rsidR="00183FA3" w:rsidRPr="0062258B" w:rsidRDefault="00183FA3" w:rsidP="003770A6">
            <w:pPr>
              <w:spacing w:line="280" w:lineRule="atLeast"/>
              <w:rPr>
                <w:b/>
                <w:bCs/>
              </w:rPr>
            </w:pPr>
          </w:p>
        </w:tc>
      </w:tr>
    </w:tbl>
    <w:p w:rsidR="00183FA3" w:rsidRPr="0062258B" w:rsidRDefault="00183FA3" w:rsidP="00183FA3">
      <w:pPr>
        <w:spacing w:line="280" w:lineRule="atLeast"/>
      </w:pPr>
    </w:p>
    <w:p w:rsidR="00183FA3" w:rsidRPr="0062258B" w:rsidRDefault="00183FA3" w:rsidP="00183FA3">
      <w:pPr>
        <w:spacing w:before="120" w:line="280" w:lineRule="atLeast"/>
        <w:rPr>
          <w:color w:val="000000"/>
        </w:rPr>
      </w:pPr>
      <w:r w:rsidRPr="0062258B">
        <w:rPr>
          <w:color w:val="000000"/>
        </w:rPr>
        <w:lastRenderedPageBreak/>
        <w:t xml:space="preserve">Betegség szerint az első helyen a </w:t>
      </w:r>
      <w:proofErr w:type="spellStart"/>
      <w:r w:rsidRPr="0062258B">
        <w:rPr>
          <w:color w:val="000000"/>
        </w:rPr>
        <w:t>hypertóni</w:t>
      </w:r>
      <w:proofErr w:type="spellEnd"/>
      <w:r w:rsidRPr="0062258B">
        <w:rPr>
          <w:color w:val="000000"/>
        </w:rPr>
        <w:t xml:space="preserve">, osteoporosis, az </w:t>
      </w:r>
      <w:proofErr w:type="spellStart"/>
      <w:r w:rsidRPr="0062258B">
        <w:rPr>
          <w:color w:val="000000"/>
        </w:rPr>
        <w:t>iszkémiás</w:t>
      </w:r>
      <w:proofErr w:type="spellEnd"/>
      <w:r w:rsidRPr="0062258B">
        <w:rPr>
          <w:color w:val="000000"/>
        </w:rPr>
        <w:t xml:space="preserve"> szívbetegségek, </w:t>
      </w:r>
      <w:proofErr w:type="spellStart"/>
      <w:r w:rsidRPr="0062258B">
        <w:rPr>
          <w:color w:val="000000"/>
        </w:rPr>
        <w:t>inkontonencia</w:t>
      </w:r>
      <w:proofErr w:type="spellEnd"/>
      <w:r w:rsidRPr="0062258B">
        <w:rPr>
          <w:color w:val="000000"/>
        </w:rPr>
        <w:t xml:space="preserve">, és mint társ betegségként a </w:t>
      </w:r>
      <w:proofErr w:type="spellStart"/>
      <w:r w:rsidRPr="0062258B">
        <w:rPr>
          <w:color w:val="000000"/>
        </w:rPr>
        <w:t>demencia</w:t>
      </w:r>
      <w:proofErr w:type="spellEnd"/>
      <w:r w:rsidRPr="0062258B">
        <w:rPr>
          <w:color w:val="000000"/>
        </w:rPr>
        <w:t xml:space="preserve"> és a cukorbetegség áll. Gyógyszerköltéseinket megnöveli a keringési, </w:t>
      </w:r>
      <w:proofErr w:type="spellStart"/>
      <w:r w:rsidRPr="0062258B">
        <w:rPr>
          <w:color w:val="000000"/>
        </w:rPr>
        <w:t>pszihiátriai</w:t>
      </w:r>
      <w:proofErr w:type="spellEnd"/>
      <w:r w:rsidRPr="0062258B">
        <w:rPr>
          <w:color w:val="000000"/>
        </w:rPr>
        <w:t xml:space="preserve"> és hangulatjavító szerek, valamint az egyre több inkontinenciában szenvedők pelenka és betét igénye.</w:t>
      </w:r>
    </w:p>
    <w:p w:rsidR="00183FA3" w:rsidRPr="0062258B" w:rsidRDefault="00183FA3" w:rsidP="00183FA3">
      <w:pPr>
        <w:spacing w:before="120" w:after="240" w:line="280" w:lineRule="atLeast"/>
      </w:pPr>
      <w:r w:rsidRPr="0062258B">
        <w:t>A két telephely ellátottaink betegségcsoport szerinti jellemzői:</w:t>
      </w:r>
    </w:p>
    <w:p w:rsidR="00183FA3" w:rsidRPr="0062258B" w:rsidRDefault="00183FA3" w:rsidP="00183FA3">
      <w:pPr>
        <w:spacing w:before="120" w:after="240" w:line="320" w:lineRule="atLeast"/>
        <w:jc w:val="center"/>
      </w:pPr>
      <w:r w:rsidRPr="0062258B">
        <w:rPr>
          <w:noProof/>
        </w:rPr>
        <w:drawing>
          <wp:inline distT="0" distB="0" distL="0" distR="0">
            <wp:extent cx="3973195" cy="3310890"/>
            <wp:effectExtent l="0" t="0" r="0" b="0"/>
            <wp:docPr id="25"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srcRect/>
                    <a:stretch>
                      <a:fillRect/>
                    </a:stretch>
                  </pic:blipFill>
                  <pic:spPr bwMode="auto">
                    <a:xfrm>
                      <a:off x="0" y="0"/>
                      <a:ext cx="3973195" cy="3310890"/>
                    </a:xfrm>
                    <a:prstGeom prst="rect">
                      <a:avLst/>
                    </a:prstGeom>
                    <a:noFill/>
                    <a:ln w="9525">
                      <a:noFill/>
                      <a:miter lim="800000"/>
                      <a:headEnd/>
                      <a:tailEnd/>
                    </a:ln>
                  </pic:spPr>
                </pic:pic>
              </a:graphicData>
            </a:graphic>
          </wp:inline>
        </w:drawing>
      </w:r>
    </w:p>
    <w:p w:rsidR="00183FA3" w:rsidRPr="0062258B" w:rsidRDefault="00183FA3" w:rsidP="00183FA3">
      <w:pPr>
        <w:spacing w:before="240" w:line="280" w:lineRule="atLeast"/>
      </w:pPr>
      <w:r w:rsidRPr="0062258B">
        <w:t xml:space="preserve">A fentiekből kitűnik, hogy magas a teljes ellátást igénylők száma is. A Dózsa </w:t>
      </w:r>
      <w:proofErr w:type="spellStart"/>
      <w:r w:rsidRPr="0062258B">
        <w:t>Gy</w:t>
      </w:r>
      <w:proofErr w:type="spellEnd"/>
      <w:r w:rsidRPr="0062258B">
        <w:t xml:space="preserve">. </w:t>
      </w:r>
      <w:proofErr w:type="gramStart"/>
      <w:r w:rsidRPr="0062258B">
        <w:t>úti</w:t>
      </w:r>
      <w:proofErr w:type="gramEnd"/>
      <w:r w:rsidRPr="0062258B">
        <w:t xml:space="preserve"> telephelyünkön az étkezőben lejáró étkező ellátottak száma 46 fő, míg a </w:t>
      </w:r>
      <w:proofErr w:type="spellStart"/>
      <w:r w:rsidRPr="0062258B">
        <w:t>Peterdy</w:t>
      </w:r>
      <w:proofErr w:type="spellEnd"/>
      <w:r w:rsidRPr="0062258B">
        <w:t xml:space="preserve"> utcában 8 fő. </w:t>
      </w:r>
    </w:p>
    <w:p w:rsidR="00183FA3" w:rsidRPr="0062258B" w:rsidRDefault="00183FA3" w:rsidP="00183FA3">
      <w:pPr>
        <w:spacing w:before="120" w:line="280" w:lineRule="atLeast"/>
      </w:pPr>
      <w:r w:rsidRPr="0062258B">
        <w:t>Az ellátottaink részére rendszerese</w:t>
      </w:r>
      <w:r>
        <w:t>n biztosított a szűrővizsgálat (</w:t>
      </w:r>
      <w:r w:rsidRPr="0062258B">
        <w:t>labor, szakorvo</w:t>
      </w:r>
      <w:r>
        <w:t>si rendelőbe, kórházba jutás).</w:t>
      </w:r>
    </w:p>
    <w:p w:rsidR="00183FA3" w:rsidRPr="0062258B" w:rsidRDefault="00183FA3" w:rsidP="00183FA3">
      <w:pPr>
        <w:spacing w:before="120" w:line="280" w:lineRule="atLeast"/>
      </w:pPr>
      <w:proofErr w:type="spellStart"/>
      <w:r w:rsidRPr="0062258B">
        <w:t>Peterdy</w:t>
      </w:r>
      <w:proofErr w:type="spellEnd"/>
      <w:r w:rsidRPr="0062258B">
        <w:t xml:space="preserve"> utcai telephelyünkön 20 főnek, míg a Dózsa </w:t>
      </w:r>
      <w:proofErr w:type="spellStart"/>
      <w:r w:rsidRPr="0062258B">
        <w:t>Gy</w:t>
      </w:r>
      <w:proofErr w:type="spellEnd"/>
      <w:r w:rsidRPr="0062258B">
        <w:t xml:space="preserve">. </w:t>
      </w:r>
      <w:proofErr w:type="gramStart"/>
      <w:r w:rsidRPr="0062258B">
        <w:t>úti</w:t>
      </w:r>
      <w:proofErr w:type="gramEnd"/>
      <w:r w:rsidRPr="0062258B">
        <w:t xml:space="preserve"> telephelyünkön 39 főnek, összesen </w:t>
      </w:r>
      <w:r w:rsidRPr="0062258B">
        <w:rPr>
          <w:b/>
        </w:rPr>
        <w:t xml:space="preserve">59 </w:t>
      </w:r>
      <w:r w:rsidRPr="0062258B">
        <w:t xml:space="preserve">ellátottunknak intéztünk </w:t>
      </w:r>
      <w:proofErr w:type="spellStart"/>
      <w:r w:rsidRPr="0062258B">
        <w:rPr>
          <w:b/>
        </w:rPr>
        <w:t>közgyógyigazolvány</w:t>
      </w:r>
      <w:r w:rsidRPr="0062258B">
        <w:t>t</w:t>
      </w:r>
      <w:proofErr w:type="spellEnd"/>
      <w:r w:rsidRPr="0062258B">
        <w:t>. Egy főnk kapott gyógyszertámogatást és 3 fő ellátottunk kérelmét utasították el.</w:t>
      </w:r>
    </w:p>
    <w:p w:rsidR="00183FA3" w:rsidRPr="0062258B" w:rsidRDefault="00183FA3" w:rsidP="00183FA3">
      <w:pPr>
        <w:spacing w:before="120" w:line="280" w:lineRule="atLeast"/>
      </w:pPr>
      <w:r w:rsidRPr="0062258B">
        <w:rPr>
          <w:b/>
        </w:rPr>
        <w:t>ORSZI vizsgálatot 16</w:t>
      </w:r>
      <w:r w:rsidRPr="0062258B">
        <w:t xml:space="preserve"> </w:t>
      </w:r>
      <w:r w:rsidRPr="0062258B">
        <w:rPr>
          <w:b/>
        </w:rPr>
        <w:t>fő</w:t>
      </w:r>
      <w:r w:rsidRPr="0062258B">
        <w:t xml:space="preserve">nél kezdeményeztünk, míg </w:t>
      </w:r>
      <w:r w:rsidRPr="0062258B">
        <w:rPr>
          <w:b/>
        </w:rPr>
        <w:t>jövedel</w:t>
      </w:r>
      <w:r>
        <w:rPr>
          <w:b/>
        </w:rPr>
        <w:t>e</w:t>
      </w:r>
      <w:r w:rsidRPr="0062258B">
        <w:rPr>
          <w:b/>
        </w:rPr>
        <w:t>mvizsgálat 66 fő</w:t>
      </w:r>
      <w:r w:rsidRPr="0062258B">
        <w:t xml:space="preserve"> esetében történt.</w:t>
      </w:r>
    </w:p>
    <w:p w:rsidR="00183FA3" w:rsidRPr="0062258B" w:rsidRDefault="00183FA3" w:rsidP="00183FA3">
      <w:pPr>
        <w:spacing w:before="120" w:line="280" w:lineRule="atLeast"/>
      </w:pPr>
      <w:r w:rsidRPr="0062258B">
        <w:t xml:space="preserve">Az </w:t>
      </w:r>
      <w:r w:rsidRPr="0062258B">
        <w:rPr>
          <w:b/>
        </w:rPr>
        <w:t>Otthonápolási szolgálat</w:t>
      </w:r>
      <w:r w:rsidRPr="0062258B">
        <w:t xml:space="preserve"> keretében működő szolgáltatási csoport három gyógytornásza biztosítja a bentlakók és a területen élők mobilizációját. Munkájukat segítik a 3 fő </w:t>
      </w:r>
      <w:proofErr w:type="spellStart"/>
      <w:r w:rsidRPr="0062258B">
        <w:t>gyógymasszőr</w:t>
      </w:r>
      <w:proofErr w:type="spellEnd"/>
      <w:r w:rsidRPr="0062258B">
        <w:t xml:space="preserve"> is. A csoportos gyógytorna heti kétszeri rendszerességgel, az egyéni torna szakorvos előírása alapján történik.</w:t>
      </w:r>
    </w:p>
    <w:p w:rsidR="00183FA3" w:rsidRPr="0062258B" w:rsidRDefault="00183FA3" w:rsidP="00183FA3">
      <w:pPr>
        <w:spacing w:before="120" w:line="280" w:lineRule="atLeast"/>
      </w:pPr>
      <w:r w:rsidRPr="0062258B">
        <w:t xml:space="preserve">2009-ben az OEP havi </w:t>
      </w:r>
      <w:r w:rsidRPr="0062258B">
        <w:rPr>
          <w:b/>
        </w:rPr>
        <w:t xml:space="preserve">117 </w:t>
      </w:r>
      <w:r w:rsidRPr="0062258B">
        <w:t xml:space="preserve">majd 2009. 10. 01-től </w:t>
      </w:r>
      <w:r w:rsidRPr="0062258B">
        <w:rPr>
          <w:b/>
        </w:rPr>
        <w:t>109</w:t>
      </w:r>
      <w:r w:rsidRPr="0062258B">
        <w:t xml:space="preserve"> vizitet engedélyezett. Így az év folyamán ellátottjaink száma: </w:t>
      </w:r>
      <w:r w:rsidRPr="0062258B">
        <w:rPr>
          <w:b/>
        </w:rPr>
        <w:t>164</w:t>
      </w:r>
      <w:r w:rsidRPr="0062258B">
        <w:t xml:space="preserve"> fő, ebből szakápolás </w:t>
      </w:r>
      <w:r w:rsidRPr="0062258B">
        <w:rPr>
          <w:b/>
        </w:rPr>
        <w:t xml:space="preserve">23 </w:t>
      </w:r>
      <w:r w:rsidRPr="0062258B">
        <w:t xml:space="preserve">fő </w:t>
      </w:r>
      <w:r w:rsidRPr="0062258B">
        <w:rPr>
          <w:b/>
        </w:rPr>
        <w:t>228</w:t>
      </w:r>
      <w:r w:rsidRPr="0062258B">
        <w:t xml:space="preserve"> vizittel, gyógytorna </w:t>
      </w:r>
      <w:r w:rsidRPr="0062258B">
        <w:rPr>
          <w:b/>
        </w:rPr>
        <w:t>141</w:t>
      </w:r>
      <w:r w:rsidRPr="0062258B">
        <w:t xml:space="preserve"> fő </w:t>
      </w:r>
      <w:r w:rsidRPr="0062258B">
        <w:rPr>
          <w:b/>
        </w:rPr>
        <w:t>1449</w:t>
      </w:r>
      <w:r w:rsidRPr="0062258B">
        <w:t xml:space="preserve"> vizittel. Összesen </w:t>
      </w:r>
      <w:r w:rsidRPr="0062258B">
        <w:rPr>
          <w:b/>
        </w:rPr>
        <w:t xml:space="preserve">164 </w:t>
      </w:r>
      <w:r w:rsidRPr="0062258B">
        <w:t xml:space="preserve">fő </w:t>
      </w:r>
      <w:r w:rsidRPr="0062258B">
        <w:rPr>
          <w:b/>
        </w:rPr>
        <w:t xml:space="preserve">1677 </w:t>
      </w:r>
      <w:r w:rsidRPr="0062258B">
        <w:t xml:space="preserve">vizit. Fizető gyógytorna </w:t>
      </w:r>
      <w:r w:rsidRPr="0062258B">
        <w:rPr>
          <w:b/>
        </w:rPr>
        <w:t>598</w:t>
      </w:r>
      <w:r w:rsidRPr="0062258B">
        <w:t xml:space="preserve"> esetszám, </w:t>
      </w:r>
      <w:proofErr w:type="spellStart"/>
      <w:r w:rsidRPr="0062258B">
        <w:t>gyógymasszá</w:t>
      </w:r>
      <w:r>
        <w:t>zs</w:t>
      </w:r>
      <w:proofErr w:type="spellEnd"/>
      <w:r w:rsidRPr="0062258B">
        <w:t xml:space="preserve"> </w:t>
      </w:r>
      <w:r w:rsidRPr="0062258B">
        <w:rPr>
          <w:b/>
        </w:rPr>
        <w:t>2605</w:t>
      </w:r>
      <w:r w:rsidRPr="0062258B">
        <w:t xml:space="preserve"> esetszám (308 fő), differenciált szakápolás </w:t>
      </w:r>
      <w:r w:rsidRPr="0062258B">
        <w:rPr>
          <w:b/>
        </w:rPr>
        <w:t>51</w:t>
      </w:r>
      <w:r w:rsidRPr="0062258B">
        <w:t xml:space="preserve"> esetszám volt. Ez a dokumentált és munkalappal igazolt </w:t>
      </w:r>
      <w:r w:rsidRPr="0062258B">
        <w:rPr>
          <w:b/>
        </w:rPr>
        <w:t>3254</w:t>
      </w:r>
      <w:r w:rsidRPr="0062258B">
        <w:t xml:space="preserve"> vizit </w:t>
      </w:r>
      <w:r w:rsidRPr="0062258B">
        <w:rPr>
          <w:b/>
        </w:rPr>
        <w:t>1.485.425</w:t>
      </w:r>
      <w:r w:rsidRPr="0062258B">
        <w:t>.- forint bevételt hozott az intézménynek.</w:t>
      </w:r>
    </w:p>
    <w:p w:rsidR="00183FA3" w:rsidRPr="0062258B" w:rsidRDefault="00183FA3" w:rsidP="00183FA3">
      <w:pPr>
        <w:spacing w:line="280" w:lineRule="atLeast"/>
        <w:rPr>
          <w:b/>
        </w:rPr>
      </w:pPr>
    </w:p>
    <w:p w:rsidR="00183FA3" w:rsidRPr="0062258B" w:rsidRDefault="00183FA3" w:rsidP="00183FA3">
      <w:pPr>
        <w:spacing w:line="280" w:lineRule="atLeast"/>
        <w:rPr>
          <w:b/>
        </w:rPr>
      </w:pPr>
      <w:r w:rsidRPr="0062258B">
        <w:rPr>
          <w:b/>
        </w:rPr>
        <w:t xml:space="preserve">Normatíva jelentéseink havi szinten, egyeztetve, rendszerességgel megtörténtek a szakmai igazgató helyettes felé. </w:t>
      </w:r>
    </w:p>
    <w:p w:rsidR="00183FA3" w:rsidRPr="0062258B" w:rsidRDefault="00183FA3" w:rsidP="00183FA3">
      <w:pPr>
        <w:spacing w:after="120" w:line="280" w:lineRule="atLeast"/>
      </w:pPr>
      <w:r w:rsidRPr="0062258B">
        <w:t xml:space="preserve">Mindkét telephelyünk </w:t>
      </w:r>
      <w:r w:rsidRPr="0062258B">
        <w:rPr>
          <w:b/>
        </w:rPr>
        <w:t>ellátotti létszáma december 31</w:t>
      </w:r>
      <w:r w:rsidRPr="0062258B">
        <w:t xml:space="preserve">.-én </w:t>
      </w:r>
      <w:r w:rsidRPr="0062258B">
        <w:rPr>
          <w:b/>
        </w:rPr>
        <w:t>összesen 86 fő</w:t>
      </w:r>
      <w:r w:rsidRPr="0062258B">
        <w:t xml:space="preserve">. </w:t>
      </w:r>
    </w:p>
    <w:tbl>
      <w:tblPr>
        <w:tblW w:w="9117" w:type="dxa"/>
        <w:jc w:val="center"/>
        <w:tblInd w:w="384" w:type="dxa"/>
        <w:tblCellMar>
          <w:left w:w="70" w:type="dxa"/>
          <w:right w:w="70" w:type="dxa"/>
        </w:tblCellMar>
        <w:tblLook w:val="0000"/>
      </w:tblPr>
      <w:tblGrid>
        <w:gridCol w:w="1867"/>
        <w:gridCol w:w="2693"/>
        <w:gridCol w:w="1669"/>
        <w:gridCol w:w="1597"/>
        <w:gridCol w:w="1291"/>
      </w:tblGrid>
      <w:tr w:rsidR="00183FA3" w:rsidRPr="0062258B" w:rsidTr="003770A6">
        <w:trPr>
          <w:trHeight w:val="276"/>
          <w:jc w:val="center"/>
        </w:trPr>
        <w:tc>
          <w:tcPr>
            <w:tcW w:w="1867"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183FA3" w:rsidRPr="0062258B" w:rsidRDefault="00183FA3" w:rsidP="003770A6">
            <w:pPr>
              <w:jc w:val="center"/>
              <w:rPr>
                <w:b/>
                <w:bCs/>
              </w:rPr>
            </w:pPr>
            <w:r w:rsidRPr="0062258B">
              <w:rPr>
                <w:b/>
                <w:bCs/>
              </w:rPr>
              <w:lastRenderedPageBreak/>
              <w:t>Intézményi telephely</w:t>
            </w:r>
          </w:p>
        </w:tc>
        <w:tc>
          <w:tcPr>
            <w:tcW w:w="2693" w:type="dxa"/>
            <w:vMerge w:val="restart"/>
            <w:tcBorders>
              <w:top w:val="single" w:sz="8" w:space="0" w:color="auto"/>
              <w:left w:val="nil"/>
              <w:bottom w:val="single" w:sz="8" w:space="0" w:color="000000"/>
              <w:right w:val="single" w:sz="4" w:space="0" w:color="auto"/>
            </w:tcBorders>
            <w:shd w:val="clear" w:color="auto" w:fill="auto"/>
            <w:vAlign w:val="center"/>
          </w:tcPr>
          <w:p w:rsidR="00183FA3" w:rsidRPr="0062258B" w:rsidRDefault="00183FA3" w:rsidP="003770A6">
            <w:pPr>
              <w:jc w:val="center"/>
              <w:rPr>
                <w:b/>
                <w:bCs/>
              </w:rPr>
            </w:pPr>
            <w:r w:rsidRPr="0062258B">
              <w:rPr>
                <w:b/>
                <w:bCs/>
              </w:rPr>
              <w:t>Szakfeladat</w:t>
            </w:r>
          </w:p>
        </w:tc>
        <w:tc>
          <w:tcPr>
            <w:tcW w:w="1669"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183FA3" w:rsidRPr="0062258B" w:rsidRDefault="00183FA3" w:rsidP="003770A6">
            <w:pPr>
              <w:jc w:val="center"/>
              <w:rPr>
                <w:b/>
                <w:bCs/>
              </w:rPr>
            </w:pPr>
            <w:r w:rsidRPr="0062258B">
              <w:rPr>
                <w:b/>
                <w:bCs/>
              </w:rPr>
              <w:t xml:space="preserve">Engedélyezett </w:t>
            </w:r>
          </w:p>
          <w:p w:rsidR="00183FA3" w:rsidRPr="0062258B" w:rsidRDefault="00183FA3" w:rsidP="003770A6">
            <w:pPr>
              <w:jc w:val="center"/>
              <w:rPr>
                <w:b/>
                <w:bCs/>
              </w:rPr>
            </w:pPr>
            <w:r w:rsidRPr="0062258B">
              <w:rPr>
                <w:b/>
                <w:bCs/>
              </w:rPr>
              <w:t>létszám</w:t>
            </w:r>
          </w:p>
        </w:tc>
        <w:tc>
          <w:tcPr>
            <w:tcW w:w="1597"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183FA3" w:rsidRPr="0062258B" w:rsidRDefault="00183FA3" w:rsidP="003770A6">
            <w:pPr>
              <w:jc w:val="center"/>
              <w:rPr>
                <w:b/>
                <w:bCs/>
              </w:rPr>
            </w:pPr>
            <w:r>
              <w:rPr>
                <w:b/>
                <w:bCs/>
              </w:rPr>
              <w:t>2009. 12. 31</w:t>
            </w:r>
            <w:r w:rsidRPr="0062258B">
              <w:rPr>
                <w:b/>
                <w:bCs/>
              </w:rPr>
              <w:t>-</w:t>
            </w:r>
            <w:r>
              <w:rPr>
                <w:b/>
                <w:bCs/>
              </w:rPr>
              <w:t>e</w:t>
            </w:r>
            <w:r w:rsidRPr="0062258B">
              <w:rPr>
                <w:b/>
                <w:bCs/>
              </w:rPr>
              <w:t xml:space="preserve">i </w:t>
            </w:r>
          </w:p>
          <w:p w:rsidR="00183FA3" w:rsidRPr="0062258B" w:rsidRDefault="00183FA3" w:rsidP="003770A6">
            <w:pPr>
              <w:jc w:val="center"/>
              <w:rPr>
                <w:b/>
                <w:bCs/>
              </w:rPr>
            </w:pPr>
            <w:r w:rsidRPr="0062258B">
              <w:rPr>
                <w:b/>
                <w:bCs/>
              </w:rPr>
              <w:t>záró létszám</w:t>
            </w:r>
          </w:p>
        </w:tc>
        <w:tc>
          <w:tcPr>
            <w:tcW w:w="1291" w:type="dxa"/>
            <w:vMerge w:val="restart"/>
            <w:tcBorders>
              <w:top w:val="single" w:sz="8" w:space="0" w:color="auto"/>
              <w:left w:val="single" w:sz="4" w:space="0" w:color="auto"/>
              <w:bottom w:val="single" w:sz="8" w:space="0" w:color="000000"/>
              <w:right w:val="single" w:sz="8" w:space="0" w:color="auto"/>
            </w:tcBorders>
            <w:shd w:val="clear" w:color="auto" w:fill="auto"/>
            <w:vAlign w:val="center"/>
          </w:tcPr>
          <w:p w:rsidR="00183FA3" w:rsidRPr="0062258B" w:rsidRDefault="00183FA3" w:rsidP="003770A6">
            <w:pPr>
              <w:jc w:val="center"/>
              <w:rPr>
                <w:b/>
                <w:bCs/>
              </w:rPr>
            </w:pPr>
            <w:r w:rsidRPr="0062258B">
              <w:rPr>
                <w:b/>
                <w:bCs/>
              </w:rPr>
              <w:t xml:space="preserve">Be nem töltött </w:t>
            </w:r>
          </w:p>
          <w:p w:rsidR="00183FA3" w:rsidRPr="0062258B" w:rsidRDefault="00183FA3" w:rsidP="003770A6">
            <w:pPr>
              <w:jc w:val="center"/>
              <w:rPr>
                <w:b/>
                <w:bCs/>
              </w:rPr>
            </w:pPr>
            <w:r w:rsidRPr="0062258B">
              <w:rPr>
                <w:b/>
                <w:bCs/>
              </w:rPr>
              <w:t>férőhely</w:t>
            </w:r>
          </w:p>
        </w:tc>
      </w:tr>
      <w:tr w:rsidR="00183FA3" w:rsidRPr="0062258B" w:rsidTr="003770A6">
        <w:trPr>
          <w:trHeight w:val="600"/>
          <w:jc w:val="center"/>
        </w:trPr>
        <w:tc>
          <w:tcPr>
            <w:tcW w:w="1867" w:type="dxa"/>
            <w:vMerge/>
            <w:tcBorders>
              <w:top w:val="single" w:sz="8" w:space="0" w:color="auto"/>
              <w:left w:val="single" w:sz="8" w:space="0" w:color="auto"/>
              <w:bottom w:val="single" w:sz="8" w:space="0" w:color="000000"/>
              <w:right w:val="single" w:sz="8" w:space="0" w:color="auto"/>
            </w:tcBorders>
            <w:vAlign w:val="center"/>
          </w:tcPr>
          <w:p w:rsidR="00183FA3" w:rsidRPr="0062258B" w:rsidRDefault="00183FA3" w:rsidP="003770A6">
            <w:pPr>
              <w:rPr>
                <w:b/>
                <w:bCs/>
              </w:rPr>
            </w:pPr>
          </w:p>
        </w:tc>
        <w:tc>
          <w:tcPr>
            <w:tcW w:w="2693" w:type="dxa"/>
            <w:vMerge/>
            <w:tcBorders>
              <w:top w:val="single" w:sz="8" w:space="0" w:color="auto"/>
              <w:left w:val="nil"/>
              <w:bottom w:val="single" w:sz="8" w:space="0" w:color="000000"/>
              <w:right w:val="single" w:sz="4" w:space="0" w:color="auto"/>
            </w:tcBorders>
            <w:vAlign w:val="center"/>
          </w:tcPr>
          <w:p w:rsidR="00183FA3" w:rsidRPr="0062258B" w:rsidRDefault="00183FA3" w:rsidP="003770A6">
            <w:pPr>
              <w:rPr>
                <w:b/>
                <w:bCs/>
              </w:rPr>
            </w:pPr>
          </w:p>
        </w:tc>
        <w:tc>
          <w:tcPr>
            <w:tcW w:w="1669" w:type="dxa"/>
            <w:vMerge/>
            <w:tcBorders>
              <w:top w:val="single" w:sz="8" w:space="0" w:color="auto"/>
              <w:left w:val="single" w:sz="4" w:space="0" w:color="auto"/>
              <w:bottom w:val="single" w:sz="8" w:space="0" w:color="000000"/>
              <w:right w:val="single" w:sz="4" w:space="0" w:color="auto"/>
            </w:tcBorders>
            <w:vAlign w:val="center"/>
          </w:tcPr>
          <w:p w:rsidR="00183FA3" w:rsidRPr="0062258B" w:rsidRDefault="00183FA3" w:rsidP="003770A6">
            <w:pPr>
              <w:rPr>
                <w:b/>
                <w:bCs/>
              </w:rPr>
            </w:pPr>
          </w:p>
        </w:tc>
        <w:tc>
          <w:tcPr>
            <w:tcW w:w="1597" w:type="dxa"/>
            <w:vMerge/>
            <w:tcBorders>
              <w:top w:val="single" w:sz="8" w:space="0" w:color="auto"/>
              <w:left w:val="single" w:sz="4" w:space="0" w:color="auto"/>
              <w:bottom w:val="single" w:sz="8" w:space="0" w:color="000000"/>
              <w:right w:val="single" w:sz="4" w:space="0" w:color="auto"/>
            </w:tcBorders>
            <w:vAlign w:val="center"/>
          </w:tcPr>
          <w:p w:rsidR="00183FA3" w:rsidRPr="0062258B" w:rsidRDefault="00183FA3" w:rsidP="003770A6">
            <w:pPr>
              <w:rPr>
                <w:b/>
                <w:bCs/>
              </w:rPr>
            </w:pPr>
          </w:p>
        </w:tc>
        <w:tc>
          <w:tcPr>
            <w:tcW w:w="1291" w:type="dxa"/>
            <w:vMerge/>
            <w:tcBorders>
              <w:top w:val="single" w:sz="8" w:space="0" w:color="auto"/>
              <w:left w:val="single" w:sz="4" w:space="0" w:color="auto"/>
              <w:bottom w:val="single" w:sz="8" w:space="0" w:color="000000"/>
              <w:right w:val="single" w:sz="8" w:space="0" w:color="auto"/>
            </w:tcBorders>
            <w:vAlign w:val="center"/>
          </w:tcPr>
          <w:p w:rsidR="00183FA3" w:rsidRPr="0062258B" w:rsidRDefault="00183FA3" w:rsidP="003770A6">
            <w:pPr>
              <w:rPr>
                <w:b/>
                <w:bCs/>
              </w:rPr>
            </w:pPr>
          </w:p>
        </w:tc>
      </w:tr>
      <w:tr w:rsidR="00183FA3" w:rsidRPr="002930B3" w:rsidTr="003770A6">
        <w:trPr>
          <w:trHeight w:val="315"/>
          <w:jc w:val="center"/>
        </w:trPr>
        <w:tc>
          <w:tcPr>
            <w:tcW w:w="1867" w:type="dxa"/>
            <w:vMerge w:val="restart"/>
            <w:tcBorders>
              <w:top w:val="nil"/>
              <w:left w:val="single" w:sz="8" w:space="0" w:color="auto"/>
              <w:bottom w:val="single" w:sz="4" w:space="0" w:color="000000"/>
              <w:right w:val="single" w:sz="8" w:space="0" w:color="auto"/>
            </w:tcBorders>
            <w:shd w:val="clear" w:color="auto" w:fill="auto"/>
            <w:vAlign w:val="center"/>
          </w:tcPr>
          <w:p w:rsidR="00183FA3" w:rsidRPr="0062258B" w:rsidRDefault="00183FA3" w:rsidP="003770A6">
            <w:pPr>
              <w:rPr>
                <w:b/>
                <w:bCs/>
              </w:rPr>
            </w:pPr>
            <w:proofErr w:type="spellStart"/>
            <w:r w:rsidRPr="0062258B">
              <w:rPr>
                <w:b/>
                <w:bCs/>
              </w:rPr>
              <w:t>Peterdy</w:t>
            </w:r>
            <w:proofErr w:type="spellEnd"/>
            <w:r w:rsidRPr="0062258B">
              <w:rPr>
                <w:b/>
                <w:bCs/>
              </w:rPr>
              <w:t xml:space="preserve"> u. 16</w:t>
            </w:r>
          </w:p>
        </w:tc>
        <w:tc>
          <w:tcPr>
            <w:tcW w:w="2693"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roofErr w:type="spellStart"/>
            <w:r w:rsidRPr="0062258B">
              <w:t>Peterdy</w:t>
            </w:r>
            <w:proofErr w:type="spellEnd"/>
            <w:r w:rsidRPr="0062258B">
              <w:t xml:space="preserve"> ÁGH </w:t>
            </w:r>
          </w:p>
        </w:tc>
        <w:tc>
          <w:tcPr>
            <w:tcW w:w="1669" w:type="dxa"/>
            <w:tcBorders>
              <w:top w:val="nil"/>
              <w:left w:val="nil"/>
              <w:bottom w:val="single" w:sz="4" w:space="0" w:color="auto"/>
              <w:right w:val="single" w:sz="4" w:space="0" w:color="auto"/>
            </w:tcBorders>
            <w:shd w:val="clear" w:color="auto" w:fill="auto"/>
            <w:noWrap/>
            <w:vAlign w:val="center"/>
          </w:tcPr>
          <w:p w:rsidR="00183FA3" w:rsidRPr="002930B3" w:rsidRDefault="00183FA3" w:rsidP="003770A6">
            <w:pPr>
              <w:ind w:firstLine="669"/>
            </w:pPr>
            <w:r w:rsidRPr="002930B3">
              <w:t xml:space="preserve">  16</w:t>
            </w:r>
          </w:p>
        </w:tc>
        <w:tc>
          <w:tcPr>
            <w:tcW w:w="1597" w:type="dxa"/>
            <w:tcBorders>
              <w:top w:val="nil"/>
              <w:left w:val="nil"/>
              <w:bottom w:val="single" w:sz="4" w:space="0" w:color="auto"/>
              <w:right w:val="single" w:sz="4" w:space="0" w:color="auto"/>
            </w:tcBorders>
            <w:shd w:val="clear" w:color="auto" w:fill="auto"/>
            <w:noWrap/>
            <w:vAlign w:val="center"/>
          </w:tcPr>
          <w:p w:rsidR="00183FA3" w:rsidRPr="002930B3" w:rsidRDefault="00183FA3" w:rsidP="003770A6">
            <w:pPr>
              <w:jc w:val="center"/>
              <w:rPr>
                <w:bCs/>
              </w:rPr>
            </w:pPr>
            <w:r w:rsidRPr="002930B3">
              <w:rPr>
                <w:bCs/>
              </w:rPr>
              <w:t>10</w:t>
            </w:r>
          </w:p>
        </w:tc>
        <w:tc>
          <w:tcPr>
            <w:tcW w:w="1291" w:type="dxa"/>
            <w:tcBorders>
              <w:top w:val="nil"/>
              <w:left w:val="nil"/>
              <w:bottom w:val="single" w:sz="4" w:space="0" w:color="auto"/>
              <w:right w:val="single" w:sz="8" w:space="0" w:color="auto"/>
            </w:tcBorders>
            <w:shd w:val="clear" w:color="auto" w:fill="auto"/>
            <w:noWrap/>
            <w:vAlign w:val="center"/>
          </w:tcPr>
          <w:p w:rsidR="00183FA3" w:rsidRPr="002930B3" w:rsidRDefault="00183FA3" w:rsidP="003770A6">
            <w:pPr>
              <w:jc w:val="center"/>
            </w:pPr>
            <w:r w:rsidRPr="002930B3">
              <w:t>6</w:t>
            </w:r>
          </w:p>
        </w:tc>
      </w:tr>
      <w:tr w:rsidR="00183FA3" w:rsidRPr="002930B3" w:rsidTr="003770A6">
        <w:trPr>
          <w:trHeight w:val="315"/>
          <w:jc w:val="center"/>
        </w:trPr>
        <w:tc>
          <w:tcPr>
            <w:tcW w:w="1867" w:type="dxa"/>
            <w:vMerge/>
            <w:tcBorders>
              <w:top w:val="nil"/>
              <w:left w:val="single" w:sz="8" w:space="0" w:color="auto"/>
              <w:bottom w:val="single" w:sz="4" w:space="0" w:color="000000"/>
              <w:right w:val="single" w:sz="8" w:space="0" w:color="auto"/>
            </w:tcBorders>
            <w:vAlign w:val="center"/>
          </w:tcPr>
          <w:p w:rsidR="00183FA3" w:rsidRPr="0062258B" w:rsidRDefault="00183FA3" w:rsidP="003770A6">
            <w:pPr>
              <w:rPr>
                <w:b/>
                <w:bCs/>
              </w:rPr>
            </w:pPr>
          </w:p>
        </w:tc>
        <w:tc>
          <w:tcPr>
            <w:tcW w:w="2693"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roofErr w:type="spellStart"/>
            <w:r>
              <w:t>Peterdy</w:t>
            </w:r>
            <w:proofErr w:type="spellEnd"/>
            <w:r>
              <w:t xml:space="preserve"> t</w:t>
            </w:r>
            <w:r w:rsidRPr="0062258B">
              <w:t>artós átlagos</w:t>
            </w:r>
          </w:p>
        </w:tc>
        <w:tc>
          <w:tcPr>
            <w:tcW w:w="1669" w:type="dxa"/>
            <w:tcBorders>
              <w:top w:val="nil"/>
              <w:left w:val="nil"/>
              <w:bottom w:val="single" w:sz="4" w:space="0" w:color="auto"/>
              <w:right w:val="single" w:sz="4" w:space="0" w:color="auto"/>
            </w:tcBorders>
            <w:shd w:val="clear" w:color="auto" w:fill="auto"/>
            <w:noWrap/>
            <w:vAlign w:val="center"/>
          </w:tcPr>
          <w:p w:rsidR="00183FA3" w:rsidRPr="002930B3" w:rsidRDefault="00183FA3" w:rsidP="003770A6">
            <w:pPr>
              <w:ind w:firstLine="669"/>
            </w:pPr>
            <w:r w:rsidRPr="002930B3">
              <w:t xml:space="preserve">  10</w:t>
            </w:r>
          </w:p>
        </w:tc>
        <w:tc>
          <w:tcPr>
            <w:tcW w:w="1597" w:type="dxa"/>
            <w:tcBorders>
              <w:top w:val="nil"/>
              <w:left w:val="nil"/>
              <w:bottom w:val="single" w:sz="4" w:space="0" w:color="auto"/>
              <w:right w:val="single" w:sz="4" w:space="0" w:color="auto"/>
            </w:tcBorders>
            <w:shd w:val="clear" w:color="auto" w:fill="auto"/>
            <w:noWrap/>
            <w:vAlign w:val="center"/>
          </w:tcPr>
          <w:p w:rsidR="00183FA3" w:rsidRPr="002930B3" w:rsidRDefault="00183FA3" w:rsidP="003770A6">
            <w:pPr>
              <w:jc w:val="center"/>
              <w:rPr>
                <w:bCs/>
              </w:rPr>
            </w:pPr>
            <w:r w:rsidRPr="002930B3">
              <w:rPr>
                <w:bCs/>
              </w:rPr>
              <w:t>10</w:t>
            </w:r>
          </w:p>
        </w:tc>
        <w:tc>
          <w:tcPr>
            <w:tcW w:w="1291" w:type="dxa"/>
            <w:tcBorders>
              <w:top w:val="nil"/>
              <w:left w:val="nil"/>
              <w:bottom w:val="single" w:sz="4" w:space="0" w:color="auto"/>
              <w:right w:val="single" w:sz="8" w:space="0" w:color="auto"/>
            </w:tcBorders>
            <w:shd w:val="clear" w:color="auto" w:fill="auto"/>
            <w:noWrap/>
            <w:vAlign w:val="center"/>
          </w:tcPr>
          <w:p w:rsidR="00183FA3" w:rsidRPr="002930B3" w:rsidRDefault="00183FA3" w:rsidP="003770A6">
            <w:pPr>
              <w:jc w:val="center"/>
            </w:pPr>
            <w:r w:rsidRPr="002930B3">
              <w:t>0</w:t>
            </w:r>
          </w:p>
        </w:tc>
      </w:tr>
      <w:tr w:rsidR="00183FA3" w:rsidRPr="002930B3" w:rsidTr="003770A6">
        <w:trPr>
          <w:trHeight w:val="315"/>
          <w:jc w:val="center"/>
        </w:trPr>
        <w:tc>
          <w:tcPr>
            <w:tcW w:w="1867" w:type="dxa"/>
            <w:vMerge w:val="restart"/>
            <w:tcBorders>
              <w:top w:val="nil"/>
              <w:left w:val="single" w:sz="8" w:space="0" w:color="auto"/>
              <w:bottom w:val="single" w:sz="8" w:space="0" w:color="000000"/>
              <w:right w:val="single" w:sz="8" w:space="0" w:color="auto"/>
            </w:tcBorders>
            <w:shd w:val="clear" w:color="auto" w:fill="auto"/>
            <w:vAlign w:val="center"/>
          </w:tcPr>
          <w:p w:rsidR="00183FA3" w:rsidRPr="0062258B" w:rsidRDefault="00183FA3" w:rsidP="003770A6">
            <w:pPr>
              <w:rPr>
                <w:b/>
                <w:bCs/>
              </w:rPr>
            </w:pPr>
            <w:r w:rsidRPr="0062258B">
              <w:rPr>
                <w:b/>
                <w:bCs/>
              </w:rPr>
              <w:t xml:space="preserve">Dózsa </w:t>
            </w:r>
            <w:proofErr w:type="spellStart"/>
            <w:r w:rsidRPr="0062258B">
              <w:rPr>
                <w:b/>
                <w:bCs/>
              </w:rPr>
              <w:t>Gy</w:t>
            </w:r>
            <w:proofErr w:type="spellEnd"/>
            <w:r w:rsidRPr="0062258B">
              <w:rPr>
                <w:b/>
                <w:bCs/>
              </w:rPr>
              <w:t>. út 46.</w:t>
            </w:r>
          </w:p>
        </w:tc>
        <w:tc>
          <w:tcPr>
            <w:tcW w:w="2693"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r w:rsidRPr="0062258B">
              <w:t xml:space="preserve">Dózsa ÁGH </w:t>
            </w:r>
          </w:p>
        </w:tc>
        <w:tc>
          <w:tcPr>
            <w:tcW w:w="1669" w:type="dxa"/>
            <w:tcBorders>
              <w:top w:val="nil"/>
              <w:left w:val="nil"/>
              <w:bottom w:val="single" w:sz="4" w:space="0" w:color="auto"/>
              <w:right w:val="single" w:sz="4" w:space="0" w:color="auto"/>
            </w:tcBorders>
            <w:shd w:val="clear" w:color="auto" w:fill="auto"/>
            <w:noWrap/>
            <w:vAlign w:val="center"/>
          </w:tcPr>
          <w:p w:rsidR="00183FA3" w:rsidRPr="002930B3" w:rsidRDefault="00183FA3" w:rsidP="003770A6">
            <w:pPr>
              <w:ind w:firstLine="669"/>
            </w:pPr>
            <w:r w:rsidRPr="002930B3">
              <w:t xml:space="preserve">  30</w:t>
            </w:r>
          </w:p>
        </w:tc>
        <w:tc>
          <w:tcPr>
            <w:tcW w:w="1597" w:type="dxa"/>
            <w:tcBorders>
              <w:top w:val="nil"/>
              <w:left w:val="nil"/>
              <w:bottom w:val="single" w:sz="4" w:space="0" w:color="auto"/>
              <w:right w:val="single" w:sz="4" w:space="0" w:color="auto"/>
            </w:tcBorders>
            <w:shd w:val="clear" w:color="auto" w:fill="auto"/>
            <w:noWrap/>
            <w:vAlign w:val="center"/>
          </w:tcPr>
          <w:p w:rsidR="00183FA3" w:rsidRPr="002930B3" w:rsidRDefault="00183FA3" w:rsidP="003770A6">
            <w:pPr>
              <w:jc w:val="center"/>
              <w:rPr>
                <w:bCs/>
              </w:rPr>
            </w:pPr>
            <w:r w:rsidRPr="002930B3">
              <w:rPr>
                <w:bCs/>
              </w:rPr>
              <w:t>23</w:t>
            </w:r>
          </w:p>
        </w:tc>
        <w:tc>
          <w:tcPr>
            <w:tcW w:w="1291" w:type="dxa"/>
            <w:tcBorders>
              <w:top w:val="nil"/>
              <w:left w:val="nil"/>
              <w:bottom w:val="single" w:sz="4" w:space="0" w:color="auto"/>
              <w:right w:val="single" w:sz="8" w:space="0" w:color="auto"/>
            </w:tcBorders>
            <w:shd w:val="clear" w:color="auto" w:fill="auto"/>
            <w:noWrap/>
            <w:vAlign w:val="center"/>
          </w:tcPr>
          <w:p w:rsidR="00183FA3" w:rsidRPr="002930B3" w:rsidRDefault="00183FA3" w:rsidP="003770A6">
            <w:pPr>
              <w:jc w:val="center"/>
            </w:pPr>
            <w:r w:rsidRPr="002930B3">
              <w:t>7</w:t>
            </w:r>
          </w:p>
        </w:tc>
      </w:tr>
      <w:tr w:rsidR="00183FA3" w:rsidRPr="002930B3" w:rsidTr="003770A6">
        <w:trPr>
          <w:trHeight w:val="315"/>
          <w:jc w:val="center"/>
        </w:trPr>
        <w:tc>
          <w:tcPr>
            <w:tcW w:w="1867" w:type="dxa"/>
            <w:vMerge/>
            <w:tcBorders>
              <w:top w:val="nil"/>
              <w:left w:val="single" w:sz="8" w:space="0" w:color="auto"/>
              <w:bottom w:val="single" w:sz="8" w:space="0" w:color="000000"/>
              <w:right w:val="single" w:sz="8" w:space="0" w:color="auto"/>
            </w:tcBorders>
            <w:vAlign w:val="center"/>
          </w:tcPr>
          <w:p w:rsidR="00183FA3" w:rsidRPr="0062258B" w:rsidRDefault="00183FA3" w:rsidP="003770A6">
            <w:pPr>
              <w:rPr>
                <w:b/>
                <w:bCs/>
              </w:rPr>
            </w:pPr>
          </w:p>
        </w:tc>
        <w:tc>
          <w:tcPr>
            <w:tcW w:w="2693"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r>
              <w:t>Dózsa t</w:t>
            </w:r>
            <w:r w:rsidRPr="0062258B">
              <w:t>artós átlagos</w:t>
            </w:r>
          </w:p>
        </w:tc>
        <w:tc>
          <w:tcPr>
            <w:tcW w:w="1669" w:type="dxa"/>
            <w:tcBorders>
              <w:top w:val="nil"/>
              <w:left w:val="nil"/>
              <w:bottom w:val="single" w:sz="4" w:space="0" w:color="auto"/>
              <w:right w:val="single" w:sz="4" w:space="0" w:color="auto"/>
            </w:tcBorders>
            <w:shd w:val="clear" w:color="auto" w:fill="auto"/>
            <w:noWrap/>
            <w:vAlign w:val="center"/>
          </w:tcPr>
          <w:p w:rsidR="00183FA3" w:rsidRPr="002930B3" w:rsidRDefault="00183FA3" w:rsidP="003770A6">
            <w:pPr>
              <w:ind w:firstLine="669"/>
            </w:pPr>
            <w:r w:rsidRPr="002930B3">
              <w:t xml:space="preserve">  28</w:t>
            </w:r>
          </w:p>
        </w:tc>
        <w:tc>
          <w:tcPr>
            <w:tcW w:w="1597" w:type="dxa"/>
            <w:tcBorders>
              <w:top w:val="nil"/>
              <w:left w:val="nil"/>
              <w:bottom w:val="single" w:sz="4" w:space="0" w:color="auto"/>
              <w:right w:val="single" w:sz="4" w:space="0" w:color="auto"/>
            </w:tcBorders>
            <w:shd w:val="clear" w:color="auto" w:fill="auto"/>
            <w:noWrap/>
            <w:vAlign w:val="center"/>
          </w:tcPr>
          <w:p w:rsidR="00183FA3" w:rsidRPr="002930B3" w:rsidRDefault="00183FA3" w:rsidP="003770A6">
            <w:pPr>
              <w:jc w:val="center"/>
              <w:rPr>
                <w:bCs/>
              </w:rPr>
            </w:pPr>
            <w:r w:rsidRPr="002930B3">
              <w:rPr>
                <w:bCs/>
              </w:rPr>
              <w:t>28</w:t>
            </w:r>
          </w:p>
        </w:tc>
        <w:tc>
          <w:tcPr>
            <w:tcW w:w="1291" w:type="dxa"/>
            <w:tcBorders>
              <w:top w:val="nil"/>
              <w:left w:val="nil"/>
              <w:bottom w:val="single" w:sz="4" w:space="0" w:color="auto"/>
              <w:right w:val="single" w:sz="8" w:space="0" w:color="auto"/>
            </w:tcBorders>
            <w:shd w:val="clear" w:color="auto" w:fill="auto"/>
            <w:noWrap/>
            <w:vAlign w:val="center"/>
          </w:tcPr>
          <w:p w:rsidR="00183FA3" w:rsidRPr="002930B3" w:rsidRDefault="00183FA3" w:rsidP="003770A6">
            <w:pPr>
              <w:jc w:val="center"/>
            </w:pPr>
            <w:r w:rsidRPr="002930B3">
              <w:t>0</w:t>
            </w:r>
          </w:p>
        </w:tc>
      </w:tr>
      <w:tr w:rsidR="00183FA3" w:rsidRPr="002930B3" w:rsidTr="003770A6">
        <w:trPr>
          <w:trHeight w:val="330"/>
          <w:jc w:val="center"/>
        </w:trPr>
        <w:tc>
          <w:tcPr>
            <w:tcW w:w="1867" w:type="dxa"/>
            <w:vMerge/>
            <w:tcBorders>
              <w:top w:val="nil"/>
              <w:left w:val="single" w:sz="8" w:space="0" w:color="auto"/>
              <w:bottom w:val="single" w:sz="8" w:space="0" w:color="000000"/>
              <w:right w:val="single" w:sz="8" w:space="0" w:color="auto"/>
            </w:tcBorders>
            <w:vAlign w:val="center"/>
          </w:tcPr>
          <w:p w:rsidR="00183FA3" w:rsidRPr="0062258B" w:rsidRDefault="00183FA3" w:rsidP="003770A6">
            <w:pPr>
              <w:rPr>
                <w:b/>
                <w:bCs/>
              </w:rPr>
            </w:pPr>
          </w:p>
        </w:tc>
        <w:tc>
          <w:tcPr>
            <w:tcW w:w="2693" w:type="dxa"/>
            <w:tcBorders>
              <w:top w:val="nil"/>
              <w:left w:val="nil"/>
              <w:bottom w:val="nil"/>
              <w:right w:val="single" w:sz="4" w:space="0" w:color="auto"/>
            </w:tcBorders>
            <w:shd w:val="clear" w:color="auto" w:fill="auto"/>
            <w:noWrap/>
            <w:vAlign w:val="bottom"/>
          </w:tcPr>
          <w:p w:rsidR="00183FA3" w:rsidRPr="0062258B" w:rsidRDefault="00183FA3" w:rsidP="003770A6">
            <w:r>
              <w:t>Dózsa emeltszi</w:t>
            </w:r>
            <w:r w:rsidRPr="0062258B">
              <w:t>ntű ellátás</w:t>
            </w:r>
          </w:p>
        </w:tc>
        <w:tc>
          <w:tcPr>
            <w:tcW w:w="1669" w:type="dxa"/>
            <w:tcBorders>
              <w:top w:val="nil"/>
              <w:left w:val="nil"/>
              <w:bottom w:val="nil"/>
              <w:right w:val="single" w:sz="4" w:space="0" w:color="auto"/>
            </w:tcBorders>
            <w:shd w:val="clear" w:color="auto" w:fill="auto"/>
            <w:noWrap/>
            <w:vAlign w:val="center"/>
          </w:tcPr>
          <w:p w:rsidR="00183FA3" w:rsidRPr="002930B3" w:rsidRDefault="00183FA3" w:rsidP="003770A6">
            <w:pPr>
              <w:ind w:firstLine="669"/>
            </w:pPr>
            <w:r w:rsidRPr="002930B3">
              <w:t xml:space="preserve">  16</w:t>
            </w:r>
          </w:p>
        </w:tc>
        <w:tc>
          <w:tcPr>
            <w:tcW w:w="1597" w:type="dxa"/>
            <w:tcBorders>
              <w:top w:val="nil"/>
              <w:left w:val="nil"/>
              <w:bottom w:val="nil"/>
              <w:right w:val="single" w:sz="4" w:space="0" w:color="auto"/>
            </w:tcBorders>
            <w:shd w:val="clear" w:color="auto" w:fill="auto"/>
            <w:noWrap/>
            <w:vAlign w:val="center"/>
          </w:tcPr>
          <w:p w:rsidR="00183FA3" w:rsidRPr="002930B3" w:rsidRDefault="00183FA3" w:rsidP="003770A6">
            <w:pPr>
              <w:jc w:val="center"/>
              <w:rPr>
                <w:bCs/>
              </w:rPr>
            </w:pPr>
            <w:r w:rsidRPr="002930B3">
              <w:rPr>
                <w:bCs/>
              </w:rPr>
              <w:t>15</w:t>
            </w:r>
          </w:p>
        </w:tc>
        <w:tc>
          <w:tcPr>
            <w:tcW w:w="1291" w:type="dxa"/>
            <w:tcBorders>
              <w:top w:val="nil"/>
              <w:left w:val="nil"/>
              <w:bottom w:val="nil"/>
              <w:right w:val="single" w:sz="8" w:space="0" w:color="auto"/>
            </w:tcBorders>
            <w:shd w:val="clear" w:color="auto" w:fill="auto"/>
            <w:noWrap/>
            <w:vAlign w:val="center"/>
          </w:tcPr>
          <w:p w:rsidR="00183FA3" w:rsidRPr="002930B3" w:rsidRDefault="00183FA3" w:rsidP="003770A6">
            <w:pPr>
              <w:jc w:val="center"/>
            </w:pPr>
            <w:r w:rsidRPr="002930B3">
              <w:t>1</w:t>
            </w:r>
          </w:p>
        </w:tc>
      </w:tr>
      <w:tr w:rsidR="00183FA3" w:rsidRPr="002930B3" w:rsidTr="003770A6">
        <w:trPr>
          <w:trHeight w:val="315"/>
          <w:jc w:val="center"/>
        </w:trPr>
        <w:tc>
          <w:tcPr>
            <w:tcW w:w="4560" w:type="dxa"/>
            <w:gridSpan w:val="2"/>
            <w:tcBorders>
              <w:top w:val="single" w:sz="8" w:space="0" w:color="auto"/>
              <w:left w:val="single" w:sz="8" w:space="0" w:color="auto"/>
              <w:bottom w:val="single" w:sz="4" w:space="0" w:color="auto"/>
              <w:right w:val="nil"/>
            </w:tcBorders>
            <w:shd w:val="clear" w:color="auto" w:fill="auto"/>
            <w:noWrap/>
            <w:vAlign w:val="center"/>
          </w:tcPr>
          <w:p w:rsidR="00183FA3" w:rsidRPr="0062258B" w:rsidRDefault="00183FA3" w:rsidP="003770A6">
            <w:pPr>
              <w:rPr>
                <w:b/>
                <w:bCs/>
              </w:rPr>
            </w:pPr>
            <w:r w:rsidRPr="0062258B">
              <w:rPr>
                <w:b/>
                <w:bCs/>
              </w:rPr>
              <w:t>Összesen</w:t>
            </w:r>
          </w:p>
        </w:tc>
        <w:tc>
          <w:tcPr>
            <w:tcW w:w="1669" w:type="dxa"/>
            <w:tcBorders>
              <w:top w:val="single" w:sz="8" w:space="0" w:color="auto"/>
              <w:left w:val="single" w:sz="8" w:space="0" w:color="auto"/>
              <w:bottom w:val="single" w:sz="4" w:space="0" w:color="auto"/>
              <w:right w:val="single" w:sz="8" w:space="0" w:color="auto"/>
            </w:tcBorders>
            <w:shd w:val="clear" w:color="auto" w:fill="auto"/>
            <w:noWrap/>
            <w:vAlign w:val="center"/>
          </w:tcPr>
          <w:p w:rsidR="00183FA3" w:rsidRPr="002930B3" w:rsidRDefault="00183FA3" w:rsidP="003770A6">
            <w:pPr>
              <w:ind w:firstLine="669"/>
              <w:rPr>
                <w:bCs/>
              </w:rPr>
            </w:pPr>
            <w:r w:rsidRPr="002930B3">
              <w:rPr>
                <w:bCs/>
              </w:rPr>
              <w:t>100</w:t>
            </w:r>
          </w:p>
        </w:tc>
        <w:tc>
          <w:tcPr>
            <w:tcW w:w="1597" w:type="dxa"/>
            <w:tcBorders>
              <w:top w:val="single" w:sz="8" w:space="0" w:color="auto"/>
              <w:left w:val="nil"/>
              <w:bottom w:val="single" w:sz="4" w:space="0" w:color="auto"/>
              <w:right w:val="single" w:sz="8" w:space="0" w:color="auto"/>
            </w:tcBorders>
            <w:shd w:val="clear" w:color="auto" w:fill="auto"/>
            <w:noWrap/>
            <w:vAlign w:val="center"/>
          </w:tcPr>
          <w:p w:rsidR="00183FA3" w:rsidRPr="002930B3" w:rsidRDefault="00183FA3" w:rsidP="003770A6">
            <w:pPr>
              <w:jc w:val="center"/>
              <w:rPr>
                <w:bCs/>
              </w:rPr>
            </w:pPr>
            <w:r w:rsidRPr="002930B3">
              <w:rPr>
                <w:bCs/>
              </w:rPr>
              <w:t>86</w:t>
            </w:r>
          </w:p>
        </w:tc>
        <w:tc>
          <w:tcPr>
            <w:tcW w:w="1291" w:type="dxa"/>
            <w:tcBorders>
              <w:top w:val="single" w:sz="8" w:space="0" w:color="auto"/>
              <w:left w:val="nil"/>
              <w:bottom w:val="single" w:sz="4" w:space="0" w:color="auto"/>
              <w:right w:val="single" w:sz="8" w:space="0" w:color="auto"/>
            </w:tcBorders>
            <w:shd w:val="clear" w:color="auto" w:fill="auto"/>
            <w:noWrap/>
            <w:vAlign w:val="center"/>
          </w:tcPr>
          <w:p w:rsidR="00183FA3" w:rsidRPr="002930B3" w:rsidRDefault="00183FA3" w:rsidP="003770A6">
            <w:pPr>
              <w:jc w:val="center"/>
              <w:rPr>
                <w:bCs/>
              </w:rPr>
            </w:pPr>
            <w:r w:rsidRPr="002930B3">
              <w:rPr>
                <w:bCs/>
              </w:rPr>
              <w:t>14</w:t>
            </w:r>
          </w:p>
        </w:tc>
      </w:tr>
      <w:tr w:rsidR="00183FA3" w:rsidRPr="0062258B" w:rsidTr="003770A6">
        <w:trPr>
          <w:trHeight w:val="330"/>
          <w:jc w:val="center"/>
        </w:trPr>
        <w:tc>
          <w:tcPr>
            <w:tcW w:w="4560" w:type="dxa"/>
            <w:gridSpan w:val="2"/>
            <w:tcBorders>
              <w:top w:val="single" w:sz="4" w:space="0" w:color="auto"/>
              <w:left w:val="single" w:sz="8" w:space="0" w:color="auto"/>
              <w:bottom w:val="single" w:sz="8" w:space="0" w:color="auto"/>
              <w:right w:val="single" w:sz="4" w:space="0" w:color="auto"/>
            </w:tcBorders>
            <w:shd w:val="clear" w:color="auto" w:fill="auto"/>
            <w:noWrap/>
            <w:vAlign w:val="bottom"/>
          </w:tcPr>
          <w:p w:rsidR="00183FA3" w:rsidRPr="0062258B" w:rsidRDefault="00183FA3" w:rsidP="003770A6">
            <w:pPr>
              <w:rPr>
                <w:b/>
                <w:bCs/>
              </w:rPr>
            </w:pPr>
            <w:r w:rsidRPr="0062258B">
              <w:rPr>
                <w:b/>
                <w:bCs/>
              </w:rPr>
              <w:t>Eredményességünk százalékos kimutatása</w:t>
            </w:r>
          </w:p>
        </w:tc>
        <w:tc>
          <w:tcPr>
            <w:tcW w:w="1669" w:type="dxa"/>
            <w:tcBorders>
              <w:top w:val="nil"/>
              <w:left w:val="single" w:sz="8" w:space="0" w:color="auto"/>
              <w:bottom w:val="single" w:sz="8" w:space="0" w:color="auto"/>
              <w:right w:val="single" w:sz="8" w:space="0" w:color="auto"/>
            </w:tcBorders>
            <w:shd w:val="clear" w:color="auto" w:fill="auto"/>
            <w:noWrap/>
            <w:vAlign w:val="bottom"/>
          </w:tcPr>
          <w:p w:rsidR="00183FA3" w:rsidRPr="0062258B" w:rsidRDefault="00183FA3" w:rsidP="003770A6">
            <w:pPr>
              <w:ind w:firstLine="669"/>
              <w:rPr>
                <w:b/>
                <w:bCs/>
              </w:rPr>
            </w:pPr>
            <w:r w:rsidRPr="0062258B">
              <w:rPr>
                <w:b/>
                <w:bCs/>
              </w:rPr>
              <w:t>100%</w:t>
            </w:r>
          </w:p>
        </w:tc>
        <w:tc>
          <w:tcPr>
            <w:tcW w:w="1597" w:type="dxa"/>
            <w:tcBorders>
              <w:top w:val="nil"/>
              <w:left w:val="nil"/>
              <w:bottom w:val="single" w:sz="8" w:space="0" w:color="auto"/>
              <w:right w:val="single" w:sz="8" w:space="0" w:color="auto"/>
            </w:tcBorders>
            <w:shd w:val="clear" w:color="auto" w:fill="auto"/>
            <w:noWrap/>
            <w:vAlign w:val="bottom"/>
          </w:tcPr>
          <w:p w:rsidR="00183FA3" w:rsidRPr="0062258B" w:rsidRDefault="00183FA3" w:rsidP="003770A6">
            <w:pPr>
              <w:jc w:val="center"/>
              <w:rPr>
                <w:b/>
                <w:bCs/>
              </w:rPr>
            </w:pPr>
            <w:r w:rsidRPr="0062258B">
              <w:rPr>
                <w:b/>
                <w:bCs/>
              </w:rPr>
              <w:t xml:space="preserve">  86%</w:t>
            </w:r>
          </w:p>
        </w:tc>
        <w:tc>
          <w:tcPr>
            <w:tcW w:w="1291" w:type="dxa"/>
            <w:tcBorders>
              <w:top w:val="nil"/>
              <w:left w:val="nil"/>
              <w:bottom w:val="single" w:sz="8" w:space="0" w:color="auto"/>
              <w:right w:val="single" w:sz="8" w:space="0" w:color="auto"/>
            </w:tcBorders>
            <w:shd w:val="clear" w:color="auto" w:fill="auto"/>
            <w:noWrap/>
            <w:vAlign w:val="bottom"/>
          </w:tcPr>
          <w:p w:rsidR="00183FA3" w:rsidRPr="0062258B" w:rsidRDefault="00183FA3" w:rsidP="003770A6">
            <w:pPr>
              <w:jc w:val="center"/>
              <w:rPr>
                <w:b/>
                <w:bCs/>
              </w:rPr>
            </w:pPr>
            <w:r w:rsidRPr="0062258B">
              <w:rPr>
                <w:b/>
                <w:bCs/>
              </w:rPr>
              <w:t xml:space="preserve">  14%</w:t>
            </w:r>
          </w:p>
        </w:tc>
      </w:tr>
    </w:tbl>
    <w:p w:rsidR="00183FA3" w:rsidRPr="00282B7E" w:rsidRDefault="00183FA3" w:rsidP="00183FA3">
      <w:pPr>
        <w:pStyle w:val="Cmsor3"/>
        <w:numPr>
          <w:ilvl w:val="3"/>
          <w:numId w:val="31"/>
        </w:numPr>
        <w:spacing w:before="240"/>
        <w:ind w:left="2126" w:hanging="992"/>
        <w:jc w:val="both"/>
        <w:rPr>
          <w:rFonts w:cs="Times New Roman"/>
          <w:color w:val="auto"/>
        </w:rPr>
      </w:pPr>
      <w:bookmarkStart w:id="39" w:name="_Toc261958148"/>
      <w:r w:rsidRPr="00282B7E">
        <w:rPr>
          <w:rFonts w:cs="Times New Roman"/>
          <w:color w:val="auto"/>
        </w:rPr>
        <w:t>Személyi térítési díj</w:t>
      </w:r>
      <w:bookmarkEnd w:id="39"/>
    </w:p>
    <w:p w:rsidR="00183FA3" w:rsidRPr="0062258B" w:rsidRDefault="00183FA3" w:rsidP="00183FA3">
      <w:pPr>
        <w:spacing w:before="240" w:line="280" w:lineRule="atLeast"/>
      </w:pPr>
      <w:r w:rsidRPr="0062258B">
        <w:rPr>
          <w:b/>
        </w:rPr>
        <w:t>Díjaink</w:t>
      </w:r>
      <w:r w:rsidRPr="0062258B">
        <w:t xml:space="preserve"> megállapításai a törvényi előírásoknak és a helyi Önkormányzati rendeletnek a figyelembevételével történtek. Szolgáltatást igénybevevőink erről szóbeli és írásbeli tájékoztatást kaptak.</w:t>
      </w:r>
    </w:p>
    <w:p w:rsidR="00183FA3" w:rsidRPr="0062258B" w:rsidRDefault="00183FA3" w:rsidP="00183FA3">
      <w:pPr>
        <w:spacing w:before="120" w:line="280" w:lineRule="atLeast"/>
      </w:pPr>
      <w:r w:rsidRPr="0062258B">
        <w:t xml:space="preserve">A pénzügyi eseményeket külön az ERISZ központ pénzügyi csoportja felé heti kétszeri gyakorítással </w:t>
      </w:r>
      <w:proofErr w:type="spellStart"/>
      <w:r w:rsidRPr="0062258B">
        <w:t>pendrive-n</w:t>
      </w:r>
      <w:proofErr w:type="spellEnd"/>
      <w:r w:rsidRPr="0062258B">
        <w:t xml:space="preserve"> kézbesítve jelentette a gazdasági ügyintézőnk. A gazdálkodással, pénzforgalommal kapcsolatos feladatok ellátását rendszeresen megbeszélve, a kéréseknek megfelelően a számviteli csoportvezetővel egyeztették.</w:t>
      </w:r>
    </w:p>
    <w:p w:rsidR="00183FA3" w:rsidRPr="0062258B" w:rsidRDefault="00183FA3" w:rsidP="00183FA3">
      <w:pPr>
        <w:spacing w:line="280" w:lineRule="atLeast"/>
        <w:rPr>
          <w:b/>
        </w:rPr>
      </w:pPr>
      <w:r w:rsidRPr="0062258B">
        <w:t xml:space="preserve">Pénzforgalmi adataink alapján kintlévőségünk az elmúlt évben 2 főnél volt, melyből az egyik jelzálogbejegyzés, a másikat 2010. január 26.-án rendezték. Így elmondható, hogy </w:t>
      </w:r>
      <w:r w:rsidRPr="0062258B">
        <w:rPr>
          <w:b/>
        </w:rPr>
        <w:t>kintlévőségünk nincs.</w:t>
      </w:r>
    </w:p>
    <w:p w:rsidR="00183FA3" w:rsidRPr="0062258B" w:rsidRDefault="00183FA3" w:rsidP="00183FA3">
      <w:pPr>
        <w:spacing w:line="280" w:lineRule="atLeast"/>
      </w:pPr>
      <w:r w:rsidRPr="0062258B">
        <w:t>A térítési díjak feladása, a pénzszállítás szabályait figyelembe véve, meghatározott napokon biztosított volt.</w:t>
      </w:r>
    </w:p>
    <w:p w:rsidR="00183FA3" w:rsidRPr="0062258B" w:rsidRDefault="00183FA3" w:rsidP="00183FA3">
      <w:pPr>
        <w:spacing w:line="280" w:lineRule="atLeast"/>
      </w:pPr>
      <w:r w:rsidRPr="0062258B">
        <w:t xml:space="preserve">A </w:t>
      </w:r>
      <w:proofErr w:type="spellStart"/>
      <w:r w:rsidRPr="0062258B">
        <w:t>SzoSzo</w:t>
      </w:r>
      <w:proofErr w:type="spellEnd"/>
      <w:r w:rsidRPr="0062258B">
        <w:t xml:space="preserve"> program használata, étkezések ny</w:t>
      </w:r>
      <w:r>
        <w:t>i</w:t>
      </w:r>
      <w:r w:rsidRPr="0062258B">
        <w:t>lvántartása, szintén folyamatos ellenőrzést, kontrollt és egyeztetést igényelt.</w:t>
      </w:r>
    </w:p>
    <w:p w:rsidR="00183FA3" w:rsidRPr="0062258B" w:rsidRDefault="00183FA3" w:rsidP="00183FA3">
      <w:pPr>
        <w:spacing w:before="120" w:line="280" w:lineRule="atLeast"/>
      </w:pPr>
      <w:r w:rsidRPr="0062258B">
        <w:rPr>
          <w:b/>
        </w:rPr>
        <w:t xml:space="preserve">Lakógyűlés, érdekképviseleti fórum, jogi tanácsadás </w:t>
      </w:r>
      <w:r w:rsidRPr="0062258B">
        <w:t xml:space="preserve">biztosított volt mindkét telephelyünkön. Az aktualitásnak megfelelően megújult az Érdekképviseleti Fórum tagsága és vezetősége. Ellátottaink az érdekképviseleti tagoknál épp úgy a véleményeiknek hangot adhattak, mint ahogy az intézményünk jogászától kérhettek jogi kérdésekben jogi tanácsokat. </w:t>
      </w:r>
    </w:p>
    <w:p w:rsidR="00183FA3" w:rsidRPr="00C20F80" w:rsidRDefault="00183FA3" w:rsidP="00183FA3">
      <w:pPr>
        <w:pStyle w:val="Cmsor3"/>
        <w:numPr>
          <w:ilvl w:val="3"/>
          <w:numId w:val="80"/>
        </w:numPr>
        <w:spacing w:before="240"/>
        <w:ind w:left="1723" w:hanging="646"/>
        <w:jc w:val="both"/>
        <w:rPr>
          <w:color w:val="000000" w:themeColor="text1"/>
        </w:rPr>
      </w:pPr>
      <w:bookmarkStart w:id="40" w:name="_Toc261958149"/>
      <w:r w:rsidRPr="00C20F80">
        <w:rPr>
          <w:color w:val="000000" w:themeColor="text1"/>
        </w:rPr>
        <w:t>Személyes feltételek</w:t>
      </w:r>
      <w:bookmarkEnd w:id="40"/>
    </w:p>
    <w:p w:rsidR="00183FA3" w:rsidRPr="0062258B" w:rsidRDefault="00183FA3" w:rsidP="00183FA3">
      <w:pPr>
        <w:tabs>
          <w:tab w:val="left" w:pos="540"/>
          <w:tab w:val="left" w:pos="1620"/>
        </w:tabs>
        <w:spacing w:before="240" w:line="280" w:lineRule="atLeast"/>
      </w:pPr>
      <w:r w:rsidRPr="0062258B">
        <w:t>Munkaerőlétszámunkra a fluktuáció volt a jellemző / távozó, újfelvétel, belső átcsoportosítások/.  7 új felvételesünk és 7 fő munkatársunk távozott az elmúlt évben.  Tartós betegállományban egy munkatársunk volt. A bentlakást nyújtó részlegünk 2 megbízási szerződéses és egy fő számlás szerződéses munkakapcsolattal rendelkezett.</w:t>
      </w:r>
    </w:p>
    <w:p w:rsidR="00183FA3" w:rsidRPr="0062258B" w:rsidRDefault="00183FA3" w:rsidP="00183FA3">
      <w:pPr>
        <w:spacing w:before="60" w:line="280" w:lineRule="atLeast"/>
      </w:pPr>
      <w:r w:rsidRPr="0062258B">
        <w:t xml:space="preserve">Minden hétfőn csoportvezetői értekezletet tartottunk, ahol a részlegek vezetői, a team tagjai jelen voltak. Az elhangzottakról rendszeresen tájékoztatást küldtünk. </w:t>
      </w:r>
    </w:p>
    <w:p w:rsidR="00183FA3" w:rsidRPr="0062258B" w:rsidRDefault="00183FA3" w:rsidP="00183FA3">
      <w:pPr>
        <w:spacing w:before="120" w:line="280" w:lineRule="atLeast"/>
      </w:pPr>
      <w:r w:rsidRPr="0062258B">
        <w:t>Az ápolást, gondozást nyújtó bentlakásos otthonok munkarendje folyamatos folytonos, többműszakos munkarend. A munkatársak a feladatukat a megbízott részlegvezetők által elkészített, előre megtervezett beosztások szerint végezték. Minden esetben figyelembe vettük a kollégák kéréseit. Szabadnapok, pihenőnapok kiadása a jogszabályok szerint történtek. Sajnos a munkaerő hiánya, a távollétek, szabadságok kiadása, a betegállományok miatt nem mindig sikerült tárgyhónapot követően lecsökkenteni a plusz órákat.</w:t>
      </w:r>
    </w:p>
    <w:p w:rsidR="00183FA3" w:rsidRPr="0062258B" w:rsidRDefault="00183FA3" w:rsidP="00183FA3">
      <w:pPr>
        <w:spacing w:before="120" w:line="280" w:lineRule="atLeast"/>
      </w:pPr>
      <w:r w:rsidRPr="0062258B">
        <w:lastRenderedPageBreak/>
        <w:t>A naprakészen vezetett jelenléti ív havonta beküldésre került zárást követően a szabadságok, betegállományok jelentésével együtt a munkaügyre.</w:t>
      </w:r>
    </w:p>
    <w:p w:rsidR="00183FA3" w:rsidRPr="0062258B" w:rsidRDefault="00183FA3" w:rsidP="00183FA3">
      <w:pPr>
        <w:spacing w:before="120" w:line="280" w:lineRule="atLeast"/>
      </w:pPr>
      <w:r w:rsidRPr="0062258B">
        <w:t xml:space="preserve">Szakmai </w:t>
      </w:r>
      <w:r w:rsidRPr="0062258B">
        <w:rPr>
          <w:b/>
        </w:rPr>
        <w:t>képzés</w:t>
      </w:r>
      <w:r w:rsidRPr="0062258B">
        <w:t xml:space="preserve">i, továbbképzési kötelezettségnek 20 fő tett eleget az Intézmény szervezésében történő </w:t>
      </w:r>
      <w:r w:rsidRPr="0062258B">
        <w:rPr>
          <w:b/>
        </w:rPr>
        <w:t>szupervízió</w:t>
      </w:r>
      <w:r w:rsidRPr="0062258B">
        <w:t xml:space="preserve">n való részvétellel. </w:t>
      </w:r>
    </w:p>
    <w:p w:rsidR="00183FA3" w:rsidRPr="0062258B" w:rsidRDefault="00183FA3" w:rsidP="00183FA3">
      <w:pPr>
        <w:spacing w:before="120" w:line="280" w:lineRule="atLeast"/>
      </w:pPr>
      <w:r w:rsidRPr="0062258B">
        <w:t>6</w:t>
      </w:r>
      <w:r w:rsidRPr="0062258B">
        <w:rPr>
          <w:b/>
        </w:rPr>
        <w:t xml:space="preserve"> </w:t>
      </w:r>
      <w:r w:rsidRPr="0062258B">
        <w:t xml:space="preserve">fő vett részt iskolarendszerű képzésben (szociális gondozó 1fő és ápoló 3 fő, közösségi pszichiátriai gondozás 1 fő, fizioterápiás asszisztensi képzés 1 fő). Jelenleg 2 fő készül középiskolai tanulmányokon az érettségi megszerzésére. </w:t>
      </w:r>
    </w:p>
    <w:p w:rsidR="00183FA3" w:rsidRPr="0062258B" w:rsidRDefault="00183FA3" w:rsidP="00183FA3">
      <w:pPr>
        <w:spacing w:before="120" w:line="280" w:lineRule="atLeast"/>
      </w:pPr>
      <w:r w:rsidRPr="0062258B">
        <w:t>Otthonápolási szolgálat munkatársai (gyógytornászok) rendszeresen részt vettek a szakma specifikus konferenciákon.</w:t>
      </w:r>
    </w:p>
    <w:p w:rsidR="00183FA3" w:rsidRPr="0062258B" w:rsidRDefault="00183FA3" w:rsidP="00183FA3">
      <w:pPr>
        <w:spacing w:before="120" w:line="280" w:lineRule="atLeast"/>
      </w:pPr>
      <w:r w:rsidRPr="0062258B">
        <w:t xml:space="preserve">Az év elején a szakterületek vezetői több konferencián, tájékoztatón jelentek meg, amelyeken az aktuális törvényi változásokat ismertették. </w:t>
      </w:r>
    </w:p>
    <w:p w:rsidR="00183FA3" w:rsidRPr="0062258B" w:rsidRDefault="00183FA3" w:rsidP="00183FA3">
      <w:pPr>
        <w:spacing w:before="120" w:line="280" w:lineRule="atLeast"/>
      </w:pPr>
      <w:r w:rsidRPr="0062258B">
        <w:t>Az elmúlt évben rendszeres belső és külső ellenőrzések történtek. Ellenőrzés alá kerültek a nyilvántartásaink, adminisztrációnk, működésünk. A munkánkat segítő észrevételeket azonnali intézkedésekkel beépítettük a működési rendünkbe.</w:t>
      </w:r>
    </w:p>
    <w:p w:rsidR="00183FA3" w:rsidRPr="00C20F80" w:rsidRDefault="00183FA3" w:rsidP="00183FA3">
      <w:pPr>
        <w:pStyle w:val="Cmsor3"/>
        <w:numPr>
          <w:ilvl w:val="3"/>
          <w:numId w:val="82"/>
        </w:numPr>
        <w:spacing w:before="240"/>
        <w:ind w:left="1723" w:hanging="646"/>
        <w:jc w:val="both"/>
        <w:rPr>
          <w:color w:val="000000" w:themeColor="text1"/>
        </w:rPr>
      </w:pPr>
      <w:bookmarkStart w:id="41" w:name="_Toc261958150"/>
      <w:r w:rsidRPr="00C20F80">
        <w:rPr>
          <w:color w:val="000000" w:themeColor="text1"/>
        </w:rPr>
        <w:t>Tárgyi, technikai eszközfelhasználás, biztonság:</w:t>
      </w:r>
      <w:bookmarkEnd w:id="41"/>
    </w:p>
    <w:p w:rsidR="00183FA3" w:rsidRPr="0062258B" w:rsidRDefault="00183FA3" w:rsidP="00183FA3">
      <w:pPr>
        <w:spacing w:before="240" w:line="280" w:lineRule="atLeast"/>
      </w:pPr>
      <w:r w:rsidRPr="0062258B">
        <w:t xml:space="preserve">Intézményünk nyitott, sokan megfordulnak benne, épp ezért fontos, az ellátottaink személyi és vagyon értékük biztonsága. Mindkét telephelyünkön biztosított az értékmegőrzés, melyet az ellátottak saját döntésük alapján vehetnek igénybe. </w:t>
      </w:r>
    </w:p>
    <w:p w:rsidR="00183FA3" w:rsidRPr="0062258B" w:rsidRDefault="00183FA3" w:rsidP="00183FA3">
      <w:pPr>
        <w:spacing w:before="120" w:line="280" w:lineRule="atLeast"/>
        <w:rPr>
          <w:bCs/>
        </w:rPr>
      </w:pPr>
      <w:r w:rsidRPr="0062258B">
        <w:t xml:space="preserve">A tisztító és takarítószerek pótlása megoldódott, felhasználásukat a takarékosság jellemezte. A bentlakásos részleg helyiségeinek, a nyugdíjasház folyosóinak, közös helyiségeinek, a lépcsőház, a szemétledobó takarítása, fertőtlenítése fokozott terhet </w:t>
      </w:r>
      <w:proofErr w:type="spellStart"/>
      <w:r w:rsidRPr="0062258B">
        <w:t>rót</w:t>
      </w:r>
      <w:proofErr w:type="spellEnd"/>
      <w:r w:rsidRPr="0062258B">
        <w:t xml:space="preserve"> a lecsökkent létszámú technikai személyzetre. Az év elején elmaradt a takarítási rendben leírt nagytakarítások elvégzése. </w:t>
      </w:r>
      <w:r w:rsidRPr="0062258B">
        <w:rPr>
          <w:bCs/>
        </w:rPr>
        <w:t xml:space="preserve">A technikai személyzet munkáját segítette a Kamilla </w:t>
      </w:r>
      <w:proofErr w:type="spellStart"/>
      <w:r w:rsidRPr="0062258B">
        <w:rPr>
          <w:bCs/>
        </w:rPr>
        <w:t>Kht-től</w:t>
      </w:r>
      <w:proofErr w:type="spellEnd"/>
      <w:r w:rsidRPr="0062258B">
        <w:rPr>
          <w:bCs/>
        </w:rPr>
        <w:t xml:space="preserve"> kiközvetített takarítói személyzet. </w:t>
      </w:r>
    </w:p>
    <w:p w:rsidR="00183FA3" w:rsidRPr="0062258B" w:rsidRDefault="00183FA3" w:rsidP="00183FA3">
      <w:pPr>
        <w:spacing w:before="120" w:line="280" w:lineRule="atLeast"/>
      </w:pPr>
      <w:r w:rsidRPr="0062258B">
        <w:t>Az elmúlt évben a beütemezett textília beszerzésére megtörtént, mint ahogy a karbantartóink által a legjobban szennyezett helyiségek kifestése is.</w:t>
      </w:r>
    </w:p>
    <w:p w:rsidR="00183FA3" w:rsidRPr="0062258B" w:rsidRDefault="00183FA3" w:rsidP="00183FA3">
      <w:pPr>
        <w:spacing w:before="120" w:line="280" w:lineRule="atLeast"/>
      </w:pPr>
      <w:r w:rsidRPr="0062258B">
        <w:t xml:space="preserve">Műszaki felszereléseink, berendezéseink, bútorzataink folyamatosan mennek tönkre / kisebbeket említve pl. mosodai eszközök, ágyak, éjjeliszekrények, kis teljesítményű Mikrohullámú sütők, TV, WC –úszók és lehúzók, kapaszkodók </w:t>
      </w:r>
      <w:proofErr w:type="spellStart"/>
      <w:r w:rsidRPr="0062258B">
        <w:t>stb</w:t>
      </w:r>
      <w:proofErr w:type="spellEnd"/>
      <w:r w:rsidRPr="0062258B">
        <w:t xml:space="preserve">/, amortizálódnak. </w:t>
      </w:r>
    </w:p>
    <w:p w:rsidR="00183FA3" w:rsidRPr="009636F9" w:rsidRDefault="00183FA3" w:rsidP="00183FA3">
      <w:pPr>
        <w:pStyle w:val="Cmsor1"/>
        <w:numPr>
          <w:ilvl w:val="1"/>
          <w:numId w:val="31"/>
        </w:numPr>
        <w:spacing w:before="240" w:line="280" w:lineRule="atLeast"/>
        <w:ind w:left="1134" w:hanging="850"/>
        <w:jc w:val="both"/>
        <w:rPr>
          <w:rFonts w:cs="Times New Roman"/>
          <w:color w:val="auto"/>
          <w:sz w:val="24"/>
          <w:szCs w:val="24"/>
        </w:rPr>
      </w:pPr>
      <w:bookmarkStart w:id="42" w:name="_Toc261958151"/>
      <w:r w:rsidRPr="009636F9">
        <w:rPr>
          <w:rFonts w:cs="Times New Roman"/>
          <w:color w:val="auto"/>
          <w:sz w:val="24"/>
          <w:szCs w:val="24"/>
        </w:rPr>
        <w:t>Otthoni Szakápolás tevékenysége</w:t>
      </w:r>
      <w:bookmarkEnd w:id="42"/>
    </w:p>
    <w:p w:rsidR="00183FA3" w:rsidRPr="0062258B" w:rsidRDefault="00183FA3" w:rsidP="00183FA3">
      <w:pPr>
        <w:spacing w:line="280" w:lineRule="atLeast"/>
      </w:pPr>
    </w:p>
    <w:p w:rsidR="00183FA3" w:rsidRPr="00C20F80" w:rsidRDefault="00183FA3" w:rsidP="00183FA3">
      <w:pPr>
        <w:pStyle w:val="Szvegtrzs"/>
        <w:spacing w:after="120" w:line="280" w:lineRule="atLeast"/>
        <w:rPr>
          <w:szCs w:val="24"/>
        </w:rPr>
      </w:pPr>
      <w:r w:rsidRPr="00C20F80">
        <w:rPr>
          <w:szCs w:val="24"/>
        </w:rPr>
        <w:t>A VII. kerületben több szakápolási szolgálat működik, így a jelentés nem az egész kerület területén ellátott betegek számát és azok adatait tükrözi, hanem csak a kerületi önkormányzat által fenntartott ERISZ ellátási körébe tartozókét.</w:t>
      </w:r>
    </w:p>
    <w:p w:rsidR="00183FA3" w:rsidRPr="0062258B" w:rsidRDefault="00183FA3" w:rsidP="00183FA3">
      <w:pPr>
        <w:spacing w:line="280" w:lineRule="atLeast"/>
      </w:pPr>
      <w:r w:rsidRPr="00C20F80">
        <w:t xml:space="preserve">2009-ben az OEP havi </w:t>
      </w:r>
      <w:r w:rsidRPr="00C20F80">
        <w:rPr>
          <w:b/>
        </w:rPr>
        <w:t xml:space="preserve">117 </w:t>
      </w:r>
      <w:r>
        <w:t>majd 2009. október</w:t>
      </w:r>
      <w:r w:rsidRPr="00C20F80">
        <w:t xml:space="preserve"> 1-</w:t>
      </w:r>
      <w:r>
        <w:t>jé</w:t>
      </w:r>
      <w:r w:rsidRPr="00C20F80">
        <w:t xml:space="preserve">től </w:t>
      </w:r>
      <w:r w:rsidRPr="00C20F80">
        <w:rPr>
          <w:b/>
        </w:rPr>
        <w:t>109</w:t>
      </w:r>
      <w:r w:rsidRPr="00C20F80">
        <w:t xml:space="preserve"> vizitet engedélyezett. Így az év folyamán ellátottjaink száma: </w:t>
      </w:r>
      <w:r w:rsidRPr="00C20F80">
        <w:rPr>
          <w:b/>
        </w:rPr>
        <w:t>164</w:t>
      </w:r>
      <w:r w:rsidRPr="00C20F80">
        <w:t xml:space="preserve"> fő, ebből szakápolás </w:t>
      </w:r>
      <w:r w:rsidRPr="00C20F80">
        <w:rPr>
          <w:b/>
        </w:rPr>
        <w:t xml:space="preserve">23 </w:t>
      </w:r>
      <w:r w:rsidRPr="00C20F80">
        <w:t xml:space="preserve">fő </w:t>
      </w:r>
      <w:r w:rsidRPr="00C20F80">
        <w:rPr>
          <w:b/>
        </w:rPr>
        <w:t>228</w:t>
      </w:r>
      <w:r w:rsidRPr="00C20F80">
        <w:t xml:space="preserve"> vizittel, gyógytorna </w:t>
      </w:r>
      <w:r w:rsidRPr="00C20F80">
        <w:rPr>
          <w:b/>
        </w:rPr>
        <w:t>141</w:t>
      </w:r>
      <w:r w:rsidRPr="00C20F80">
        <w:t xml:space="preserve"> fő </w:t>
      </w:r>
      <w:r w:rsidRPr="00C20F80">
        <w:rPr>
          <w:b/>
        </w:rPr>
        <w:t>1449</w:t>
      </w:r>
      <w:r w:rsidRPr="00C20F80">
        <w:t xml:space="preserve"> vizittel. Összesen </w:t>
      </w:r>
      <w:r w:rsidRPr="00C20F80">
        <w:rPr>
          <w:b/>
        </w:rPr>
        <w:t xml:space="preserve">164 </w:t>
      </w:r>
      <w:r w:rsidRPr="00C20F80">
        <w:t xml:space="preserve">fő </w:t>
      </w:r>
      <w:r w:rsidRPr="00C20F80">
        <w:rPr>
          <w:b/>
        </w:rPr>
        <w:t xml:space="preserve">1677 </w:t>
      </w:r>
      <w:r w:rsidRPr="00C20F80">
        <w:t>vizit. Az OEP által bevezetett szigorítások kapcsán</w:t>
      </w:r>
      <w:r w:rsidRPr="0062258B">
        <w:t xml:space="preserve"> használtuk ki azt a lehetőséget, hogy a helyi önkormányzati rendelet értelmében térítési megfizetése ellenében igénybe tudják venni az ellátásunkat, melynek alkalmankénti vizit díja gyógytornáért </w:t>
      </w:r>
      <w:r w:rsidRPr="0062258B">
        <w:rPr>
          <w:b/>
        </w:rPr>
        <w:t>800</w:t>
      </w:r>
      <w:r w:rsidRPr="0062258B">
        <w:t xml:space="preserve">.-, </w:t>
      </w:r>
      <w:proofErr w:type="spellStart"/>
      <w:r w:rsidRPr="0062258B">
        <w:t>gyógymasszá</w:t>
      </w:r>
      <w:r>
        <w:t>zs</w:t>
      </w:r>
      <w:proofErr w:type="spellEnd"/>
      <w:r w:rsidRPr="0062258B">
        <w:t xml:space="preserve"> </w:t>
      </w:r>
      <w:r w:rsidRPr="0062258B">
        <w:rPr>
          <w:b/>
        </w:rPr>
        <w:t>500.</w:t>
      </w:r>
      <w:r w:rsidRPr="0062258B">
        <w:t xml:space="preserve">-, differenciált szakápolás </w:t>
      </w:r>
      <w:r w:rsidRPr="0062258B">
        <w:rPr>
          <w:b/>
        </w:rPr>
        <w:t>575.</w:t>
      </w:r>
      <w:r w:rsidRPr="0062258B">
        <w:t>- forint.</w:t>
      </w:r>
    </w:p>
    <w:p w:rsidR="00183FA3" w:rsidRPr="00C20F80" w:rsidRDefault="00183FA3" w:rsidP="00183FA3">
      <w:pPr>
        <w:spacing w:after="120" w:line="280" w:lineRule="atLeast"/>
      </w:pPr>
      <w:r w:rsidRPr="0062258B">
        <w:t xml:space="preserve">A térítési díjakat fizetett ellátottjaink száma és az általuk igénybe vett vizitek az elmúlt évben a következőképpen alakult. Fizető gyógytorna </w:t>
      </w:r>
      <w:r w:rsidRPr="0062258B">
        <w:rPr>
          <w:b/>
        </w:rPr>
        <w:t>598</w:t>
      </w:r>
      <w:r w:rsidRPr="0062258B">
        <w:t xml:space="preserve"> esetszám, </w:t>
      </w:r>
      <w:proofErr w:type="spellStart"/>
      <w:r w:rsidRPr="0062258B">
        <w:t>gyógymasszá</w:t>
      </w:r>
      <w:r>
        <w:t>zs</w:t>
      </w:r>
      <w:proofErr w:type="spellEnd"/>
      <w:r w:rsidRPr="0062258B">
        <w:t xml:space="preserve"> </w:t>
      </w:r>
      <w:r w:rsidRPr="0062258B">
        <w:rPr>
          <w:b/>
        </w:rPr>
        <w:t>2605</w:t>
      </w:r>
      <w:r w:rsidRPr="0062258B">
        <w:t xml:space="preserve"> esetszám (308 fő), differenciált szakápolás </w:t>
      </w:r>
      <w:r w:rsidRPr="0062258B">
        <w:rPr>
          <w:b/>
        </w:rPr>
        <w:t>51</w:t>
      </w:r>
      <w:r w:rsidRPr="0062258B">
        <w:t xml:space="preserve"> esetszám volt. Ez a dokumentált és munkalappal igazolt </w:t>
      </w:r>
      <w:r w:rsidRPr="00C20F80">
        <w:rPr>
          <w:b/>
        </w:rPr>
        <w:t>3254</w:t>
      </w:r>
      <w:r w:rsidRPr="00C20F80">
        <w:t xml:space="preserve"> vizit </w:t>
      </w:r>
      <w:r>
        <w:rPr>
          <w:b/>
        </w:rPr>
        <w:t>1 </w:t>
      </w:r>
      <w:r w:rsidRPr="00C20F80">
        <w:rPr>
          <w:b/>
        </w:rPr>
        <w:t>485</w:t>
      </w:r>
      <w:r>
        <w:rPr>
          <w:b/>
        </w:rPr>
        <w:t> </w:t>
      </w:r>
      <w:r w:rsidRPr="00C20F80">
        <w:rPr>
          <w:b/>
        </w:rPr>
        <w:t>425</w:t>
      </w:r>
      <w:r>
        <w:rPr>
          <w:b/>
        </w:rPr>
        <w:t xml:space="preserve"> </w:t>
      </w:r>
      <w:r w:rsidRPr="00C20F80">
        <w:t xml:space="preserve">forint bevételt hozott az intézménynek. Az év folyamán </w:t>
      </w:r>
      <w:r w:rsidRPr="00C20F80">
        <w:rPr>
          <w:b/>
        </w:rPr>
        <w:t xml:space="preserve">560 </w:t>
      </w:r>
      <w:r w:rsidRPr="00C20F80">
        <w:t xml:space="preserve">olyan vizitet </w:t>
      </w:r>
      <w:r w:rsidRPr="00C20F80">
        <w:lastRenderedPageBreak/>
        <w:t xml:space="preserve">láttak el munkatársaink, hogy kapacitás hiány miatt nem volt jelenthető, de hivatalos szakorvosi elrendelőjük volt. </w:t>
      </w:r>
      <w:r w:rsidRPr="00C20F80">
        <w:rPr>
          <w:b/>
        </w:rPr>
        <w:t>13</w:t>
      </w:r>
      <w:r w:rsidRPr="00C20F80">
        <w:t xml:space="preserve"> fő másik szolgáltatónál kapott ellátást. Gyógytornászaink az egész VII. kerület területén látják el a betegeket, egy gyógytornász pedig a két gondozási központunkban heti 2x 2 alkalommal és a kerületben működő klubokban heti 1-1 alkalommal tart csoporttornát kb.9-18 fő részvételével. A Dózsa György úti bentlakásos részlegünkön, a IV. emeleten a társalgóban kialakított tornatermünkben kulturált körülmények között tudják gyógytornászaink, </w:t>
      </w:r>
      <w:proofErr w:type="spellStart"/>
      <w:r w:rsidRPr="00C20F80">
        <w:t>gyógymasszőreink</w:t>
      </w:r>
      <w:proofErr w:type="spellEnd"/>
      <w:r w:rsidRPr="00C20F80">
        <w:t xml:space="preserve"> ellátni betegeinket.</w:t>
      </w:r>
    </w:p>
    <w:p w:rsidR="00183FA3" w:rsidRPr="00C20F80" w:rsidRDefault="00183FA3" w:rsidP="00183FA3">
      <w:pPr>
        <w:spacing w:line="280" w:lineRule="atLeast"/>
      </w:pPr>
      <w:r w:rsidRPr="00C20F80">
        <w:t xml:space="preserve">2008 decemberétől, mint ápolási koordinátor a </w:t>
      </w:r>
      <w:proofErr w:type="spellStart"/>
      <w:r w:rsidRPr="00C20F80">
        <w:t>Peterdy</w:t>
      </w:r>
      <w:proofErr w:type="spellEnd"/>
      <w:r w:rsidRPr="00C20F80">
        <w:t xml:space="preserve"> utcai telephelyünkön működő bentlakásos részlegünkön az ellátás működtetéséhez tartozó szakmai feladatok ellenőrzését és felügyeletét végzem. 2009. január közepe óta a megbízott csoportvezető ápolónő tartós betegállományban van. Helyette az egyik szakápoló kapott ideiglenes megbízást a napi teendők ellátására. 2009 januárjától sikerült az azonos dokumentációs rendszer bevezetése és rendbetétele a </w:t>
      </w:r>
      <w:proofErr w:type="spellStart"/>
      <w:r w:rsidRPr="00C20F80">
        <w:t>Peterdy</w:t>
      </w:r>
      <w:proofErr w:type="spellEnd"/>
      <w:r w:rsidRPr="00C20F80">
        <w:t xml:space="preserve"> utcai részlegen is. Azonos követelmények szerint működik mindkét bentlakásos részlegünkön (dokumentáció, nyilvántartás, stb.). 2009 szeptemberében került felvételre egy új dolgozó, akinek iskolai végzettsége, szakmai gyakorlata és rátermettsége lehetővé tette, hogy a megbízott szakápolótól a feladatokat átvegye a </w:t>
      </w:r>
      <w:proofErr w:type="spellStart"/>
      <w:r w:rsidRPr="00C20F80">
        <w:t>Peterdy</w:t>
      </w:r>
      <w:proofErr w:type="spellEnd"/>
      <w:r w:rsidRPr="00C20F80">
        <w:t xml:space="preserve"> utcai telephelyünkön.</w:t>
      </w:r>
    </w:p>
    <w:p w:rsidR="00183FA3" w:rsidRPr="00C20F80" w:rsidRDefault="00183FA3" w:rsidP="00183FA3">
      <w:pPr>
        <w:pStyle w:val="Szvegtrzs"/>
        <w:spacing w:after="120" w:line="280" w:lineRule="atLeast"/>
        <w:rPr>
          <w:szCs w:val="24"/>
        </w:rPr>
      </w:pPr>
      <w:r w:rsidRPr="00C20F80">
        <w:rPr>
          <w:szCs w:val="24"/>
        </w:rPr>
        <w:t>A tartósan betegállományban lévő szakápolónő (</w:t>
      </w:r>
      <w:proofErr w:type="spellStart"/>
      <w:r w:rsidRPr="00C20F80">
        <w:rPr>
          <w:szCs w:val="24"/>
        </w:rPr>
        <w:t>megb.csop.vez</w:t>
      </w:r>
      <w:proofErr w:type="spellEnd"/>
      <w:r w:rsidRPr="00C20F80">
        <w:rPr>
          <w:szCs w:val="24"/>
        </w:rPr>
        <w:t>.) állományilag átkerült a Dózsa György úti telephelyre.</w:t>
      </w:r>
    </w:p>
    <w:p w:rsidR="00183FA3" w:rsidRPr="00C20F80" w:rsidRDefault="00183FA3" w:rsidP="00183FA3">
      <w:pPr>
        <w:pStyle w:val="Szvegtrzs"/>
        <w:spacing w:after="120" w:line="280" w:lineRule="atLeast"/>
        <w:rPr>
          <w:szCs w:val="24"/>
        </w:rPr>
      </w:pPr>
      <w:r w:rsidRPr="00C20F80">
        <w:rPr>
          <w:szCs w:val="24"/>
        </w:rPr>
        <w:t>Az egész év folyamán a működtetéshez szükséges tárgyi feltételek biztosítottak voltak.</w:t>
      </w:r>
    </w:p>
    <w:p w:rsidR="00183FA3" w:rsidRPr="009636F9" w:rsidRDefault="00183FA3" w:rsidP="00183FA3">
      <w:pPr>
        <w:pStyle w:val="Cmsor1"/>
        <w:numPr>
          <w:ilvl w:val="1"/>
          <w:numId w:val="31"/>
        </w:numPr>
        <w:spacing w:before="240" w:line="280" w:lineRule="atLeast"/>
        <w:ind w:left="1135" w:hanging="851"/>
        <w:jc w:val="both"/>
        <w:rPr>
          <w:rFonts w:cs="Times New Roman"/>
          <w:color w:val="auto"/>
          <w:sz w:val="24"/>
          <w:szCs w:val="24"/>
        </w:rPr>
      </w:pPr>
      <w:bookmarkStart w:id="43" w:name="_Toc261958152"/>
      <w:r w:rsidRPr="009636F9">
        <w:rPr>
          <w:rFonts w:cs="Times New Roman"/>
          <w:color w:val="auto"/>
          <w:sz w:val="24"/>
          <w:szCs w:val="24"/>
        </w:rPr>
        <w:t xml:space="preserve">2009. </w:t>
      </w:r>
      <w:proofErr w:type="gramStart"/>
      <w:r w:rsidRPr="009636F9">
        <w:rPr>
          <w:rFonts w:cs="Times New Roman"/>
          <w:color w:val="auto"/>
          <w:sz w:val="24"/>
          <w:szCs w:val="24"/>
        </w:rPr>
        <w:t>évi  mentálhigiénés</w:t>
      </w:r>
      <w:proofErr w:type="gramEnd"/>
      <w:r w:rsidRPr="009636F9">
        <w:rPr>
          <w:rFonts w:cs="Times New Roman"/>
          <w:color w:val="auto"/>
          <w:sz w:val="24"/>
          <w:szCs w:val="24"/>
        </w:rPr>
        <w:t xml:space="preserve"> feladatok ellátása</w:t>
      </w:r>
      <w:bookmarkEnd w:id="43"/>
    </w:p>
    <w:p w:rsidR="00183FA3" w:rsidRPr="00C20F80" w:rsidRDefault="00183FA3" w:rsidP="00183FA3"/>
    <w:p w:rsidR="00183FA3" w:rsidRPr="0062258B" w:rsidRDefault="00183FA3" w:rsidP="00183FA3">
      <w:pPr>
        <w:jc w:val="center"/>
      </w:pPr>
      <w:r w:rsidRPr="0062258B">
        <w:rPr>
          <w:noProof/>
        </w:rPr>
        <w:drawing>
          <wp:inline distT="0" distB="0" distL="0" distR="0">
            <wp:extent cx="5139690" cy="4540250"/>
            <wp:effectExtent l="0" t="0" r="0" b="0"/>
            <wp:docPr id="26"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srcRect/>
                    <a:stretch>
                      <a:fillRect/>
                    </a:stretch>
                  </pic:blipFill>
                  <pic:spPr bwMode="auto">
                    <a:xfrm>
                      <a:off x="0" y="0"/>
                      <a:ext cx="5139690" cy="4540250"/>
                    </a:xfrm>
                    <a:prstGeom prst="rect">
                      <a:avLst/>
                    </a:prstGeom>
                    <a:noFill/>
                    <a:ln w="9525">
                      <a:noFill/>
                      <a:miter lim="800000"/>
                      <a:headEnd/>
                      <a:tailEnd/>
                    </a:ln>
                  </pic:spPr>
                </pic:pic>
              </a:graphicData>
            </a:graphic>
          </wp:inline>
        </w:drawing>
      </w:r>
    </w:p>
    <w:p w:rsidR="00183FA3" w:rsidRPr="0062258B" w:rsidRDefault="00183FA3" w:rsidP="00183FA3"/>
    <w:p w:rsidR="00183FA3" w:rsidRPr="0062258B" w:rsidRDefault="00183FA3" w:rsidP="00183FA3">
      <w:pPr>
        <w:spacing w:before="240"/>
      </w:pPr>
      <w:r w:rsidRPr="0062258B">
        <w:lastRenderedPageBreak/>
        <w:t>2009. év végére az alábbi csoportfoglal</w:t>
      </w:r>
      <w:r>
        <w:t>kozások zajlottak rendszeresen i</w:t>
      </w:r>
      <w:r w:rsidRPr="0062258B">
        <w:t>ntézményünkben:</w:t>
      </w:r>
    </w:p>
    <w:p w:rsidR="00183FA3" w:rsidRPr="0062258B" w:rsidRDefault="00183FA3" w:rsidP="00183FA3">
      <w:pPr>
        <w:numPr>
          <w:ilvl w:val="0"/>
          <w:numId w:val="11"/>
        </w:numPr>
        <w:tabs>
          <w:tab w:val="clear" w:pos="720"/>
          <w:tab w:val="num" w:pos="426"/>
        </w:tabs>
        <w:spacing w:before="120"/>
        <w:ind w:left="426" w:hanging="284"/>
        <w:jc w:val="both"/>
      </w:pPr>
      <w:r w:rsidRPr="0062258B">
        <w:t>Hangulat csoport:</w:t>
      </w:r>
    </w:p>
    <w:p w:rsidR="00183FA3" w:rsidRPr="0062258B" w:rsidRDefault="00183FA3" w:rsidP="00183FA3">
      <w:pPr>
        <w:ind w:left="426"/>
      </w:pPr>
      <w:r w:rsidRPr="0062258B">
        <w:t>Heti rendszerességgel zajlik. Csoporton belül zajló munka nagyon hasonlít a való élethez. A csoport tagjai megosztják a többiekkel a személyes problémáikat. Az „itt és most” érzéseivel dolgozunk, védett környezetben történik a változások inspirációja. Alapszabály, hogy a csoporton belül elhangzott információkat csoporttitokként kell kezelni. Létezik a passzolás joga, ami annyit jelent, hogy azt az intim élményeket, amit nem szeretne másokkal megosztani, nem kell felfednie.</w:t>
      </w:r>
    </w:p>
    <w:p w:rsidR="00183FA3" w:rsidRPr="0062258B" w:rsidRDefault="00183FA3" w:rsidP="00183FA3">
      <w:pPr>
        <w:numPr>
          <w:ilvl w:val="0"/>
          <w:numId w:val="11"/>
        </w:numPr>
        <w:tabs>
          <w:tab w:val="clear" w:pos="720"/>
          <w:tab w:val="num" w:pos="426"/>
        </w:tabs>
        <w:spacing w:before="120"/>
        <w:ind w:left="426" w:hanging="284"/>
        <w:jc w:val="both"/>
      </w:pPr>
      <w:r w:rsidRPr="0062258B">
        <w:t>Szemezgető csoport:</w:t>
      </w:r>
    </w:p>
    <w:p w:rsidR="00183FA3" w:rsidRPr="0062258B" w:rsidRDefault="00183FA3" w:rsidP="00183FA3">
      <w:pPr>
        <w:ind w:left="426"/>
        <w:rPr>
          <w:u w:val="single"/>
        </w:rPr>
      </w:pPr>
      <w:r w:rsidRPr="0062258B">
        <w:t>A napi aktuális hírek és információk átadása, közös értelmezése folyik vidám hangulatban ezen a foglalkozáson. Az újságolvasás életszerű tevékenység, amely szellemi képességek megőrzése mellett örömteli elfoglaltság is. Fontos megemlíteni, a nem látó ellátottaink is örömmel részt vesznek ezen a foglalkozáson.</w:t>
      </w:r>
    </w:p>
    <w:p w:rsidR="00183FA3" w:rsidRPr="0062258B" w:rsidRDefault="00183FA3" w:rsidP="00183FA3">
      <w:pPr>
        <w:numPr>
          <w:ilvl w:val="0"/>
          <w:numId w:val="11"/>
        </w:numPr>
        <w:tabs>
          <w:tab w:val="clear" w:pos="720"/>
          <w:tab w:val="num" w:pos="426"/>
        </w:tabs>
        <w:spacing w:before="120"/>
        <w:ind w:left="426" w:hanging="284"/>
        <w:jc w:val="both"/>
      </w:pPr>
      <w:r w:rsidRPr="0062258B">
        <w:t>Felolvasás:</w:t>
      </w:r>
    </w:p>
    <w:p w:rsidR="00183FA3" w:rsidRPr="0062258B" w:rsidRDefault="00183FA3" w:rsidP="00183FA3">
      <w:pPr>
        <w:ind w:left="426"/>
      </w:pPr>
      <w:r w:rsidRPr="0062258B">
        <w:t>Nem kötelező jellege a nem hívő emberek számára is lehetőséget ad spirituális kérdéseinek tisztázására. Az idei évben intenzívebbé vált, az aktív részvétel, csoportszerepek kialakultak, hangsúlyossá vált, hogy a csoportvezető a szervezést a foglalkozás alatt átadja a résztvevőknek, és ő háttérből igyekszik támogatni a folyamatot. A csoporttagok egymás felé fordulása is segítőkészséggé alakult.</w:t>
      </w:r>
    </w:p>
    <w:p w:rsidR="00183FA3" w:rsidRPr="0062258B" w:rsidRDefault="00183FA3" w:rsidP="00183FA3">
      <w:pPr>
        <w:numPr>
          <w:ilvl w:val="0"/>
          <w:numId w:val="11"/>
        </w:numPr>
        <w:tabs>
          <w:tab w:val="clear" w:pos="720"/>
          <w:tab w:val="num" w:pos="426"/>
        </w:tabs>
        <w:spacing w:before="120"/>
        <w:ind w:left="426" w:hanging="284"/>
        <w:jc w:val="both"/>
      </w:pPr>
      <w:r w:rsidRPr="0062258B">
        <w:t>Bibliakör:</w:t>
      </w:r>
    </w:p>
    <w:p w:rsidR="00183FA3" w:rsidRPr="0062258B" w:rsidRDefault="00183FA3" w:rsidP="00183FA3">
      <w:pPr>
        <w:ind w:left="426"/>
        <w:rPr>
          <w:u w:val="single"/>
        </w:rPr>
      </w:pPr>
      <w:r w:rsidRPr="0062258B">
        <w:t>Minden hétfőn évek óta zajlik nagy látogatottsággal zajlik ez a foglalkozás. Egy külsős csoportvezető karitatív munkaként végzi ezt a hálás feladatot.</w:t>
      </w:r>
    </w:p>
    <w:p w:rsidR="00183FA3" w:rsidRPr="0062258B" w:rsidRDefault="00183FA3" w:rsidP="00183FA3">
      <w:pPr>
        <w:numPr>
          <w:ilvl w:val="0"/>
          <w:numId w:val="11"/>
        </w:numPr>
        <w:tabs>
          <w:tab w:val="clear" w:pos="720"/>
          <w:tab w:val="num" w:pos="426"/>
        </w:tabs>
        <w:spacing w:before="120"/>
        <w:ind w:left="426" w:hanging="284"/>
        <w:jc w:val="both"/>
      </w:pPr>
      <w:r w:rsidRPr="0062258B">
        <w:t>Zenehallgatás:</w:t>
      </w:r>
    </w:p>
    <w:p w:rsidR="00183FA3" w:rsidRPr="0062258B" w:rsidRDefault="00183FA3" w:rsidP="00183FA3">
      <w:pPr>
        <w:ind w:left="426"/>
      </w:pPr>
      <w:r w:rsidRPr="0062258B">
        <w:t xml:space="preserve">Különösen a könnyed, magyar nótákat, operetteket szeretik az ellátottaik, amely foglakozásokra igyekeztünk, minél többször </w:t>
      </w:r>
      <w:proofErr w:type="spellStart"/>
      <w:r w:rsidRPr="0062258B">
        <w:t>demens</w:t>
      </w:r>
      <w:proofErr w:type="spellEnd"/>
      <w:r w:rsidRPr="0062258B">
        <w:t xml:space="preserve"> betegek bevonását is megszervezni.</w:t>
      </w:r>
    </w:p>
    <w:p w:rsidR="00183FA3" w:rsidRPr="0062258B" w:rsidRDefault="00183FA3" w:rsidP="00183FA3">
      <w:pPr>
        <w:numPr>
          <w:ilvl w:val="0"/>
          <w:numId w:val="11"/>
        </w:numPr>
        <w:tabs>
          <w:tab w:val="clear" w:pos="720"/>
          <w:tab w:val="num" w:pos="426"/>
        </w:tabs>
        <w:spacing w:before="120"/>
        <w:ind w:left="426" w:hanging="284"/>
        <w:jc w:val="both"/>
      </w:pPr>
      <w:r w:rsidRPr="0062258B">
        <w:t>Régi magyar filmek vetítése:</w:t>
      </w:r>
    </w:p>
    <w:p w:rsidR="00183FA3" w:rsidRPr="0062258B" w:rsidRDefault="00183FA3" w:rsidP="00183FA3">
      <w:pPr>
        <w:ind w:left="426"/>
        <w:rPr>
          <w:u w:val="single"/>
        </w:rPr>
      </w:pPr>
      <w:r w:rsidRPr="0062258B">
        <w:t>Ellátottaink részéről igen kedvelt program volt.</w:t>
      </w:r>
    </w:p>
    <w:p w:rsidR="00183FA3" w:rsidRPr="0062258B" w:rsidRDefault="00183FA3" w:rsidP="00183FA3">
      <w:pPr>
        <w:numPr>
          <w:ilvl w:val="0"/>
          <w:numId w:val="11"/>
        </w:numPr>
        <w:tabs>
          <w:tab w:val="clear" w:pos="720"/>
          <w:tab w:val="num" w:pos="426"/>
        </w:tabs>
        <w:spacing w:before="120"/>
        <w:ind w:left="426" w:hanging="284"/>
        <w:jc w:val="both"/>
      </w:pPr>
      <w:r w:rsidRPr="0062258B">
        <w:t>Kézműves foglalkozás:</w:t>
      </w:r>
    </w:p>
    <w:p w:rsidR="00183FA3" w:rsidRPr="0062258B" w:rsidRDefault="00183FA3" w:rsidP="00183FA3">
      <w:pPr>
        <w:ind w:left="426"/>
      </w:pPr>
      <w:r w:rsidRPr="0062258B">
        <w:t>Jelentősége az ünnepekre való készülődésben volt. A klubtagok, és a ház lakói közösen együtt is aktívan részt vettek.</w:t>
      </w:r>
    </w:p>
    <w:p w:rsidR="00183FA3" w:rsidRPr="0062258B" w:rsidRDefault="00183FA3" w:rsidP="00183FA3">
      <w:pPr>
        <w:numPr>
          <w:ilvl w:val="0"/>
          <w:numId w:val="11"/>
        </w:numPr>
        <w:tabs>
          <w:tab w:val="clear" w:pos="720"/>
          <w:tab w:val="num" w:pos="426"/>
        </w:tabs>
        <w:spacing w:before="120"/>
        <w:ind w:left="426" w:hanging="284"/>
        <w:jc w:val="both"/>
      </w:pPr>
      <w:r w:rsidRPr="0062258B">
        <w:t>Kiscsoportos kreatív foglalkozás</w:t>
      </w:r>
    </w:p>
    <w:p w:rsidR="00183FA3" w:rsidRPr="0062258B" w:rsidRDefault="00183FA3" w:rsidP="00183FA3">
      <w:pPr>
        <w:ind w:left="426"/>
      </w:pPr>
      <w:r w:rsidRPr="0062258B">
        <w:t>A lépülő betegekkel való közös munka csak kis létszámú csoportban volt megoldható. Ez sok időt és rendszerességet igényelt, de az ellátottak által készített dekorációk magukért beszélnek.</w:t>
      </w:r>
    </w:p>
    <w:p w:rsidR="00183FA3" w:rsidRPr="0062258B" w:rsidRDefault="00183FA3" w:rsidP="00183FA3">
      <w:pPr>
        <w:numPr>
          <w:ilvl w:val="0"/>
          <w:numId w:val="11"/>
        </w:numPr>
        <w:tabs>
          <w:tab w:val="clear" w:pos="720"/>
          <w:tab w:val="num" w:pos="426"/>
        </w:tabs>
        <w:spacing w:before="120"/>
        <w:ind w:left="426" w:hanging="284"/>
        <w:jc w:val="both"/>
      </w:pPr>
      <w:r w:rsidRPr="0062258B">
        <w:t>Játék csoport:</w:t>
      </w:r>
    </w:p>
    <w:p w:rsidR="00183FA3" w:rsidRPr="0062258B" w:rsidRDefault="00183FA3" w:rsidP="00183FA3">
      <w:pPr>
        <w:ind w:left="426"/>
        <w:rPr>
          <w:u w:val="single"/>
        </w:rPr>
      </w:pPr>
      <w:r w:rsidRPr="0062258B">
        <w:t>A játékfoglalkozások alatt vidám hangulat és jókedv uralkodott, egy pillanatra elfelejtődtek az egymás közötti konfliktusok. A játék élménye fontos momentum az életükben.</w:t>
      </w:r>
    </w:p>
    <w:p w:rsidR="00183FA3" w:rsidRPr="0062258B" w:rsidRDefault="00183FA3" w:rsidP="00183FA3">
      <w:pPr>
        <w:numPr>
          <w:ilvl w:val="0"/>
          <w:numId w:val="11"/>
        </w:numPr>
        <w:tabs>
          <w:tab w:val="clear" w:pos="720"/>
          <w:tab w:val="num" w:pos="426"/>
        </w:tabs>
        <w:spacing w:before="120"/>
        <w:ind w:left="426" w:hanging="284"/>
        <w:jc w:val="both"/>
      </w:pPr>
      <w:r w:rsidRPr="0062258B">
        <w:t>Eszperantó csoport</w:t>
      </w:r>
    </w:p>
    <w:p w:rsidR="00183FA3" w:rsidRPr="0062258B" w:rsidRDefault="00183FA3" w:rsidP="00183FA3">
      <w:pPr>
        <w:ind w:left="426"/>
        <w:rPr>
          <w:u w:val="single"/>
        </w:rPr>
      </w:pPr>
      <w:r w:rsidRPr="0062258B">
        <w:t>Ősz óta működő önszerveződő, még kialakulófélben lévő csoport, mely tele lelkesedéssel, aktív részvétellel működik. Támogatjuk minden ilyen kezdeményezést.</w:t>
      </w:r>
    </w:p>
    <w:p w:rsidR="00183FA3" w:rsidRPr="0062258B" w:rsidRDefault="00183FA3" w:rsidP="00183FA3">
      <w:pPr>
        <w:spacing w:before="240"/>
      </w:pPr>
      <w:r w:rsidRPr="0062258B">
        <w:t>A csoportfoglalkozások heti menetrendjét jól látható formában és helyen emeletenként helyeztük el, a programok szükség esetén egyénileg is kiosztásra kerültek.</w:t>
      </w:r>
    </w:p>
    <w:p w:rsidR="00183FA3" w:rsidRPr="0062258B" w:rsidRDefault="00183FA3" w:rsidP="00183FA3">
      <w:pPr>
        <w:spacing w:before="120"/>
      </w:pPr>
      <w:r w:rsidRPr="0062258B">
        <w:t xml:space="preserve">Az éves konzekvenciák levonása után kijelenthető, hogy az időkeretek tartása nagyon nehéz a mentálhigiéné tevékenységet folytatók számára, mivel egyéb, előre számunkra nem látható </w:t>
      </w:r>
      <w:r w:rsidRPr="0062258B">
        <w:lastRenderedPageBreak/>
        <w:t xml:space="preserve">feladatok elvégzésének időpontját nem mi egyeztetjük, gyakran ad hoc esetek miatt kénytelen elmaradni az ellátottak által már várt csoportfoglalkozás. </w:t>
      </w:r>
    </w:p>
    <w:p w:rsidR="00183FA3" w:rsidRPr="0062258B" w:rsidRDefault="00183FA3" w:rsidP="00183FA3">
      <w:pPr>
        <w:spacing w:before="120"/>
      </w:pPr>
      <w:r w:rsidRPr="0062258B">
        <w:t>Elért célként szeretnénk megfogalmazni, hogy az elintézendő feladatok miatt ne kelljen elmaradnia a már megszokott és szükséges csoportfoglalkozásnak. Ennek érdekében különös figyelmet fordítunk ismételten a kollegáink tájékoztatására a mentálhigiénések munkájának heti tervezetéről.</w:t>
      </w:r>
    </w:p>
    <w:p w:rsidR="00183FA3" w:rsidRPr="0062258B" w:rsidRDefault="00183FA3" w:rsidP="00183FA3"/>
    <w:p w:rsidR="00183FA3" w:rsidRPr="0062258B" w:rsidRDefault="00183FA3" w:rsidP="00183FA3">
      <w:pPr>
        <w:jc w:val="center"/>
      </w:pPr>
      <w:r w:rsidRPr="0062258B">
        <w:rPr>
          <w:noProof/>
        </w:rPr>
        <w:drawing>
          <wp:inline distT="0" distB="0" distL="0" distR="0">
            <wp:extent cx="3641725" cy="3168650"/>
            <wp:effectExtent l="0" t="0" r="0" b="0"/>
            <wp:docPr id="27"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srcRect/>
                    <a:stretch>
                      <a:fillRect/>
                    </a:stretch>
                  </pic:blipFill>
                  <pic:spPr bwMode="auto">
                    <a:xfrm>
                      <a:off x="0" y="0"/>
                      <a:ext cx="3641725" cy="3168650"/>
                    </a:xfrm>
                    <a:prstGeom prst="rect">
                      <a:avLst/>
                    </a:prstGeom>
                    <a:noFill/>
                    <a:ln w="9525">
                      <a:noFill/>
                      <a:miter lim="800000"/>
                      <a:headEnd/>
                      <a:tailEnd/>
                    </a:ln>
                  </pic:spPr>
                </pic:pic>
              </a:graphicData>
            </a:graphic>
          </wp:inline>
        </w:drawing>
      </w:r>
    </w:p>
    <w:p w:rsidR="00183FA3" w:rsidRPr="0062258B" w:rsidRDefault="00183FA3" w:rsidP="00183FA3">
      <w:pPr>
        <w:spacing w:before="120"/>
      </w:pPr>
      <w:r w:rsidRPr="0062258B">
        <w:t>Az ellátottaink kísérésének megszervezése sokszor nehézséget okoz, mivel - a fix - már előre meghirdetett foglalkozásainkat emiatt kénytelenek vagyunk elhalasztani. Fontosnak találjuk a nagyobb együttműködés elősegítését és annak a ténynek az elfogadtatását, hogy a mentálhigiénések sem érnek rá mindig, mindenre, csak előre egyeztetett feladatokat tud beilleszteni a munkamenetébe.</w:t>
      </w:r>
    </w:p>
    <w:p w:rsidR="00183FA3" w:rsidRPr="0062258B" w:rsidRDefault="00183FA3" w:rsidP="00183FA3"/>
    <w:p w:rsidR="00183FA3" w:rsidRPr="0062258B" w:rsidRDefault="00183FA3" w:rsidP="00183FA3">
      <w:pPr>
        <w:jc w:val="center"/>
      </w:pPr>
      <w:r w:rsidRPr="0062258B">
        <w:rPr>
          <w:noProof/>
        </w:rPr>
        <w:drawing>
          <wp:inline distT="0" distB="0" distL="0" distR="0">
            <wp:extent cx="3752215" cy="3105785"/>
            <wp:effectExtent l="0" t="0" r="0" b="0"/>
            <wp:docPr id="28"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srcRect/>
                    <a:stretch>
                      <a:fillRect/>
                    </a:stretch>
                  </pic:blipFill>
                  <pic:spPr bwMode="auto">
                    <a:xfrm>
                      <a:off x="0" y="0"/>
                      <a:ext cx="3752215" cy="3105785"/>
                    </a:xfrm>
                    <a:prstGeom prst="rect">
                      <a:avLst/>
                    </a:prstGeom>
                    <a:noFill/>
                    <a:ln w="9525">
                      <a:noFill/>
                      <a:miter lim="800000"/>
                      <a:headEnd/>
                      <a:tailEnd/>
                    </a:ln>
                  </pic:spPr>
                </pic:pic>
              </a:graphicData>
            </a:graphic>
          </wp:inline>
        </w:drawing>
      </w:r>
    </w:p>
    <w:p w:rsidR="00183FA3" w:rsidRPr="0062258B" w:rsidRDefault="00183FA3" w:rsidP="00183FA3"/>
    <w:p w:rsidR="00183FA3" w:rsidRPr="0062258B" w:rsidRDefault="00183FA3" w:rsidP="00183FA3">
      <w:r w:rsidRPr="0062258B">
        <w:lastRenderedPageBreak/>
        <w:t>A 2009. év őszétől változás, hogy hetente egyszer, az ellátottak részére a bevásárlást az ezzel megbízott személy végzi. Az ügyintézésben hátráltató és lassító tényező volt, hogy egy év alatt sem lett telefonvonal a mentálhigiénések elérhetőségére, melyet végül is december utolsó hetében végre sikerült elérni.</w:t>
      </w:r>
    </w:p>
    <w:p w:rsidR="00183FA3" w:rsidRPr="0062258B" w:rsidRDefault="00183FA3" w:rsidP="00183FA3"/>
    <w:p w:rsidR="00183FA3" w:rsidRPr="0062258B" w:rsidRDefault="00183FA3" w:rsidP="00183FA3">
      <w:pPr>
        <w:jc w:val="center"/>
      </w:pPr>
      <w:r w:rsidRPr="0062258B">
        <w:rPr>
          <w:noProof/>
        </w:rPr>
        <w:drawing>
          <wp:inline distT="0" distB="0" distL="0" distR="0">
            <wp:extent cx="3673475" cy="3200400"/>
            <wp:effectExtent l="0" t="0" r="0" b="0"/>
            <wp:docPr id="29"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9"/>
                    <a:srcRect/>
                    <a:stretch>
                      <a:fillRect/>
                    </a:stretch>
                  </pic:blipFill>
                  <pic:spPr bwMode="auto">
                    <a:xfrm>
                      <a:off x="0" y="0"/>
                      <a:ext cx="3673475" cy="3200400"/>
                    </a:xfrm>
                    <a:prstGeom prst="rect">
                      <a:avLst/>
                    </a:prstGeom>
                    <a:noFill/>
                    <a:ln w="9525">
                      <a:noFill/>
                      <a:miter lim="800000"/>
                      <a:headEnd/>
                      <a:tailEnd/>
                    </a:ln>
                  </pic:spPr>
                </pic:pic>
              </a:graphicData>
            </a:graphic>
          </wp:inline>
        </w:drawing>
      </w:r>
    </w:p>
    <w:p w:rsidR="00183FA3" w:rsidRPr="0062258B" w:rsidRDefault="00183FA3" w:rsidP="00183FA3"/>
    <w:p w:rsidR="00183FA3" w:rsidRPr="0062258B" w:rsidRDefault="00183FA3" w:rsidP="00183FA3">
      <w:r w:rsidRPr="0062258B">
        <w:t>A megsokasodott, megoldandó problémás helyzetek esetében a kapcsolattartás a hozzátartozókkal, rokonokkal nagy nehézséget okozott számunkra, mivel a telefonos elérhetőség nem volt biztosított a 2. emeleti társalgóban.</w:t>
      </w:r>
    </w:p>
    <w:p w:rsidR="00183FA3" w:rsidRPr="0062258B" w:rsidRDefault="00183FA3" w:rsidP="00183FA3"/>
    <w:p w:rsidR="00183FA3" w:rsidRPr="0062258B" w:rsidRDefault="00183FA3" w:rsidP="00183FA3">
      <w:pPr>
        <w:jc w:val="center"/>
      </w:pPr>
      <w:r w:rsidRPr="0062258B">
        <w:rPr>
          <w:noProof/>
        </w:rPr>
        <w:drawing>
          <wp:inline distT="0" distB="0" distL="0" distR="0">
            <wp:extent cx="3657600" cy="3200400"/>
            <wp:effectExtent l="0" t="0" r="0" b="0"/>
            <wp:docPr id="30"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0"/>
                    <a:srcRect/>
                    <a:stretch>
                      <a:fillRect/>
                    </a:stretch>
                  </pic:blipFill>
                  <pic:spPr bwMode="auto">
                    <a:xfrm>
                      <a:off x="0" y="0"/>
                      <a:ext cx="3657600" cy="3200400"/>
                    </a:xfrm>
                    <a:prstGeom prst="rect">
                      <a:avLst/>
                    </a:prstGeom>
                    <a:noFill/>
                    <a:ln w="9525">
                      <a:noFill/>
                      <a:miter lim="800000"/>
                      <a:headEnd/>
                      <a:tailEnd/>
                    </a:ln>
                  </pic:spPr>
                </pic:pic>
              </a:graphicData>
            </a:graphic>
          </wp:inline>
        </w:drawing>
      </w:r>
    </w:p>
    <w:p w:rsidR="00183FA3" w:rsidRPr="0062258B" w:rsidRDefault="00183FA3" w:rsidP="00183FA3"/>
    <w:p w:rsidR="00183FA3" w:rsidRPr="0062258B" w:rsidRDefault="00183FA3" w:rsidP="00183FA3">
      <w:r w:rsidRPr="0062258B">
        <w:t>Az egyéni készségfejlesztés az egyetlen módja a már mentálisan leépülő ellátottaink számára, a részképességeik megőrzésének gyakorlására. Egyéni tervet és gondoskodást igényelnek. Sajnos, az évek előre haladásával egyre több bentlakó kerül ilyen állapotba, és így egyre nagyobb mértékben van szükség az egyéni foglalkoztatás megszervezésére.</w:t>
      </w:r>
    </w:p>
    <w:p w:rsidR="00183FA3" w:rsidRPr="0062258B" w:rsidRDefault="00183FA3" w:rsidP="00183FA3"/>
    <w:p w:rsidR="00183FA3" w:rsidRPr="0062258B" w:rsidRDefault="00183FA3" w:rsidP="00183FA3">
      <w:pPr>
        <w:jc w:val="center"/>
      </w:pPr>
      <w:r w:rsidRPr="0062258B">
        <w:rPr>
          <w:noProof/>
        </w:rPr>
        <w:drawing>
          <wp:inline distT="0" distB="0" distL="0" distR="0">
            <wp:extent cx="3704590" cy="3011170"/>
            <wp:effectExtent l="0" t="0" r="0" b="0"/>
            <wp:docPr id="32"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1"/>
                    <a:srcRect/>
                    <a:stretch>
                      <a:fillRect/>
                    </a:stretch>
                  </pic:blipFill>
                  <pic:spPr bwMode="auto">
                    <a:xfrm>
                      <a:off x="0" y="0"/>
                      <a:ext cx="3704590" cy="3011170"/>
                    </a:xfrm>
                    <a:prstGeom prst="rect">
                      <a:avLst/>
                    </a:prstGeom>
                    <a:noFill/>
                    <a:ln w="9525">
                      <a:noFill/>
                      <a:miter lim="800000"/>
                      <a:headEnd/>
                      <a:tailEnd/>
                    </a:ln>
                  </pic:spPr>
                </pic:pic>
              </a:graphicData>
            </a:graphic>
          </wp:inline>
        </w:drawing>
      </w:r>
    </w:p>
    <w:p w:rsidR="00183FA3" w:rsidRPr="0062258B" w:rsidRDefault="00183FA3" w:rsidP="00183FA3"/>
    <w:p w:rsidR="00183FA3" w:rsidRPr="0062258B" w:rsidRDefault="00183FA3" w:rsidP="00183FA3">
      <w:r w:rsidRPr="0062258B">
        <w:t xml:space="preserve">Az idős ellátottaink bevonása a foglalkozásokban összetett feladat, amely megvalósításához szükség lenne minden kollega együttműködésére. A nagyobb rendezvények előtt sokszor már kísérést sem tudjuk ketten megoldani. / </w:t>
      </w:r>
      <w:r w:rsidRPr="0062258B">
        <w:rPr>
          <w:i/>
        </w:rPr>
        <w:t>hiányos az egymás közötti kommunikáció</w:t>
      </w:r>
      <w:r w:rsidRPr="0062258B">
        <w:t xml:space="preserve"> /</w:t>
      </w:r>
    </w:p>
    <w:p w:rsidR="00183FA3" w:rsidRPr="0062258B" w:rsidRDefault="00183FA3" w:rsidP="00183FA3"/>
    <w:p w:rsidR="00183FA3" w:rsidRPr="0062258B" w:rsidRDefault="00183FA3" w:rsidP="00183FA3">
      <w:pPr>
        <w:jc w:val="center"/>
      </w:pPr>
      <w:r w:rsidRPr="0062258B">
        <w:rPr>
          <w:noProof/>
        </w:rPr>
        <w:drawing>
          <wp:inline distT="0" distB="0" distL="0" distR="0">
            <wp:extent cx="3736340" cy="2979420"/>
            <wp:effectExtent l="0" t="0" r="0" b="0"/>
            <wp:docPr id="33"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2"/>
                    <a:srcRect/>
                    <a:stretch>
                      <a:fillRect/>
                    </a:stretch>
                  </pic:blipFill>
                  <pic:spPr bwMode="auto">
                    <a:xfrm>
                      <a:off x="0" y="0"/>
                      <a:ext cx="3736340" cy="2979420"/>
                    </a:xfrm>
                    <a:prstGeom prst="rect">
                      <a:avLst/>
                    </a:prstGeom>
                    <a:noFill/>
                    <a:ln w="9525">
                      <a:noFill/>
                      <a:miter lim="800000"/>
                      <a:headEnd/>
                      <a:tailEnd/>
                    </a:ln>
                  </pic:spPr>
                </pic:pic>
              </a:graphicData>
            </a:graphic>
          </wp:inline>
        </w:drawing>
      </w:r>
    </w:p>
    <w:p w:rsidR="00183FA3" w:rsidRPr="0062258B" w:rsidRDefault="00183FA3" w:rsidP="00183FA3"/>
    <w:p w:rsidR="00183FA3" w:rsidRPr="0062258B" w:rsidRDefault="00183FA3" w:rsidP="00183FA3">
      <w:r w:rsidRPr="0062258B">
        <w:t xml:space="preserve">Az egyéni pszichés problémák feloldására sok időt kell fordítanunk. A magány lényege az idős ember életszükségletének, a valakihez, valamihez vagy valahova tartozásának a megvalósíthatatlansága, vagy megszakadása. </w:t>
      </w:r>
    </w:p>
    <w:p w:rsidR="00183FA3" w:rsidRPr="0062258B" w:rsidRDefault="00183FA3" w:rsidP="00183FA3">
      <w:pPr>
        <w:spacing w:before="120"/>
      </w:pPr>
      <w:r w:rsidRPr="0062258B">
        <w:t>Ez a lélektani folyamat többnyire depressziót vált ki, nyugtalansággal, vagy éppen apátiával, lemondással, önfeladással - máskor súlyos pszichoszomatikus reakciókkal, mint például vérnyomás-ingadozás, szívinfarktus, agyi vérkeringészavar társul.</w:t>
      </w:r>
    </w:p>
    <w:p w:rsidR="00183FA3" w:rsidRPr="0062258B" w:rsidRDefault="00183FA3" w:rsidP="00183FA3">
      <w:pPr>
        <w:spacing w:before="120"/>
      </w:pPr>
      <w:r w:rsidRPr="0062258B">
        <w:rPr>
          <w:iCs/>
        </w:rPr>
        <w:t xml:space="preserve">Az idős betegek </w:t>
      </w:r>
      <w:r w:rsidRPr="0062258B">
        <w:rPr>
          <w:bCs/>
          <w:iCs/>
        </w:rPr>
        <w:t>nem képesek logikusan megfogalmazni panaszaikat,</w:t>
      </w:r>
      <w:r w:rsidRPr="0062258B">
        <w:rPr>
          <w:iCs/>
        </w:rPr>
        <w:t xml:space="preserve"> gyakran követhetetlenül, és lényegtelen részleteket említve túl hosszan beszélnek, előadásmódjuk nagyon szubjektív. Ezért a</w:t>
      </w:r>
      <w:r w:rsidRPr="0062258B">
        <w:t xml:space="preserve">z idős emberek kezelése sokkal </w:t>
      </w:r>
      <w:r w:rsidRPr="0062258B">
        <w:rPr>
          <w:bCs/>
        </w:rPr>
        <w:t>időigényesebb. N</w:t>
      </w:r>
      <w:r w:rsidRPr="0062258B">
        <w:t xml:space="preserve">em reagálnak </w:t>
      </w:r>
      <w:r w:rsidRPr="0062258B">
        <w:lastRenderedPageBreak/>
        <w:t xml:space="preserve">megfelelően a terápiás beavatkozásokra, és a pszichés segítségnyújtás alatt fontos </w:t>
      </w:r>
      <w:r w:rsidRPr="0062258B">
        <w:rPr>
          <w:bCs/>
        </w:rPr>
        <w:t xml:space="preserve">témaköreink épp ezért általában </w:t>
      </w:r>
      <w:proofErr w:type="gramStart"/>
      <w:r w:rsidRPr="0062258B">
        <w:rPr>
          <w:bCs/>
        </w:rPr>
        <w:t>a</w:t>
      </w:r>
      <w:proofErr w:type="gramEnd"/>
      <w:r w:rsidRPr="0062258B">
        <w:rPr>
          <w:bCs/>
        </w:rPr>
        <w:t xml:space="preserve"> </w:t>
      </w:r>
    </w:p>
    <w:p w:rsidR="00183FA3" w:rsidRPr="0062258B" w:rsidRDefault="00183FA3" w:rsidP="00183FA3">
      <w:pPr>
        <w:pStyle w:val="NormlWeb"/>
        <w:numPr>
          <w:ilvl w:val="0"/>
          <w:numId w:val="10"/>
        </w:numPr>
        <w:tabs>
          <w:tab w:val="clear" w:pos="720"/>
          <w:tab w:val="num" w:pos="426"/>
        </w:tabs>
        <w:spacing w:before="120" w:beforeAutospacing="0" w:after="0" w:afterAutospacing="0"/>
        <w:ind w:left="426" w:hanging="284"/>
        <w:jc w:val="both"/>
      </w:pPr>
      <w:r w:rsidRPr="0062258B">
        <w:t xml:space="preserve">A </w:t>
      </w:r>
      <w:r w:rsidRPr="0062258B">
        <w:rPr>
          <w:bCs/>
        </w:rPr>
        <w:t>jelen szociális helyzet,</w:t>
      </w:r>
      <w:r w:rsidRPr="0062258B">
        <w:t xml:space="preserve"> gondozási és ápolási körülmények, gyermekek, a gyermekekkel való kapcsolat.</w:t>
      </w:r>
    </w:p>
    <w:p w:rsidR="00183FA3" w:rsidRPr="0062258B" w:rsidRDefault="00183FA3" w:rsidP="00183FA3">
      <w:pPr>
        <w:pStyle w:val="NormlWeb"/>
        <w:numPr>
          <w:ilvl w:val="0"/>
          <w:numId w:val="10"/>
        </w:numPr>
        <w:tabs>
          <w:tab w:val="clear" w:pos="720"/>
          <w:tab w:val="num" w:pos="426"/>
        </w:tabs>
        <w:spacing w:before="60" w:beforeAutospacing="0" w:after="0" w:afterAutospacing="0"/>
        <w:ind w:left="426" w:hanging="284"/>
        <w:jc w:val="both"/>
      </w:pPr>
      <w:r w:rsidRPr="0062258B">
        <w:rPr>
          <w:bCs/>
        </w:rPr>
        <w:t>Anyagi helyzet, életviteli, életvezetési</w:t>
      </w:r>
      <w:r w:rsidRPr="0062258B">
        <w:t xml:space="preserve"> lehetőségek, amelyek egyben a gyógykezelési lehetőségeket is befolyásolják. </w:t>
      </w:r>
    </w:p>
    <w:p w:rsidR="00183FA3" w:rsidRPr="0062258B" w:rsidRDefault="00183FA3" w:rsidP="00183FA3">
      <w:pPr>
        <w:pStyle w:val="NormlWeb"/>
        <w:numPr>
          <w:ilvl w:val="0"/>
          <w:numId w:val="10"/>
        </w:numPr>
        <w:tabs>
          <w:tab w:val="clear" w:pos="720"/>
          <w:tab w:val="num" w:pos="426"/>
        </w:tabs>
        <w:spacing w:before="60" w:beforeAutospacing="0" w:after="0" w:afterAutospacing="0"/>
        <w:ind w:left="426" w:hanging="284"/>
        <w:jc w:val="both"/>
      </w:pPr>
      <w:r w:rsidRPr="0062258B">
        <w:rPr>
          <w:bCs/>
        </w:rPr>
        <w:t>Családi állapotának</w:t>
      </w:r>
      <w:r w:rsidRPr="0062258B">
        <w:t xml:space="preserve"> története, a házastárs és kettejük kapcsolatának jellemzése, amennyiben özvegy, a gyászmunka milyensége. A </w:t>
      </w:r>
      <w:r w:rsidRPr="0062258B">
        <w:rPr>
          <w:bCs/>
        </w:rPr>
        <w:t>közeli veszteség</w:t>
      </w:r>
      <w:r w:rsidRPr="0062258B">
        <w:t xml:space="preserve"> fokozott megbetegedési kockázatot is jelent. </w:t>
      </w:r>
    </w:p>
    <w:p w:rsidR="00183FA3" w:rsidRPr="0062258B" w:rsidRDefault="00183FA3" w:rsidP="00183FA3">
      <w:pPr>
        <w:spacing w:before="120"/>
      </w:pPr>
      <w:r>
        <w:t>A megígért i</w:t>
      </w:r>
      <w:r w:rsidRPr="0062258B">
        <w:t>mahelység után továbbra is nagy az érdeklődés. Többen megkeresnek és kérik segítségünket. Az Imaszobának hiányát többen kifejezése juttatták az utóbbi időben; mivel a szobájukban nem válhat mindig valóra az egyedüllét, így az elvonulásra szükséges igényük van a lakóinknak!</w:t>
      </w:r>
    </w:p>
    <w:p w:rsidR="00183FA3" w:rsidRPr="0062258B" w:rsidRDefault="00183FA3" w:rsidP="00183FA3">
      <w:pPr>
        <w:spacing w:before="120"/>
      </w:pPr>
      <w:r w:rsidRPr="0062258B">
        <w:t xml:space="preserve">Így megpiheni kicsit távol lenni a szobától, a szobatárstól és feltöltődni a kívánt módon nem tudott megtörténni az arra vágyóknak, vagy csak nagyon ritkán! </w:t>
      </w:r>
    </w:p>
    <w:p w:rsidR="00183FA3" w:rsidRPr="0062258B" w:rsidRDefault="00183FA3" w:rsidP="00183FA3">
      <w:r w:rsidRPr="0062258B">
        <w:t>Úgy gondolom, hogy a konfliktus helyzetek is csökkennének;- (hiszen még sokaknak szükségük van arra, hogy egyedül is lehessenek vagy azzal, aki a bizalmasuk).</w:t>
      </w:r>
    </w:p>
    <w:p w:rsidR="00183FA3" w:rsidRPr="0062258B" w:rsidRDefault="00183FA3" w:rsidP="00183FA3">
      <w:proofErr w:type="gramStart"/>
      <w:r w:rsidRPr="0062258B">
        <w:t>Azonkívül</w:t>
      </w:r>
      <w:proofErr w:type="gramEnd"/>
      <w:r w:rsidRPr="0062258B">
        <w:t>, a különféle vallások hitéleti rendezvényeinek a megtartására is szolgálhat ennek a helyiségnek a kialakítása.</w:t>
      </w:r>
    </w:p>
    <w:p w:rsidR="00183FA3" w:rsidRPr="0062258B" w:rsidRDefault="00183FA3" w:rsidP="00183FA3">
      <w:r w:rsidRPr="0062258B">
        <w:t>Kérjük ebben támogatásukat- az itt bentlakók (idős, megfáradt, beteg) nevében- a kijelölt hely megvalósítását!</w:t>
      </w:r>
    </w:p>
    <w:p w:rsidR="00183FA3" w:rsidRPr="0062258B" w:rsidRDefault="00183FA3" w:rsidP="00183FA3">
      <w:pPr>
        <w:spacing w:before="240"/>
      </w:pPr>
      <w:r w:rsidRPr="0062258B">
        <w:t>A hozzátartozókkal való kapcsolattartásnak fontos eleme a nekik nyújtott pszichés támogatás is. A családtagok számára nehéz elfogadni a szeretett személy leépülését vagy elvesztését.</w:t>
      </w:r>
    </w:p>
    <w:p w:rsidR="00183FA3" w:rsidRPr="0062258B" w:rsidRDefault="00183FA3" w:rsidP="00183FA3">
      <w:r w:rsidRPr="0062258B">
        <w:t>Nem egyszer rendezetlen családi kapcsolatokkal kerülnek hozzánk az ellátottaink, ezeknek enyhítése elősegíti a bentlakóink gondozásának könnyítését is.</w:t>
      </w:r>
    </w:p>
    <w:p w:rsidR="00183FA3" w:rsidRPr="0062258B" w:rsidRDefault="00183FA3" w:rsidP="00183FA3"/>
    <w:p w:rsidR="00183FA3" w:rsidRPr="0062258B" w:rsidRDefault="00183FA3" w:rsidP="00183FA3">
      <w:pPr>
        <w:jc w:val="center"/>
      </w:pPr>
      <w:r w:rsidRPr="0062258B">
        <w:rPr>
          <w:noProof/>
        </w:rPr>
        <w:drawing>
          <wp:inline distT="0" distB="0" distL="0" distR="0">
            <wp:extent cx="3799205" cy="3342005"/>
            <wp:effectExtent l="0" t="0" r="0" b="0"/>
            <wp:docPr id="37"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3"/>
                    <a:srcRect/>
                    <a:stretch>
                      <a:fillRect/>
                    </a:stretch>
                  </pic:blipFill>
                  <pic:spPr bwMode="auto">
                    <a:xfrm>
                      <a:off x="0" y="0"/>
                      <a:ext cx="3799205" cy="3342005"/>
                    </a:xfrm>
                    <a:prstGeom prst="rect">
                      <a:avLst/>
                    </a:prstGeom>
                    <a:noFill/>
                    <a:ln w="9525">
                      <a:noFill/>
                      <a:miter lim="800000"/>
                      <a:headEnd/>
                      <a:tailEnd/>
                    </a:ln>
                  </pic:spPr>
                </pic:pic>
              </a:graphicData>
            </a:graphic>
          </wp:inline>
        </w:drawing>
      </w:r>
    </w:p>
    <w:p w:rsidR="00183FA3" w:rsidRPr="0062258B" w:rsidRDefault="00183FA3" w:rsidP="00183FA3">
      <w:pPr>
        <w:jc w:val="center"/>
      </w:pPr>
    </w:p>
    <w:p w:rsidR="00183FA3" w:rsidRPr="0062258B" w:rsidRDefault="00183FA3" w:rsidP="00183FA3"/>
    <w:p w:rsidR="00183FA3" w:rsidRPr="0062258B" w:rsidRDefault="00183FA3" w:rsidP="00183FA3">
      <w:r w:rsidRPr="0062258B">
        <w:lastRenderedPageBreak/>
        <w:t xml:space="preserve">A krízishelyzetek megoldása mindig aktív, azonnali beavatkozást igényel. Bentlakóink bizalommal keresnek fel bennünket a valós vagy általuk vélt sérelmükkel, problémáikkal. Kihangsúlyoznánk, hogy a sikeres kríziskezelés érdekében a team munka elengedhetetlen, és fontos eleme a következetes magatartás minden munkatárs részéről / ápolók véleménye más, mint </w:t>
      </w:r>
      <w:proofErr w:type="spellStart"/>
      <w:r w:rsidRPr="0062258B">
        <w:t>pl</w:t>
      </w:r>
      <w:proofErr w:type="spellEnd"/>
      <w:r w:rsidRPr="0062258B">
        <w:t xml:space="preserve"> a miénk/.</w:t>
      </w:r>
    </w:p>
    <w:p w:rsidR="00183FA3" w:rsidRPr="0062258B" w:rsidRDefault="00183FA3" w:rsidP="00183FA3"/>
    <w:p w:rsidR="00183FA3" w:rsidRPr="0062258B" w:rsidRDefault="00183FA3" w:rsidP="00183FA3">
      <w:pPr>
        <w:jc w:val="center"/>
      </w:pPr>
      <w:r w:rsidRPr="0062258B">
        <w:rPr>
          <w:noProof/>
        </w:rPr>
        <w:drawing>
          <wp:inline distT="0" distB="0" distL="0" distR="0">
            <wp:extent cx="3752215" cy="3153410"/>
            <wp:effectExtent l="0" t="0" r="0" b="0"/>
            <wp:docPr id="41"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4"/>
                    <a:srcRect/>
                    <a:stretch>
                      <a:fillRect/>
                    </a:stretch>
                  </pic:blipFill>
                  <pic:spPr bwMode="auto">
                    <a:xfrm>
                      <a:off x="0" y="0"/>
                      <a:ext cx="3752215" cy="3153410"/>
                    </a:xfrm>
                    <a:prstGeom prst="rect">
                      <a:avLst/>
                    </a:prstGeom>
                    <a:noFill/>
                    <a:ln w="9525">
                      <a:noFill/>
                      <a:miter lim="800000"/>
                      <a:headEnd/>
                      <a:tailEnd/>
                    </a:ln>
                  </pic:spPr>
                </pic:pic>
              </a:graphicData>
            </a:graphic>
          </wp:inline>
        </w:drawing>
      </w:r>
    </w:p>
    <w:p w:rsidR="00183FA3" w:rsidRPr="0062258B" w:rsidRDefault="00183FA3" w:rsidP="00183FA3"/>
    <w:p w:rsidR="00183FA3" w:rsidRPr="0062258B" w:rsidRDefault="00183FA3" w:rsidP="00183FA3">
      <w:r w:rsidRPr="0062258B">
        <w:t>Az elmúlt évben az új felvételes ellátottaink nagy része igen rossz körülmények közül került be hozzánk. Különböző mentális állapotban lévő, különböző szociális élettérrel rendelkező idős emberek együttélésének problémamentes megszervezéséhez szükség van az alapos és részletes személyhez igazodó felmérések elvégzésére, amelynek felvételének négyszemközti beszélgetések, melynek feltételei adottak. Így teljesül az egyéni személyiségi jogok védelme és az intimitás megteremtése.</w:t>
      </w:r>
    </w:p>
    <w:p w:rsidR="00183FA3" w:rsidRPr="0062258B" w:rsidRDefault="00183FA3" w:rsidP="00183FA3"/>
    <w:p w:rsidR="00183FA3" w:rsidRPr="0062258B" w:rsidRDefault="00183FA3" w:rsidP="00183FA3">
      <w:pPr>
        <w:jc w:val="center"/>
      </w:pPr>
      <w:r w:rsidRPr="0062258B">
        <w:rPr>
          <w:noProof/>
        </w:rPr>
        <w:drawing>
          <wp:inline distT="0" distB="0" distL="0" distR="0">
            <wp:extent cx="3689350" cy="3184525"/>
            <wp:effectExtent l="0" t="0" r="0" b="0"/>
            <wp:docPr id="46"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5"/>
                    <a:srcRect/>
                    <a:stretch>
                      <a:fillRect/>
                    </a:stretch>
                  </pic:blipFill>
                  <pic:spPr bwMode="auto">
                    <a:xfrm>
                      <a:off x="0" y="0"/>
                      <a:ext cx="3689350" cy="3184525"/>
                    </a:xfrm>
                    <a:prstGeom prst="rect">
                      <a:avLst/>
                    </a:prstGeom>
                    <a:noFill/>
                    <a:ln w="9525">
                      <a:noFill/>
                      <a:miter lim="800000"/>
                      <a:headEnd/>
                      <a:tailEnd/>
                    </a:ln>
                  </pic:spPr>
                </pic:pic>
              </a:graphicData>
            </a:graphic>
          </wp:inline>
        </w:drawing>
      </w:r>
    </w:p>
    <w:p w:rsidR="00183FA3" w:rsidRPr="0062258B" w:rsidRDefault="00183FA3" w:rsidP="00183FA3"/>
    <w:p w:rsidR="00183FA3" w:rsidRPr="0062258B" w:rsidRDefault="00183FA3" w:rsidP="00183FA3">
      <w:r w:rsidRPr="0062258B">
        <w:lastRenderedPageBreak/>
        <w:t>A kórházba került ellátottaiknak igénye van a kapcsolattartásra az intézmény részéről is. Sajnos, ebben az évben is, többen kerültek kórházba, akiket igyekeztünk megfelelő módon támogatni az idegen környezetben. Segíteni próbáljuk a lakók közti barátságok ápolását, igény esetén a kórházlátogatásba is bevonni az érintetteket. A különböző munkaterületen dolgozó kollegáinkkal való közös munka jól szervezetten működött.</w:t>
      </w:r>
    </w:p>
    <w:p w:rsidR="00183FA3" w:rsidRPr="0062258B" w:rsidRDefault="00183FA3" w:rsidP="00183FA3"/>
    <w:p w:rsidR="00183FA3" w:rsidRPr="0062258B" w:rsidRDefault="00183FA3" w:rsidP="00183FA3">
      <w:pPr>
        <w:jc w:val="center"/>
      </w:pPr>
      <w:r w:rsidRPr="0062258B">
        <w:rPr>
          <w:noProof/>
        </w:rPr>
        <w:drawing>
          <wp:inline distT="0" distB="0" distL="0" distR="0">
            <wp:extent cx="3689350" cy="3089910"/>
            <wp:effectExtent l="0" t="0" r="0" b="0"/>
            <wp:docPr id="47" name="Kép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6"/>
                    <a:srcRect/>
                    <a:stretch>
                      <a:fillRect/>
                    </a:stretch>
                  </pic:blipFill>
                  <pic:spPr bwMode="auto">
                    <a:xfrm>
                      <a:off x="0" y="0"/>
                      <a:ext cx="3689350" cy="3089910"/>
                    </a:xfrm>
                    <a:prstGeom prst="rect">
                      <a:avLst/>
                    </a:prstGeom>
                    <a:noFill/>
                    <a:ln w="9525">
                      <a:noFill/>
                      <a:miter lim="800000"/>
                      <a:headEnd/>
                      <a:tailEnd/>
                    </a:ln>
                  </pic:spPr>
                </pic:pic>
              </a:graphicData>
            </a:graphic>
          </wp:inline>
        </w:drawing>
      </w:r>
    </w:p>
    <w:p w:rsidR="00183FA3" w:rsidRPr="0062258B" w:rsidRDefault="00183FA3" w:rsidP="00183FA3"/>
    <w:p w:rsidR="00183FA3" w:rsidRDefault="00183FA3" w:rsidP="00183FA3">
      <w:r w:rsidRPr="0062258B">
        <w:t>A hospice keretei között lezajló beszélgetések érzelmileg magas mértékben töltöttek. A hospice egyik célja a szociális elszigetelődés oldása, a fájdalom csillapítása, tüneti kezelés, az élet értelmének szeretetteli megértetése, a békés haldoklás elérése, a búcsúzás folyamatának segítése, az elengedés támogatása, a megbocsátás elérése. Ez a típusú segítség sok időt igényel, melyet biztosítunk minden terminális állapotban lévő ellátottaink számara. Az idő ilyenkor nem tényező, ekkor beteggel vagyunk.</w:t>
      </w:r>
    </w:p>
    <w:p w:rsidR="00183FA3" w:rsidRPr="0062258B" w:rsidRDefault="00183FA3" w:rsidP="00183FA3"/>
    <w:p w:rsidR="00183FA3" w:rsidRPr="0062258B" w:rsidRDefault="00183FA3" w:rsidP="00183FA3">
      <w:pPr>
        <w:jc w:val="center"/>
      </w:pPr>
      <w:r w:rsidRPr="0062258B">
        <w:t>.</w:t>
      </w:r>
      <w:r w:rsidRPr="0062258B">
        <w:rPr>
          <w:noProof/>
        </w:rPr>
        <w:drawing>
          <wp:inline distT="0" distB="0" distL="0" distR="0">
            <wp:extent cx="3768090" cy="3200400"/>
            <wp:effectExtent l="0" t="0" r="0" b="0"/>
            <wp:docPr id="48" name="Kép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7"/>
                    <a:srcRect/>
                    <a:stretch>
                      <a:fillRect/>
                    </a:stretch>
                  </pic:blipFill>
                  <pic:spPr bwMode="auto">
                    <a:xfrm>
                      <a:off x="0" y="0"/>
                      <a:ext cx="3768090" cy="3200400"/>
                    </a:xfrm>
                    <a:prstGeom prst="rect">
                      <a:avLst/>
                    </a:prstGeom>
                    <a:noFill/>
                    <a:ln w="9525">
                      <a:noFill/>
                      <a:miter lim="800000"/>
                      <a:headEnd/>
                      <a:tailEnd/>
                    </a:ln>
                  </pic:spPr>
                </pic:pic>
              </a:graphicData>
            </a:graphic>
          </wp:inline>
        </w:drawing>
      </w:r>
    </w:p>
    <w:p w:rsidR="00183FA3" w:rsidRPr="0062258B" w:rsidRDefault="00183FA3" w:rsidP="00183FA3"/>
    <w:p w:rsidR="00183FA3" w:rsidRPr="0062258B" w:rsidRDefault="00183FA3" w:rsidP="00183FA3">
      <w:r w:rsidRPr="0062258B">
        <w:lastRenderedPageBreak/>
        <w:t xml:space="preserve">A 2009. évben a Nappali ellátás keretében működő Idősek klubjával eredményes és gyümölcsöző volt az együttműködésünk. Jól sikerült együtt dolgozni a programok szervezésében és lebonyolításában, egymást kölcsönösen segítettük. A klubtagok nyári időszakban bekapcsolódtak a bentlakás programjaiba, amelyet </w:t>
      </w:r>
      <w:proofErr w:type="gramStart"/>
      <w:r w:rsidRPr="0062258B">
        <w:t>azóta</w:t>
      </w:r>
      <w:proofErr w:type="gramEnd"/>
      <w:r w:rsidRPr="0062258B">
        <w:t xml:space="preserve"> is örömmel látogatnak. Ezzel összekötő szerepet töltenek be a „kinti és benti világgal”. Ennek hatására, a bentlakók is többször részt vettek intézményen kívüli programokon közösen a klubtagokkal.</w:t>
      </w:r>
    </w:p>
    <w:p w:rsidR="00183FA3" w:rsidRPr="0062258B" w:rsidRDefault="00183FA3" w:rsidP="00183FA3"/>
    <w:p w:rsidR="00183FA3" w:rsidRPr="00A7596F" w:rsidRDefault="00183FA3" w:rsidP="00183FA3">
      <w:pPr>
        <w:rPr>
          <w:b/>
        </w:rPr>
      </w:pPr>
      <w:r w:rsidRPr="00A7596F">
        <w:rPr>
          <w:noProof/>
        </w:rPr>
        <w:drawing>
          <wp:inline distT="0" distB="0" distL="0" distR="0">
            <wp:extent cx="5754370" cy="3815080"/>
            <wp:effectExtent l="19050" t="0" r="0" b="0"/>
            <wp:docPr id="51"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8"/>
                    <a:srcRect/>
                    <a:stretch>
                      <a:fillRect/>
                    </a:stretch>
                  </pic:blipFill>
                  <pic:spPr bwMode="auto">
                    <a:xfrm>
                      <a:off x="0" y="0"/>
                      <a:ext cx="5754370" cy="3815080"/>
                    </a:xfrm>
                    <a:prstGeom prst="rect">
                      <a:avLst/>
                    </a:prstGeom>
                    <a:noFill/>
                    <a:ln w="9525">
                      <a:noFill/>
                      <a:miter lim="800000"/>
                      <a:headEnd/>
                      <a:tailEnd/>
                    </a:ln>
                  </pic:spPr>
                </pic:pic>
              </a:graphicData>
            </a:graphic>
          </wp:inline>
        </w:drawing>
      </w:r>
    </w:p>
    <w:p w:rsidR="00183FA3" w:rsidRPr="0062258B" w:rsidRDefault="00183FA3" w:rsidP="00183FA3">
      <w:pPr>
        <w:rPr>
          <w:b/>
        </w:rPr>
      </w:pPr>
    </w:p>
    <w:p w:rsidR="00183FA3" w:rsidRPr="0062258B" w:rsidRDefault="00183FA3" w:rsidP="00183FA3">
      <w:r w:rsidRPr="0062258B">
        <w:rPr>
          <w:noProof/>
        </w:rPr>
        <w:drawing>
          <wp:inline distT="0" distB="0" distL="0" distR="0">
            <wp:extent cx="5754370" cy="3752215"/>
            <wp:effectExtent l="19050" t="0" r="0" b="0"/>
            <wp:docPr id="55" name="Kép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9"/>
                    <a:srcRect/>
                    <a:stretch>
                      <a:fillRect/>
                    </a:stretch>
                  </pic:blipFill>
                  <pic:spPr bwMode="auto">
                    <a:xfrm>
                      <a:off x="0" y="0"/>
                      <a:ext cx="5754370" cy="3752215"/>
                    </a:xfrm>
                    <a:prstGeom prst="rect">
                      <a:avLst/>
                    </a:prstGeom>
                    <a:noFill/>
                    <a:ln w="9525">
                      <a:noFill/>
                      <a:miter lim="800000"/>
                      <a:headEnd/>
                      <a:tailEnd/>
                    </a:ln>
                  </pic:spPr>
                </pic:pic>
              </a:graphicData>
            </a:graphic>
          </wp:inline>
        </w:drawing>
      </w:r>
    </w:p>
    <w:p w:rsidR="00183FA3" w:rsidRPr="009048C2" w:rsidRDefault="00183FA3" w:rsidP="00183FA3">
      <w:pPr>
        <w:pStyle w:val="Cmsor1"/>
        <w:spacing w:before="240"/>
        <w:ind w:left="1134" w:hanging="850"/>
        <w:rPr>
          <w:rFonts w:cs="Times New Roman"/>
          <w:color w:val="auto"/>
          <w:sz w:val="24"/>
          <w:szCs w:val="24"/>
        </w:rPr>
      </w:pPr>
      <w:bookmarkStart w:id="44" w:name="_Toc261958153"/>
      <w:r w:rsidRPr="009048C2">
        <w:rPr>
          <w:rFonts w:cs="Times New Roman"/>
          <w:color w:val="auto"/>
          <w:sz w:val="24"/>
          <w:szCs w:val="24"/>
        </w:rPr>
        <w:lastRenderedPageBreak/>
        <w:t>3.8</w:t>
      </w:r>
      <w:r>
        <w:rPr>
          <w:rFonts w:cs="Times New Roman"/>
          <w:color w:val="auto"/>
          <w:sz w:val="24"/>
          <w:szCs w:val="24"/>
        </w:rPr>
        <w:t>.</w:t>
      </w:r>
      <w:r>
        <w:rPr>
          <w:rFonts w:cs="Times New Roman"/>
          <w:color w:val="auto"/>
          <w:sz w:val="24"/>
          <w:szCs w:val="24"/>
        </w:rPr>
        <w:tab/>
      </w:r>
      <w:r w:rsidRPr="009048C2">
        <w:rPr>
          <w:rFonts w:cs="Times New Roman"/>
          <w:color w:val="auto"/>
          <w:sz w:val="24"/>
          <w:szCs w:val="24"/>
        </w:rPr>
        <w:t xml:space="preserve">Intézményekhez fűződő </w:t>
      </w:r>
      <w:r>
        <w:rPr>
          <w:rFonts w:cs="Times New Roman"/>
          <w:color w:val="auto"/>
          <w:sz w:val="24"/>
          <w:szCs w:val="24"/>
        </w:rPr>
        <w:t>g</w:t>
      </w:r>
      <w:r w:rsidRPr="009048C2">
        <w:rPr>
          <w:rFonts w:cs="Times New Roman"/>
          <w:color w:val="auto"/>
          <w:sz w:val="24"/>
          <w:szCs w:val="24"/>
        </w:rPr>
        <w:t>azdasági feladatok</w:t>
      </w:r>
      <w:bookmarkEnd w:id="44"/>
      <w:r w:rsidRPr="009048C2">
        <w:rPr>
          <w:rFonts w:cs="Times New Roman"/>
          <w:caps/>
          <w:color w:val="auto"/>
          <w:sz w:val="24"/>
          <w:szCs w:val="24"/>
        </w:rPr>
        <w:t xml:space="preserve"> </w:t>
      </w:r>
    </w:p>
    <w:p w:rsidR="00183FA3" w:rsidRPr="0062258B" w:rsidRDefault="00183FA3" w:rsidP="00183FA3">
      <w:pPr>
        <w:spacing w:before="240" w:line="360" w:lineRule="auto"/>
        <w:rPr>
          <w:b/>
        </w:rPr>
      </w:pPr>
      <w:r w:rsidRPr="0062258B">
        <w:rPr>
          <w:b/>
        </w:rPr>
        <w:t>Az intézményi adatok:</w:t>
      </w:r>
    </w:p>
    <w:p w:rsidR="00183FA3" w:rsidRPr="0062258B" w:rsidRDefault="00183FA3" w:rsidP="00183FA3">
      <w:pPr>
        <w:tabs>
          <w:tab w:val="left" w:pos="1701"/>
        </w:tabs>
      </w:pPr>
      <w:r w:rsidRPr="0062258B">
        <w:rPr>
          <w:b/>
        </w:rPr>
        <w:t>Székhelye:</w:t>
      </w:r>
      <w:r w:rsidRPr="0062258B">
        <w:tab/>
      </w:r>
      <w:proofErr w:type="spellStart"/>
      <w:r w:rsidRPr="0062258B">
        <w:t>ErIS</w:t>
      </w:r>
      <w:r>
        <w:t>z</w:t>
      </w:r>
      <w:proofErr w:type="spellEnd"/>
      <w:r w:rsidRPr="0062258B">
        <w:t xml:space="preserve"> Erzsébetvárosi Integrált Szociális Szolgáltató Központ</w:t>
      </w:r>
    </w:p>
    <w:p w:rsidR="00183FA3" w:rsidRPr="0062258B" w:rsidRDefault="00183FA3" w:rsidP="00183FA3">
      <w:pPr>
        <w:tabs>
          <w:tab w:val="left" w:pos="1701"/>
        </w:tabs>
        <w:ind w:left="1701"/>
      </w:pPr>
      <w:r w:rsidRPr="0062258B">
        <w:t>1072 Budapest, Nyár u. 7.</w:t>
      </w:r>
    </w:p>
    <w:p w:rsidR="00183FA3" w:rsidRPr="0062258B" w:rsidRDefault="00183FA3" w:rsidP="00183FA3">
      <w:pPr>
        <w:tabs>
          <w:tab w:val="left" w:pos="1701"/>
        </w:tabs>
      </w:pPr>
      <w:r w:rsidRPr="0062258B">
        <w:rPr>
          <w:b/>
        </w:rPr>
        <w:t>Telephelye:</w:t>
      </w:r>
      <w:r>
        <w:rPr>
          <w:b/>
        </w:rPr>
        <w:tab/>
      </w:r>
      <w:r w:rsidRPr="0062258B">
        <w:t>1075 Budapest, Dózsa György út 46.</w:t>
      </w:r>
    </w:p>
    <w:p w:rsidR="00183FA3" w:rsidRPr="0062258B" w:rsidRDefault="00183FA3" w:rsidP="00183FA3">
      <w:pPr>
        <w:tabs>
          <w:tab w:val="left" w:pos="1701"/>
        </w:tabs>
      </w:pPr>
      <w:r>
        <w:tab/>
      </w:r>
      <w:r w:rsidRPr="0062258B">
        <w:t xml:space="preserve">1071 Budapest, </w:t>
      </w:r>
      <w:proofErr w:type="spellStart"/>
      <w:r w:rsidRPr="0062258B">
        <w:t>Peterdy</w:t>
      </w:r>
      <w:proofErr w:type="spellEnd"/>
      <w:r w:rsidRPr="0062258B">
        <w:t xml:space="preserve"> u. 16.</w:t>
      </w:r>
    </w:p>
    <w:p w:rsidR="00183FA3" w:rsidRPr="0062258B" w:rsidRDefault="00183FA3" w:rsidP="00183FA3">
      <w:pPr>
        <w:spacing w:before="120"/>
        <w:rPr>
          <w:b/>
        </w:rPr>
      </w:pPr>
      <w:r w:rsidRPr="0062258B">
        <w:rPr>
          <w:b/>
        </w:rPr>
        <w:t>Működési, ellátási területe:</w:t>
      </w:r>
    </w:p>
    <w:p w:rsidR="00183FA3" w:rsidRPr="0062258B" w:rsidRDefault="00183FA3" w:rsidP="00183FA3">
      <w:pPr>
        <w:tabs>
          <w:tab w:val="left" w:pos="1701"/>
        </w:tabs>
      </w:pPr>
      <w:r>
        <w:tab/>
        <w:t>Budapest</w:t>
      </w:r>
      <w:r w:rsidRPr="0062258B">
        <w:t xml:space="preserve"> Főváros VII. kerület Erzsébetváros Közigazgatási területe</w:t>
      </w:r>
    </w:p>
    <w:p w:rsidR="00183FA3" w:rsidRPr="0062258B" w:rsidRDefault="00183FA3" w:rsidP="00183FA3">
      <w:pPr>
        <w:spacing w:before="120"/>
        <w:rPr>
          <w:b/>
        </w:rPr>
      </w:pPr>
      <w:r w:rsidRPr="0062258B">
        <w:rPr>
          <w:b/>
        </w:rPr>
        <w:t>Az intézmény engedélyezett férőhelyeinek száma:</w:t>
      </w:r>
    </w:p>
    <w:p w:rsidR="00183FA3" w:rsidRPr="0062258B" w:rsidRDefault="00183FA3" w:rsidP="00183FA3">
      <w:pPr>
        <w:numPr>
          <w:ilvl w:val="0"/>
          <w:numId w:val="9"/>
        </w:numPr>
        <w:spacing w:before="120"/>
        <w:ind w:left="714" w:hanging="357"/>
        <w:jc w:val="both"/>
        <w:rPr>
          <w:i/>
        </w:rPr>
      </w:pPr>
      <w:r w:rsidRPr="0062258B">
        <w:rPr>
          <w:i/>
        </w:rPr>
        <w:t>Dózsa György út 46.</w:t>
      </w:r>
    </w:p>
    <w:p w:rsidR="00183FA3" w:rsidRPr="0062258B" w:rsidRDefault="00183FA3" w:rsidP="00183FA3">
      <w:pPr>
        <w:tabs>
          <w:tab w:val="decimal" w:pos="5670"/>
        </w:tabs>
        <w:ind w:left="708"/>
      </w:pPr>
      <w:r w:rsidRPr="0062258B">
        <w:t>Id</w:t>
      </w:r>
      <w:r>
        <w:t>őskorúak Átmeneti Gondozóháza:</w:t>
      </w:r>
      <w:r>
        <w:tab/>
      </w:r>
      <w:r w:rsidRPr="0062258B">
        <w:t>30 fő</w:t>
      </w:r>
    </w:p>
    <w:p w:rsidR="00183FA3" w:rsidRPr="0062258B" w:rsidRDefault="00183FA3" w:rsidP="00183FA3">
      <w:pPr>
        <w:tabs>
          <w:tab w:val="decimal" w:pos="5670"/>
        </w:tabs>
        <w:ind w:left="708"/>
      </w:pPr>
      <w:r>
        <w:t>Emelt szintű ellátás</w:t>
      </w:r>
      <w:r>
        <w:tab/>
      </w:r>
      <w:r w:rsidRPr="0062258B">
        <w:t>16 fő</w:t>
      </w:r>
    </w:p>
    <w:p w:rsidR="00183FA3" w:rsidRPr="0062258B" w:rsidRDefault="00183FA3" w:rsidP="00183FA3">
      <w:pPr>
        <w:tabs>
          <w:tab w:val="decimal" w:pos="5670"/>
        </w:tabs>
        <w:spacing w:line="360" w:lineRule="auto"/>
        <w:ind w:left="708"/>
      </w:pPr>
      <w:r>
        <w:t>Tartós-átlagos elhelyezés:</w:t>
      </w:r>
      <w:r>
        <w:tab/>
      </w:r>
      <w:r w:rsidRPr="0062258B">
        <w:t>28 fő</w:t>
      </w:r>
    </w:p>
    <w:p w:rsidR="00183FA3" w:rsidRPr="0062258B" w:rsidRDefault="00183FA3" w:rsidP="00183FA3">
      <w:pPr>
        <w:numPr>
          <w:ilvl w:val="0"/>
          <w:numId w:val="9"/>
        </w:numPr>
        <w:spacing w:before="120"/>
        <w:ind w:left="714" w:hanging="357"/>
        <w:jc w:val="both"/>
        <w:rPr>
          <w:i/>
        </w:rPr>
      </w:pPr>
      <w:proofErr w:type="spellStart"/>
      <w:r w:rsidRPr="0062258B">
        <w:rPr>
          <w:i/>
        </w:rPr>
        <w:t>Peterdy</w:t>
      </w:r>
      <w:proofErr w:type="spellEnd"/>
      <w:r w:rsidRPr="0062258B">
        <w:rPr>
          <w:i/>
        </w:rPr>
        <w:t xml:space="preserve"> u. 16.</w:t>
      </w:r>
    </w:p>
    <w:p w:rsidR="00183FA3" w:rsidRPr="0062258B" w:rsidRDefault="00183FA3" w:rsidP="00183FA3">
      <w:pPr>
        <w:tabs>
          <w:tab w:val="decimal" w:pos="5670"/>
        </w:tabs>
        <w:ind w:left="708"/>
      </w:pPr>
      <w:r>
        <w:t>Átmeneti Gondozóház:</w:t>
      </w:r>
      <w:r>
        <w:tab/>
      </w:r>
      <w:r w:rsidRPr="0062258B">
        <w:t>16 fő</w:t>
      </w:r>
    </w:p>
    <w:p w:rsidR="00183FA3" w:rsidRPr="0062258B" w:rsidRDefault="00183FA3" w:rsidP="00183FA3">
      <w:pPr>
        <w:tabs>
          <w:tab w:val="decimal" w:pos="5670"/>
        </w:tabs>
        <w:ind w:left="708"/>
        <w:rPr>
          <w:u w:val="single"/>
        </w:rPr>
      </w:pPr>
      <w:r>
        <w:rPr>
          <w:u w:val="single"/>
        </w:rPr>
        <w:t>Tartós-átlagos elhelyezés</w:t>
      </w:r>
      <w:r>
        <w:rPr>
          <w:u w:val="single"/>
        </w:rPr>
        <w:tab/>
      </w:r>
      <w:r w:rsidRPr="0062258B">
        <w:rPr>
          <w:u w:val="single"/>
        </w:rPr>
        <w:t>10 fő</w:t>
      </w:r>
    </w:p>
    <w:p w:rsidR="00183FA3" w:rsidRPr="0062258B" w:rsidRDefault="00183FA3" w:rsidP="00183FA3">
      <w:pPr>
        <w:tabs>
          <w:tab w:val="decimal" w:pos="5670"/>
        </w:tabs>
        <w:ind w:left="708"/>
      </w:pPr>
      <w:r>
        <w:t>Összesen:</w:t>
      </w:r>
      <w:r>
        <w:tab/>
      </w:r>
      <w:r w:rsidRPr="0062258B">
        <w:t>100 fő</w:t>
      </w:r>
    </w:p>
    <w:p w:rsidR="00183FA3" w:rsidRPr="0062258B" w:rsidRDefault="00183FA3" w:rsidP="00183FA3">
      <w:pPr>
        <w:spacing w:before="120"/>
      </w:pPr>
      <w:r w:rsidRPr="0062258B">
        <w:rPr>
          <w:b/>
        </w:rPr>
        <w:t>Gondozási napok száma:</w:t>
      </w:r>
      <w:r w:rsidRPr="0062258B">
        <w:t xml:space="preserve"> 365 nap</w:t>
      </w:r>
    </w:p>
    <w:p w:rsidR="00183FA3" w:rsidRPr="0062258B" w:rsidRDefault="00183FA3" w:rsidP="00183FA3">
      <w:pPr>
        <w:spacing w:before="120"/>
        <w:rPr>
          <w:b/>
        </w:rPr>
      </w:pPr>
      <w:r w:rsidRPr="0062258B">
        <w:rPr>
          <w:b/>
        </w:rPr>
        <w:t>A térítési díj megállapítása:</w:t>
      </w:r>
    </w:p>
    <w:p w:rsidR="00183FA3" w:rsidRPr="0062258B" w:rsidRDefault="00183FA3" w:rsidP="00183FA3">
      <w:pPr>
        <w:spacing w:before="120"/>
      </w:pPr>
      <w:r w:rsidRPr="0062258B">
        <w:t>A bentlakásos intézmény szolgáltatásait az 1/2000. (I.7.) SZCSM rendelet (44-56</w:t>
      </w:r>
      <w:r>
        <w:t>.</w:t>
      </w:r>
      <w:r w:rsidRPr="0062258B">
        <w:t xml:space="preserve"> §) szabályozza.</w:t>
      </w:r>
    </w:p>
    <w:p w:rsidR="00183FA3" w:rsidRPr="0062258B" w:rsidRDefault="00183FA3" w:rsidP="00183FA3">
      <w:pPr>
        <w:tabs>
          <w:tab w:val="left" w:pos="360"/>
        </w:tabs>
      </w:pPr>
      <w:r w:rsidRPr="0062258B">
        <w:t>Az intézményi térítési díj megállapítására, vonatkozó szabályokat a szociális igazgatásról és szociális ellátásokról szóló 1993. évi III. törvény. 114.</w:t>
      </w:r>
      <w:r>
        <w:t xml:space="preserve"> </w:t>
      </w:r>
      <w:r w:rsidRPr="0062258B">
        <w:t>§, 117 §</w:t>
      </w:r>
      <w:proofErr w:type="spellStart"/>
      <w:r w:rsidRPr="0062258B">
        <w:t>-</w:t>
      </w:r>
      <w:proofErr w:type="gramStart"/>
      <w:r w:rsidRPr="0062258B">
        <w:t>a</w:t>
      </w:r>
      <w:proofErr w:type="spellEnd"/>
      <w:proofErr w:type="gramEnd"/>
      <w:r w:rsidRPr="0062258B">
        <w:t>, a 119/D.</w:t>
      </w:r>
      <w:r>
        <w:t xml:space="preserve"> </w:t>
      </w:r>
      <w:r w:rsidRPr="0062258B">
        <w:t>§</w:t>
      </w:r>
      <w:proofErr w:type="spellStart"/>
      <w:r w:rsidRPr="0062258B">
        <w:t>-</w:t>
      </w:r>
      <w:proofErr w:type="gramStart"/>
      <w:r>
        <w:t>a</w:t>
      </w:r>
      <w:proofErr w:type="spellEnd"/>
      <w:proofErr w:type="gramEnd"/>
      <w:r>
        <w:t>, valamint a 29/1993. Kormány</w:t>
      </w:r>
      <w:r w:rsidRPr="0062258B">
        <w:t>rendelet</w:t>
      </w:r>
      <w:r>
        <w:t>,</w:t>
      </w:r>
      <w:r w:rsidRPr="0062258B">
        <w:t xml:space="preserve"> valamint az Erzsébetváros Önkormányzata Képviselő-testületének 19/2000.</w:t>
      </w:r>
      <w:r>
        <w:t xml:space="preserve"> (</w:t>
      </w:r>
      <w:r w:rsidRPr="0062258B">
        <w:t>VI. 16.) önkormányzati rendelete határozza meg.</w:t>
      </w:r>
    </w:p>
    <w:p w:rsidR="00183FA3" w:rsidRPr="0062258B" w:rsidRDefault="00183FA3" w:rsidP="00183FA3">
      <w:pPr>
        <w:tabs>
          <w:tab w:val="left" w:pos="360"/>
        </w:tabs>
        <w:spacing w:before="60"/>
      </w:pPr>
      <w:r w:rsidRPr="0062258B">
        <w:t>A személyi térítési díj összege a megállapítás időpontjától függetlenül évente két alkalommal vizsgálható felül és változtatható meg.</w:t>
      </w:r>
    </w:p>
    <w:p w:rsidR="00183FA3" w:rsidRPr="0062258B" w:rsidRDefault="00183FA3" w:rsidP="00183FA3">
      <w:pPr>
        <w:tabs>
          <w:tab w:val="left" w:pos="360"/>
        </w:tabs>
        <w:spacing w:before="60"/>
      </w:pPr>
      <w:r w:rsidRPr="0062258B">
        <w:t xml:space="preserve">A személyi térítési díj </w:t>
      </w:r>
      <w:r w:rsidRPr="0062258B">
        <w:rPr>
          <w:rStyle w:val="szoveg1"/>
          <w:rFonts w:ascii="Times New Roman" w:hAnsi="Times New Roman"/>
          <w:b w:val="0"/>
          <w:sz w:val="20"/>
        </w:rPr>
        <w:t>az átmeneti elhelyezést nyújtó ellátás esetében</w:t>
      </w:r>
      <w:r w:rsidRPr="0062258B">
        <w:t xml:space="preserve"> a VII. kerületben életvitelszerűen lakók részére nyugdíjuk 60 %</w:t>
      </w:r>
      <w:proofErr w:type="spellStart"/>
      <w:r w:rsidRPr="0062258B">
        <w:t>-</w:t>
      </w:r>
      <w:proofErr w:type="gramStart"/>
      <w:r w:rsidRPr="0062258B">
        <w:t>a</w:t>
      </w:r>
      <w:proofErr w:type="spellEnd"/>
      <w:proofErr w:type="gramEnd"/>
      <w:r w:rsidRPr="0062258B">
        <w:t>, más ellátottak részére a mindenkori intézményi térítési díja. A nyugdíjasházi lakó ellátása esetén a térítési díj a jövedelem 60 %</w:t>
      </w:r>
      <w:proofErr w:type="spellStart"/>
      <w:r w:rsidRPr="0062258B">
        <w:t>-a</w:t>
      </w:r>
      <w:proofErr w:type="spellEnd"/>
      <w:r w:rsidRPr="0062258B">
        <w:t xml:space="preserve"> csökkentve a nyugdíjasházi lakás „rezsi” költségének összegével, melyet a helyi önkormányzati rendelet szabályoz.</w:t>
      </w:r>
    </w:p>
    <w:p w:rsidR="00183FA3" w:rsidRPr="0062258B" w:rsidRDefault="00183FA3" w:rsidP="00183FA3">
      <w:pPr>
        <w:tabs>
          <w:tab w:val="left" w:pos="360"/>
        </w:tabs>
        <w:spacing w:before="60"/>
      </w:pPr>
      <w:r w:rsidRPr="0062258B">
        <w:t>A személyi térítési díj a tartós átlagos és az emelt szintű ellátás esetén a törvényi előírások figyelembevételével a VII. kerületben életvitelszerűen lakók részére jövedelmük 80%-</w:t>
      </w:r>
      <w:proofErr w:type="gramStart"/>
      <w:r w:rsidRPr="0062258B">
        <w:t>a</w:t>
      </w:r>
      <w:proofErr w:type="gramEnd"/>
      <w:r w:rsidRPr="0062258B">
        <w:t>, melyet megelőz a jövedelem és vagyon vizsgálat, más kerületből érkező ellátottak részére a mindenkori intézményi térítési díja a mérvadó.</w:t>
      </w:r>
    </w:p>
    <w:p w:rsidR="00183FA3" w:rsidRPr="0062258B" w:rsidRDefault="00183FA3" w:rsidP="00183FA3">
      <w:pPr>
        <w:tabs>
          <w:tab w:val="left" w:pos="360"/>
        </w:tabs>
        <w:spacing w:before="120"/>
        <w:rPr>
          <w:b/>
        </w:rPr>
      </w:pPr>
      <w:r w:rsidRPr="0062258B">
        <w:rPr>
          <w:b/>
        </w:rPr>
        <w:t>Intézményi térítési díj:</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1"/>
        <w:gridCol w:w="2268"/>
        <w:gridCol w:w="2581"/>
      </w:tblGrid>
      <w:tr w:rsidR="00183FA3" w:rsidRPr="00592B8E" w:rsidTr="003770A6">
        <w:tc>
          <w:tcPr>
            <w:tcW w:w="4361" w:type="dxa"/>
            <w:vAlign w:val="center"/>
          </w:tcPr>
          <w:p w:rsidR="00183FA3" w:rsidRPr="00592B8E" w:rsidRDefault="00183FA3" w:rsidP="003770A6">
            <w:pPr>
              <w:jc w:val="center"/>
              <w:rPr>
                <w:bCs/>
              </w:rPr>
            </w:pPr>
            <w:r w:rsidRPr="00592B8E">
              <w:rPr>
                <w:bCs/>
              </w:rPr>
              <w:t>Besorolások szerint:</w:t>
            </w:r>
          </w:p>
        </w:tc>
        <w:tc>
          <w:tcPr>
            <w:tcW w:w="2268" w:type="dxa"/>
            <w:vAlign w:val="center"/>
          </w:tcPr>
          <w:p w:rsidR="00183FA3" w:rsidRPr="00592B8E" w:rsidRDefault="00183FA3" w:rsidP="003770A6">
            <w:pPr>
              <w:jc w:val="center"/>
              <w:rPr>
                <w:bCs/>
              </w:rPr>
            </w:pPr>
            <w:r w:rsidRPr="00592B8E">
              <w:rPr>
                <w:bCs/>
              </w:rPr>
              <w:t>Napi intézményi térítési díj</w:t>
            </w:r>
          </w:p>
        </w:tc>
        <w:tc>
          <w:tcPr>
            <w:tcW w:w="2581" w:type="dxa"/>
            <w:vAlign w:val="center"/>
          </w:tcPr>
          <w:p w:rsidR="00183FA3" w:rsidRPr="00592B8E" w:rsidRDefault="00183FA3" w:rsidP="003770A6">
            <w:pPr>
              <w:jc w:val="center"/>
              <w:rPr>
                <w:bCs/>
              </w:rPr>
            </w:pPr>
            <w:r w:rsidRPr="00592B8E">
              <w:rPr>
                <w:bCs/>
              </w:rPr>
              <w:t>Napi intézményi térítési díj 2009.06.01-től</w:t>
            </w:r>
          </w:p>
        </w:tc>
      </w:tr>
      <w:tr w:rsidR="00183FA3" w:rsidRPr="00592B8E" w:rsidTr="003770A6">
        <w:tc>
          <w:tcPr>
            <w:tcW w:w="4361" w:type="dxa"/>
          </w:tcPr>
          <w:p w:rsidR="00183FA3" w:rsidRPr="00592B8E" w:rsidRDefault="00183FA3" w:rsidP="003770A6">
            <w:r w:rsidRPr="00592B8E">
              <w:t>Átmeneti ellátás (60%):</w:t>
            </w:r>
          </w:p>
        </w:tc>
        <w:tc>
          <w:tcPr>
            <w:tcW w:w="2268" w:type="dxa"/>
            <w:vAlign w:val="center"/>
          </w:tcPr>
          <w:p w:rsidR="00183FA3" w:rsidRPr="00592B8E" w:rsidRDefault="00183FA3" w:rsidP="003770A6">
            <w:pPr>
              <w:jc w:val="center"/>
            </w:pPr>
            <w:r w:rsidRPr="00592B8E">
              <w:t>3 632</w:t>
            </w:r>
          </w:p>
        </w:tc>
        <w:tc>
          <w:tcPr>
            <w:tcW w:w="2581" w:type="dxa"/>
            <w:vAlign w:val="center"/>
          </w:tcPr>
          <w:p w:rsidR="00183FA3" w:rsidRPr="00592B8E" w:rsidRDefault="00183FA3" w:rsidP="003770A6">
            <w:pPr>
              <w:jc w:val="center"/>
            </w:pPr>
            <w:r w:rsidRPr="00592B8E">
              <w:t>3 304</w:t>
            </w:r>
          </w:p>
        </w:tc>
      </w:tr>
      <w:tr w:rsidR="00183FA3" w:rsidRPr="00592B8E" w:rsidTr="003770A6">
        <w:tc>
          <w:tcPr>
            <w:tcW w:w="4361" w:type="dxa"/>
          </w:tcPr>
          <w:p w:rsidR="00183FA3" w:rsidRPr="00592B8E" w:rsidRDefault="00183FA3" w:rsidP="003770A6">
            <w:r w:rsidRPr="00592B8E">
              <w:t>Tartós, átlagos elhelyezés (80%):</w:t>
            </w:r>
          </w:p>
        </w:tc>
        <w:tc>
          <w:tcPr>
            <w:tcW w:w="2268" w:type="dxa"/>
            <w:vAlign w:val="center"/>
          </w:tcPr>
          <w:p w:rsidR="00183FA3" w:rsidRPr="00592B8E" w:rsidRDefault="00183FA3" w:rsidP="003770A6">
            <w:pPr>
              <w:jc w:val="center"/>
            </w:pPr>
            <w:r w:rsidRPr="00592B8E">
              <w:t>3 632</w:t>
            </w:r>
          </w:p>
        </w:tc>
        <w:tc>
          <w:tcPr>
            <w:tcW w:w="2581" w:type="dxa"/>
            <w:vAlign w:val="center"/>
          </w:tcPr>
          <w:p w:rsidR="00183FA3" w:rsidRPr="00592B8E" w:rsidRDefault="00183FA3" w:rsidP="003770A6">
            <w:pPr>
              <w:jc w:val="center"/>
            </w:pPr>
            <w:r w:rsidRPr="00592B8E">
              <w:t>3 304</w:t>
            </w:r>
          </w:p>
        </w:tc>
      </w:tr>
      <w:tr w:rsidR="00183FA3" w:rsidRPr="00592B8E" w:rsidTr="003770A6">
        <w:tc>
          <w:tcPr>
            <w:tcW w:w="4361" w:type="dxa"/>
          </w:tcPr>
          <w:p w:rsidR="00183FA3" w:rsidRPr="00592B8E" w:rsidRDefault="00183FA3" w:rsidP="003770A6">
            <w:r w:rsidRPr="00592B8E">
              <w:t>Átlagon felüli (emelt szintű) ellátás (80%):</w:t>
            </w:r>
          </w:p>
        </w:tc>
        <w:tc>
          <w:tcPr>
            <w:tcW w:w="2268" w:type="dxa"/>
            <w:vAlign w:val="center"/>
          </w:tcPr>
          <w:p w:rsidR="00183FA3" w:rsidRPr="00592B8E" w:rsidRDefault="00183FA3" w:rsidP="003770A6">
            <w:pPr>
              <w:jc w:val="center"/>
            </w:pPr>
            <w:r w:rsidRPr="00592B8E">
              <w:t>6 677</w:t>
            </w:r>
          </w:p>
        </w:tc>
        <w:tc>
          <w:tcPr>
            <w:tcW w:w="2581" w:type="dxa"/>
            <w:vAlign w:val="center"/>
          </w:tcPr>
          <w:p w:rsidR="00183FA3" w:rsidRPr="00592B8E" w:rsidRDefault="00183FA3" w:rsidP="003770A6">
            <w:pPr>
              <w:jc w:val="center"/>
              <w:rPr>
                <w:bCs/>
              </w:rPr>
            </w:pPr>
            <w:r w:rsidRPr="00592B8E">
              <w:t>4 630</w:t>
            </w:r>
          </w:p>
        </w:tc>
      </w:tr>
    </w:tbl>
    <w:p w:rsidR="00183FA3" w:rsidRPr="0062258B" w:rsidRDefault="00183FA3" w:rsidP="00183FA3">
      <w:pPr>
        <w:tabs>
          <w:tab w:val="left" w:pos="360"/>
        </w:tabs>
        <w:spacing w:after="120"/>
      </w:pPr>
    </w:p>
    <w:p w:rsidR="00183FA3" w:rsidRPr="0062258B" w:rsidRDefault="00183FA3" w:rsidP="00183FA3">
      <w:pPr>
        <w:tabs>
          <w:tab w:val="left" w:pos="360"/>
        </w:tabs>
        <w:spacing w:after="120"/>
      </w:pPr>
      <w:r w:rsidRPr="0062258B">
        <w:lastRenderedPageBreak/>
        <w:t>A térítési díjat a beköltözés napjától havonként, utólag- ha a rendelet másként nem rendelkezik- a tárgyhónapot követő hónap 10. napjáig kell befizetni az ellátást nyújtó intézményben.</w:t>
      </w:r>
    </w:p>
    <w:p w:rsidR="00183FA3" w:rsidRPr="00592B8E" w:rsidRDefault="00183FA3" w:rsidP="00183FA3">
      <w:pPr>
        <w:pStyle w:val="Cmsor3"/>
        <w:numPr>
          <w:ilvl w:val="2"/>
          <w:numId w:val="83"/>
        </w:numPr>
        <w:spacing w:before="240" w:after="240"/>
        <w:ind w:left="1701" w:hanging="981"/>
        <w:jc w:val="both"/>
        <w:rPr>
          <w:color w:val="000000" w:themeColor="text1"/>
        </w:rPr>
      </w:pPr>
      <w:bookmarkStart w:id="45" w:name="_Toc261958154"/>
      <w:r w:rsidRPr="00592B8E">
        <w:rPr>
          <w:color w:val="000000" w:themeColor="text1"/>
        </w:rPr>
        <w:t>2009. évi pénzforgalmi adatok</w:t>
      </w:r>
      <w:bookmarkEnd w:id="45"/>
    </w:p>
    <w:tbl>
      <w:tblPr>
        <w:tblW w:w="8926" w:type="dxa"/>
        <w:jc w:val="center"/>
        <w:tblInd w:w="251" w:type="dxa"/>
        <w:tblCellMar>
          <w:left w:w="70" w:type="dxa"/>
          <w:right w:w="70" w:type="dxa"/>
        </w:tblCellMar>
        <w:tblLook w:val="0000"/>
      </w:tblPr>
      <w:tblGrid>
        <w:gridCol w:w="780"/>
        <w:gridCol w:w="1407"/>
        <w:gridCol w:w="1396"/>
        <w:gridCol w:w="1416"/>
        <w:gridCol w:w="1300"/>
        <w:gridCol w:w="1225"/>
        <w:gridCol w:w="1402"/>
      </w:tblGrid>
      <w:tr w:rsidR="00183FA3" w:rsidRPr="0062258B" w:rsidTr="003770A6">
        <w:trPr>
          <w:trHeight w:val="1020"/>
          <w:jc w:val="center"/>
        </w:trPr>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3FA3" w:rsidRPr="0062258B" w:rsidRDefault="00183FA3" w:rsidP="003770A6">
            <w:pPr>
              <w:jc w:val="center"/>
            </w:pPr>
            <w:r w:rsidRPr="0062258B">
              <w:t>Hónap</w:t>
            </w:r>
          </w:p>
        </w:tc>
        <w:tc>
          <w:tcPr>
            <w:tcW w:w="1407" w:type="dxa"/>
            <w:tcBorders>
              <w:top w:val="single" w:sz="4" w:space="0" w:color="auto"/>
              <w:left w:val="nil"/>
              <w:bottom w:val="single" w:sz="4" w:space="0" w:color="auto"/>
              <w:right w:val="nil"/>
            </w:tcBorders>
            <w:shd w:val="clear" w:color="auto" w:fill="auto"/>
            <w:vAlign w:val="center"/>
          </w:tcPr>
          <w:p w:rsidR="00183FA3" w:rsidRPr="0062258B" w:rsidRDefault="00183FA3" w:rsidP="003770A6">
            <w:pPr>
              <w:jc w:val="center"/>
            </w:pPr>
            <w:r w:rsidRPr="0062258B">
              <w:t>Időskorúak Átmeneti gondozóháza</w:t>
            </w:r>
          </w:p>
        </w:tc>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183FA3" w:rsidRPr="0062258B" w:rsidRDefault="00183FA3" w:rsidP="003770A6">
            <w:pPr>
              <w:jc w:val="center"/>
            </w:pPr>
            <w:r>
              <w:t>Emeltszi</w:t>
            </w:r>
            <w:r w:rsidRPr="0062258B">
              <w:t>ntű ellátás</w:t>
            </w:r>
          </w:p>
        </w:tc>
        <w:tc>
          <w:tcPr>
            <w:tcW w:w="1416" w:type="dxa"/>
            <w:tcBorders>
              <w:top w:val="single" w:sz="4" w:space="0" w:color="auto"/>
              <w:left w:val="nil"/>
              <w:bottom w:val="single" w:sz="4" w:space="0" w:color="auto"/>
              <w:right w:val="single" w:sz="4" w:space="0" w:color="auto"/>
            </w:tcBorders>
            <w:shd w:val="clear" w:color="auto" w:fill="auto"/>
            <w:vAlign w:val="center"/>
          </w:tcPr>
          <w:p w:rsidR="00183FA3" w:rsidRPr="0062258B" w:rsidRDefault="00183FA3" w:rsidP="003770A6">
            <w:pPr>
              <w:jc w:val="center"/>
            </w:pPr>
            <w:r w:rsidRPr="0062258B">
              <w:t xml:space="preserve">Tartós-átlagos elhelyezés Dózsa </w:t>
            </w:r>
          </w:p>
        </w:tc>
        <w:tc>
          <w:tcPr>
            <w:tcW w:w="1300" w:type="dxa"/>
            <w:tcBorders>
              <w:top w:val="single" w:sz="4" w:space="0" w:color="auto"/>
              <w:left w:val="nil"/>
              <w:bottom w:val="single" w:sz="4" w:space="0" w:color="auto"/>
              <w:right w:val="single" w:sz="4" w:space="0" w:color="auto"/>
            </w:tcBorders>
            <w:shd w:val="clear" w:color="auto" w:fill="auto"/>
            <w:vAlign w:val="center"/>
          </w:tcPr>
          <w:p w:rsidR="00183FA3" w:rsidRPr="0062258B" w:rsidRDefault="00183FA3" w:rsidP="003770A6">
            <w:pPr>
              <w:jc w:val="center"/>
            </w:pPr>
            <w:r w:rsidRPr="0062258B">
              <w:t>Átmeneti gondozóház</w:t>
            </w:r>
          </w:p>
        </w:tc>
        <w:tc>
          <w:tcPr>
            <w:tcW w:w="1225" w:type="dxa"/>
            <w:tcBorders>
              <w:top w:val="single" w:sz="4" w:space="0" w:color="auto"/>
              <w:left w:val="nil"/>
              <w:bottom w:val="single" w:sz="4" w:space="0" w:color="auto"/>
              <w:right w:val="single" w:sz="4" w:space="0" w:color="auto"/>
            </w:tcBorders>
            <w:shd w:val="clear" w:color="auto" w:fill="auto"/>
            <w:vAlign w:val="center"/>
          </w:tcPr>
          <w:p w:rsidR="00183FA3" w:rsidRPr="0062258B" w:rsidRDefault="00183FA3" w:rsidP="003770A6">
            <w:pPr>
              <w:jc w:val="center"/>
            </w:pPr>
            <w:r w:rsidRPr="0062258B">
              <w:t xml:space="preserve">Tartós-átlagos elhelyezés </w:t>
            </w:r>
            <w:proofErr w:type="spellStart"/>
            <w:r w:rsidRPr="0062258B">
              <w:t>Peterdy</w:t>
            </w:r>
            <w:proofErr w:type="spellEnd"/>
            <w:r w:rsidRPr="0062258B">
              <w:t xml:space="preserve"> </w:t>
            </w:r>
          </w:p>
        </w:tc>
        <w:tc>
          <w:tcPr>
            <w:tcW w:w="1402" w:type="dxa"/>
            <w:tcBorders>
              <w:top w:val="single" w:sz="4" w:space="0" w:color="auto"/>
              <w:left w:val="nil"/>
              <w:bottom w:val="single" w:sz="4" w:space="0" w:color="auto"/>
              <w:right w:val="single" w:sz="4" w:space="0" w:color="auto"/>
            </w:tcBorders>
            <w:shd w:val="clear" w:color="auto" w:fill="auto"/>
            <w:vAlign w:val="center"/>
          </w:tcPr>
          <w:p w:rsidR="00183FA3" w:rsidRPr="0062258B" w:rsidRDefault="00183FA3" w:rsidP="003770A6">
            <w:pPr>
              <w:jc w:val="center"/>
            </w:pPr>
            <w:r w:rsidRPr="0062258B">
              <w:t>Összesen</w:t>
            </w:r>
          </w:p>
        </w:tc>
      </w:tr>
      <w:tr w:rsidR="00183FA3" w:rsidRPr="0062258B" w:rsidTr="003770A6">
        <w:trPr>
          <w:trHeight w:val="402"/>
          <w:jc w:val="center"/>
        </w:trPr>
        <w:tc>
          <w:tcPr>
            <w:tcW w:w="780" w:type="dxa"/>
            <w:tcBorders>
              <w:top w:val="nil"/>
              <w:left w:val="single" w:sz="4" w:space="0" w:color="auto"/>
              <w:bottom w:val="single" w:sz="4" w:space="0" w:color="auto"/>
              <w:right w:val="single" w:sz="4" w:space="0" w:color="auto"/>
            </w:tcBorders>
            <w:shd w:val="clear" w:color="auto" w:fill="auto"/>
            <w:noWrap/>
            <w:vAlign w:val="bottom"/>
          </w:tcPr>
          <w:p w:rsidR="00183FA3" w:rsidRPr="0062258B" w:rsidRDefault="00183FA3" w:rsidP="003770A6">
            <w:r w:rsidRPr="0062258B">
              <w:t>I.</w:t>
            </w:r>
          </w:p>
        </w:tc>
        <w:tc>
          <w:tcPr>
            <w:tcW w:w="1407"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1</w:t>
            </w:r>
            <w:r>
              <w:t> </w:t>
            </w:r>
            <w:r w:rsidRPr="0062258B">
              <w:t>217</w:t>
            </w:r>
            <w:r>
              <w:t> </w:t>
            </w:r>
            <w:r w:rsidRPr="0062258B">
              <w:t>484</w:t>
            </w:r>
          </w:p>
        </w:tc>
        <w:tc>
          <w:tcPr>
            <w:tcW w:w="1396"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1</w:t>
            </w:r>
            <w:r>
              <w:t> </w:t>
            </w:r>
            <w:r w:rsidRPr="0062258B">
              <w:t>069</w:t>
            </w:r>
            <w:r>
              <w:t> </w:t>
            </w:r>
            <w:r w:rsidRPr="0062258B">
              <w:t>237</w:t>
            </w:r>
          </w:p>
        </w:tc>
        <w:tc>
          <w:tcPr>
            <w:tcW w:w="1416"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1</w:t>
            </w:r>
            <w:r>
              <w:t> </w:t>
            </w:r>
            <w:r w:rsidRPr="0062258B">
              <w:t>615</w:t>
            </w:r>
            <w:r>
              <w:t> </w:t>
            </w:r>
            <w:r w:rsidRPr="0062258B">
              <w:t>458</w:t>
            </w:r>
          </w:p>
        </w:tc>
        <w:tc>
          <w:tcPr>
            <w:tcW w:w="1300"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460</w:t>
            </w:r>
            <w:r>
              <w:t> </w:t>
            </w:r>
            <w:r w:rsidRPr="0062258B">
              <w:t>820</w:t>
            </w:r>
          </w:p>
        </w:tc>
        <w:tc>
          <w:tcPr>
            <w:tcW w:w="1225"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558</w:t>
            </w:r>
            <w:r>
              <w:t> </w:t>
            </w:r>
            <w:r w:rsidRPr="0062258B">
              <w:t>254</w:t>
            </w:r>
          </w:p>
        </w:tc>
        <w:tc>
          <w:tcPr>
            <w:tcW w:w="1402"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rPr>
                <w:b/>
              </w:rPr>
            </w:pPr>
            <w:r w:rsidRPr="0062258B">
              <w:rPr>
                <w:b/>
              </w:rPr>
              <w:t>4</w:t>
            </w:r>
            <w:r>
              <w:rPr>
                <w:b/>
              </w:rPr>
              <w:t> </w:t>
            </w:r>
            <w:r w:rsidRPr="0062258B">
              <w:rPr>
                <w:b/>
              </w:rPr>
              <w:t>921</w:t>
            </w:r>
            <w:r>
              <w:rPr>
                <w:b/>
              </w:rPr>
              <w:t> </w:t>
            </w:r>
            <w:r w:rsidRPr="0062258B">
              <w:rPr>
                <w:b/>
              </w:rPr>
              <w:t>253</w:t>
            </w:r>
          </w:p>
        </w:tc>
      </w:tr>
      <w:tr w:rsidR="00183FA3" w:rsidRPr="0062258B" w:rsidTr="003770A6">
        <w:trPr>
          <w:trHeight w:val="402"/>
          <w:jc w:val="center"/>
        </w:trPr>
        <w:tc>
          <w:tcPr>
            <w:tcW w:w="780" w:type="dxa"/>
            <w:tcBorders>
              <w:top w:val="nil"/>
              <w:left w:val="single" w:sz="4" w:space="0" w:color="auto"/>
              <w:bottom w:val="single" w:sz="4" w:space="0" w:color="auto"/>
              <w:right w:val="single" w:sz="4" w:space="0" w:color="auto"/>
            </w:tcBorders>
            <w:shd w:val="clear" w:color="auto" w:fill="auto"/>
            <w:noWrap/>
            <w:vAlign w:val="bottom"/>
          </w:tcPr>
          <w:p w:rsidR="00183FA3" w:rsidRPr="0062258B" w:rsidRDefault="00183FA3" w:rsidP="003770A6">
            <w:r w:rsidRPr="0062258B">
              <w:t>II.</w:t>
            </w:r>
          </w:p>
        </w:tc>
        <w:tc>
          <w:tcPr>
            <w:tcW w:w="1407"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1</w:t>
            </w:r>
            <w:r>
              <w:t> </w:t>
            </w:r>
            <w:r w:rsidRPr="0062258B">
              <w:t>362</w:t>
            </w:r>
            <w:r>
              <w:t> </w:t>
            </w:r>
            <w:r w:rsidRPr="0062258B">
              <w:t>092</w:t>
            </w:r>
          </w:p>
        </w:tc>
        <w:tc>
          <w:tcPr>
            <w:tcW w:w="1396"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1</w:t>
            </w:r>
            <w:r>
              <w:t> </w:t>
            </w:r>
            <w:r w:rsidRPr="0062258B">
              <w:t>025</w:t>
            </w:r>
            <w:r>
              <w:t> </w:t>
            </w:r>
            <w:r w:rsidRPr="0062258B">
              <w:t>946</w:t>
            </w:r>
          </w:p>
        </w:tc>
        <w:tc>
          <w:tcPr>
            <w:tcW w:w="1416"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1</w:t>
            </w:r>
            <w:r>
              <w:t> </w:t>
            </w:r>
            <w:r w:rsidRPr="0062258B">
              <w:t>588</w:t>
            </w:r>
            <w:r>
              <w:t> </w:t>
            </w:r>
            <w:r w:rsidRPr="0062258B">
              <w:t>690</w:t>
            </w:r>
          </w:p>
        </w:tc>
        <w:tc>
          <w:tcPr>
            <w:tcW w:w="1300"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854</w:t>
            </w:r>
            <w:r>
              <w:t> </w:t>
            </w:r>
            <w:r w:rsidRPr="0062258B">
              <w:t>284</w:t>
            </w:r>
          </w:p>
        </w:tc>
        <w:tc>
          <w:tcPr>
            <w:tcW w:w="1225"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694</w:t>
            </w:r>
            <w:r>
              <w:t> </w:t>
            </w:r>
            <w:r w:rsidRPr="0062258B">
              <w:t>862</w:t>
            </w:r>
          </w:p>
        </w:tc>
        <w:tc>
          <w:tcPr>
            <w:tcW w:w="1402"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rPr>
                <w:b/>
              </w:rPr>
            </w:pPr>
            <w:r w:rsidRPr="0062258B">
              <w:rPr>
                <w:b/>
              </w:rPr>
              <w:t>5</w:t>
            </w:r>
            <w:r>
              <w:rPr>
                <w:b/>
              </w:rPr>
              <w:t> </w:t>
            </w:r>
            <w:r w:rsidRPr="0062258B">
              <w:rPr>
                <w:b/>
              </w:rPr>
              <w:t>525</w:t>
            </w:r>
            <w:r>
              <w:rPr>
                <w:b/>
              </w:rPr>
              <w:t> </w:t>
            </w:r>
            <w:r w:rsidRPr="0062258B">
              <w:rPr>
                <w:b/>
              </w:rPr>
              <w:t>874</w:t>
            </w:r>
          </w:p>
        </w:tc>
      </w:tr>
      <w:tr w:rsidR="00183FA3" w:rsidRPr="0062258B" w:rsidTr="003770A6">
        <w:trPr>
          <w:trHeight w:val="402"/>
          <w:jc w:val="center"/>
        </w:trPr>
        <w:tc>
          <w:tcPr>
            <w:tcW w:w="780" w:type="dxa"/>
            <w:tcBorders>
              <w:top w:val="nil"/>
              <w:left w:val="single" w:sz="4" w:space="0" w:color="auto"/>
              <w:bottom w:val="single" w:sz="4" w:space="0" w:color="auto"/>
              <w:right w:val="single" w:sz="4" w:space="0" w:color="auto"/>
            </w:tcBorders>
            <w:shd w:val="clear" w:color="auto" w:fill="auto"/>
            <w:noWrap/>
            <w:vAlign w:val="bottom"/>
          </w:tcPr>
          <w:p w:rsidR="00183FA3" w:rsidRPr="0062258B" w:rsidRDefault="00183FA3" w:rsidP="003770A6">
            <w:r w:rsidRPr="0062258B">
              <w:t>III.</w:t>
            </w:r>
          </w:p>
        </w:tc>
        <w:tc>
          <w:tcPr>
            <w:tcW w:w="1407"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1</w:t>
            </w:r>
            <w:r>
              <w:t> </w:t>
            </w:r>
            <w:r w:rsidRPr="0062258B">
              <w:t>447</w:t>
            </w:r>
            <w:r>
              <w:t> </w:t>
            </w:r>
            <w:r w:rsidRPr="0062258B">
              <w:t>920</w:t>
            </w:r>
          </w:p>
        </w:tc>
        <w:tc>
          <w:tcPr>
            <w:tcW w:w="1396"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1</w:t>
            </w:r>
            <w:r>
              <w:t> </w:t>
            </w:r>
            <w:r w:rsidRPr="0062258B">
              <w:t>011</w:t>
            </w:r>
            <w:r>
              <w:t> </w:t>
            </w:r>
            <w:r w:rsidRPr="0062258B">
              <w:t>034</w:t>
            </w:r>
          </w:p>
        </w:tc>
        <w:tc>
          <w:tcPr>
            <w:tcW w:w="1416"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1</w:t>
            </w:r>
            <w:r>
              <w:t> </w:t>
            </w:r>
            <w:r w:rsidRPr="0062258B">
              <w:t>586</w:t>
            </w:r>
            <w:r>
              <w:t> </w:t>
            </w:r>
            <w:r w:rsidRPr="0062258B">
              <w:t>224</w:t>
            </w:r>
          </w:p>
        </w:tc>
        <w:tc>
          <w:tcPr>
            <w:tcW w:w="1300"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777</w:t>
            </w:r>
            <w:r>
              <w:t> </w:t>
            </w:r>
            <w:r w:rsidRPr="0062258B">
              <w:t>269</w:t>
            </w:r>
          </w:p>
        </w:tc>
        <w:tc>
          <w:tcPr>
            <w:tcW w:w="1225"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647</w:t>
            </w:r>
            <w:r>
              <w:t> </w:t>
            </w:r>
            <w:r w:rsidRPr="0062258B">
              <w:t>745</w:t>
            </w:r>
          </w:p>
        </w:tc>
        <w:tc>
          <w:tcPr>
            <w:tcW w:w="1402"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rPr>
                <w:b/>
              </w:rPr>
            </w:pPr>
            <w:r w:rsidRPr="0062258B">
              <w:rPr>
                <w:b/>
              </w:rPr>
              <w:t>5</w:t>
            </w:r>
            <w:r>
              <w:rPr>
                <w:b/>
              </w:rPr>
              <w:t> </w:t>
            </w:r>
            <w:r w:rsidRPr="0062258B">
              <w:rPr>
                <w:b/>
              </w:rPr>
              <w:t>470</w:t>
            </w:r>
            <w:r>
              <w:rPr>
                <w:b/>
              </w:rPr>
              <w:t> </w:t>
            </w:r>
            <w:r w:rsidRPr="0062258B">
              <w:rPr>
                <w:b/>
              </w:rPr>
              <w:t>192</w:t>
            </w:r>
          </w:p>
        </w:tc>
      </w:tr>
      <w:tr w:rsidR="00183FA3" w:rsidRPr="0062258B" w:rsidTr="003770A6">
        <w:trPr>
          <w:trHeight w:val="402"/>
          <w:jc w:val="center"/>
        </w:trPr>
        <w:tc>
          <w:tcPr>
            <w:tcW w:w="780" w:type="dxa"/>
            <w:tcBorders>
              <w:top w:val="nil"/>
              <w:left w:val="single" w:sz="4" w:space="0" w:color="auto"/>
              <w:bottom w:val="single" w:sz="4" w:space="0" w:color="auto"/>
              <w:right w:val="single" w:sz="4" w:space="0" w:color="auto"/>
            </w:tcBorders>
            <w:shd w:val="clear" w:color="auto" w:fill="auto"/>
            <w:noWrap/>
            <w:vAlign w:val="bottom"/>
          </w:tcPr>
          <w:p w:rsidR="00183FA3" w:rsidRPr="0062258B" w:rsidRDefault="00183FA3" w:rsidP="003770A6">
            <w:r w:rsidRPr="0062258B">
              <w:t>IV.</w:t>
            </w:r>
          </w:p>
        </w:tc>
        <w:tc>
          <w:tcPr>
            <w:tcW w:w="1407"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1</w:t>
            </w:r>
            <w:r>
              <w:t> </w:t>
            </w:r>
            <w:r w:rsidRPr="0062258B">
              <w:t>850</w:t>
            </w:r>
            <w:r>
              <w:t> </w:t>
            </w:r>
            <w:r w:rsidRPr="0062258B">
              <w:t>584</w:t>
            </w:r>
          </w:p>
        </w:tc>
        <w:tc>
          <w:tcPr>
            <w:tcW w:w="1396"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1</w:t>
            </w:r>
            <w:r>
              <w:t> </w:t>
            </w:r>
            <w:r w:rsidRPr="0062258B">
              <w:t>015</w:t>
            </w:r>
            <w:r>
              <w:t> </w:t>
            </w:r>
            <w:r w:rsidRPr="0062258B">
              <w:t>864</w:t>
            </w:r>
          </w:p>
        </w:tc>
        <w:tc>
          <w:tcPr>
            <w:tcW w:w="1416"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1</w:t>
            </w:r>
            <w:r>
              <w:t> </w:t>
            </w:r>
            <w:r w:rsidRPr="0062258B">
              <w:t>692</w:t>
            </w:r>
            <w:r>
              <w:t> </w:t>
            </w:r>
            <w:r w:rsidRPr="0062258B">
              <w:t>368</w:t>
            </w:r>
          </w:p>
        </w:tc>
        <w:tc>
          <w:tcPr>
            <w:tcW w:w="1300"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846</w:t>
            </w:r>
            <w:r>
              <w:t> </w:t>
            </w:r>
            <w:r w:rsidRPr="0062258B">
              <w:t>644</w:t>
            </w:r>
          </w:p>
        </w:tc>
        <w:tc>
          <w:tcPr>
            <w:tcW w:w="1225"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590</w:t>
            </w:r>
            <w:r>
              <w:t> </w:t>
            </w:r>
            <w:r w:rsidRPr="0062258B">
              <w:t>145</w:t>
            </w:r>
          </w:p>
        </w:tc>
        <w:tc>
          <w:tcPr>
            <w:tcW w:w="1402"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rPr>
                <w:b/>
              </w:rPr>
            </w:pPr>
            <w:r w:rsidRPr="0062258B">
              <w:rPr>
                <w:b/>
              </w:rPr>
              <w:t>5</w:t>
            </w:r>
            <w:r>
              <w:rPr>
                <w:b/>
              </w:rPr>
              <w:t> </w:t>
            </w:r>
            <w:r w:rsidRPr="0062258B">
              <w:rPr>
                <w:b/>
              </w:rPr>
              <w:t>995</w:t>
            </w:r>
            <w:r>
              <w:rPr>
                <w:b/>
              </w:rPr>
              <w:t> </w:t>
            </w:r>
            <w:r w:rsidRPr="0062258B">
              <w:rPr>
                <w:b/>
              </w:rPr>
              <w:t>605</w:t>
            </w:r>
          </w:p>
        </w:tc>
      </w:tr>
      <w:tr w:rsidR="00183FA3" w:rsidRPr="0062258B" w:rsidTr="003770A6">
        <w:trPr>
          <w:trHeight w:val="402"/>
          <w:jc w:val="center"/>
        </w:trPr>
        <w:tc>
          <w:tcPr>
            <w:tcW w:w="780" w:type="dxa"/>
            <w:tcBorders>
              <w:top w:val="nil"/>
              <w:left w:val="single" w:sz="4" w:space="0" w:color="auto"/>
              <w:bottom w:val="single" w:sz="4" w:space="0" w:color="auto"/>
              <w:right w:val="single" w:sz="4" w:space="0" w:color="auto"/>
            </w:tcBorders>
            <w:shd w:val="clear" w:color="auto" w:fill="auto"/>
            <w:noWrap/>
            <w:vAlign w:val="bottom"/>
          </w:tcPr>
          <w:p w:rsidR="00183FA3" w:rsidRPr="0062258B" w:rsidRDefault="00183FA3" w:rsidP="003770A6">
            <w:r w:rsidRPr="0062258B">
              <w:t>V.</w:t>
            </w:r>
          </w:p>
        </w:tc>
        <w:tc>
          <w:tcPr>
            <w:tcW w:w="1407"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1</w:t>
            </w:r>
            <w:r>
              <w:t> </w:t>
            </w:r>
            <w:r w:rsidRPr="0062258B">
              <w:t>478</w:t>
            </w:r>
            <w:r>
              <w:t> </w:t>
            </w:r>
            <w:r w:rsidRPr="0062258B">
              <w:t>299</w:t>
            </w:r>
          </w:p>
        </w:tc>
        <w:tc>
          <w:tcPr>
            <w:tcW w:w="1396"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994</w:t>
            </w:r>
            <w:r>
              <w:t> </w:t>
            </w:r>
            <w:r w:rsidRPr="0062258B">
              <w:t>787</w:t>
            </w:r>
          </w:p>
        </w:tc>
        <w:tc>
          <w:tcPr>
            <w:tcW w:w="1416"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1</w:t>
            </w:r>
            <w:r>
              <w:t> </w:t>
            </w:r>
            <w:r w:rsidRPr="0062258B">
              <w:t>717</w:t>
            </w:r>
            <w:r>
              <w:t> </w:t>
            </w:r>
            <w:r w:rsidRPr="0062258B">
              <w:t>240</w:t>
            </w:r>
          </w:p>
        </w:tc>
        <w:tc>
          <w:tcPr>
            <w:tcW w:w="1300"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567</w:t>
            </w:r>
            <w:r>
              <w:t> </w:t>
            </w:r>
            <w:r w:rsidRPr="0062258B">
              <w:t>739</w:t>
            </w:r>
          </w:p>
        </w:tc>
        <w:tc>
          <w:tcPr>
            <w:tcW w:w="1225"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590</w:t>
            </w:r>
            <w:r>
              <w:t> </w:t>
            </w:r>
            <w:r w:rsidRPr="0062258B">
              <w:t>145</w:t>
            </w:r>
          </w:p>
        </w:tc>
        <w:tc>
          <w:tcPr>
            <w:tcW w:w="1402"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rPr>
                <w:b/>
              </w:rPr>
            </w:pPr>
            <w:r w:rsidRPr="0062258B">
              <w:rPr>
                <w:b/>
              </w:rPr>
              <w:t>5</w:t>
            </w:r>
            <w:r>
              <w:rPr>
                <w:b/>
              </w:rPr>
              <w:t> </w:t>
            </w:r>
            <w:r w:rsidRPr="0062258B">
              <w:rPr>
                <w:b/>
              </w:rPr>
              <w:t>348</w:t>
            </w:r>
            <w:r>
              <w:rPr>
                <w:b/>
              </w:rPr>
              <w:t> </w:t>
            </w:r>
            <w:r w:rsidRPr="0062258B">
              <w:rPr>
                <w:b/>
              </w:rPr>
              <w:t>210</w:t>
            </w:r>
          </w:p>
        </w:tc>
      </w:tr>
      <w:tr w:rsidR="00183FA3" w:rsidRPr="0062258B" w:rsidTr="003770A6">
        <w:trPr>
          <w:trHeight w:val="402"/>
          <w:jc w:val="center"/>
        </w:trPr>
        <w:tc>
          <w:tcPr>
            <w:tcW w:w="780" w:type="dxa"/>
            <w:tcBorders>
              <w:top w:val="nil"/>
              <w:left w:val="single" w:sz="4" w:space="0" w:color="auto"/>
              <w:bottom w:val="single" w:sz="4" w:space="0" w:color="auto"/>
              <w:right w:val="single" w:sz="4" w:space="0" w:color="auto"/>
            </w:tcBorders>
            <w:shd w:val="clear" w:color="auto" w:fill="auto"/>
            <w:noWrap/>
            <w:vAlign w:val="bottom"/>
          </w:tcPr>
          <w:p w:rsidR="00183FA3" w:rsidRPr="0062258B" w:rsidRDefault="00183FA3" w:rsidP="003770A6">
            <w:r w:rsidRPr="0062258B">
              <w:t>VI.</w:t>
            </w:r>
          </w:p>
        </w:tc>
        <w:tc>
          <w:tcPr>
            <w:tcW w:w="1407"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1</w:t>
            </w:r>
            <w:r>
              <w:t> </w:t>
            </w:r>
            <w:r w:rsidRPr="0062258B">
              <w:t>564</w:t>
            </w:r>
            <w:r>
              <w:t> </w:t>
            </w:r>
            <w:r w:rsidRPr="0062258B">
              <w:t>753</w:t>
            </w:r>
          </w:p>
        </w:tc>
        <w:tc>
          <w:tcPr>
            <w:tcW w:w="1396"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1</w:t>
            </w:r>
            <w:r>
              <w:t> </w:t>
            </w:r>
            <w:r w:rsidRPr="0062258B">
              <w:t>018</w:t>
            </w:r>
            <w:r>
              <w:t> </w:t>
            </w:r>
            <w:r w:rsidRPr="0062258B">
              <w:t>609</w:t>
            </w:r>
          </w:p>
        </w:tc>
        <w:tc>
          <w:tcPr>
            <w:tcW w:w="1416"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1</w:t>
            </w:r>
            <w:r>
              <w:t> </w:t>
            </w:r>
            <w:r w:rsidRPr="0062258B">
              <w:t>607</w:t>
            </w:r>
            <w:r>
              <w:t> </w:t>
            </w:r>
            <w:r w:rsidRPr="0062258B">
              <w:t>627</w:t>
            </w:r>
          </w:p>
        </w:tc>
        <w:tc>
          <w:tcPr>
            <w:tcW w:w="1300"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547</w:t>
            </w:r>
            <w:r>
              <w:t> </w:t>
            </w:r>
            <w:r w:rsidRPr="0062258B">
              <w:t>664</w:t>
            </w:r>
          </w:p>
        </w:tc>
        <w:tc>
          <w:tcPr>
            <w:tcW w:w="1225"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606</w:t>
            </w:r>
            <w:r>
              <w:t> </w:t>
            </w:r>
            <w:r w:rsidRPr="0062258B">
              <w:t>013</w:t>
            </w:r>
          </w:p>
        </w:tc>
        <w:tc>
          <w:tcPr>
            <w:tcW w:w="1402"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rPr>
                <w:b/>
              </w:rPr>
            </w:pPr>
            <w:r w:rsidRPr="0062258B">
              <w:rPr>
                <w:b/>
              </w:rPr>
              <w:t>5</w:t>
            </w:r>
            <w:r>
              <w:rPr>
                <w:b/>
              </w:rPr>
              <w:t> </w:t>
            </w:r>
            <w:r w:rsidRPr="0062258B">
              <w:rPr>
                <w:b/>
              </w:rPr>
              <w:t>344</w:t>
            </w:r>
            <w:r>
              <w:rPr>
                <w:b/>
              </w:rPr>
              <w:t> </w:t>
            </w:r>
            <w:r w:rsidRPr="0062258B">
              <w:rPr>
                <w:b/>
              </w:rPr>
              <w:t>666</w:t>
            </w:r>
          </w:p>
        </w:tc>
      </w:tr>
      <w:tr w:rsidR="00183FA3" w:rsidRPr="0062258B" w:rsidTr="003770A6">
        <w:trPr>
          <w:trHeight w:val="402"/>
          <w:jc w:val="center"/>
        </w:trPr>
        <w:tc>
          <w:tcPr>
            <w:tcW w:w="780" w:type="dxa"/>
            <w:tcBorders>
              <w:top w:val="nil"/>
              <w:left w:val="single" w:sz="4" w:space="0" w:color="auto"/>
              <w:bottom w:val="single" w:sz="4" w:space="0" w:color="auto"/>
              <w:right w:val="single" w:sz="4" w:space="0" w:color="auto"/>
            </w:tcBorders>
            <w:shd w:val="clear" w:color="auto" w:fill="auto"/>
            <w:noWrap/>
            <w:vAlign w:val="bottom"/>
          </w:tcPr>
          <w:p w:rsidR="00183FA3" w:rsidRPr="0062258B" w:rsidRDefault="00183FA3" w:rsidP="003770A6">
            <w:r w:rsidRPr="0062258B">
              <w:t>VII.</w:t>
            </w:r>
          </w:p>
        </w:tc>
        <w:tc>
          <w:tcPr>
            <w:tcW w:w="1407"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1</w:t>
            </w:r>
            <w:r>
              <w:t> </w:t>
            </w:r>
            <w:r w:rsidRPr="0062258B">
              <w:t>536</w:t>
            </w:r>
            <w:r>
              <w:t> </w:t>
            </w:r>
            <w:r w:rsidRPr="0062258B">
              <w:t>658</w:t>
            </w:r>
          </w:p>
        </w:tc>
        <w:tc>
          <w:tcPr>
            <w:tcW w:w="1396"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1</w:t>
            </w:r>
            <w:r>
              <w:t> </w:t>
            </w:r>
            <w:r w:rsidRPr="0062258B">
              <w:t>031</w:t>
            </w:r>
            <w:r>
              <w:t> </w:t>
            </w:r>
            <w:r w:rsidRPr="0062258B">
              <w:t>159</w:t>
            </w:r>
          </w:p>
        </w:tc>
        <w:tc>
          <w:tcPr>
            <w:tcW w:w="1416"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1</w:t>
            </w:r>
            <w:r>
              <w:t> </w:t>
            </w:r>
            <w:r w:rsidRPr="0062258B">
              <w:t>615</w:t>
            </w:r>
            <w:r>
              <w:t> </w:t>
            </w:r>
            <w:r w:rsidRPr="0062258B">
              <w:t>409</w:t>
            </w:r>
          </w:p>
        </w:tc>
        <w:tc>
          <w:tcPr>
            <w:tcW w:w="1300"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477</w:t>
            </w:r>
            <w:r>
              <w:t> </w:t>
            </w:r>
            <w:r w:rsidRPr="0062258B">
              <w:t>549</w:t>
            </w:r>
          </w:p>
        </w:tc>
        <w:tc>
          <w:tcPr>
            <w:tcW w:w="1225"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609</w:t>
            </w:r>
            <w:r>
              <w:t> </w:t>
            </w:r>
            <w:r w:rsidRPr="0062258B">
              <w:t>849</w:t>
            </w:r>
          </w:p>
        </w:tc>
        <w:tc>
          <w:tcPr>
            <w:tcW w:w="1402"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rPr>
                <w:b/>
              </w:rPr>
            </w:pPr>
            <w:r w:rsidRPr="0062258B">
              <w:rPr>
                <w:b/>
              </w:rPr>
              <w:t>5</w:t>
            </w:r>
            <w:r>
              <w:rPr>
                <w:b/>
              </w:rPr>
              <w:t> </w:t>
            </w:r>
            <w:r w:rsidRPr="0062258B">
              <w:rPr>
                <w:b/>
              </w:rPr>
              <w:t>270</w:t>
            </w:r>
            <w:r>
              <w:rPr>
                <w:b/>
              </w:rPr>
              <w:t> </w:t>
            </w:r>
            <w:r w:rsidRPr="0062258B">
              <w:rPr>
                <w:b/>
              </w:rPr>
              <w:t>624</w:t>
            </w:r>
          </w:p>
        </w:tc>
      </w:tr>
      <w:tr w:rsidR="00183FA3" w:rsidRPr="0062258B" w:rsidTr="003770A6">
        <w:trPr>
          <w:trHeight w:val="402"/>
          <w:jc w:val="center"/>
        </w:trPr>
        <w:tc>
          <w:tcPr>
            <w:tcW w:w="780" w:type="dxa"/>
            <w:tcBorders>
              <w:top w:val="nil"/>
              <w:left w:val="single" w:sz="4" w:space="0" w:color="auto"/>
              <w:bottom w:val="single" w:sz="4" w:space="0" w:color="auto"/>
              <w:right w:val="single" w:sz="4" w:space="0" w:color="auto"/>
            </w:tcBorders>
            <w:shd w:val="clear" w:color="auto" w:fill="auto"/>
            <w:noWrap/>
            <w:vAlign w:val="bottom"/>
          </w:tcPr>
          <w:p w:rsidR="00183FA3" w:rsidRPr="0062258B" w:rsidRDefault="00183FA3" w:rsidP="003770A6">
            <w:r w:rsidRPr="0062258B">
              <w:t>VIII.</w:t>
            </w:r>
          </w:p>
        </w:tc>
        <w:tc>
          <w:tcPr>
            <w:tcW w:w="1407"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1</w:t>
            </w:r>
            <w:r>
              <w:t> </w:t>
            </w:r>
            <w:r w:rsidRPr="0062258B">
              <w:t>190</w:t>
            </w:r>
            <w:r>
              <w:t> </w:t>
            </w:r>
            <w:r w:rsidRPr="0062258B">
              <w:t>141</w:t>
            </w:r>
          </w:p>
        </w:tc>
        <w:tc>
          <w:tcPr>
            <w:tcW w:w="1396"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965</w:t>
            </w:r>
            <w:r>
              <w:t> </w:t>
            </w:r>
            <w:r w:rsidRPr="0062258B">
              <w:t>032</w:t>
            </w:r>
          </w:p>
        </w:tc>
        <w:tc>
          <w:tcPr>
            <w:tcW w:w="1416"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1</w:t>
            </w:r>
            <w:r>
              <w:t> </w:t>
            </w:r>
            <w:r w:rsidRPr="0062258B">
              <w:t>818</w:t>
            </w:r>
            <w:r>
              <w:t> </w:t>
            </w:r>
            <w:r w:rsidRPr="0062258B">
              <w:t>144</w:t>
            </w:r>
          </w:p>
        </w:tc>
        <w:tc>
          <w:tcPr>
            <w:tcW w:w="1300"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510</w:t>
            </w:r>
            <w:r>
              <w:t> </w:t>
            </w:r>
            <w:r w:rsidRPr="0062258B">
              <w:t>575</w:t>
            </w:r>
          </w:p>
        </w:tc>
        <w:tc>
          <w:tcPr>
            <w:tcW w:w="1225"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863</w:t>
            </w:r>
            <w:r>
              <w:t> </w:t>
            </w:r>
            <w:r w:rsidRPr="0062258B">
              <w:t>049</w:t>
            </w:r>
          </w:p>
        </w:tc>
        <w:tc>
          <w:tcPr>
            <w:tcW w:w="1402"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rPr>
                <w:b/>
              </w:rPr>
            </w:pPr>
            <w:r w:rsidRPr="0062258B">
              <w:rPr>
                <w:b/>
              </w:rPr>
              <w:t>5</w:t>
            </w:r>
            <w:r>
              <w:rPr>
                <w:b/>
              </w:rPr>
              <w:t> </w:t>
            </w:r>
            <w:r w:rsidRPr="0062258B">
              <w:rPr>
                <w:b/>
              </w:rPr>
              <w:t>346</w:t>
            </w:r>
            <w:r>
              <w:rPr>
                <w:b/>
              </w:rPr>
              <w:t> </w:t>
            </w:r>
            <w:r w:rsidRPr="0062258B">
              <w:rPr>
                <w:b/>
              </w:rPr>
              <w:t>941</w:t>
            </w:r>
          </w:p>
        </w:tc>
      </w:tr>
      <w:tr w:rsidR="00183FA3" w:rsidRPr="0062258B" w:rsidTr="003770A6">
        <w:trPr>
          <w:trHeight w:val="402"/>
          <w:jc w:val="center"/>
        </w:trPr>
        <w:tc>
          <w:tcPr>
            <w:tcW w:w="780" w:type="dxa"/>
            <w:tcBorders>
              <w:top w:val="nil"/>
              <w:left w:val="single" w:sz="4" w:space="0" w:color="auto"/>
              <w:bottom w:val="single" w:sz="4" w:space="0" w:color="auto"/>
              <w:right w:val="single" w:sz="4" w:space="0" w:color="auto"/>
            </w:tcBorders>
            <w:shd w:val="clear" w:color="auto" w:fill="auto"/>
            <w:noWrap/>
            <w:vAlign w:val="bottom"/>
          </w:tcPr>
          <w:p w:rsidR="00183FA3" w:rsidRPr="0062258B" w:rsidRDefault="00183FA3" w:rsidP="003770A6">
            <w:r w:rsidRPr="0062258B">
              <w:t>IX.</w:t>
            </w:r>
          </w:p>
        </w:tc>
        <w:tc>
          <w:tcPr>
            <w:tcW w:w="1407"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1</w:t>
            </w:r>
            <w:r>
              <w:t> </w:t>
            </w:r>
            <w:r w:rsidRPr="0062258B">
              <w:t>328</w:t>
            </w:r>
            <w:r>
              <w:t> </w:t>
            </w:r>
            <w:r w:rsidRPr="0062258B">
              <w:t>372</w:t>
            </w:r>
          </w:p>
        </w:tc>
        <w:tc>
          <w:tcPr>
            <w:tcW w:w="1396"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1</w:t>
            </w:r>
            <w:r>
              <w:t> </w:t>
            </w:r>
            <w:r w:rsidRPr="0062258B">
              <w:t>029</w:t>
            </w:r>
            <w:r>
              <w:t> </w:t>
            </w:r>
            <w:r w:rsidRPr="0062258B">
              <w:t>902</w:t>
            </w:r>
          </w:p>
        </w:tc>
        <w:tc>
          <w:tcPr>
            <w:tcW w:w="1416"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1</w:t>
            </w:r>
            <w:r>
              <w:t> </w:t>
            </w:r>
            <w:r w:rsidRPr="0062258B">
              <w:t>921</w:t>
            </w:r>
            <w:r>
              <w:t> </w:t>
            </w:r>
            <w:r w:rsidRPr="0062258B">
              <w:t>067</w:t>
            </w:r>
          </w:p>
        </w:tc>
        <w:tc>
          <w:tcPr>
            <w:tcW w:w="1300"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407</w:t>
            </w:r>
            <w:r>
              <w:t> </w:t>
            </w:r>
            <w:r w:rsidRPr="0062258B">
              <w:t>016</w:t>
            </w:r>
          </w:p>
        </w:tc>
        <w:tc>
          <w:tcPr>
            <w:tcW w:w="1225"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708</w:t>
            </w:r>
            <w:r>
              <w:t> </w:t>
            </w:r>
            <w:r w:rsidRPr="0062258B">
              <w:t>969</w:t>
            </w:r>
          </w:p>
        </w:tc>
        <w:tc>
          <w:tcPr>
            <w:tcW w:w="1402"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rPr>
                <w:b/>
              </w:rPr>
            </w:pPr>
            <w:r w:rsidRPr="0062258B">
              <w:rPr>
                <w:b/>
              </w:rPr>
              <w:t>5</w:t>
            </w:r>
            <w:r>
              <w:rPr>
                <w:b/>
              </w:rPr>
              <w:t> </w:t>
            </w:r>
            <w:r w:rsidRPr="0062258B">
              <w:rPr>
                <w:b/>
              </w:rPr>
              <w:t>395</w:t>
            </w:r>
            <w:r>
              <w:rPr>
                <w:b/>
              </w:rPr>
              <w:t> </w:t>
            </w:r>
            <w:r w:rsidRPr="0062258B">
              <w:rPr>
                <w:b/>
              </w:rPr>
              <w:t>326</w:t>
            </w:r>
          </w:p>
        </w:tc>
      </w:tr>
      <w:tr w:rsidR="00183FA3" w:rsidRPr="0062258B" w:rsidTr="003770A6">
        <w:trPr>
          <w:trHeight w:val="402"/>
          <w:jc w:val="center"/>
        </w:trPr>
        <w:tc>
          <w:tcPr>
            <w:tcW w:w="780" w:type="dxa"/>
            <w:tcBorders>
              <w:top w:val="nil"/>
              <w:left w:val="single" w:sz="4" w:space="0" w:color="auto"/>
              <w:bottom w:val="single" w:sz="4" w:space="0" w:color="auto"/>
              <w:right w:val="single" w:sz="4" w:space="0" w:color="auto"/>
            </w:tcBorders>
            <w:shd w:val="clear" w:color="auto" w:fill="auto"/>
            <w:noWrap/>
            <w:vAlign w:val="bottom"/>
          </w:tcPr>
          <w:p w:rsidR="00183FA3" w:rsidRPr="0062258B" w:rsidRDefault="00183FA3" w:rsidP="003770A6">
            <w:r w:rsidRPr="0062258B">
              <w:t>X.</w:t>
            </w:r>
          </w:p>
        </w:tc>
        <w:tc>
          <w:tcPr>
            <w:tcW w:w="1407"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1 172</w:t>
            </w:r>
            <w:r>
              <w:t> </w:t>
            </w:r>
            <w:r w:rsidRPr="0062258B">
              <w:t>339</w:t>
            </w:r>
          </w:p>
        </w:tc>
        <w:tc>
          <w:tcPr>
            <w:tcW w:w="1396"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1 039</w:t>
            </w:r>
            <w:r>
              <w:t> </w:t>
            </w:r>
            <w:r w:rsidRPr="0062258B">
              <w:t>782</w:t>
            </w:r>
          </w:p>
        </w:tc>
        <w:tc>
          <w:tcPr>
            <w:tcW w:w="1416"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1</w:t>
            </w:r>
            <w:r>
              <w:t> </w:t>
            </w:r>
            <w:r w:rsidRPr="0062258B">
              <w:t>843</w:t>
            </w:r>
            <w:r>
              <w:t> </w:t>
            </w:r>
            <w:r w:rsidRPr="0062258B">
              <w:t>738</w:t>
            </w:r>
          </w:p>
        </w:tc>
        <w:tc>
          <w:tcPr>
            <w:tcW w:w="1300"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516</w:t>
            </w:r>
            <w:r>
              <w:t> </w:t>
            </w:r>
            <w:r w:rsidRPr="0062258B">
              <w:t>364</w:t>
            </w:r>
          </w:p>
        </w:tc>
        <w:tc>
          <w:tcPr>
            <w:tcW w:w="1225"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721</w:t>
            </w:r>
            <w:r>
              <w:t> </w:t>
            </w:r>
            <w:r w:rsidRPr="0062258B">
              <w:t>881</w:t>
            </w:r>
          </w:p>
        </w:tc>
        <w:tc>
          <w:tcPr>
            <w:tcW w:w="1402"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rPr>
                <w:b/>
              </w:rPr>
            </w:pPr>
            <w:r w:rsidRPr="0062258B">
              <w:rPr>
                <w:b/>
              </w:rPr>
              <w:t>5 294</w:t>
            </w:r>
            <w:r>
              <w:rPr>
                <w:b/>
              </w:rPr>
              <w:t> </w:t>
            </w:r>
            <w:r w:rsidRPr="0062258B">
              <w:rPr>
                <w:b/>
              </w:rPr>
              <w:t>104</w:t>
            </w:r>
          </w:p>
        </w:tc>
      </w:tr>
      <w:tr w:rsidR="00183FA3" w:rsidRPr="0062258B" w:rsidTr="003770A6">
        <w:trPr>
          <w:trHeight w:val="402"/>
          <w:jc w:val="center"/>
        </w:trPr>
        <w:tc>
          <w:tcPr>
            <w:tcW w:w="780" w:type="dxa"/>
            <w:tcBorders>
              <w:top w:val="nil"/>
              <w:left w:val="single" w:sz="4" w:space="0" w:color="auto"/>
              <w:bottom w:val="single" w:sz="4" w:space="0" w:color="auto"/>
              <w:right w:val="single" w:sz="4" w:space="0" w:color="auto"/>
            </w:tcBorders>
            <w:shd w:val="clear" w:color="auto" w:fill="auto"/>
            <w:noWrap/>
            <w:vAlign w:val="bottom"/>
          </w:tcPr>
          <w:p w:rsidR="00183FA3" w:rsidRPr="0062258B" w:rsidRDefault="00183FA3" w:rsidP="003770A6">
            <w:r w:rsidRPr="0062258B">
              <w:t>XI.</w:t>
            </w:r>
          </w:p>
        </w:tc>
        <w:tc>
          <w:tcPr>
            <w:tcW w:w="1407"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1 218</w:t>
            </w:r>
            <w:r>
              <w:t> </w:t>
            </w:r>
            <w:r w:rsidRPr="0062258B">
              <w:t>253</w:t>
            </w:r>
          </w:p>
        </w:tc>
        <w:tc>
          <w:tcPr>
            <w:tcW w:w="1396"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1 050</w:t>
            </w:r>
            <w:r>
              <w:t> </w:t>
            </w:r>
            <w:r w:rsidRPr="0062258B">
              <w:t>171</w:t>
            </w:r>
            <w:r>
              <w:t xml:space="preserve"> </w:t>
            </w:r>
          </w:p>
        </w:tc>
        <w:tc>
          <w:tcPr>
            <w:tcW w:w="1416"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1 813</w:t>
            </w:r>
            <w:r>
              <w:t> </w:t>
            </w:r>
            <w:r w:rsidRPr="0062258B">
              <w:t>795</w:t>
            </w:r>
          </w:p>
        </w:tc>
        <w:tc>
          <w:tcPr>
            <w:tcW w:w="1300"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658</w:t>
            </w:r>
            <w:r>
              <w:t> </w:t>
            </w:r>
            <w:r w:rsidRPr="0062258B">
              <w:t>414</w:t>
            </w:r>
          </w:p>
        </w:tc>
        <w:tc>
          <w:tcPr>
            <w:tcW w:w="1225"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633</w:t>
            </w:r>
            <w:r>
              <w:t> </w:t>
            </w:r>
            <w:r w:rsidRPr="0062258B">
              <w:t>205</w:t>
            </w:r>
          </w:p>
        </w:tc>
        <w:tc>
          <w:tcPr>
            <w:tcW w:w="1402"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rPr>
                <w:b/>
              </w:rPr>
            </w:pPr>
            <w:r w:rsidRPr="0062258B">
              <w:rPr>
                <w:b/>
              </w:rPr>
              <w:t>5 373</w:t>
            </w:r>
            <w:r>
              <w:rPr>
                <w:b/>
              </w:rPr>
              <w:t> </w:t>
            </w:r>
            <w:r w:rsidRPr="0062258B">
              <w:rPr>
                <w:b/>
              </w:rPr>
              <w:t>838</w:t>
            </w:r>
          </w:p>
        </w:tc>
      </w:tr>
      <w:tr w:rsidR="00183FA3" w:rsidRPr="0062258B" w:rsidTr="003770A6">
        <w:trPr>
          <w:trHeight w:val="402"/>
          <w:jc w:val="center"/>
        </w:trPr>
        <w:tc>
          <w:tcPr>
            <w:tcW w:w="780" w:type="dxa"/>
            <w:tcBorders>
              <w:top w:val="nil"/>
              <w:left w:val="single" w:sz="4" w:space="0" w:color="auto"/>
              <w:bottom w:val="single" w:sz="4" w:space="0" w:color="auto"/>
              <w:right w:val="single" w:sz="4" w:space="0" w:color="auto"/>
            </w:tcBorders>
            <w:shd w:val="clear" w:color="auto" w:fill="auto"/>
            <w:noWrap/>
            <w:vAlign w:val="bottom"/>
          </w:tcPr>
          <w:p w:rsidR="00183FA3" w:rsidRPr="0062258B" w:rsidRDefault="00183FA3" w:rsidP="003770A6">
            <w:r w:rsidRPr="0062258B">
              <w:t>XII.</w:t>
            </w:r>
          </w:p>
        </w:tc>
        <w:tc>
          <w:tcPr>
            <w:tcW w:w="1407"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1 379</w:t>
            </w:r>
            <w:r>
              <w:t> </w:t>
            </w:r>
            <w:r w:rsidRPr="0062258B">
              <w:t>207</w:t>
            </w:r>
          </w:p>
        </w:tc>
        <w:tc>
          <w:tcPr>
            <w:tcW w:w="1396"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1 055</w:t>
            </w:r>
            <w:r>
              <w:t> </w:t>
            </w:r>
            <w:r w:rsidRPr="0062258B">
              <w:t>603</w:t>
            </w:r>
            <w:r>
              <w:t xml:space="preserve"> </w:t>
            </w:r>
          </w:p>
        </w:tc>
        <w:tc>
          <w:tcPr>
            <w:tcW w:w="1416"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1 805</w:t>
            </w:r>
            <w:r>
              <w:t> </w:t>
            </w:r>
            <w:r w:rsidRPr="0062258B">
              <w:t>040</w:t>
            </w:r>
          </w:p>
        </w:tc>
        <w:tc>
          <w:tcPr>
            <w:tcW w:w="1300"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557</w:t>
            </w:r>
            <w:r>
              <w:t> </w:t>
            </w:r>
            <w:r w:rsidRPr="0062258B">
              <w:t>689</w:t>
            </w:r>
          </w:p>
        </w:tc>
        <w:tc>
          <w:tcPr>
            <w:tcW w:w="1225"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716</w:t>
            </w:r>
            <w:r>
              <w:t> </w:t>
            </w:r>
            <w:r w:rsidRPr="0062258B">
              <w:t>932</w:t>
            </w:r>
          </w:p>
        </w:tc>
        <w:tc>
          <w:tcPr>
            <w:tcW w:w="1402"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rPr>
                <w:b/>
              </w:rPr>
            </w:pPr>
            <w:r w:rsidRPr="0062258B">
              <w:rPr>
                <w:b/>
              </w:rPr>
              <w:t>5</w:t>
            </w:r>
            <w:r>
              <w:rPr>
                <w:b/>
              </w:rPr>
              <w:t> </w:t>
            </w:r>
            <w:r w:rsidRPr="0062258B">
              <w:rPr>
                <w:b/>
              </w:rPr>
              <w:t>514</w:t>
            </w:r>
            <w:r>
              <w:rPr>
                <w:b/>
              </w:rPr>
              <w:t> </w:t>
            </w:r>
            <w:r w:rsidRPr="0062258B">
              <w:rPr>
                <w:b/>
              </w:rPr>
              <w:t>471</w:t>
            </w:r>
          </w:p>
        </w:tc>
      </w:tr>
      <w:tr w:rsidR="00183FA3" w:rsidRPr="0062258B" w:rsidTr="003770A6">
        <w:trPr>
          <w:trHeight w:val="402"/>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183FA3" w:rsidRPr="0062258B" w:rsidRDefault="00183FA3" w:rsidP="003770A6">
            <w:pPr>
              <w:rPr>
                <w:b/>
              </w:rPr>
            </w:pPr>
            <w:proofErr w:type="spellStart"/>
            <w:r w:rsidRPr="0062258B">
              <w:rPr>
                <w:b/>
              </w:rPr>
              <w:t>Össz</w:t>
            </w:r>
            <w:proofErr w:type="spellEnd"/>
            <w:r w:rsidRPr="0062258B">
              <w:rPr>
                <w:b/>
              </w:rPr>
              <w:t>.</w:t>
            </w:r>
          </w:p>
        </w:tc>
        <w:tc>
          <w:tcPr>
            <w:tcW w:w="1407" w:type="dxa"/>
            <w:tcBorders>
              <w:top w:val="nil"/>
              <w:left w:val="nil"/>
              <w:bottom w:val="single" w:sz="4" w:space="0" w:color="auto"/>
              <w:right w:val="single" w:sz="4" w:space="0" w:color="auto"/>
            </w:tcBorders>
            <w:shd w:val="clear" w:color="auto" w:fill="auto"/>
            <w:noWrap/>
            <w:vAlign w:val="center"/>
          </w:tcPr>
          <w:p w:rsidR="00183FA3" w:rsidRPr="0062258B" w:rsidRDefault="00183FA3" w:rsidP="003770A6">
            <w:pPr>
              <w:jc w:val="center"/>
              <w:rPr>
                <w:b/>
              </w:rPr>
            </w:pPr>
            <w:r w:rsidRPr="0062258B">
              <w:rPr>
                <w:b/>
              </w:rPr>
              <w:t>16</w:t>
            </w:r>
            <w:r>
              <w:rPr>
                <w:b/>
              </w:rPr>
              <w:t> </w:t>
            </w:r>
            <w:r w:rsidRPr="0062258B">
              <w:rPr>
                <w:b/>
              </w:rPr>
              <w:t>746</w:t>
            </w:r>
            <w:r>
              <w:rPr>
                <w:b/>
              </w:rPr>
              <w:t> </w:t>
            </w:r>
            <w:r w:rsidRPr="0062258B">
              <w:rPr>
                <w:b/>
              </w:rPr>
              <w:t>102</w:t>
            </w:r>
          </w:p>
        </w:tc>
        <w:tc>
          <w:tcPr>
            <w:tcW w:w="1396" w:type="dxa"/>
            <w:tcBorders>
              <w:top w:val="nil"/>
              <w:left w:val="nil"/>
              <w:bottom w:val="single" w:sz="4" w:space="0" w:color="auto"/>
              <w:right w:val="single" w:sz="4" w:space="0" w:color="auto"/>
            </w:tcBorders>
            <w:shd w:val="clear" w:color="auto" w:fill="auto"/>
            <w:noWrap/>
            <w:vAlign w:val="center"/>
          </w:tcPr>
          <w:p w:rsidR="00183FA3" w:rsidRPr="0062258B" w:rsidRDefault="00183FA3" w:rsidP="003770A6">
            <w:pPr>
              <w:jc w:val="center"/>
              <w:rPr>
                <w:b/>
              </w:rPr>
            </w:pPr>
            <w:r w:rsidRPr="0062258B">
              <w:rPr>
                <w:b/>
              </w:rPr>
              <w:t>12 307</w:t>
            </w:r>
            <w:r>
              <w:rPr>
                <w:b/>
              </w:rPr>
              <w:t> </w:t>
            </w:r>
            <w:r w:rsidRPr="0062258B">
              <w:rPr>
                <w:b/>
              </w:rPr>
              <w:t>126</w:t>
            </w:r>
          </w:p>
        </w:tc>
        <w:tc>
          <w:tcPr>
            <w:tcW w:w="1416" w:type="dxa"/>
            <w:tcBorders>
              <w:top w:val="nil"/>
              <w:left w:val="nil"/>
              <w:bottom w:val="single" w:sz="4" w:space="0" w:color="auto"/>
              <w:right w:val="single" w:sz="4" w:space="0" w:color="auto"/>
            </w:tcBorders>
            <w:shd w:val="clear" w:color="auto" w:fill="auto"/>
            <w:noWrap/>
            <w:vAlign w:val="center"/>
          </w:tcPr>
          <w:p w:rsidR="00183FA3" w:rsidRPr="0062258B" w:rsidRDefault="00183FA3" w:rsidP="003770A6">
            <w:pPr>
              <w:jc w:val="center"/>
              <w:rPr>
                <w:b/>
              </w:rPr>
            </w:pPr>
            <w:r w:rsidRPr="0062258B">
              <w:rPr>
                <w:b/>
              </w:rPr>
              <w:t>20 624</w:t>
            </w:r>
            <w:r>
              <w:rPr>
                <w:b/>
              </w:rPr>
              <w:t> </w:t>
            </w:r>
            <w:r w:rsidRPr="0062258B">
              <w:rPr>
                <w:b/>
              </w:rPr>
              <w:t>800</w:t>
            </w:r>
          </w:p>
        </w:tc>
        <w:tc>
          <w:tcPr>
            <w:tcW w:w="1300" w:type="dxa"/>
            <w:tcBorders>
              <w:top w:val="nil"/>
              <w:left w:val="nil"/>
              <w:bottom w:val="single" w:sz="4" w:space="0" w:color="auto"/>
              <w:right w:val="single" w:sz="4" w:space="0" w:color="auto"/>
            </w:tcBorders>
            <w:shd w:val="clear" w:color="auto" w:fill="auto"/>
            <w:noWrap/>
            <w:vAlign w:val="center"/>
          </w:tcPr>
          <w:p w:rsidR="00183FA3" w:rsidRPr="0062258B" w:rsidRDefault="00183FA3" w:rsidP="003770A6">
            <w:pPr>
              <w:jc w:val="center"/>
              <w:rPr>
                <w:b/>
              </w:rPr>
            </w:pPr>
            <w:r w:rsidRPr="0062258B">
              <w:rPr>
                <w:b/>
              </w:rPr>
              <w:t>7</w:t>
            </w:r>
            <w:r>
              <w:rPr>
                <w:b/>
              </w:rPr>
              <w:t> </w:t>
            </w:r>
            <w:r w:rsidRPr="0062258B">
              <w:rPr>
                <w:b/>
              </w:rPr>
              <w:t>182</w:t>
            </w:r>
            <w:r>
              <w:rPr>
                <w:b/>
              </w:rPr>
              <w:t> </w:t>
            </w:r>
            <w:r w:rsidRPr="0062258B">
              <w:rPr>
                <w:b/>
              </w:rPr>
              <w:t>027</w:t>
            </w:r>
          </w:p>
        </w:tc>
        <w:tc>
          <w:tcPr>
            <w:tcW w:w="1225" w:type="dxa"/>
            <w:tcBorders>
              <w:top w:val="nil"/>
              <w:left w:val="nil"/>
              <w:bottom w:val="single" w:sz="4" w:space="0" w:color="auto"/>
              <w:right w:val="single" w:sz="4" w:space="0" w:color="auto"/>
            </w:tcBorders>
            <w:shd w:val="clear" w:color="auto" w:fill="auto"/>
            <w:noWrap/>
            <w:vAlign w:val="center"/>
          </w:tcPr>
          <w:p w:rsidR="00183FA3" w:rsidRPr="0062258B" w:rsidRDefault="00183FA3" w:rsidP="003770A6">
            <w:pPr>
              <w:jc w:val="center"/>
              <w:rPr>
                <w:b/>
              </w:rPr>
            </w:pPr>
            <w:r w:rsidRPr="0062258B">
              <w:rPr>
                <w:b/>
              </w:rPr>
              <w:t>7</w:t>
            </w:r>
            <w:r>
              <w:rPr>
                <w:b/>
              </w:rPr>
              <w:t> </w:t>
            </w:r>
            <w:r w:rsidRPr="0062258B">
              <w:rPr>
                <w:b/>
              </w:rPr>
              <w:t>941</w:t>
            </w:r>
            <w:r>
              <w:rPr>
                <w:b/>
              </w:rPr>
              <w:t> </w:t>
            </w:r>
            <w:r w:rsidRPr="0062258B">
              <w:rPr>
                <w:b/>
              </w:rPr>
              <w:t>049</w:t>
            </w:r>
          </w:p>
        </w:tc>
        <w:tc>
          <w:tcPr>
            <w:tcW w:w="1402" w:type="dxa"/>
            <w:tcBorders>
              <w:top w:val="nil"/>
              <w:left w:val="nil"/>
              <w:bottom w:val="single" w:sz="4" w:space="0" w:color="auto"/>
              <w:right w:val="single" w:sz="4" w:space="0" w:color="auto"/>
            </w:tcBorders>
            <w:shd w:val="clear" w:color="auto" w:fill="auto"/>
            <w:noWrap/>
            <w:vAlign w:val="center"/>
          </w:tcPr>
          <w:p w:rsidR="00183FA3" w:rsidRPr="0062258B" w:rsidRDefault="00183FA3" w:rsidP="003770A6">
            <w:pPr>
              <w:jc w:val="center"/>
              <w:rPr>
                <w:b/>
              </w:rPr>
            </w:pPr>
            <w:r w:rsidRPr="0062258B">
              <w:rPr>
                <w:b/>
              </w:rPr>
              <w:t>64 801</w:t>
            </w:r>
            <w:r>
              <w:rPr>
                <w:b/>
              </w:rPr>
              <w:t> </w:t>
            </w:r>
            <w:r w:rsidRPr="0062258B">
              <w:rPr>
                <w:b/>
              </w:rPr>
              <w:t>104</w:t>
            </w:r>
          </w:p>
        </w:tc>
      </w:tr>
    </w:tbl>
    <w:p w:rsidR="00183FA3" w:rsidRPr="0062258B" w:rsidRDefault="00183FA3" w:rsidP="00183FA3">
      <w:pPr>
        <w:spacing w:before="240" w:after="240"/>
        <w:ind w:firstLine="709"/>
        <w:rPr>
          <w:b/>
        </w:rPr>
      </w:pPr>
      <w:r w:rsidRPr="0062258B">
        <w:rPr>
          <w:b/>
        </w:rPr>
        <w:t>Ellátotti kimutatások</w:t>
      </w:r>
    </w:p>
    <w:p w:rsidR="00183FA3" w:rsidRPr="0062258B" w:rsidRDefault="00183FA3" w:rsidP="00183FA3">
      <w:pPr>
        <w:jc w:val="center"/>
        <w:rPr>
          <w:b/>
        </w:rPr>
      </w:pPr>
      <w:r w:rsidRPr="0062258B">
        <w:rPr>
          <w:noProof/>
        </w:rPr>
        <w:drawing>
          <wp:inline distT="0" distB="0" distL="0" distR="0">
            <wp:extent cx="5754370" cy="1466215"/>
            <wp:effectExtent l="19050" t="0" r="0" b="0"/>
            <wp:docPr id="57" name="Kép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0"/>
                    <a:srcRect/>
                    <a:stretch>
                      <a:fillRect/>
                    </a:stretch>
                  </pic:blipFill>
                  <pic:spPr bwMode="auto">
                    <a:xfrm>
                      <a:off x="0" y="0"/>
                      <a:ext cx="5754370" cy="1466215"/>
                    </a:xfrm>
                    <a:prstGeom prst="rect">
                      <a:avLst/>
                    </a:prstGeom>
                    <a:noFill/>
                    <a:ln w="9525">
                      <a:noFill/>
                      <a:miter lim="800000"/>
                      <a:headEnd/>
                      <a:tailEnd/>
                    </a:ln>
                  </pic:spPr>
                </pic:pic>
              </a:graphicData>
            </a:graphic>
          </wp:inline>
        </w:drawing>
      </w:r>
    </w:p>
    <w:p w:rsidR="00183FA3" w:rsidRPr="0062258B" w:rsidRDefault="00183FA3" w:rsidP="00183FA3">
      <w:pPr>
        <w:spacing w:before="240"/>
      </w:pPr>
      <w:r w:rsidRPr="0062258B">
        <w:t>A következő táblázat az ellátottak forgalmának alakulását mutatja 2009. évében (új felvétel és megszűnt</w:t>
      </w:r>
      <w:r w:rsidRPr="0062258B">
        <w:rPr>
          <w:b/>
        </w:rPr>
        <w:t xml:space="preserve">). </w:t>
      </w:r>
      <w:r w:rsidRPr="0062258B">
        <w:t xml:space="preserve">Az összesített kimutatás megegyezik a </w:t>
      </w:r>
      <w:proofErr w:type="spellStart"/>
      <w:r w:rsidRPr="0062258B">
        <w:t>SzoSzo-</w:t>
      </w:r>
      <w:proofErr w:type="spellEnd"/>
      <w:r w:rsidRPr="0062258B">
        <w:t xml:space="preserve"> programmal.</w:t>
      </w:r>
    </w:p>
    <w:p w:rsidR="00183FA3" w:rsidRPr="0062258B" w:rsidRDefault="00183FA3" w:rsidP="00183FA3"/>
    <w:tbl>
      <w:tblPr>
        <w:tblW w:w="5740" w:type="dxa"/>
        <w:jc w:val="center"/>
        <w:tblInd w:w="60" w:type="dxa"/>
        <w:tblCellMar>
          <w:left w:w="70" w:type="dxa"/>
          <w:right w:w="70" w:type="dxa"/>
        </w:tblCellMar>
        <w:tblLook w:val="0000"/>
      </w:tblPr>
      <w:tblGrid>
        <w:gridCol w:w="2280"/>
        <w:gridCol w:w="1800"/>
        <w:gridCol w:w="1660"/>
      </w:tblGrid>
      <w:tr w:rsidR="00183FA3" w:rsidRPr="0062258B" w:rsidTr="003770A6">
        <w:trPr>
          <w:trHeight w:val="393"/>
          <w:jc w:val="center"/>
        </w:trPr>
        <w:tc>
          <w:tcPr>
            <w:tcW w:w="2280" w:type="dxa"/>
            <w:tcBorders>
              <w:top w:val="single" w:sz="8" w:space="0" w:color="auto"/>
              <w:left w:val="single" w:sz="8" w:space="0" w:color="auto"/>
              <w:bottom w:val="single" w:sz="8" w:space="0" w:color="auto"/>
              <w:right w:val="single" w:sz="4" w:space="0" w:color="auto"/>
            </w:tcBorders>
            <w:shd w:val="clear" w:color="auto" w:fill="auto"/>
            <w:noWrap/>
            <w:vAlign w:val="center"/>
          </w:tcPr>
          <w:p w:rsidR="00183FA3" w:rsidRPr="0062258B" w:rsidRDefault="00183FA3" w:rsidP="003770A6">
            <w:pPr>
              <w:jc w:val="center"/>
              <w:rPr>
                <w:b/>
                <w:bCs/>
              </w:rPr>
            </w:pPr>
            <w:r w:rsidRPr="0062258B">
              <w:rPr>
                <w:b/>
                <w:bCs/>
              </w:rPr>
              <w:t>Telephely</w:t>
            </w:r>
          </w:p>
        </w:tc>
        <w:tc>
          <w:tcPr>
            <w:tcW w:w="1800" w:type="dxa"/>
            <w:tcBorders>
              <w:top w:val="single" w:sz="8" w:space="0" w:color="auto"/>
              <w:left w:val="nil"/>
              <w:bottom w:val="single" w:sz="8" w:space="0" w:color="auto"/>
              <w:right w:val="single" w:sz="4" w:space="0" w:color="auto"/>
            </w:tcBorders>
            <w:shd w:val="clear" w:color="auto" w:fill="auto"/>
            <w:noWrap/>
            <w:vAlign w:val="center"/>
          </w:tcPr>
          <w:p w:rsidR="00183FA3" w:rsidRPr="0062258B" w:rsidRDefault="00183FA3" w:rsidP="003770A6">
            <w:pPr>
              <w:jc w:val="center"/>
              <w:rPr>
                <w:b/>
                <w:bCs/>
              </w:rPr>
            </w:pPr>
            <w:r w:rsidRPr="0062258B">
              <w:rPr>
                <w:b/>
                <w:bCs/>
              </w:rPr>
              <w:t>Új felvétel</w:t>
            </w:r>
          </w:p>
        </w:tc>
        <w:tc>
          <w:tcPr>
            <w:tcW w:w="1660" w:type="dxa"/>
            <w:tcBorders>
              <w:top w:val="single" w:sz="8" w:space="0" w:color="auto"/>
              <w:left w:val="nil"/>
              <w:bottom w:val="single" w:sz="8" w:space="0" w:color="auto"/>
              <w:right w:val="single" w:sz="8" w:space="0" w:color="auto"/>
            </w:tcBorders>
            <w:shd w:val="clear" w:color="auto" w:fill="auto"/>
            <w:noWrap/>
            <w:vAlign w:val="center"/>
          </w:tcPr>
          <w:p w:rsidR="00183FA3" w:rsidRPr="0062258B" w:rsidRDefault="00183FA3" w:rsidP="003770A6">
            <w:pPr>
              <w:jc w:val="center"/>
              <w:rPr>
                <w:b/>
                <w:bCs/>
              </w:rPr>
            </w:pPr>
            <w:r>
              <w:rPr>
                <w:b/>
                <w:bCs/>
              </w:rPr>
              <w:t>Megszű</w:t>
            </w:r>
            <w:r w:rsidRPr="0062258B">
              <w:rPr>
                <w:b/>
                <w:bCs/>
              </w:rPr>
              <w:t>ntek</w:t>
            </w:r>
          </w:p>
        </w:tc>
      </w:tr>
      <w:tr w:rsidR="00183FA3" w:rsidRPr="0062258B" w:rsidTr="003770A6">
        <w:trPr>
          <w:trHeight w:val="315"/>
          <w:jc w:val="center"/>
        </w:trPr>
        <w:tc>
          <w:tcPr>
            <w:tcW w:w="2280" w:type="dxa"/>
            <w:tcBorders>
              <w:top w:val="nil"/>
              <w:left w:val="single" w:sz="8" w:space="0" w:color="auto"/>
              <w:bottom w:val="single" w:sz="4" w:space="0" w:color="auto"/>
              <w:right w:val="single" w:sz="4" w:space="0" w:color="auto"/>
            </w:tcBorders>
            <w:shd w:val="clear" w:color="auto" w:fill="auto"/>
            <w:noWrap/>
            <w:vAlign w:val="bottom"/>
          </w:tcPr>
          <w:p w:rsidR="00183FA3" w:rsidRPr="0062258B" w:rsidRDefault="00183FA3" w:rsidP="003770A6">
            <w:proofErr w:type="spellStart"/>
            <w:r w:rsidRPr="0062258B">
              <w:t>Peterdy</w:t>
            </w:r>
            <w:proofErr w:type="spellEnd"/>
            <w:r w:rsidRPr="0062258B">
              <w:t xml:space="preserve"> u. 16.</w:t>
            </w:r>
          </w:p>
        </w:tc>
        <w:tc>
          <w:tcPr>
            <w:tcW w:w="1800"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53</w:t>
            </w:r>
          </w:p>
        </w:tc>
        <w:tc>
          <w:tcPr>
            <w:tcW w:w="1660" w:type="dxa"/>
            <w:tcBorders>
              <w:top w:val="nil"/>
              <w:left w:val="nil"/>
              <w:bottom w:val="single" w:sz="4" w:space="0" w:color="auto"/>
              <w:right w:val="single" w:sz="8" w:space="0" w:color="auto"/>
            </w:tcBorders>
            <w:shd w:val="clear" w:color="auto" w:fill="auto"/>
            <w:noWrap/>
            <w:vAlign w:val="bottom"/>
          </w:tcPr>
          <w:p w:rsidR="00183FA3" w:rsidRPr="0062258B" w:rsidRDefault="00183FA3" w:rsidP="003770A6">
            <w:pPr>
              <w:jc w:val="center"/>
            </w:pPr>
            <w:r w:rsidRPr="0062258B">
              <w:t>29</w:t>
            </w:r>
          </w:p>
        </w:tc>
      </w:tr>
      <w:tr w:rsidR="00183FA3" w:rsidRPr="0062258B" w:rsidTr="003770A6">
        <w:trPr>
          <w:trHeight w:val="330"/>
          <w:jc w:val="center"/>
        </w:trPr>
        <w:tc>
          <w:tcPr>
            <w:tcW w:w="2280" w:type="dxa"/>
            <w:tcBorders>
              <w:top w:val="nil"/>
              <w:left w:val="single" w:sz="8" w:space="0" w:color="auto"/>
              <w:bottom w:val="single" w:sz="4" w:space="0" w:color="auto"/>
              <w:right w:val="single" w:sz="4" w:space="0" w:color="auto"/>
            </w:tcBorders>
            <w:shd w:val="clear" w:color="auto" w:fill="auto"/>
            <w:noWrap/>
            <w:vAlign w:val="bottom"/>
          </w:tcPr>
          <w:p w:rsidR="00183FA3" w:rsidRPr="0062258B" w:rsidRDefault="00183FA3" w:rsidP="003770A6">
            <w:r>
              <w:t xml:space="preserve">Dózsa </w:t>
            </w:r>
            <w:proofErr w:type="spellStart"/>
            <w:r>
              <w:t>Gy</w:t>
            </w:r>
            <w:proofErr w:type="spellEnd"/>
            <w:r>
              <w:t>. út</w:t>
            </w:r>
            <w:r w:rsidRPr="0062258B">
              <w:t xml:space="preserve"> 46.</w:t>
            </w:r>
          </w:p>
        </w:tc>
        <w:tc>
          <w:tcPr>
            <w:tcW w:w="1800" w:type="dxa"/>
            <w:tcBorders>
              <w:top w:val="nil"/>
              <w:left w:val="nil"/>
              <w:bottom w:val="single" w:sz="4" w:space="0" w:color="auto"/>
              <w:right w:val="single" w:sz="4" w:space="0" w:color="auto"/>
            </w:tcBorders>
            <w:shd w:val="clear" w:color="auto" w:fill="auto"/>
            <w:noWrap/>
            <w:vAlign w:val="bottom"/>
          </w:tcPr>
          <w:p w:rsidR="00183FA3" w:rsidRPr="0062258B" w:rsidRDefault="00183FA3" w:rsidP="003770A6">
            <w:pPr>
              <w:jc w:val="center"/>
            </w:pPr>
            <w:r w:rsidRPr="0062258B">
              <w:t>46</w:t>
            </w:r>
          </w:p>
        </w:tc>
        <w:tc>
          <w:tcPr>
            <w:tcW w:w="1660" w:type="dxa"/>
            <w:tcBorders>
              <w:top w:val="nil"/>
              <w:left w:val="nil"/>
              <w:bottom w:val="single" w:sz="4" w:space="0" w:color="auto"/>
              <w:right w:val="single" w:sz="8" w:space="0" w:color="auto"/>
            </w:tcBorders>
            <w:shd w:val="clear" w:color="auto" w:fill="auto"/>
            <w:noWrap/>
            <w:vAlign w:val="bottom"/>
          </w:tcPr>
          <w:p w:rsidR="00183FA3" w:rsidRPr="0062258B" w:rsidRDefault="00183FA3" w:rsidP="003770A6">
            <w:pPr>
              <w:jc w:val="center"/>
            </w:pPr>
            <w:r w:rsidRPr="0062258B">
              <w:t>47</w:t>
            </w:r>
          </w:p>
        </w:tc>
      </w:tr>
      <w:tr w:rsidR="00183FA3" w:rsidRPr="0062258B" w:rsidTr="003770A6">
        <w:trPr>
          <w:trHeight w:val="330"/>
          <w:jc w:val="center"/>
        </w:trPr>
        <w:tc>
          <w:tcPr>
            <w:tcW w:w="2280" w:type="dxa"/>
            <w:tcBorders>
              <w:top w:val="single" w:sz="8" w:space="0" w:color="auto"/>
              <w:left w:val="single" w:sz="8" w:space="0" w:color="auto"/>
              <w:bottom w:val="single" w:sz="8" w:space="0" w:color="auto"/>
              <w:right w:val="single" w:sz="4" w:space="0" w:color="auto"/>
            </w:tcBorders>
            <w:shd w:val="clear" w:color="auto" w:fill="auto"/>
            <w:noWrap/>
            <w:vAlign w:val="bottom"/>
          </w:tcPr>
          <w:p w:rsidR="00183FA3" w:rsidRPr="0062258B" w:rsidRDefault="00183FA3" w:rsidP="003770A6">
            <w:pPr>
              <w:rPr>
                <w:b/>
                <w:bCs/>
                <w:color w:val="000000"/>
              </w:rPr>
            </w:pPr>
            <w:r w:rsidRPr="0062258B">
              <w:rPr>
                <w:b/>
                <w:bCs/>
                <w:color w:val="000000"/>
              </w:rPr>
              <w:t>Összesen</w:t>
            </w:r>
          </w:p>
        </w:tc>
        <w:tc>
          <w:tcPr>
            <w:tcW w:w="1800" w:type="dxa"/>
            <w:tcBorders>
              <w:top w:val="single" w:sz="8" w:space="0" w:color="auto"/>
              <w:left w:val="nil"/>
              <w:bottom w:val="single" w:sz="8" w:space="0" w:color="auto"/>
              <w:right w:val="single" w:sz="4" w:space="0" w:color="auto"/>
            </w:tcBorders>
            <w:shd w:val="clear" w:color="auto" w:fill="auto"/>
            <w:noWrap/>
            <w:vAlign w:val="bottom"/>
          </w:tcPr>
          <w:p w:rsidR="00183FA3" w:rsidRPr="0062258B" w:rsidRDefault="00183FA3" w:rsidP="003770A6">
            <w:pPr>
              <w:jc w:val="center"/>
              <w:rPr>
                <w:b/>
                <w:bCs/>
                <w:color w:val="000000"/>
              </w:rPr>
            </w:pPr>
            <w:r w:rsidRPr="0062258B">
              <w:rPr>
                <w:b/>
                <w:bCs/>
                <w:color w:val="000000"/>
              </w:rPr>
              <w:t>99</w:t>
            </w:r>
          </w:p>
        </w:tc>
        <w:tc>
          <w:tcPr>
            <w:tcW w:w="1660" w:type="dxa"/>
            <w:tcBorders>
              <w:top w:val="single" w:sz="8" w:space="0" w:color="auto"/>
              <w:left w:val="nil"/>
              <w:bottom w:val="single" w:sz="8" w:space="0" w:color="auto"/>
              <w:right w:val="single" w:sz="8" w:space="0" w:color="auto"/>
            </w:tcBorders>
            <w:shd w:val="clear" w:color="auto" w:fill="auto"/>
            <w:noWrap/>
            <w:vAlign w:val="bottom"/>
          </w:tcPr>
          <w:p w:rsidR="00183FA3" w:rsidRPr="0062258B" w:rsidRDefault="00183FA3" w:rsidP="003770A6">
            <w:pPr>
              <w:jc w:val="center"/>
              <w:rPr>
                <w:b/>
                <w:bCs/>
                <w:color w:val="000000"/>
              </w:rPr>
            </w:pPr>
            <w:r w:rsidRPr="0062258B">
              <w:rPr>
                <w:b/>
                <w:bCs/>
                <w:color w:val="000000"/>
              </w:rPr>
              <w:t>76</w:t>
            </w:r>
          </w:p>
        </w:tc>
      </w:tr>
    </w:tbl>
    <w:p w:rsidR="00183FA3" w:rsidRPr="0062258B" w:rsidRDefault="00183FA3" w:rsidP="00183FA3">
      <w:pPr>
        <w:rPr>
          <w:b/>
        </w:rPr>
      </w:pPr>
    </w:p>
    <w:p w:rsidR="00183FA3" w:rsidRPr="0062258B" w:rsidRDefault="00183FA3" w:rsidP="00183FA3">
      <w:pPr>
        <w:spacing w:before="240"/>
      </w:pPr>
      <w:r w:rsidRPr="0062258B">
        <w:lastRenderedPageBreak/>
        <w:t>Részletezve, telephelyenként:</w:t>
      </w:r>
    </w:p>
    <w:p w:rsidR="00183FA3" w:rsidRPr="0062258B" w:rsidRDefault="00183FA3" w:rsidP="00183FA3">
      <w:pPr>
        <w:rPr>
          <w:b/>
        </w:rPr>
      </w:pPr>
    </w:p>
    <w:p w:rsidR="00183FA3" w:rsidRPr="0062258B" w:rsidRDefault="00183FA3" w:rsidP="00183FA3">
      <w:pPr>
        <w:jc w:val="center"/>
        <w:rPr>
          <w:b/>
        </w:rPr>
      </w:pPr>
      <w:r w:rsidRPr="0062258B">
        <w:rPr>
          <w:noProof/>
        </w:rPr>
        <w:drawing>
          <wp:inline distT="0" distB="0" distL="0" distR="0">
            <wp:extent cx="5754370" cy="2743200"/>
            <wp:effectExtent l="19050" t="0" r="0" b="0"/>
            <wp:docPr id="58" name="Kép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1"/>
                    <a:srcRect/>
                    <a:stretch>
                      <a:fillRect/>
                    </a:stretch>
                  </pic:blipFill>
                  <pic:spPr bwMode="auto">
                    <a:xfrm>
                      <a:off x="0" y="0"/>
                      <a:ext cx="5754370" cy="2743200"/>
                    </a:xfrm>
                    <a:prstGeom prst="rect">
                      <a:avLst/>
                    </a:prstGeom>
                    <a:noFill/>
                    <a:ln w="9525">
                      <a:noFill/>
                      <a:miter lim="800000"/>
                      <a:headEnd/>
                      <a:tailEnd/>
                    </a:ln>
                  </pic:spPr>
                </pic:pic>
              </a:graphicData>
            </a:graphic>
          </wp:inline>
        </w:drawing>
      </w:r>
    </w:p>
    <w:p w:rsidR="00183FA3" w:rsidRPr="0062258B" w:rsidRDefault="00183FA3" w:rsidP="00183FA3">
      <w:pPr>
        <w:rPr>
          <w:b/>
        </w:rPr>
      </w:pPr>
    </w:p>
    <w:p w:rsidR="00183FA3" w:rsidRPr="0062258B" w:rsidRDefault="00183FA3" w:rsidP="00183FA3">
      <w:pPr>
        <w:jc w:val="center"/>
        <w:rPr>
          <w:b/>
        </w:rPr>
      </w:pPr>
      <w:r w:rsidRPr="0062258B">
        <w:rPr>
          <w:noProof/>
        </w:rPr>
        <w:drawing>
          <wp:inline distT="0" distB="0" distL="0" distR="0">
            <wp:extent cx="6164580" cy="1592580"/>
            <wp:effectExtent l="19050" t="0" r="7620" b="0"/>
            <wp:docPr id="59" name="Kép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2"/>
                    <a:srcRect/>
                    <a:stretch>
                      <a:fillRect/>
                    </a:stretch>
                  </pic:blipFill>
                  <pic:spPr bwMode="auto">
                    <a:xfrm>
                      <a:off x="0" y="0"/>
                      <a:ext cx="6164580" cy="1592580"/>
                    </a:xfrm>
                    <a:prstGeom prst="rect">
                      <a:avLst/>
                    </a:prstGeom>
                    <a:noFill/>
                    <a:ln w="9525">
                      <a:noFill/>
                      <a:miter lim="800000"/>
                      <a:headEnd/>
                      <a:tailEnd/>
                    </a:ln>
                  </pic:spPr>
                </pic:pic>
              </a:graphicData>
            </a:graphic>
          </wp:inline>
        </w:drawing>
      </w:r>
    </w:p>
    <w:p w:rsidR="00183FA3" w:rsidRPr="0062258B" w:rsidRDefault="00183FA3" w:rsidP="00183FA3">
      <w:pPr>
        <w:rPr>
          <w:b/>
        </w:rPr>
      </w:pPr>
    </w:p>
    <w:p w:rsidR="00183FA3" w:rsidRPr="0062258B" w:rsidRDefault="00183FA3" w:rsidP="00183FA3">
      <w:pPr>
        <w:jc w:val="center"/>
        <w:rPr>
          <w:b/>
        </w:rPr>
      </w:pPr>
      <w:r w:rsidRPr="0062258B">
        <w:rPr>
          <w:noProof/>
        </w:rPr>
        <w:drawing>
          <wp:inline distT="0" distB="0" distL="0" distR="0">
            <wp:extent cx="3547110" cy="2616835"/>
            <wp:effectExtent l="0" t="0" r="0" b="0"/>
            <wp:docPr id="60" name="Kép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3"/>
                    <a:srcRect/>
                    <a:stretch>
                      <a:fillRect/>
                    </a:stretch>
                  </pic:blipFill>
                  <pic:spPr bwMode="auto">
                    <a:xfrm>
                      <a:off x="0" y="0"/>
                      <a:ext cx="3547110" cy="2616835"/>
                    </a:xfrm>
                    <a:prstGeom prst="rect">
                      <a:avLst/>
                    </a:prstGeom>
                    <a:noFill/>
                    <a:ln w="9525">
                      <a:noFill/>
                      <a:miter lim="800000"/>
                      <a:headEnd/>
                      <a:tailEnd/>
                    </a:ln>
                  </pic:spPr>
                </pic:pic>
              </a:graphicData>
            </a:graphic>
          </wp:inline>
        </w:drawing>
      </w:r>
    </w:p>
    <w:p w:rsidR="00183FA3" w:rsidRPr="0062258B" w:rsidRDefault="00183FA3" w:rsidP="00183FA3">
      <w:pPr>
        <w:spacing w:before="240"/>
        <w:rPr>
          <w:b/>
        </w:rPr>
      </w:pPr>
      <w:r w:rsidRPr="0062258B">
        <w:t>A kimutatásból kiderül, hogy a hatodik hónaptól több ellátott kérte a bentlakás segítségét, került ellátásunkba. A Június hónap kiemelkedő mind az új felvételesek, mind a megszűntek tekintetében egyaránt</w:t>
      </w:r>
    </w:p>
    <w:p w:rsidR="00183FA3" w:rsidRPr="0062258B" w:rsidRDefault="00183FA3" w:rsidP="00183FA3">
      <w:pPr>
        <w:spacing w:before="120" w:after="240"/>
      </w:pPr>
      <w:r w:rsidRPr="0062258B">
        <w:t>A megszűnések okait mutatja a következő táblázat.</w:t>
      </w:r>
    </w:p>
    <w:p w:rsidR="00183FA3" w:rsidRPr="0062258B" w:rsidRDefault="00183FA3" w:rsidP="00183FA3">
      <w:pPr>
        <w:jc w:val="center"/>
      </w:pPr>
      <w:r w:rsidRPr="0062258B">
        <w:rPr>
          <w:noProof/>
        </w:rPr>
        <w:lastRenderedPageBreak/>
        <w:drawing>
          <wp:inline distT="0" distB="0" distL="0" distR="0">
            <wp:extent cx="5596890" cy="1671320"/>
            <wp:effectExtent l="19050" t="0" r="3810" b="0"/>
            <wp:docPr id="61" name="Kép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4"/>
                    <a:srcRect/>
                    <a:stretch>
                      <a:fillRect/>
                    </a:stretch>
                  </pic:blipFill>
                  <pic:spPr bwMode="auto">
                    <a:xfrm>
                      <a:off x="0" y="0"/>
                      <a:ext cx="5596890" cy="1671320"/>
                    </a:xfrm>
                    <a:prstGeom prst="rect">
                      <a:avLst/>
                    </a:prstGeom>
                    <a:noFill/>
                    <a:ln w="9525">
                      <a:noFill/>
                      <a:miter lim="800000"/>
                      <a:headEnd/>
                      <a:tailEnd/>
                    </a:ln>
                  </pic:spPr>
                </pic:pic>
              </a:graphicData>
            </a:graphic>
          </wp:inline>
        </w:drawing>
      </w:r>
    </w:p>
    <w:p w:rsidR="00183FA3" w:rsidRPr="0062258B" w:rsidRDefault="00183FA3" w:rsidP="00183FA3">
      <w:pPr>
        <w:spacing w:before="240" w:after="240"/>
      </w:pPr>
      <w:r w:rsidRPr="0062258B">
        <w:t>Az elhunytak alakulásának részletes kimutatását mutatja a következő táblázat</w:t>
      </w:r>
    </w:p>
    <w:p w:rsidR="00183FA3" w:rsidRPr="0062258B" w:rsidRDefault="00183FA3" w:rsidP="00183FA3">
      <w:pPr>
        <w:jc w:val="center"/>
      </w:pPr>
      <w:r w:rsidRPr="0062258B">
        <w:rPr>
          <w:noProof/>
        </w:rPr>
        <w:drawing>
          <wp:inline distT="0" distB="0" distL="0" distR="0">
            <wp:extent cx="4966335" cy="1308735"/>
            <wp:effectExtent l="19050" t="0" r="5715" b="0"/>
            <wp:docPr id="62" name="Kép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5"/>
                    <a:srcRect/>
                    <a:stretch>
                      <a:fillRect/>
                    </a:stretch>
                  </pic:blipFill>
                  <pic:spPr bwMode="auto">
                    <a:xfrm>
                      <a:off x="0" y="0"/>
                      <a:ext cx="4966335" cy="1308735"/>
                    </a:xfrm>
                    <a:prstGeom prst="rect">
                      <a:avLst/>
                    </a:prstGeom>
                    <a:noFill/>
                    <a:ln w="9525">
                      <a:noFill/>
                      <a:miter lim="800000"/>
                      <a:headEnd/>
                      <a:tailEnd/>
                    </a:ln>
                  </pic:spPr>
                </pic:pic>
              </a:graphicData>
            </a:graphic>
          </wp:inline>
        </w:drawing>
      </w:r>
    </w:p>
    <w:p w:rsidR="00183FA3" w:rsidRPr="0062258B" w:rsidRDefault="00183FA3" w:rsidP="00183FA3">
      <w:pPr>
        <w:spacing w:before="240"/>
        <w:rPr>
          <w:b/>
        </w:rPr>
      </w:pPr>
      <w:r w:rsidRPr="0062258B">
        <w:rPr>
          <w:b/>
        </w:rPr>
        <w:t>Ellátásban lévők kor és nem szerinti megoszlása:</w:t>
      </w:r>
    </w:p>
    <w:p w:rsidR="00183FA3" w:rsidRPr="0062258B" w:rsidRDefault="00183FA3" w:rsidP="00183FA3">
      <w:pPr>
        <w:spacing w:before="240" w:after="240"/>
      </w:pPr>
      <w:r w:rsidRPr="0062258B">
        <w:t>Az alábbi kimutatásból kiderül, hogy ellátottaink zöme nő, valamint, hogy életkoruk 80-89 év közötti.</w:t>
      </w:r>
    </w:p>
    <w:p w:rsidR="00183FA3" w:rsidRPr="0062258B" w:rsidRDefault="00183FA3" w:rsidP="00183FA3">
      <w:pPr>
        <w:jc w:val="center"/>
      </w:pPr>
      <w:r w:rsidRPr="0062258B">
        <w:rPr>
          <w:noProof/>
        </w:rPr>
        <w:drawing>
          <wp:inline distT="0" distB="0" distL="0" distR="0">
            <wp:extent cx="5518150" cy="1592580"/>
            <wp:effectExtent l="19050" t="0" r="6350" b="0"/>
            <wp:docPr id="63" name="Kép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6"/>
                    <a:srcRect/>
                    <a:stretch>
                      <a:fillRect/>
                    </a:stretch>
                  </pic:blipFill>
                  <pic:spPr bwMode="auto">
                    <a:xfrm>
                      <a:off x="0" y="0"/>
                      <a:ext cx="5518150" cy="1592580"/>
                    </a:xfrm>
                    <a:prstGeom prst="rect">
                      <a:avLst/>
                    </a:prstGeom>
                    <a:noFill/>
                    <a:ln w="9525">
                      <a:noFill/>
                      <a:miter lim="800000"/>
                      <a:headEnd/>
                      <a:tailEnd/>
                    </a:ln>
                  </pic:spPr>
                </pic:pic>
              </a:graphicData>
            </a:graphic>
          </wp:inline>
        </w:drawing>
      </w:r>
    </w:p>
    <w:p w:rsidR="00183FA3" w:rsidRPr="0062258B" w:rsidRDefault="00183FA3" w:rsidP="00183FA3"/>
    <w:p w:rsidR="00183FA3" w:rsidRPr="0062258B" w:rsidRDefault="00183FA3" w:rsidP="00183FA3">
      <w:pPr>
        <w:jc w:val="center"/>
      </w:pPr>
      <w:r w:rsidRPr="0062258B">
        <w:rPr>
          <w:noProof/>
        </w:rPr>
        <w:drawing>
          <wp:inline distT="0" distB="0" distL="0" distR="0">
            <wp:extent cx="4335780" cy="2443480"/>
            <wp:effectExtent l="0" t="0" r="0" b="0"/>
            <wp:docPr id="64" name="Kép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7"/>
                    <a:srcRect/>
                    <a:stretch>
                      <a:fillRect/>
                    </a:stretch>
                  </pic:blipFill>
                  <pic:spPr bwMode="auto">
                    <a:xfrm>
                      <a:off x="0" y="0"/>
                      <a:ext cx="4335780" cy="2443480"/>
                    </a:xfrm>
                    <a:prstGeom prst="rect">
                      <a:avLst/>
                    </a:prstGeom>
                    <a:noFill/>
                    <a:ln w="9525">
                      <a:noFill/>
                      <a:miter lim="800000"/>
                      <a:headEnd/>
                      <a:tailEnd/>
                    </a:ln>
                  </pic:spPr>
                </pic:pic>
              </a:graphicData>
            </a:graphic>
          </wp:inline>
        </w:drawing>
      </w:r>
    </w:p>
    <w:p w:rsidR="00183FA3" w:rsidRPr="0062258B" w:rsidRDefault="00183FA3" w:rsidP="00183FA3">
      <w:pPr>
        <w:jc w:val="center"/>
      </w:pPr>
    </w:p>
    <w:p w:rsidR="00183FA3" w:rsidRPr="0062258B" w:rsidRDefault="00183FA3" w:rsidP="00183FA3">
      <w:pPr>
        <w:jc w:val="center"/>
      </w:pPr>
      <w:r w:rsidRPr="0062258B">
        <w:rPr>
          <w:noProof/>
        </w:rPr>
        <w:lastRenderedPageBreak/>
        <w:drawing>
          <wp:inline distT="0" distB="0" distL="0" distR="0">
            <wp:extent cx="2648585" cy="1434465"/>
            <wp:effectExtent l="19050" t="0" r="0" b="0"/>
            <wp:docPr id="65" name="Kép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8"/>
                    <a:srcRect/>
                    <a:stretch>
                      <a:fillRect/>
                    </a:stretch>
                  </pic:blipFill>
                  <pic:spPr bwMode="auto">
                    <a:xfrm>
                      <a:off x="0" y="0"/>
                      <a:ext cx="2648585" cy="1434465"/>
                    </a:xfrm>
                    <a:prstGeom prst="rect">
                      <a:avLst/>
                    </a:prstGeom>
                    <a:noFill/>
                    <a:ln w="9525">
                      <a:noFill/>
                      <a:miter lim="800000"/>
                      <a:headEnd/>
                      <a:tailEnd/>
                    </a:ln>
                  </pic:spPr>
                </pic:pic>
              </a:graphicData>
            </a:graphic>
          </wp:inline>
        </w:drawing>
      </w:r>
    </w:p>
    <w:p w:rsidR="00183FA3" w:rsidRPr="0062258B" w:rsidRDefault="00183FA3" w:rsidP="00183FA3">
      <w:pPr>
        <w:jc w:val="center"/>
      </w:pPr>
    </w:p>
    <w:p w:rsidR="00183FA3" w:rsidRPr="0062258B" w:rsidRDefault="00183FA3" w:rsidP="00183FA3">
      <w:pPr>
        <w:jc w:val="center"/>
      </w:pPr>
      <w:r w:rsidRPr="0062258B">
        <w:rPr>
          <w:noProof/>
        </w:rPr>
        <w:drawing>
          <wp:inline distT="0" distB="0" distL="0" distR="0">
            <wp:extent cx="2743200" cy="1639570"/>
            <wp:effectExtent l="0" t="0" r="0" b="0"/>
            <wp:docPr id="66" name="Kép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9"/>
                    <a:srcRect/>
                    <a:stretch>
                      <a:fillRect/>
                    </a:stretch>
                  </pic:blipFill>
                  <pic:spPr bwMode="auto">
                    <a:xfrm>
                      <a:off x="0" y="0"/>
                      <a:ext cx="2743200" cy="1639570"/>
                    </a:xfrm>
                    <a:prstGeom prst="rect">
                      <a:avLst/>
                    </a:prstGeom>
                    <a:noFill/>
                    <a:ln w="9525">
                      <a:noFill/>
                      <a:miter lim="800000"/>
                      <a:headEnd/>
                      <a:tailEnd/>
                    </a:ln>
                  </pic:spPr>
                </pic:pic>
              </a:graphicData>
            </a:graphic>
          </wp:inline>
        </w:drawing>
      </w:r>
      <w:r w:rsidRPr="0062258B">
        <w:rPr>
          <w:noProof/>
        </w:rPr>
        <w:drawing>
          <wp:inline distT="0" distB="0" distL="0" distR="0">
            <wp:extent cx="2743200" cy="1623695"/>
            <wp:effectExtent l="0" t="0" r="0" b="0"/>
            <wp:docPr id="67" name="Kép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0"/>
                    <a:srcRect/>
                    <a:stretch>
                      <a:fillRect/>
                    </a:stretch>
                  </pic:blipFill>
                  <pic:spPr bwMode="auto">
                    <a:xfrm>
                      <a:off x="0" y="0"/>
                      <a:ext cx="2743200" cy="1623695"/>
                    </a:xfrm>
                    <a:prstGeom prst="rect">
                      <a:avLst/>
                    </a:prstGeom>
                    <a:noFill/>
                    <a:ln w="9525">
                      <a:noFill/>
                      <a:miter lim="800000"/>
                      <a:headEnd/>
                      <a:tailEnd/>
                    </a:ln>
                  </pic:spPr>
                </pic:pic>
              </a:graphicData>
            </a:graphic>
          </wp:inline>
        </w:drawing>
      </w:r>
    </w:p>
    <w:p w:rsidR="00183FA3" w:rsidRPr="0062258B" w:rsidRDefault="00183FA3" w:rsidP="00183FA3">
      <w:pPr>
        <w:spacing w:before="240" w:after="240"/>
      </w:pPr>
      <w:r w:rsidRPr="0062258B">
        <w:t>Intézményünkben az ellátottaink átlag életkora 2009. 12. 31.-én a következőképpen alakult:</w:t>
      </w:r>
    </w:p>
    <w:p w:rsidR="00183FA3" w:rsidRPr="0062258B" w:rsidRDefault="00183FA3" w:rsidP="00183FA3">
      <w:pPr>
        <w:jc w:val="center"/>
      </w:pPr>
      <w:r w:rsidRPr="0062258B">
        <w:rPr>
          <w:noProof/>
        </w:rPr>
        <w:drawing>
          <wp:inline distT="0" distB="0" distL="0" distR="0">
            <wp:extent cx="5754370" cy="1229995"/>
            <wp:effectExtent l="19050" t="0" r="0" b="0"/>
            <wp:docPr id="68" name="Kép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51"/>
                    <a:srcRect/>
                    <a:stretch>
                      <a:fillRect/>
                    </a:stretch>
                  </pic:blipFill>
                  <pic:spPr bwMode="auto">
                    <a:xfrm>
                      <a:off x="0" y="0"/>
                      <a:ext cx="5754370" cy="1229995"/>
                    </a:xfrm>
                    <a:prstGeom prst="rect">
                      <a:avLst/>
                    </a:prstGeom>
                    <a:noFill/>
                    <a:ln w="9525">
                      <a:noFill/>
                      <a:miter lim="800000"/>
                      <a:headEnd/>
                      <a:tailEnd/>
                    </a:ln>
                  </pic:spPr>
                </pic:pic>
              </a:graphicData>
            </a:graphic>
          </wp:inline>
        </w:drawing>
      </w:r>
    </w:p>
    <w:p w:rsidR="00183FA3" w:rsidRPr="0062258B" w:rsidRDefault="00183FA3" w:rsidP="00183FA3"/>
    <w:p w:rsidR="00183FA3" w:rsidRPr="00C32A80" w:rsidRDefault="00183FA3" w:rsidP="00183FA3">
      <w:pPr>
        <w:pStyle w:val="Cmsor3"/>
        <w:numPr>
          <w:ilvl w:val="2"/>
          <w:numId w:val="83"/>
        </w:numPr>
        <w:ind w:left="1701" w:hanging="981"/>
        <w:jc w:val="both"/>
        <w:rPr>
          <w:color w:val="000000" w:themeColor="text1"/>
        </w:rPr>
      </w:pPr>
      <w:bookmarkStart w:id="46" w:name="_Toc261958155"/>
      <w:proofErr w:type="spellStart"/>
      <w:r w:rsidRPr="00C32A80">
        <w:rPr>
          <w:color w:val="000000" w:themeColor="text1"/>
        </w:rPr>
        <w:t>SzoSzo</w:t>
      </w:r>
      <w:proofErr w:type="spellEnd"/>
      <w:r w:rsidRPr="00C32A80">
        <w:rPr>
          <w:color w:val="000000" w:themeColor="text1"/>
        </w:rPr>
        <w:t xml:space="preserve"> program:</w:t>
      </w:r>
      <w:bookmarkEnd w:id="46"/>
    </w:p>
    <w:p w:rsidR="00183FA3" w:rsidRPr="0062258B" w:rsidRDefault="00183FA3" w:rsidP="00183FA3">
      <w:pPr>
        <w:tabs>
          <w:tab w:val="left" w:pos="540"/>
          <w:tab w:val="left" w:pos="1620"/>
        </w:tabs>
        <w:spacing w:before="240"/>
      </w:pPr>
      <w:r w:rsidRPr="0062258B">
        <w:t>A gépi programunk ezen étkezés lemondását eddig nem tette lehetővé illetve, hogy, a térítési díjon belül különválasztva legyen a háromszori étkezés és a bent tartózkodás díja, ezért az étkezést lemondjuk, mintha elmenne helyfenntartás nélkül, hónap végén naplózárás előtt visszapipáljuk a megrendelést, mintha étkezést is igénybe vettek volna, hogy számlájukat el tudjuk készíteni az ellátottaink számára és az étkeztetés díja egyéb jóváírások között, levonásra kerül.</w:t>
      </w:r>
    </w:p>
    <w:p w:rsidR="00183FA3" w:rsidRPr="0062258B" w:rsidRDefault="00183FA3" w:rsidP="00183FA3">
      <w:pPr>
        <w:tabs>
          <w:tab w:val="left" w:pos="540"/>
          <w:tab w:val="left" w:pos="1620"/>
        </w:tabs>
        <w:spacing w:after="120"/>
      </w:pPr>
      <w:r w:rsidRPr="0062258B">
        <w:t>Ebből adódóan a különböző havi kimutatások számbeli eltérést mutatnak. A pontos étkeztetésre vonatkozó létszámot a zárás előtt (pipa visszatétele előtt) kinyomtatott tételes elosztási listán és a heti étkeztetés megrendelőn lehet nyomon követni.</w:t>
      </w:r>
    </w:p>
    <w:p w:rsidR="00183FA3" w:rsidRPr="0062258B" w:rsidRDefault="00183FA3" w:rsidP="00183FA3">
      <w:pPr>
        <w:tabs>
          <w:tab w:val="left" w:pos="540"/>
          <w:tab w:val="left" w:pos="1620"/>
        </w:tabs>
        <w:spacing w:after="240"/>
      </w:pPr>
      <w:r w:rsidRPr="0062258B">
        <w:t xml:space="preserve">A program segítségével még mindig nem készíthető el a kerületen kívüliek és azon személyek térítési díj értesítője, kik jövedelme alapján kiszámított térítési díja meghaladja az intézményi térítési díját. A program, </w:t>
      </w:r>
      <w:proofErr w:type="gramStart"/>
      <w:r w:rsidRPr="0062258B">
        <w:t>ezen</w:t>
      </w:r>
      <w:proofErr w:type="gramEnd"/>
      <w:r w:rsidRPr="0062258B">
        <w:t xml:space="preserve"> hibáját már többször jeleztük, és várhatóan az évvégére e hibát korrigálják. Problémát </w:t>
      </w:r>
      <w:proofErr w:type="gramStart"/>
      <w:r w:rsidRPr="0062258B">
        <w:t>jelent</w:t>
      </w:r>
      <w:proofErr w:type="gramEnd"/>
      <w:r w:rsidRPr="0062258B">
        <w:t xml:space="preserve"> hogy hónap közben a program nem engedi ellátottaink étrendjét megváltoztatni másik étrendre (normálról, kímélőre), csak hónap elején naplónyitáskor. Rendszeres a havi zárások előtt a </w:t>
      </w:r>
      <w:proofErr w:type="spellStart"/>
      <w:r w:rsidRPr="0062258B">
        <w:t>SzoSzo</w:t>
      </w:r>
      <w:proofErr w:type="spellEnd"/>
      <w:r w:rsidRPr="0062258B">
        <w:t xml:space="preserve"> program ellenőrzése, a Központtal történő egyeztetés, a pénzügyi eseményeket pedig heti kétszeri alkalommal </w:t>
      </w:r>
      <w:proofErr w:type="spellStart"/>
      <w:r w:rsidRPr="0062258B">
        <w:t>pendrive-n</w:t>
      </w:r>
      <w:proofErr w:type="spellEnd"/>
      <w:r w:rsidRPr="0062258B">
        <w:t xml:space="preserve"> jelentésre kerül.</w:t>
      </w:r>
    </w:p>
    <w:p w:rsidR="00183FA3" w:rsidRPr="00C32A80" w:rsidRDefault="00183FA3" w:rsidP="00183FA3">
      <w:pPr>
        <w:pStyle w:val="Cmsor1"/>
        <w:numPr>
          <w:ilvl w:val="1"/>
          <w:numId w:val="85"/>
        </w:numPr>
        <w:ind w:left="1134"/>
        <w:jc w:val="both"/>
        <w:rPr>
          <w:rFonts w:cs="Times New Roman"/>
          <w:color w:val="auto"/>
          <w:sz w:val="24"/>
          <w:szCs w:val="24"/>
        </w:rPr>
      </w:pPr>
      <w:bookmarkStart w:id="47" w:name="_Toc261958156"/>
      <w:r w:rsidRPr="00C32A80">
        <w:rPr>
          <w:rFonts w:cs="Times New Roman"/>
          <w:color w:val="auto"/>
          <w:sz w:val="24"/>
          <w:szCs w:val="24"/>
        </w:rPr>
        <w:lastRenderedPageBreak/>
        <w:t>Erzsébetvárosi Integrált Szociális Szolgáltató Központ 2009. évi szakmai összefoglalója</w:t>
      </w:r>
      <w:bookmarkEnd w:id="47"/>
    </w:p>
    <w:p w:rsidR="00183FA3" w:rsidRPr="0062258B" w:rsidRDefault="00183FA3" w:rsidP="00183FA3">
      <w:pPr>
        <w:spacing w:before="240"/>
      </w:pPr>
      <w:r w:rsidRPr="0062258B">
        <w:t>A jelenlegi új törvényi szabályozáshoz igazodva az átalakulás folyamatát éljük, átláthatóbbá téve a gazdálkodás, feladatellátás /erőforrások felhasználását.</w:t>
      </w:r>
    </w:p>
    <w:p w:rsidR="00183FA3" w:rsidRPr="0062258B" w:rsidRDefault="00183FA3" w:rsidP="00183FA3">
      <w:r w:rsidRPr="0062258B">
        <w:t>Az új szervezeti besorolásnak megfelelően 2010. január 1-</w:t>
      </w:r>
      <w:r>
        <w:t>jé</w:t>
      </w:r>
      <w:r w:rsidRPr="0062258B">
        <w:t>től az ERISZ önállóan működő és gazdálkodó közfeladatot ellátó közintézmény státuszban, míg a SZOGYESZ önállóan működő részgazdálkodási jogkörrel rendelkező közfeladatot ellátó közintézmény, az ERESZ önállóan működő közfeladatot ellátó részgazdálkodási jogkörrel rendelkező közintézet, melynek előkészítése a 2009-ik esztendőt átszőtte, a megváltozott szakfeladat</w:t>
      </w:r>
      <w:r>
        <w:t>-</w:t>
      </w:r>
      <w:r w:rsidRPr="0062258B">
        <w:t>rendnek megfelelően a kincstári határidők betartásával módosításra kerültek az Alapító Okiratok.</w:t>
      </w:r>
    </w:p>
    <w:p w:rsidR="00183FA3" w:rsidRPr="0062258B" w:rsidRDefault="00183FA3" w:rsidP="00183FA3">
      <w:pPr>
        <w:spacing w:before="120"/>
      </w:pPr>
      <w:r w:rsidRPr="0062258B">
        <w:t xml:space="preserve">A szervezetfejlesztés során, szervezeti igazgatás látja el a szakmai irányításon túl, a pénzügyi-gazdálkodási, a műszaki-fejlesztési és intézmény-működtetési, valamint a munkaügyi-munkaerő gazdálkodási feladatokat. Az igazgató munkáját HR vezető, </w:t>
      </w:r>
      <w:proofErr w:type="spellStart"/>
      <w:r w:rsidRPr="0062258B">
        <w:t>s</w:t>
      </w:r>
      <w:r>
        <w:t>zupervíz</w:t>
      </w:r>
      <w:r w:rsidRPr="0062258B">
        <w:t>or</w:t>
      </w:r>
      <w:proofErr w:type="spellEnd"/>
      <w:r w:rsidRPr="0062258B">
        <w:t xml:space="preserve">, jogász, és belső ellenőr segíti. </w:t>
      </w:r>
    </w:p>
    <w:p w:rsidR="00183FA3" w:rsidRPr="00C54E98" w:rsidRDefault="00183FA3" w:rsidP="00183FA3">
      <w:pPr>
        <w:pStyle w:val="Cmsor3"/>
        <w:numPr>
          <w:ilvl w:val="2"/>
          <w:numId w:val="86"/>
        </w:numPr>
        <w:ind w:left="1701" w:hanging="992"/>
        <w:jc w:val="both"/>
        <w:rPr>
          <w:color w:val="000000" w:themeColor="text1"/>
        </w:rPr>
      </w:pPr>
      <w:bookmarkStart w:id="48" w:name="_Toc261958157"/>
      <w:r w:rsidRPr="00C54E98">
        <w:rPr>
          <w:color w:val="000000" w:themeColor="text1"/>
        </w:rPr>
        <w:t>A szolgáltatásfejlesztés</w:t>
      </w:r>
      <w:bookmarkEnd w:id="48"/>
    </w:p>
    <w:p w:rsidR="00183FA3" w:rsidRDefault="00183FA3" w:rsidP="00183FA3">
      <w:pPr>
        <w:spacing w:before="240"/>
      </w:pPr>
      <w:r>
        <w:t>2008. első negyedévétől átfogó normatíva lehívások jogosultságát ellenőrző ÁSZ vizsgálatunk volt. Szembesülnünk kellett az átszervezés nehézségei mellett az örökölt hiányosságaink korrekcióinak nehézségeivel is. A 2008. évi jogszabályváltozások követése napi feladatunkká vált. Mindezen követelményrendszer belsővé válása mellett az informatikai fejlesztések, a SZO-SZO program folyamatos fejlesztése, naprakész jogszabályi és normatíva-követése, elszámolási rendjének gépi ÁSZ kimutatásokhoz kötődő táblázati feldolgozása, havi ellenőrzése és jelentése nélkül a központi adatfeldolgozás lehetetlen. /komplex gépi adatfeldolgozás/</w:t>
      </w:r>
    </w:p>
    <w:p w:rsidR="00183FA3" w:rsidRDefault="00183FA3" w:rsidP="00183FA3">
      <w:r>
        <w:t xml:space="preserve">Belső- és külső képzések, folyamatos továbbképzések és a szupervízió biztosítása természetes követelménnyé vált a szervezet életének minden részterületén. </w:t>
      </w:r>
    </w:p>
    <w:p w:rsidR="00183FA3" w:rsidRPr="00C54E98" w:rsidRDefault="00183FA3" w:rsidP="00183FA3">
      <w:pPr>
        <w:pStyle w:val="Cmsor3"/>
        <w:numPr>
          <w:ilvl w:val="2"/>
          <w:numId w:val="87"/>
        </w:numPr>
        <w:ind w:left="1701" w:hanging="981"/>
        <w:jc w:val="both"/>
        <w:rPr>
          <w:color w:val="000000" w:themeColor="text1"/>
        </w:rPr>
      </w:pPr>
      <w:bookmarkStart w:id="49" w:name="_Toc261958158"/>
      <w:r w:rsidRPr="00C54E98">
        <w:rPr>
          <w:color w:val="000000" w:themeColor="text1"/>
        </w:rPr>
        <w:t>Szolgáltatások</w:t>
      </w:r>
      <w:bookmarkEnd w:id="49"/>
    </w:p>
    <w:p w:rsidR="00183FA3" w:rsidRPr="005803F4" w:rsidRDefault="00183FA3" w:rsidP="00183FA3">
      <w:pPr>
        <w:pStyle w:val="Cmsor3"/>
        <w:numPr>
          <w:ilvl w:val="3"/>
          <w:numId w:val="88"/>
        </w:numPr>
        <w:ind w:left="2127" w:hanging="1047"/>
        <w:jc w:val="both"/>
        <w:rPr>
          <w:color w:val="auto"/>
        </w:rPr>
      </w:pPr>
      <w:bookmarkStart w:id="50" w:name="_Toc261958159"/>
      <w:r w:rsidRPr="005803F4">
        <w:rPr>
          <w:color w:val="auto"/>
        </w:rPr>
        <w:t>Étkeztetés</w:t>
      </w:r>
      <w:bookmarkEnd w:id="50"/>
    </w:p>
    <w:p w:rsidR="00183FA3" w:rsidRDefault="00183FA3" w:rsidP="00183FA3">
      <w:pPr>
        <w:spacing w:before="240"/>
      </w:pPr>
      <w:r>
        <w:t xml:space="preserve">Az </w:t>
      </w:r>
      <w:proofErr w:type="gramStart"/>
      <w:r>
        <w:t>étkeztetés</w:t>
      </w:r>
      <w:proofErr w:type="gramEnd"/>
      <w:r>
        <w:t xml:space="preserve"> mint alapellátási feladat, megjelenik a szociális étkeztetésen kívül, a területi és a nappali ellátásban, valamint a bentlakásos ellátások szakfeladatain.</w:t>
      </w:r>
    </w:p>
    <w:p w:rsidR="00183FA3" w:rsidRDefault="00183FA3" w:rsidP="00183FA3">
      <w:r w:rsidRPr="009F23CB">
        <w:rPr>
          <w:i/>
        </w:rPr>
        <w:t>A szociális étkez</w:t>
      </w:r>
      <w:r>
        <w:rPr>
          <w:i/>
        </w:rPr>
        <w:t xml:space="preserve">tetés formái: </w:t>
      </w:r>
      <w:r w:rsidRPr="00463DD5">
        <w:t>h</w:t>
      </w:r>
      <w:r>
        <w:t>elyben fogyasztással, elvitellel, házhoz szállítással</w:t>
      </w:r>
    </w:p>
    <w:p w:rsidR="00183FA3" w:rsidRDefault="00183FA3" w:rsidP="00183FA3">
      <w:r>
        <w:t>Az ebédet előre kicsomagoltan, kapjuk, a szétosztása és a kiszállítása a feladatunk, mely saját melegítő konyháról történik.</w:t>
      </w:r>
    </w:p>
    <w:p w:rsidR="00183FA3" w:rsidRDefault="00183FA3" w:rsidP="00183FA3">
      <w:pPr>
        <w:spacing w:before="120"/>
      </w:pPr>
      <w:r>
        <w:t>A diétás étkeztetés biztosított.</w:t>
      </w:r>
      <w:r w:rsidRPr="005F48CE">
        <w:t xml:space="preserve"> </w:t>
      </w:r>
      <w:r>
        <w:t>A fizetendő térítési díj nem változott, a helyi rendelet módosítása jelenleg folyamatos, önköltségi számításokkal évente két alkalommal módosítható. Az étkezők létszáma az elmúlt két évben csökkenő tendenciát mutat, illetve ezen belül is az igénybevett napok (adagok) száma mivel nem a hónap minden napján veszik igénybe. Okai:</w:t>
      </w:r>
    </w:p>
    <w:p w:rsidR="00183FA3" w:rsidRDefault="00183FA3" w:rsidP="00183FA3">
      <w:pPr>
        <w:pStyle w:val="Listaszerbekezds"/>
        <w:numPr>
          <w:ilvl w:val="0"/>
          <w:numId w:val="89"/>
        </w:numPr>
        <w:spacing w:before="40"/>
        <w:ind w:left="1701" w:hanging="357"/>
        <w:jc w:val="both"/>
      </w:pPr>
      <w:r>
        <w:t>demográfiai változások</w:t>
      </w:r>
    </w:p>
    <w:p w:rsidR="00183FA3" w:rsidRDefault="00183FA3" w:rsidP="00183FA3">
      <w:pPr>
        <w:numPr>
          <w:ilvl w:val="0"/>
          <w:numId w:val="89"/>
        </w:numPr>
        <w:ind w:left="1701"/>
        <w:jc w:val="both"/>
      </w:pPr>
      <w:r>
        <w:t>minőségi kifogások</w:t>
      </w:r>
    </w:p>
    <w:p w:rsidR="00183FA3" w:rsidRDefault="00183FA3" w:rsidP="00183FA3">
      <w:pPr>
        <w:numPr>
          <w:ilvl w:val="0"/>
          <w:numId w:val="89"/>
        </w:numPr>
        <w:ind w:left="1701"/>
        <w:jc w:val="both"/>
      </w:pPr>
      <w:r>
        <w:t>új informális szolgáltatások megjelenése a piacon,</w:t>
      </w:r>
    </w:p>
    <w:p w:rsidR="00183FA3" w:rsidRDefault="00183FA3" w:rsidP="00183FA3">
      <w:pPr>
        <w:numPr>
          <w:ilvl w:val="0"/>
          <w:numId w:val="89"/>
        </w:numPr>
        <w:ind w:left="1701"/>
        <w:jc w:val="both"/>
      </w:pPr>
      <w:r>
        <w:t>új törvényi változások (jövedelemigazolás)</w:t>
      </w:r>
    </w:p>
    <w:p w:rsidR="00183FA3" w:rsidRPr="00463DD5" w:rsidRDefault="00183FA3" w:rsidP="00183FA3">
      <w:pPr>
        <w:spacing w:before="120"/>
        <w:rPr>
          <w:sz w:val="20"/>
          <w:szCs w:val="20"/>
        </w:rPr>
      </w:pPr>
      <w:r w:rsidRPr="00463DD5">
        <w:rPr>
          <w:sz w:val="20"/>
          <w:szCs w:val="20"/>
        </w:rPr>
        <w:t>Megjegyzés: közbeszerzési eljárás előtt állunk</w:t>
      </w:r>
    </w:p>
    <w:p w:rsidR="00183FA3" w:rsidRDefault="00183FA3" w:rsidP="00183FA3">
      <w:pPr>
        <w:spacing w:after="200" w:line="276" w:lineRule="auto"/>
      </w:pPr>
      <w:r>
        <w:br w:type="page"/>
      </w:r>
    </w:p>
    <w:p w:rsidR="00183FA3" w:rsidRDefault="00183FA3" w:rsidP="00183FA3">
      <w:pPr>
        <w:ind w:firstLine="708"/>
      </w:pPr>
      <w:r>
        <w:lastRenderedPageBreak/>
        <w:t xml:space="preserve">Fejlesztés: </w:t>
      </w:r>
    </w:p>
    <w:p w:rsidR="00183FA3" w:rsidRDefault="00183FA3" w:rsidP="00183FA3">
      <w:pPr>
        <w:numPr>
          <w:ilvl w:val="0"/>
          <w:numId w:val="36"/>
        </w:numPr>
        <w:jc w:val="both"/>
      </w:pPr>
      <w:r>
        <w:t>új működési engedélyek szükséglethez igazított pontosítása</w:t>
      </w:r>
    </w:p>
    <w:p w:rsidR="00183FA3" w:rsidRDefault="00183FA3" w:rsidP="00183FA3">
      <w:pPr>
        <w:numPr>
          <w:ilvl w:val="0"/>
          <w:numId w:val="36"/>
        </w:numPr>
        <w:jc w:val="both"/>
      </w:pPr>
      <w:r>
        <w:t>hétnapos nyitva tartás megszervezése</w:t>
      </w:r>
    </w:p>
    <w:p w:rsidR="00183FA3" w:rsidRDefault="00183FA3" w:rsidP="00183FA3">
      <w:pPr>
        <w:numPr>
          <w:ilvl w:val="0"/>
          <w:numId w:val="36"/>
        </w:numPr>
        <w:jc w:val="both"/>
      </w:pPr>
      <w:r>
        <w:t>rendkívüli esetekben egyéni diéta lehetőségének megteremtése.</w:t>
      </w:r>
    </w:p>
    <w:p w:rsidR="00183FA3" w:rsidRDefault="00183FA3" w:rsidP="00183FA3">
      <w:pPr>
        <w:numPr>
          <w:ilvl w:val="0"/>
          <w:numId w:val="36"/>
        </w:numPr>
        <w:jc w:val="both"/>
      </w:pPr>
      <w:r>
        <w:t>minőségi elvárások tekintetében folyamatos kapcsolattartás a beszállítóval</w:t>
      </w:r>
    </w:p>
    <w:p w:rsidR="00183FA3" w:rsidRDefault="00183FA3" w:rsidP="00183FA3">
      <w:pPr>
        <w:numPr>
          <w:ilvl w:val="0"/>
          <w:numId w:val="36"/>
        </w:numPr>
        <w:jc w:val="both"/>
      </w:pPr>
      <w:r>
        <w:t xml:space="preserve">folyamatos elégedettségi felmérések, elemzések, kérdőívek készítése (korrekciós javaslatok- kiértékelés, visszacsatolás) </w:t>
      </w:r>
    </w:p>
    <w:p w:rsidR="00183FA3" w:rsidRPr="005803F4" w:rsidRDefault="00183FA3" w:rsidP="00183FA3">
      <w:pPr>
        <w:pStyle w:val="Cmsor3"/>
        <w:numPr>
          <w:ilvl w:val="3"/>
          <w:numId w:val="90"/>
        </w:numPr>
        <w:ind w:left="2127" w:hanging="1047"/>
        <w:jc w:val="both"/>
        <w:rPr>
          <w:color w:val="auto"/>
        </w:rPr>
      </w:pPr>
      <w:bookmarkStart w:id="51" w:name="_Toc261958160"/>
      <w:r w:rsidRPr="005803F4">
        <w:rPr>
          <w:color w:val="auto"/>
        </w:rPr>
        <w:t>Házi segítségnyújtás</w:t>
      </w:r>
      <w:bookmarkEnd w:id="51"/>
    </w:p>
    <w:p w:rsidR="00183FA3" w:rsidRDefault="00183FA3" w:rsidP="00183FA3">
      <w:pPr>
        <w:spacing w:before="240"/>
      </w:pPr>
      <w:r>
        <w:t xml:space="preserve">A házi segítségnyújtás esetében létszámbeli változás kevés, viszont az igénybevevők tekintetében állapot súlyosbodása figyelhető meg, illetve, a rákos betegségek utolsó stádiumában lévő esetek növekedtek, akiknek </w:t>
      </w:r>
      <w:r w:rsidRPr="001605BC">
        <w:rPr>
          <w:b/>
          <w:i/>
        </w:rPr>
        <w:t>nem elég</w:t>
      </w:r>
      <w:r>
        <w:t xml:space="preserve"> a segítségnyújtás keretében nyújtható segítség, és a napi egyszeri alkalom! (finanszírozás csak egyszeri alkalomra vehető igénybe) Ezekben az esetekben az ellátást a családtagokkal együttesen történik, ha van még élő közelben lévő hozzátartozó. Bentlakásos intézményben való elhelyezésük lenne indokolt, mely indokolja vállalt feladatellátásunkat, a bentlakásos férőhelyek bővítéseit, ill. a nyugdíjasházaink folyamatos átalakításait.</w:t>
      </w:r>
    </w:p>
    <w:p w:rsidR="00183FA3" w:rsidRPr="003A6DEE" w:rsidRDefault="00183FA3" w:rsidP="00183FA3">
      <w:pPr>
        <w:spacing w:before="120"/>
        <w:rPr>
          <w:u w:val="single"/>
        </w:rPr>
      </w:pPr>
      <w:r w:rsidRPr="003A6DEE">
        <w:rPr>
          <w:u w:val="single"/>
        </w:rPr>
        <w:t>Ellátotti létszám:</w:t>
      </w:r>
    </w:p>
    <w:p w:rsidR="00183FA3" w:rsidRDefault="00183FA3" w:rsidP="00183FA3">
      <w:r>
        <w:t>A működési engedélyünkben szereplő teljes ellátotti létszám: 180 fő</w:t>
      </w:r>
    </w:p>
    <w:p w:rsidR="00183FA3" w:rsidRDefault="00183FA3" w:rsidP="00183FA3">
      <w:proofErr w:type="gramStart"/>
      <w:r>
        <w:t>ebből</w:t>
      </w:r>
      <w:proofErr w:type="gramEnd"/>
      <w:r>
        <w:t xml:space="preserve"> a normatív létszám jelenleg: 86 fő</w:t>
      </w:r>
    </w:p>
    <w:p w:rsidR="00183FA3" w:rsidRDefault="00183FA3" w:rsidP="00183FA3">
      <w:pPr>
        <w:spacing w:before="120"/>
      </w:pPr>
      <w:r>
        <w:t>Meglepően azonosak a telephelyek ellátotti adatai, melyek tükrözik az arányos területi felosztást. Ennek megfelelően a dolgozói létszám is az ellátottakhoz rendelten kimutathatóan, az elmúlt évek változásait követő számadatok.</w:t>
      </w:r>
    </w:p>
    <w:p w:rsidR="00183FA3" w:rsidRPr="005803F4" w:rsidRDefault="00183FA3" w:rsidP="00183FA3">
      <w:pPr>
        <w:pStyle w:val="Cmsor3"/>
        <w:numPr>
          <w:ilvl w:val="3"/>
          <w:numId w:val="91"/>
        </w:numPr>
        <w:jc w:val="both"/>
        <w:rPr>
          <w:color w:val="auto"/>
        </w:rPr>
      </w:pPr>
      <w:bookmarkStart w:id="52" w:name="_Toc261958161"/>
      <w:r w:rsidRPr="005803F4">
        <w:rPr>
          <w:color w:val="auto"/>
        </w:rPr>
        <w:t>A változás okai</w:t>
      </w:r>
      <w:bookmarkEnd w:id="52"/>
    </w:p>
    <w:p w:rsidR="00183FA3" w:rsidRDefault="00183FA3" w:rsidP="00183FA3">
      <w:pPr>
        <w:spacing w:before="240"/>
      </w:pPr>
      <w:r>
        <w:t>A 2008-ban átfogó ÁSZ vizsgálat világította át az ellátó rendszert, melynek következtében adatkarbantartást végeztünk, 2009. évben a rendkívül jó munkakapcsolatban együttműködő könyvvizsgálókkal és a folyamatos belső vezetői ellenőrzésekkel havi gyakorítással kontrollálhatjuk a lehívott normatívák helyességét, és realitásait.</w:t>
      </w:r>
    </w:p>
    <w:p w:rsidR="00183FA3" w:rsidRPr="005803F4" w:rsidRDefault="00183FA3" w:rsidP="00183FA3">
      <w:pPr>
        <w:pStyle w:val="Cmsor3"/>
        <w:numPr>
          <w:ilvl w:val="3"/>
          <w:numId w:val="92"/>
        </w:numPr>
        <w:spacing w:before="240"/>
        <w:ind w:left="1723" w:hanging="646"/>
        <w:jc w:val="both"/>
        <w:rPr>
          <w:color w:val="auto"/>
        </w:rPr>
      </w:pPr>
      <w:bookmarkStart w:id="53" w:name="_Toc261958162"/>
      <w:r w:rsidRPr="005803F4">
        <w:rPr>
          <w:color w:val="auto"/>
        </w:rPr>
        <w:t>Fejlesztés</w:t>
      </w:r>
      <w:bookmarkEnd w:id="53"/>
    </w:p>
    <w:p w:rsidR="00183FA3" w:rsidRPr="005803F4" w:rsidRDefault="00183FA3" w:rsidP="00183FA3">
      <w:pPr>
        <w:numPr>
          <w:ilvl w:val="0"/>
          <w:numId w:val="36"/>
        </w:numPr>
        <w:tabs>
          <w:tab w:val="clear" w:pos="1773"/>
          <w:tab w:val="num" w:pos="709"/>
        </w:tabs>
        <w:spacing w:before="240"/>
        <w:ind w:left="709" w:hanging="425"/>
        <w:jc w:val="both"/>
      </w:pPr>
      <w:r w:rsidRPr="005803F4">
        <w:t>A szervezés során a feladatot két telephelyre integráltuk</w:t>
      </w:r>
    </w:p>
    <w:p w:rsidR="00183FA3" w:rsidRPr="005803F4" w:rsidRDefault="00183FA3" w:rsidP="00183FA3">
      <w:pPr>
        <w:numPr>
          <w:ilvl w:val="0"/>
          <w:numId w:val="36"/>
        </w:numPr>
        <w:tabs>
          <w:tab w:val="clear" w:pos="1773"/>
          <w:tab w:val="num" w:pos="709"/>
        </w:tabs>
        <w:ind w:left="709" w:hanging="425"/>
        <w:jc w:val="both"/>
      </w:pPr>
      <w:r w:rsidRPr="005803F4">
        <w:t>Informatikai fejlesztés eredménye folyamatosan könnyíti napi munkavégzésünket</w:t>
      </w:r>
    </w:p>
    <w:p w:rsidR="00183FA3" w:rsidRPr="005803F4" w:rsidRDefault="00183FA3" w:rsidP="00183FA3">
      <w:pPr>
        <w:pStyle w:val="Cmsor3"/>
        <w:numPr>
          <w:ilvl w:val="3"/>
          <w:numId w:val="93"/>
        </w:numPr>
        <w:spacing w:before="240"/>
        <w:ind w:left="1723" w:hanging="646"/>
        <w:jc w:val="both"/>
        <w:rPr>
          <w:color w:val="auto"/>
        </w:rPr>
      </w:pPr>
      <w:bookmarkStart w:id="54" w:name="_Toc261958163"/>
      <w:r w:rsidRPr="005803F4">
        <w:rPr>
          <w:color w:val="auto"/>
        </w:rPr>
        <w:t>Javasolt fejlesztési irányok</w:t>
      </w:r>
      <w:bookmarkEnd w:id="54"/>
    </w:p>
    <w:p w:rsidR="00183FA3" w:rsidRDefault="00183FA3" w:rsidP="00183FA3">
      <w:pPr>
        <w:numPr>
          <w:ilvl w:val="0"/>
          <w:numId w:val="36"/>
        </w:numPr>
        <w:tabs>
          <w:tab w:val="clear" w:pos="1773"/>
          <w:tab w:val="num" w:pos="709"/>
        </w:tabs>
        <w:spacing w:before="240"/>
        <w:ind w:left="709" w:hanging="425"/>
        <w:jc w:val="both"/>
      </w:pPr>
      <w:r w:rsidRPr="005803F4">
        <w:t>a 24 órás</w:t>
      </w:r>
      <w:r>
        <w:t xml:space="preserve"> ellátás és a hétvégi ellátás összekapcsolva a jelzőrendszeres házi segítségnyújtással, és az otthoni szakápolással</w:t>
      </w:r>
    </w:p>
    <w:p w:rsidR="00183FA3" w:rsidRDefault="00183FA3" w:rsidP="00183FA3">
      <w:pPr>
        <w:numPr>
          <w:ilvl w:val="0"/>
          <w:numId w:val="36"/>
        </w:numPr>
        <w:tabs>
          <w:tab w:val="clear" w:pos="1773"/>
          <w:tab w:val="num" w:pos="709"/>
        </w:tabs>
        <w:ind w:left="709" w:hanging="425"/>
        <w:jc w:val="both"/>
      </w:pPr>
      <w:r>
        <w:t>differenciált gondozási feladatok kidolgozása</w:t>
      </w:r>
    </w:p>
    <w:p w:rsidR="00183FA3" w:rsidRPr="009C5AB4" w:rsidRDefault="00183FA3" w:rsidP="00183FA3">
      <w:pPr>
        <w:pStyle w:val="Cmsor3"/>
        <w:numPr>
          <w:ilvl w:val="3"/>
          <w:numId w:val="94"/>
        </w:numPr>
        <w:spacing w:before="240"/>
        <w:ind w:left="1723" w:hanging="646"/>
        <w:jc w:val="both"/>
        <w:rPr>
          <w:color w:val="auto"/>
        </w:rPr>
      </w:pPr>
      <w:bookmarkStart w:id="55" w:name="_Toc261958164"/>
      <w:r w:rsidRPr="009C5AB4">
        <w:rPr>
          <w:color w:val="auto"/>
        </w:rPr>
        <w:t>Jelzőrendszeres házi segítségnyújtás</w:t>
      </w:r>
      <w:bookmarkEnd w:id="55"/>
    </w:p>
    <w:p w:rsidR="00183FA3" w:rsidRDefault="00183FA3" w:rsidP="00183FA3">
      <w:pPr>
        <w:spacing w:before="240"/>
      </w:pPr>
      <w:r>
        <w:t xml:space="preserve">2005. évtől kezdődően a Fővárosi Szolidaritási Alap pályázatával kezdődött a 24 órás ellátás biztosítása, mint a házi segítségnyújtás kiegészítő szolgáltatása. </w:t>
      </w:r>
    </w:p>
    <w:p w:rsidR="00183FA3" w:rsidRDefault="00183FA3" w:rsidP="00183FA3">
      <w:r>
        <w:t>2009. év végén az alapellátásból kikerülő szolgáltatást pályázati rendszeren elnyert támogatással biztosítjuk, melynek szerződéses formáját és az alapszerződés módosítását 2010. első negyedévében tudjuk megvalósítani, az Önkormányzat és az FSZH (Foglalkoztatási és Szociális Hivatal) közreműködésével. Az elnyert összeg: 2 250 000 Ft/év- 2012. év végéig.</w:t>
      </w:r>
    </w:p>
    <w:p w:rsidR="00183FA3" w:rsidRDefault="00183FA3" w:rsidP="00183FA3">
      <w:r>
        <w:lastRenderedPageBreak/>
        <w:t xml:space="preserve">A kihelyezett készülékek száma változatlan - 50 kihelyezett készülék </w:t>
      </w:r>
      <w:proofErr w:type="gramStart"/>
      <w:r>
        <w:t>működik</w:t>
      </w:r>
      <w:proofErr w:type="gramEnd"/>
      <w:r>
        <w:t xml:space="preserve"> melynek bővítését nem tervezzük. </w:t>
      </w:r>
    </w:p>
    <w:p w:rsidR="00183FA3" w:rsidRDefault="00183FA3" w:rsidP="00183FA3">
      <w:r>
        <w:t xml:space="preserve">Indoklás: - költségigényes szolgáltatás- </w:t>
      </w:r>
    </w:p>
    <w:p w:rsidR="00183FA3" w:rsidRDefault="00183FA3" w:rsidP="00183FA3">
      <w:r>
        <w:t>Szándékunkban áll a jelenlegi keretszerződésünk módosításával a költségek csökkentése, a szolgáltatásfejlesztés megvalósítása kedvezőbb ajánlat esetén új szolgáltató bevonásával.</w:t>
      </w:r>
    </w:p>
    <w:p w:rsidR="00183FA3" w:rsidRPr="006B671B" w:rsidRDefault="00183FA3" w:rsidP="00183FA3">
      <w:pPr>
        <w:spacing w:before="120"/>
      </w:pPr>
      <w:r w:rsidRPr="008B1BCD">
        <w:rPr>
          <w:u w:val="single"/>
        </w:rPr>
        <w:t>Fejlesztési lehetőség:</w:t>
      </w:r>
      <w:r w:rsidRPr="006B671B">
        <w:t xml:space="preserve"> jelzőrendszeres házi segítségnyújtás, rehabilitációs szolgáltatások, otthoni szakápolás feladatköreinek összekapcsolása</w:t>
      </w:r>
    </w:p>
    <w:p w:rsidR="00183FA3" w:rsidRDefault="00183FA3" w:rsidP="00183FA3">
      <w:r w:rsidRPr="006B671B">
        <w:t xml:space="preserve">/belső jelzőrendszer </w:t>
      </w:r>
      <w:r>
        <w:t xml:space="preserve">kialakítása </w:t>
      </w:r>
      <w:r w:rsidRPr="006B671B">
        <w:t>a bentlakásos ellátások felé</w:t>
      </w:r>
      <w:r>
        <w:t>, majd az apartmanok között</w:t>
      </w:r>
      <w:r w:rsidRPr="006B671B">
        <w:t>/</w:t>
      </w:r>
    </w:p>
    <w:p w:rsidR="00183FA3" w:rsidRDefault="00183FA3" w:rsidP="00183FA3">
      <w:pPr>
        <w:pStyle w:val="Cmsor3"/>
        <w:numPr>
          <w:ilvl w:val="3"/>
          <w:numId w:val="95"/>
        </w:numPr>
        <w:jc w:val="both"/>
        <w:rPr>
          <w:color w:val="auto"/>
        </w:rPr>
      </w:pPr>
      <w:bookmarkStart w:id="56" w:name="_Toc261958165"/>
      <w:r w:rsidRPr="009C5AB4">
        <w:rPr>
          <w:color w:val="auto"/>
        </w:rPr>
        <w:t>Nappali ellátá</w:t>
      </w:r>
      <w:r>
        <w:rPr>
          <w:color w:val="auto"/>
        </w:rPr>
        <w:t>s</w:t>
      </w:r>
      <w:bookmarkEnd w:id="56"/>
    </w:p>
    <w:p w:rsidR="00183FA3" w:rsidRDefault="00183FA3" w:rsidP="00183FA3">
      <w:pPr>
        <w:spacing w:before="240"/>
      </w:pPr>
      <w:r>
        <w:t>Az átszervezés során a telephelyek megmaradtak, az ellátók a jelentős fejlesztésnek (Király utcai klub 240 négyzetméterrel gazdagodott) és a törvényi előírásoknak megfelelően változtak, viszonylagosan igazodnak az ellátotti létszámhoz.</w:t>
      </w:r>
      <w:r w:rsidRPr="00500DCF">
        <w:t xml:space="preserve"> </w:t>
      </w:r>
      <w:r>
        <w:t>A státuszhelyek átrendeződtek.</w:t>
      </w:r>
    </w:p>
    <w:p w:rsidR="00183FA3" w:rsidRDefault="00183FA3" w:rsidP="00183FA3">
      <w:r>
        <w:t xml:space="preserve">Az étkeztetést biztosító helyeken 2009 novemberétől 3-3 fő technikai dolgozó folyamatos munkarendben a hét minden napján látják el a feladatot. </w:t>
      </w:r>
    </w:p>
    <w:p w:rsidR="00183FA3" w:rsidRDefault="00183FA3" w:rsidP="00183FA3">
      <w:r>
        <w:t>A Közép-magyarországi Regionális Államigazgatási Hivatal Szociális és Gyámhivatal által végzett vizsgálat jegyzőkönyvében szakmai ajánlásként kérte a klubgondozói álláshelyek kibővítését, melyet év végéig belső munkaerő átcsoportosítással előkészítettük. Bár az igénybe vevők száma csökkent, melynek oka több oldalról közelíthető meg, mint pl.:</w:t>
      </w:r>
    </w:p>
    <w:p w:rsidR="00183FA3" w:rsidRDefault="00183FA3" w:rsidP="00183FA3">
      <w:pPr>
        <w:numPr>
          <w:ilvl w:val="0"/>
          <w:numId w:val="36"/>
        </w:numPr>
        <w:jc w:val="both"/>
      </w:pPr>
      <w:r>
        <w:t>demográfiai jellemzők</w:t>
      </w:r>
    </w:p>
    <w:p w:rsidR="00183FA3" w:rsidRDefault="00183FA3" w:rsidP="00183FA3">
      <w:pPr>
        <w:numPr>
          <w:ilvl w:val="0"/>
          <w:numId w:val="36"/>
        </w:numPr>
        <w:jc w:val="both"/>
      </w:pPr>
      <w:r>
        <w:t>nyugdíjrendszer átalakítása</w:t>
      </w:r>
    </w:p>
    <w:p w:rsidR="00183FA3" w:rsidRDefault="00183FA3" w:rsidP="00183FA3">
      <w:pPr>
        <w:numPr>
          <w:ilvl w:val="0"/>
          <w:numId w:val="36"/>
        </w:numPr>
        <w:jc w:val="both"/>
      </w:pPr>
      <w:r>
        <w:t>későn kerülnek a rendszerbe, de már területi ellátottként</w:t>
      </w:r>
    </w:p>
    <w:p w:rsidR="00183FA3" w:rsidRDefault="00183FA3" w:rsidP="00183FA3">
      <w:pPr>
        <w:numPr>
          <w:ilvl w:val="0"/>
          <w:numId w:val="36"/>
        </w:numPr>
        <w:jc w:val="both"/>
      </w:pPr>
      <w:r>
        <w:t xml:space="preserve">törvényi változások (minimális térítési díj bevezetése) </w:t>
      </w:r>
    </w:p>
    <w:p w:rsidR="00183FA3" w:rsidRDefault="00183FA3" w:rsidP="00183FA3">
      <w:pPr>
        <w:numPr>
          <w:ilvl w:val="0"/>
          <w:numId w:val="36"/>
        </w:numPr>
        <w:jc w:val="both"/>
      </w:pPr>
      <w:r>
        <w:t>név szerinti nyilvántartás, túlzott adminisztráció nyilvántartások vezetése a jelenlétükről,</w:t>
      </w:r>
    </w:p>
    <w:p w:rsidR="00183FA3" w:rsidRPr="00D46DAA" w:rsidRDefault="00183FA3" w:rsidP="00183FA3">
      <w:pPr>
        <w:spacing w:before="120"/>
      </w:pPr>
      <w:proofErr w:type="gramStart"/>
      <w:r w:rsidRPr="00D46DAA">
        <w:t>a</w:t>
      </w:r>
      <w:proofErr w:type="gramEnd"/>
      <w:r w:rsidRPr="00D46DAA">
        <w:t xml:space="preserve"> lakossági szolgáltatások biztosításával színesítettük a nappali ellátásunkat, melyek folyamatosan megvalósulva a napi szabadidős programok </w:t>
      </w:r>
      <w:r>
        <w:t xml:space="preserve">terápiás foglalkozások, speciális különlegesen egyedi rendezvények </w:t>
      </w:r>
      <w:r w:rsidRPr="00D46DAA">
        <w:t xml:space="preserve">szervezése mellett tükrözik a helyi sajátosságainkat. (pl. </w:t>
      </w:r>
      <w:r>
        <w:t xml:space="preserve">Nyitott műterem kiállításai, </w:t>
      </w:r>
      <w:r w:rsidRPr="00D46DAA">
        <w:t>Idegen-vezetés Erzsébetvárosban, Házi gyermekfelügyelet, stb.)</w:t>
      </w:r>
    </w:p>
    <w:p w:rsidR="00183FA3" w:rsidRPr="009C5AB4" w:rsidRDefault="00183FA3" w:rsidP="00183FA3">
      <w:pPr>
        <w:pStyle w:val="Cmsor3"/>
        <w:numPr>
          <w:ilvl w:val="3"/>
          <w:numId w:val="96"/>
        </w:numPr>
        <w:spacing w:before="240"/>
        <w:ind w:left="2127" w:hanging="1047"/>
        <w:jc w:val="both"/>
        <w:rPr>
          <w:color w:val="auto"/>
        </w:rPr>
      </w:pPr>
      <w:bookmarkStart w:id="57" w:name="_Toc261958166"/>
      <w:r w:rsidRPr="009C5AB4">
        <w:rPr>
          <w:color w:val="auto"/>
        </w:rPr>
        <w:t>Ps</w:t>
      </w:r>
      <w:r>
        <w:rPr>
          <w:color w:val="auto"/>
        </w:rPr>
        <w:t>zi</w:t>
      </w:r>
      <w:r w:rsidRPr="009C5AB4">
        <w:rPr>
          <w:color w:val="auto"/>
        </w:rPr>
        <w:t>chiátriai betegek nappali ellátása</w:t>
      </w:r>
      <w:bookmarkEnd w:id="57"/>
    </w:p>
    <w:p w:rsidR="00183FA3" w:rsidRDefault="00183FA3" w:rsidP="00183FA3">
      <w:pPr>
        <w:spacing w:before="240"/>
      </w:pPr>
      <w:r>
        <w:t>A klub 30 férőhellyel, és teljes kihasználtsággal működik. Külső segítőink pszichológus és mentálhigiénés szakemberek.</w:t>
      </w:r>
    </w:p>
    <w:p w:rsidR="00183FA3" w:rsidRPr="009C5AB4" w:rsidRDefault="00183FA3" w:rsidP="00183FA3">
      <w:pPr>
        <w:pStyle w:val="Cmsor3"/>
        <w:numPr>
          <w:ilvl w:val="3"/>
          <w:numId w:val="97"/>
        </w:numPr>
        <w:spacing w:before="240"/>
        <w:jc w:val="both"/>
        <w:rPr>
          <w:color w:val="auto"/>
        </w:rPr>
      </w:pPr>
      <w:bookmarkStart w:id="58" w:name="_Toc261958167"/>
      <w:r w:rsidRPr="009C5AB4">
        <w:rPr>
          <w:color w:val="auto"/>
        </w:rPr>
        <w:t>Otthoni szakápolás</w:t>
      </w:r>
      <w:bookmarkEnd w:id="58"/>
    </w:p>
    <w:p w:rsidR="00183FA3" w:rsidRDefault="00183FA3" w:rsidP="00183FA3">
      <w:pPr>
        <w:spacing w:before="240"/>
      </w:pPr>
      <w:r>
        <w:t xml:space="preserve">ÁNTSZ működési engedélyünk többszakmás, az egész főváros területére kiterjed. </w:t>
      </w:r>
      <w:proofErr w:type="spellStart"/>
      <w:r>
        <w:t>Geriátriai</w:t>
      </w:r>
      <w:proofErr w:type="spellEnd"/>
      <w:r>
        <w:t xml:space="preserve"> mediátori szakvizsgával rendelkező háziorvosok, üzem egészségügyi, reumatológus szakorvosi és pszichiáter segítségével látjuk el területi és bentlakásos ellátásainkban napi feladatainkat. A mozgásszervi rehabilitáció az otthoni szakápolás és a bentlakásos szolgáltatások szervesen illeszkedve kiegészítik egymást (</w:t>
      </w:r>
      <w:proofErr w:type="spellStart"/>
      <w:r>
        <w:t>synergia</w:t>
      </w:r>
      <w:proofErr w:type="spellEnd"/>
      <w:r>
        <w:t>)</w:t>
      </w:r>
    </w:p>
    <w:p w:rsidR="00183FA3" w:rsidRDefault="00183FA3" w:rsidP="00183FA3">
      <w:r>
        <w:t xml:space="preserve">OEP </w:t>
      </w:r>
      <w:proofErr w:type="gramStart"/>
      <w:r>
        <w:t>támogatást</w:t>
      </w:r>
      <w:proofErr w:type="gramEnd"/>
      <w:r>
        <w:t xml:space="preserve"> ill. finanszírozást kapunk meghatározott vizitszámmal ápolási és gyógytornászi tevékenységre. Tevékenységeink sorában az elektroterápia és a fizioterápia is szerepel.</w:t>
      </w:r>
    </w:p>
    <w:p w:rsidR="00183FA3" w:rsidRPr="00AF6BDF" w:rsidRDefault="00183FA3" w:rsidP="00183FA3">
      <w:r w:rsidRPr="00AF6BDF">
        <w:t>(</w:t>
      </w:r>
      <w:r>
        <w:t>2007-től változó arányban 116-141 vizitszám közötti, mely tartalmazza a gyógytornászi viziteket is.</w:t>
      </w:r>
      <w:r w:rsidRPr="00AF6BDF">
        <w:t>)</w:t>
      </w:r>
    </w:p>
    <w:p w:rsidR="00183FA3" w:rsidRPr="0085068D" w:rsidRDefault="00183FA3" w:rsidP="00183FA3">
      <w:pPr>
        <w:rPr>
          <w:i/>
        </w:rPr>
      </w:pPr>
      <w:r w:rsidRPr="0085068D">
        <w:rPr>
          <w:i/>
        </w:rPr>
        <w:t>Az otthoni szakápolás státuszhelyein lévő munkatársak szakértelme és szaktudása, valamint a szabad kapacitásuk kiegészíti szükség esetén a bentlakásos szakosított ellátásokat.</w:t>
      </w:r>
    </w:p>
    <w:p w:rsidR="00183FA3" w:rsidRDefault="00183FA3" w:rsidP="00183FA3">
      <w:pPr>
        <w:rPr>
          <w:b/>
        </w:rPr>
      </w:pPr>
    </w:p>
    <w:p w:rsidR="00183FA3" w:rsidRPr="009C5AB4" w:rsidRDefault="00183FA3" w:rsidP="00183FA3">
      <w:pPr>
        <w:pStyle w:val="Cmsor3"/>
        <w:numPr>
          <w:ilvl w:val="3"/>
          <w:numId w:val="79"/>
        </w:numPr>
        <w:spacing w:before="240"/>
        <w:ind w:left="2126" w:hanging="1049"/>
        <w:jc w:val="both"/>
        <w:rPr>
          <w:color w:val="auto"/>
        </w:rPr>
      </w:pPr>
      <w:bookmarkStart w:id="59" w:name="_Toc261958168"/>
      <w:r w:rsidRPr="009C5AB4">
        <w:rPr>
          <w:color w:val="auto"/>
        </w:rPr>
        <w:lastRenderedPageBreak/>
        <w:t>Szociális szakosított ellátások, bentlakásos intézmények</w:t>
      </w:r>
      <w:bookmarkEnd w:id="59"/>
    </w:p>
    <w:p w:rsidR="00183FA3" w:rsidRDefault="00183FA3" w:rsidP="00183FA3">
      <w:pPr>
        <w:spacing w:before="240"/>
      </w:pPr>
      <w:r>
        <w:t>A legtöbb változás ezen a területen volt:</w:t>
      </w:r>
    </w:p>
    <w:p w:rsidR="00183FA3" w:rsidRDefault="00183FA3" w:rsidP="00183FA3">
      <w:pPr>
        <w:pStyle w:val="Listaszerbekezds"/>
        <w:numPr>
          <w:ilvl w:val="0"/>
          <w:numId w:val="98"/>
        </w:numPr>
        <w:jc w:val="both"/>
      </w:pPr>
      <w:r>
        <w:t>nyugdíjasházak átalakítása</w:t>
      </w:r>
    </w:p>
    <w:p w:rsidR="00183FA3" w:rsidRDefault="00183FA3" w:rsidP="00183FA3">
      <w:pPr>
        <w:pStyle w:val="Listaszerbekezds"/>
        <w:numPr>
          <w:ilvl w:val="0"/>
          <w:numId w:val="98"/>
        </w:numPr>
        <w:jc w:val="both"/>
      </w:pPr>
      <w:r>
        <w:t>férőhelybővítés</w:t>
      </w:r>
    </w:p>
    <w:p w:rsidR="00183FA3" w:rsidRDefault="00183FA3" w:rsidP="00183FA3">
      <w:pPr>
        <w:pStyle w:val="Listaszerbekezds"/>
        <w:numPr>
          <w:ilvl w:val="0"/>
          <w:numId w:val="98"/>
        </w:numPr>
        <w:jc w:val="both"/>
      </w:pPr>
      <w:r>
        <w:t>szakfeladatok szerinti szétválasztás</w:t>
      </w:r>
    </w:p>
    <w:p w:rsidR="00183FA3" w:rsidRDefault="00183FA3" w:rsidP="00183FA3">
      <w:pPr>
        <w:pStyle w:val="Listaszerbekezds"/>
        <w:numPr>
          <w:ilvl w:val="0"/>
          <w:numId w:val="98"/>
        </w:numPr>
        <w:jc w:val="both"/>
      </w:pPr>
      <w:r>
        <w:t>létszámváltozások</w:t>
      </w:r>
    </w:p>
    <w:p w:rsidR="00183FA3" w:rsidRDefault="00183FA3" w:rsidP="00183FA3">
      <w:pPr>
        <w:pStyle w:val="Listaszerbekezds"/>
        <w:numPr>
          <w:ilvl w:val="0"/>
          <w:numId w:val="98"/>
        </w:numPr>
        <w:jc w:val="both"/>
      </w:pPr>
      <w:r>
        <w:t>feladatkörök, funkciók változásai szükségességük</w:t>
      </w:r>
    </w:p>
    <w:p w:rsidR="00183FA3" w:rsidRDefault="00183FA3" w:rsidP="00183FA3">
      <w:pPr>
        <w:spacing w:before="240"/>
      </w:pPr>
      <w:r w:rsidRPr="00885668">
        <w:t>Időskorúak átmeneti gondozóházát, mint kötelező feladatellátást, valamint Idősek Otthonát, mint vállalt feladatellátást biztosítjuk végleges tartós elhelyezéssel, illetve emeltszintű ellátással kerületünk időskorú lakosai számára.</w:t>
      </w:r>
      <w:r>
        <w:t xml:space="preserve"> Több éves előkészítő munka eredményeként folyamatosan bővülő férőhellyel rendelkezünk két átalakuló Nyugdíjasházunkban, s mind a két házban élnek nyugdíjasházi lakók is.  Az őrző-védő szolgálat kiváltása portai álláshelyek áthelyezésével valamint közhasznú foglalkoztatottak igénylésével igyekszik kiváltani a külső szolgáltató igénybevételét.(költséghatékonysági törekvések)</w:t>
      </w:r>
    </w:p>
    <w:p w:rsidR="00183FA3" w:rsidRPr="00C51B14" w:rsidRDefault="00183FA3" w:rsidP="00183FA3">
      <w:pPr>
        <w:spacing w:before="120"/>
      </w:pPr>
      <w:r w:rsidRPr="00C51B14">
        <w:t>Folyamatosan változó az egészségügyi dolgozók vándorlása a magasabb bér reményében, ezért szakemberhiánnyal dolgoztunk hónapokig, s most is az egyik legfőbb feladatunk a képzett munkatársaink pályán tartása. A férőhelybővítéshez szükséges szakember ellátottsággal jelenleg rendelkezünk. Üres apartmanok mindkét házban találhatóak, melyeknek átalakítása, felújítása, berendezése rendkívül fontos feladat, finanszírozásuk a későbbi bevételi lehetőségekkel megtérül.</w:t>
      </w:r>
    </w:p>
    <w:p w:rsidR="00183FA3" w:rsidRPr="00C51B14" w:rsidRDefault="00183FA3" w:rsidP="00183FA3">
      <w:pPr>
        <w:spacing w:before="120"/>
      </w:pPr>
      <w:r w:rsidRPr="00C51B14">
        <w:t xml:space="preserve">Bentlakásos férőhelyek bővítése átmeneti és tartós jelleggel hosszú távú programunk. Telephelyek közötti szolgáltatások létszámarányok, szervezeti változások átrendeződése a szolgáltatási igények és szükségletek függvényében történtek az elmúlt esztendőkben. </w:t>
      </w:r>
    </w:p>
    <w:p w:rsidR="00183FA3" w:rsidRPr="00C51B14" w:rsidRDefault="00183FA3" w:rsidP="00183FA3">
      <w:pPr>
        <w:spacing w:before="120"/>
      </w:pPr>
      <w:r w:rsidRPr="00C51B14">
        <w:t xml:space="preserve">A szociális ápolás még mindig hátrányt szenved a társadalmi megítélés szerint a kórházi ápolással szemben, a kórházi ápolás pedig a külföldi munkavégzés lehetőségével szemben, míg a </w:t>
      </w:r>
      <w:r w:rsidRPr="00C51B14">
        <w:rPr>
          <w:b/>
        </w:rPr>
        <w:t>szakmaközi átjárhatóság csupán névleges</w:t>
      </w:r>
      <w:r w:rsidRPr="00C51B14">
        <w:t>.</w:t>
      </w:r>
    </w:p>
    <w:p w:rsidR="00183FA3" w:rsidRPr="00C51B14" w:rsidRDefault="00183FA3" w:rsidP="00183FA3">
      <w:pPr>
        <w:spacing w:before="120"/>
      </w:pPr>
      <w:r w:rsidRPr="00C51B14">
        <w:t xml:space="preserve">Integrációs tapasztalathoz jutottunk a szolgáltatásokat illetően, és a státuszhelyek, kapacitások költségkímélő hatékonyságát illetően is. </w:t>
      </w:r>
    </w:p>
    <w:p w:rsidR="00183FA3" w:rsidRPr="00C51B14" w:rsidRDefault="00183FA3" w:rsidP="00183FA3">
      <w:pPr>
        <w:spacing w:before="120"/>
      </w:pPr>
      <w:r w:rsidRPr="00C51B14">
        <w:t xml:space="preserve">Éltünk és élünk a munkaerő-átcsoportosítás előnyeivel, fokozott figyelmet fordítunk a humánerőforrás képzésére és képzettségére, a béren kívüli juttatások megőrzésére. </w:t>
      </w:r>
    </w:p>
    <w:p w:rsidR="00183FA3" w:rsidRPr="00C51B14" w:rsidRDefault="00183FA3" w:rsidP="00183FA3">
      <w:pPr>
        <w:spacing w:before="120"/>
        <w:rPr>
          <w:b/>
        </w:rPr>
      </w:pPr>
      <w:r w:rsidRPr="00C51B14">
        <w:rPr>
          <w:b/>
        </w:rPr>
        <w:t>Rengeteg tennivalónk van még.</w:t>
      </w:r>
    </w:p>
    <w:p w:rsidR="00183FA3" w:rsidRPr="00C51B14" w:rsidRDefault="00183FA3" w:rsidP="00183FA3">
      <w:pPr>
        <w:spacing w:before="120"/>
      </w:pPr>
      <w:r w:rsidRPr="00C51B14">
        <w:t>Komplex szolgáltatások biztosításával, több szolgáltatási forma egymásra építettségével, szolgáltatási csomagok összeállításával, valamint lakossági szolgáltatások meghirdetésével és azok permanens közzétételével /leporelló, információs füzet/, igyekszünk állandóan felszínen tartani az érdeklődést széles körben tevékenységeink iránt.</w:t>
      </w:r>
    </w:p>
    <w:p w:rsidR="00183FA3" w:rsidRPr="00C51B14" w:rsidRDefault="00183FA3" w:rsidP="00183FA3">
      <w:pPr>
        <w:spacing w:before="120"/>
      </w:pPr>
      <w:r w:rsidRPr="00C51B14">
        <w:t xml:space="preserve">A kör szélesítését az internet adta lehetőségeket kihasználva szándékunkban áll web lap formátumban az időseink aktív közreműködésével bővíteni. (Nagyi-net kezdő, </w:t>
      </w:r>
      <w:r w:rsidRPr="00C51B14">
        <w:rPr>
          <w:u w:val="single"/>
        </w:rPr>
        <w:t>haladó</w:t>
      </w:r>
      <w:r w:rsidRPr="00C51B14">
        <w:t>, professzionális szinthez támogatás, ágazatok közötti kapcsolatépítés, angol nyelv alkalmazásával</w:t>
      </w:r>
      <w:r>
        <w:t>.</w:t>
      </w:r>
      <w:r w:rsidRPr="00C51B14">
        <w:t>)</w:t>
      </w:r>
    </w:p>
    <w:p w:rsidR="00183FA3" w:rsidRPr="00C51B14" w:rsidRDefault="00183FA3" w:rsidP="00183FA3">
      <w:pPr>
        <w:spacing w:before="120"/>
      </w:pPr>
      <w:r w:rsidRPr="00C51B14">
        <w:t>A szervezeti átalakulással kapcsolatban ajánljuk a megvalósítás során szerzett szakmai gyakorlati tapasztalatainkat, illetve segítséget adunk hasonló integrációk számára. (prezentáció stb.)</w:t>
      </w:r>
    </w:p>
    <w:p w:rsidR="00183FA3" w:rsidRPr="00C51B14" w:rsidRDefault="00183FA3" w:rsidP="00183FA3">
      <w:pPr>
        <w:spacing w:before="120"/>
      </w:pPr>
      <w:r w:rsidRPr="00C51B14">
        <w:t xml:space="preserve">Rendkívül fontos célkitűzésünk a szakma presztízsének megőrzése, a hitelesség és a minőségi szolgáltatások biztosítása mellett a szakmai ellátói és ellátotti érdekvédelem. </w:t>
      </w:r>
    </w:p>
    <w:p w:rsidR="00183FA3" w:rsidRPr="0092543C" w:rsidRDefault="00183FA3" w:rsidP="00183FA3">
      <w:pPr>
        <w:rPr>
          <w:rFonts w:ascii="Arial" w:hAnsi="Arial" w:cs="Arial"/>
        </w:rPr>
      </w:pPr>
    </w:p>
    <w:p w:rsidR="00183FA3" w:rsidRPr="003C5E34" w:rsidRDefault="00183FA3" w:rsidP="00183FA3">
      <w:pPr>
        <w:pStyle w:val="Cmsor3"/>
        <w:numPr>
          <w:ilvl w:val="1"/>
          <w:numId w:val="99"/>
        </w:numPr>
        <w:spacing w:before="240"/>
        <w:ind w:left="1134" w:hanging="850"/>
        <w:jc w:val="both"/>
        <w:rPr>
          <w:color w:val="000000" w:themeColor="text1"/>
        </w:rPr>
      </w:pPr>
      <w:bookmarkStart w:id="60" w:name="_Toc261958169"/>
      <w:r w:rsidRPr="003C5E34">
        <w:rPr>
          <w:color w:val="000000" w:themeColor="text1"/>
        </w:rPr>
        <w:lastRenderedPageBreak/>
        <w:t>Erzsébetváros Integrált Szociális Szolgáltató Központ 2009.évi gazdálkodásának rövid bemutatása</w:t>
      </w:r>
      <w:bookmarkEnd w:id="60"/>
      <w:r w:rsidRPr="003C5E34">
        <w:rPr>
          <w:color w:val="000000" w:themeColor="text1"/>
        </w:rPr>
        <w:t xml:space="preserve"> </w:t>
      </w:r>
    </w:p>
    <w:p w:rsidR="00183FA3" w:rsidRPr="003C5E34" w:rsidRDefault="00183FA3" w:rsidP="00183FA3">
      <w:pPr>
        <w:pStyle w:val="Cmsor3"/>
        <w:numPr>
          <w:ilvl w:val="2"/>
          <w:numId w:val="100"/>
        </w:numPr>
        <w:spacing w:before="240"/>
        <w:ind w:left="1701" w:hanging="981"/>
        <w:jc w:val="both"/>
        <w:rPr>
          <w:color w:val="000000" w:themeColor="text1"/>
        </w:rPr>
      </w:pPr>
      <w:bookmarkStart w:id="61" w:name="_Toc261958170"/>
      <w:r w:rsidRPr="003C5E34">
        <w:rPr>
          <w:color w:val="000000" w:themeColor="text1"/>
        </w:rPr>
        <w:t>Intézményi feladatellátás, gazdálkodási feladatok</w:t>
      </w:r>
      <w:bookmarkEnd w:id="61"/>
    </w:p>
    <w:p w:rsidR="00183FA3" w:rsidRPr="0062258B" w:rsidRDefault="00183FA3" w:rsidP="00183FA3">
      <w:pPr>
        <w:spacing w:before="240"/>
      </w:pPr>
      <w:r w:rsidRPr="0062258B">
        <w:t>A jelenlegi új törvényi szabályozáshoz igazodva az átalakulás folyamatát éljük, átláthatóbbá téve a gazdálkodás, feladatellátás /erőforrások felhasználását.</w:t>
      </w:r>
    </w:p>
    <w:p w:rsidR="00183FA3" w:rsidRPr="0062258B" w:rsidRDefault="00183FA3" w:rsidP="00183FA3">
      <w:r w:rsidRPr="0062258B">
        <w:t>Az új szervezeti besorolásnak megfelelően 2010. január 1-</w:t>
      </w:r>
      <w:r>
        <w:t>jé</w:t>
      </w:r>
      <w:r w:rsidRPr="0062258B">
        <w:t>től az ERISZ önállóan működő és gazdálkodó közfeladatot ellátó közintézmény státuszban, míg a SZOGYESZ önállóan működő részgazdálkodási jogkörrel rendelkező közfeladatot ellátó közintézmény, az ERESZ önállóan működő közfeladatot ellátó részgazdálkodási jogkörrel rendelkező közintézet, melynek előkészítése a 2009</w:t>
      </w:r>
      <w:r>
        <w:t>.</w:t>
      </w:r>
      <w:r w:rsidRPr="0062258B">
        <w:t xml:space="preserve"> esztendőt átszőtte, a megváltozott szakfeladat rendnek megfelelően a kincstári határidők betartásával módosításra kerültek az </w:t>
      </w:r>
      <w:r>
        <w:t>alapító o</w:t>
      </w:r>
      <w:r w:rsidRPr="0062258B">
        <w:t>kiratok.</w:t>
      </w:r>
    </w:p>
    <w:p w:rsidR="00183FA3" w:rsidRPr="0062258B" w:rsidRDefault="00183FA3" w:rsidP="00183FA3">
      <w:pPr>
        <w:pStyle w:val="Szvegtrzs"/>
        <w:spacing w:before="120"/>
      </w:pPr>
      <w:r w:rsidRPr="0062258B">
        <w:t>Komoly változást hozott a költségvetési intézm</w:t>
      </w:r>
      <w:r>
        <w:t>ények életében a 2008. évi CV. t</w:t>
      </w:r>
      <w:r w:rsidRPr="0062258B">
        <w:t xml:space="preserve">v. </w:t>
      </w:r>
      <w:proofErr w:type="gramStart"/>
      <w:r w:rsidRPr="0062258B">
        <w:t>melynek</w:t>
      </w:r>
      <w:proofErr w:type="gramEnd"/>
      <w:r w:rsidRPr="0062258B">
        <w:t xml:space="preserve"> keretében felül kellett vizsgálni az intézmények gazdálkodását, működését.</w:t>
      </w:r>
    </w:p>
    <w:p w:rsidR="00183FA3" w:rsidRPr="0062258B" w:rsidRDefault="00183FA3" w:rsidP="00183FA3">
      <w:pPr>
        <w:pStyle w:val="Szvegtrzs"/>
      </w:pPr>
      <w:r w:rsidRPr="0062258B">
        <w:t xml:space="preserve">A felülvizsgálat keretében egyeztetés történt a Szociális Iroda munkatársaival. </w:t>
      </w:r>
    </w:p>
    <w:p w:rsidR="00183FA3" w:rsidRPr="0062258B" w:rsidRDefault="00183FA3" w:rsidP="00183FA3">
      <w:pPr>
        <w:pStyle w:val="Szvegtrzs"/>
      </w:pPr>
      <w:r w:rsidRPr="0062258B">
        <w:t xml:space="preserve">A módosított </w:t>
      </w:r>
      <w:r>
        <w:t>alapító o</w:t>
      </w:r>
      <w:r w:rsidRPr="0062258B">
        <w:t>kiratban rögzítésre kerültek a 2010. évi új szakfeladat-rendnek megfelelő intézményi szakfeladatok, valamint meghatározásra kerültek az alap-, kiegészítő-, kisegítő tevékenységek.</w:t>
      </w:r>
    </w:p>
    <w:p w:rsidR="00183FA3" w:rsidRPr="0062258B" w:rsidRDefault="00183FA3" w:rsidP="00183FA3">
      <w:pPr>
        <w:pStyle w:val="Szvegtrzs"/>
        <w:rPr>
          <w:b/>
        </w:rPr>
      </w:pPr>
      <w:r w:rsidRPr="0062258B">
        <w:t xml:space="preserve">A módosított </w:t>
      </w:r>
      <w:r>
        <w:t>a</w:t>
      </w:r>
      <w:r w:rsidRPr="0062258B">
        <w:t xml:space="preserve">lapító </w:t>
      </w:r>
      <w:r>
        <w:t>o</w:t>
      </w:r>
      <w:r w:rsidRPr="0062258B">
        <w:t>kiratban foglaltak szerint új együttműködési megállapodás került aláírásra a két önállóan működő intézménnyel</w:t>
      </w:r>
      <w:r>
        <w:t xml:space="preserve"> </w:t>
      </w:r>
      <w:r w:rsidRPr="0062258B">
        <w:t>(ERESZ, SZOGYESZ)</w:t>
      </w:r>
    </w:p>
    <w:p w:rsidR="00183FA3" w:rsidRPr="0062258B" w:rsidRDefault="00183FA3" w:rsidP="00183FA3">
      <w:pPr>
        <w:spacing w:before="120"/>
      </w:pPr>
      <w:r w:rsidRPr="0062258B">
        <w:t xml:space="preserve">Az ERISZ felépítésének megfelelően a telephelyek dolgozói átrendeződtek az új feladatellátásnak megfelelően. Ez a folyamat a 2008. év végére befejeződött, a 2009. évi költségvetés tervezéséhez készített bérfelmérés már az új állapotnak megfelelően készült. </w:t>
      </w:r>
    </w:p>
    <w:p w:rsidR="00183FA3" w:rsidRPr="0062258B" w:rsidRDefault="00183FA3" w:rsidP="00183FA3">
      <w:r w:rsidRPr="0062258B">
        <w:t xml:space="preserve">A dolgozói állomány átrendeződése az előirányzatok esetében jelentős változást jelentett. A megfelelő átvezetéseket komoly előkészítő munka előzte meg: felmérések, egyeztetések, elemző táblázatok, kimutatások készítése. </w:t>
      </w:r>
    </w:p>
    <w:p w:rsidR="00183FA3" w:rsidRPr="0062258B" w:rsidRDefault="00183FA3" w:rsidP="00183FA3">
      <w:pPr>
        <w:pStyle w:val="Szvegtrzs"/>
        <w:spacing w:before="120"/>
      </w:pPr>
      <w:r w:rsidRPr="0062258B">
        <w:t xml:space="preserve">A költségvetés tervezése során kialakításra, szerkezeti átvezetésre került az előző évben belépett átlagos tartós ellátás törzse, hogy az a könyvelésben már eredeti előirányzatban is elkülönülten, jelenjen meg a 2009. évben. </w:t>
      </w:r>
    </w:p>
    <w:p w:rsidR="00183FA3" w:rsidRPr="0062258B" w:rsidRDefault="00183FA3" w:rsidP="00183FA3">
      <w:pPr>
        <w:pStyle w:val="Szvegtrzs"/>
      </w:pPr>
      <w:r w:rsidRPr="0062258B">
        <w:t>Az átvezetés érintette az átmeneti elhelyezést valamint az emeltszintű ellátás törzsét, mivel ezekből lett a tényleges működésnek megfelelő új felépítés kialakítva,</w:t>
      </w:r>
      <w:r w:rsidRPr="0062258B">
        <w:rPr>
          <w:color w:val="FF0000"/>
        </w:rPr>
        <w:t xml:space="preserve"> </w:t>
      </w:r>
      <w:r w:rsidRPr="0062258B">
        <w:t xml:space="preserve">Intézkedés történt a konyhai dolgozók álláshelyeinek hatékonyabb kihasználására. Az átvezetések megtörténtek a 2009. évi várható teljesítéseknek megfelelően, azonban pontos képet csak az év zárásánál kaphatunk a tényleges felhasználások alakulásából. </w:t>
      </w:r>
    </w:p>
    <w:p w:rsidR="00183FA3" w:rsidRPr="0062258B" w:rsidRDefault="00183FA3" w:rsidP="00183FA3">
      <w:pPr>
        <w:pStyle w:val="Szvegtrzs"/>
        <w:spacing w:before="120"/>
        <w:rPr>
          <w:i/>
        </w:rPr>
      </w:pPr>
      <w:r w:rsidRPr="0062258B">
        <w:rPr>
          <w:i/>
        </w:rPr>
        <w:t>A szakfeladatok belüli humánerőforrás átcsoportosítás férőhelybővítést tett lehetővé, mely a bentlakásos intézményekben bevétel növekedést eredményezett</w:t>
      </w:r>
    </w:p>
    <w:p w:rsidR="00183FA3" w:rsidRPr="0062258B" w:rsidRDefault="00183FA3" w:rsidP="00183FA3">
      <w:r w:rsidRPr="0062258B">
        <w:rPr>
          <w:i/>
        </w:rPr>
        <w:t>Mind a költségvetés, mind a beszámoló határidőre elkészült</w:t>
      </w:r>
      <w:r w:rsidRPr="0062258B">
        <w:t xml:space="preserve">. </w:t>
      </w:r>
      <w:r w:rsidRPr="0062258B">
        <w:rPr>
          <w:i/>
        </w:rPr>
        <w:t>Az éves számszaki beszámoló elkészítését megelőzően kiemelt figyelmet fordítottunk a zárást megelőző illetve azt követő egyeztetési folyamatokra, illetve azok dokumentálására.</w:t>
      </w:r>
    </w:p>
    <w:p w:rsidR="00183FA3" w:rsidRPr="0062258B" w:rsidRDefault="00183FA3" w:rsidP="00183FA3">
      <w:pPr>
        <w:spacing w:before="120"/>
      </w:pPr>
      <w:r w:rsidRPr="0062258B">
        <w:rPr>
          <w:i/>
        </w:rPr>
        <w:t>A 2009. év végén rendhagyóan elkészült a 2010.</w:t>
      </w:r>
      <w:r>
        <w:rPr>
          <w:i/>
        </w:rPr>
        <w:t xml:space="preserve"> </w:t>
      </w:r>
      <w:r w:rsidRPr="0062258B">
        <w:rPr>
          <w:i/>
        </w:rPr>
        <w:t xml:space="preserve">év költségvetése. Ez a gyorsított folyamat nem adott lehetőséget a 2009. év zárásakor tervezett részletes elemzésre, mely </w:t>
      </w:r>
      <w:r w:rsidRPr="0062258B">
        <w:t>valamennyi szakfeladat és telephely előirányzatát célozta volna meg a tartalékok, hiányok felmérése keretén belül. Összehasonlító elemzések alátámasztásával korrigálásra kerül sor a hatékony gazdálkodás elősegítése érdekében</w:t>
      </w:r>
    </w:p>
    <w:p w:rsidR="00183FA3" w:rsidRPr="0062258B" w:rsidRDefault="00183FA3" w:rsidP="00183FA3">
      <w:pPr>
        <w:spacing w:before="120"/>
        <w:rPr>
          <w:i/>
        </w:rPr>
      </w:pPr>
      <w:r w:rsidRPr="0062258B">
        <w:rPr>
          <w:i/>
        </w:rPr>
        <w:t xml:space="preserve">A takarékos működés érdekében a 2010 évi tervezés keretében az </w:t>
      </w:r>
      <w:proofErr w:type="spellStart"/>
      <w:r w:rsidRPr="0062258B">
        <w:rPr>
          <w:i/>
        </w:rPr>
        <w:t>ERISZ-be</w:t>
      </w:r>
      <w:r>
        <w:rPr>
          <w:i/>
        </w:rPr>
        <w:t>n</w:t>
      </w:r>
      <w:proofErr w:type="spellEnd"/>
      <w:r>
        <w:rPr>
          <w:i/>
        </w:rPr>
        <w:t xml:space="preserve"> valamint a </w:t>
      </w:r>
      <w:proofErr w:type="spellStart"/>
      <w:r>
        <w:rPr>
          <w:i/>
        </w:rPr>
        <w:t>SZOGYESZ-ben</w:t>
      </w:r>
      <w:proofErr w:type="spellEnd"/>
      <w:r>
        <w:rPr>
          <w:i/>
        </w:rPr>
        <w:t xml:space="preserve"> 18,25</w:t>
      </w:r>
      <w:r w:rsidRPr="0062258B">
        <w:rPr>
          <w:i/>
        </w:rPr>
        <w:t xml:space="preserve"> üres álláshely megszüntetésre került 2010. január 1-</w:t>
      </w:r>
      <w:r>
        <w:rPr>
          <w:i/>
        </w:rPr>
        <w:t>jé</w:t>
      </w:r>
      <w:r w:rsidRPr="0062258B">
        <w:rPr>
          <w:i/>
        </w:rPr>
        <w:t>től a hozzá tartozó 24.498 e Ft személyi juttatás és 6.167 e Ft munkaadókat terhelő járulékok elvonásával egyidejűleg.</w:t>
      </w:r>
    </w:p>
    <w:p w:rsidR="00183FA3" w:rsidRPr="00873A13" w:rsidRDefault="00183FA3" w:rsidP="00183FA3">
      <w:pPr>
        <w:pStyle w:val="Cmsor3"/>
        <w:numPr>
          <w:ilvl w:val="2"/>
          <w:numId w:val="102"/>
        </w:numPr>
        <w:spacing w:before="240"/>
        <w:ind w:left="1701" w:hanging="981"/>
        <w:jc w:val="both"/>
        <w:rPr>
          <w:rFonts w:cs="Times New Roman"/>
          <w:color w:val="auto"/>
        </w:rPr>
      </w:pPr>
      <w:bookmarkStart w:id="62" w:name="_Toc261958171"/>
      <w:r w:rsidRPr="00873A13">
        <w:rPr>
          <w:rFonts w:cs="Times New Roman"/>
          <w:color w:val="auto"/>
        </w:rPr>
        <w:lastRenderedPageBreak/>
        <w:t>Önköltségszámítás</w:t>
      </w:r>
      <w:bookmarkEnd w:id="62"/>
    </w:p>
    <w:p w:rsidR="00183FA3" w:rsidRPr="00835A9F" w:rsidRDefault="00183FA3" w:rsidP="00183FA3">
      <w:pPr>
        <w:spacing w:before="240"/>
        <w:rPr>
          <w:spacing w:val="-6"/>
        </w:rPr>
      </w:pPr>
      <w:r w:rsidRPr="00835A9F">
        <w:rPr>
          <w:spacing w:val="-6"/>
        </w:rPr>
        <w:t xml:space="preserve">Március végére elkészült a 2008. évi beszámoló 21-es űrlapja alapján valamint a 2009. évi normatív támogatások összegei figyelembevételével a </w:t>
      </w:r>
      <w:r w:rsidRPr="00835A9F">
        <w:rPr>
          <w:i/>
          <w:spacing w:val="-6"/>
        </w:rPr>
        <w:t>térítési díjak megállapításához készített önköltségszámítás</w:t>
      </w:r>
      <w:r w:rsidRPr="00835A9F">
        <w:rPr>
          <w:spacing w:val="-6"/>
        </w:rPr>
        <w:t xml:space="preserve">. </w:t>
      </w:r>
    </w:p>
    <w:p w:rsidR="00183FA3" w:rsidRPr="00835A9F" w:rsidRDefault="00183FA3" w:rsidP="00183FA3">
      <w:pPr>
        <w:rPr>
          <w:spacing w:val="-6"/>
        </w:rPr>
      </w:pPr>
      <w:r w:rsidRPr="00835A9F">
        <w:rPr>
          <w:spacing w:val="-6"/>
        </w:rPr>
        <w:t xml:space="preserve">Ahhoz, hogy az önköltség számításánál a költségek a megfelelő szakfeladatokon jelenjenek meg, felül kellett vizsgálni az idáig alkalmazott könyvelési bontásokat. </w:t>
      </w:r>
    </w:p>
    <w:p w:rsidR="00183FA3" w:rsidRPr="00835A9F" w:rsidRDefault="00183FA3" w:rsidP="00183FA3">
      <w:pPr>
        <w:rPr>
          <w:spacing w:val="-6"/>
        </w:rPr>
      </w:pPr>
      <w:r w:rsidRPr="00835A9F">
        <w:rPr>
          <w:spacing w:val="-6"/>
        </w:rPr>
        <w:t>Aktualizálásra került műszaki csoport által készített energetikai felmérés mely százalékos arányban állapította az energetikai kiadások megoszlásait. A felosztási százalékok a könyvelési törzs</w:t>
      </w:r>
      <w:r>
        <w:rPr>
          <w:spacing w:val="-6"/>
        </w:rPr>
        <w:t>-</w:t>
      </w:r>
      <w:r w:rsidRPr="00835A9F">
        <w:rPr>
          <w:spacing w:val="-6"/>
        </w:rPr>
        <w:t xml:space="preserve">alábontásban is rögzítésre kerültek, így a 2009-as év elejétől már ennek megfelelően jelennek meg a költségek. </w:t>
      </w:r>
    </w:p>
    <w:p w:rsidR="00183FA3" w:rsidRPr="0062258B" w:rsidRDefault="00183FA3" w:rsidP="00183FA3">
      <w:pPr>
        <w:pStyle w:val="Cmsor3"/>
        <w:numPr>
          <w:ilvl w:val="2"/>
          <w:numId w:val="103"/>
        </w:numPr>
        <w:spacing w:before="240" w:after="240"/>
        <w:ind w:left="1701" w:hanging="981"/>
        <w:jc w:val="both"/>
        <w:rPr>
          <w:rFonts w:ascii="Times New Roman" w:hAnsi="Times New Roman" w:cs="Times New Roman"/>
          <w:color w:val="auto"/>
        </w:rPr>
      </w:pPr>
      <w:bookmarkStart w:id="63" w:name="_Toc261958172"/>
      <w:r>
        <w:rPr>
          <w:rFonts w:ascii="Times New Roman" w:hAnsi="Times New Roman" w:cs="Times New Roman"/>
          <w:color w:val="auto"/>
        </w:rPr>
        <w:t>A 2008–</w:t>
      </w:r>
      <w:r w:rsidRPr="0062258B">
        <w:rPr>
          <w:rFonts w:ascii="Times New Roman" w:hAnsi="Times New Roman" w:cs="Times New Roman"/>
          <w:color w:val="auto"/>
        </w:rPr>
        <w:t>2009. évi normatíva adatok összehasonlítása</w:t>
      </w:r>
      <w:bookmarkEnd w:id="63"/>
    </w:p>
    <w:tbl>
      <w:tblPr>
        <w:tblW w:w="0" w:type="auto"/>
        <w:tblInd w:w="50" w:type="dxa"/>
        <w:tblCellMar>
          <w:left w:w="70" w:type="dxa"/>
          <w:right w:w="70" w:type="dxa"/>
        </w:tblCellMar>
        <w:tblLook w:val="0000"/>
      </w:tblPr>
      <w:tblGrid>
        <w:gridCol w:w="695"/>
        <w:gridCol w:w="3419"/>
        <w:gridCol w:w="1098"/>
        <w:gridCol w:w="1425"/>
        <w:gridCol w:w="1098"/>
        <w:gridCol w:w="1425"/>
      </w:tblGrid>
      <w:tr w:rsidR="00183FA3" w:rsidRPr="0062258B" w:rsidTr="003770A6">
        <w:tc>
          <w:tcPr>
            <w:tcW w:w="0" w:type="auto"/>
            <w:vMerge w:val="restart"/>
            <w:tcBorders>
              <w:top w:val="single" w:sz="8" w:space="0" w:color="auto"/>
              <w:left w:val="single" w:sz="8" w:space="0" w:color="auto"/>
              <w:right w:val="single" w:sz="8" w:space="0" w:color="auto"/>
            </w:tcBorders>
            <w:shd w:val="clear" w:color="auto" w:fill="auto"/>
            <w:vAlign w:val="center"/>
          </w:tcPr>
          <w:p w:rsidR="00183FA3" w:rsidRPr="0062258B" w:rsidRDefault="00183FA3" w:rsidP="003770A6">
            <w:pPr>
              <w:jc w:val="center"/>
              <w:rPr>
                <w:b/>
                <w:sz w:val="20"/>
                <w:szCs w:val="20"/>
              </w:rPr>
            </w:pPr>
            <w:r w:rsidRPr="0062258B">
              <w:rPr>
                <w:b/>
                <w:sz w:val="20"/>
                <w:szCs w:val="20"/>
              </w:rPr>
              <w:t>Sor-szám</w:t>
            </w:r>
          </w:p>
        </w:tc>
        <w:tc>
          <w:tcPr>
            <w:tcW w:w="0" w:type="auto"/>
            <w:vMerge w:val="restart"/>
            <w:tcBorders>
              <w:top w:val="single" w:sz="8" w:space="0" w:color="auto"/>
              <w:left w:val="nil"/>
              <w:right w:val="single" w:sz="8" w:space="0" w:color="auto"/>
            </w:tcBorders>
            <w:shd w:val="clear" w:color="auto" w:fill="auto"/>
            <w:vAlign w:val="center"/>
          </w:tcPr>
          <w:p w:rsidR="00183FA3" w:rsidRPr="0062258B" w:rsidRDefault="00183FA3" w:rsidP="003770A6">
            <w:pPr>
              <w:jc w:val="center"/>
              <w:rPr>
                <w:b/>
                <w:sz w:val="20"/>
                <w:szCs w:val="20"/>
              </w:rPr>
            </w:pPr>
            <w:r w:rsidRPr="0062258B">
              <w:rPr>
                <w:b/>
                <w:sz w:val="20"/>
                <w:szCs w:val="20"/>
              </w:rPr>
              <w:t>Megnevezés</w:t>
            </w:r>
          </w:p>
        </w:tc>
        <w:tc>
          <w:tcPr>
            <w:tcW w:w="0" w:type="auto"/>
            <w:gridSpan w:val="2"/>
            <w:tcBorders>
              <w:top w:val="single" w:sz="8" w:space="0" w:color="auto"/>
              <w:left w:val="nil"/>
              <w:bottom w:val="single" w:sz="4" w:space="0" w:color="auto"/>
              <w:right w:val="single" w:sz="8" w:space="0" w:color="auto"/>
            </w:tcBorders>
            <w:shd w:val="clear" w:color="auto" w:fill="auto"/>
            <w:noWrap/>
            <w:vAlign w:val="center"/>
          </w:tcPr>
          <w:p w:rsidR="00183FA3" w:rsidRPr="0062258B" w:rsidRDefault="00183FA3" w:rsidP="003770A6">
            <w:pPr>
              <w:jc w:val="center"/>
              <w:rPr>
                <w:b/>
                <w:sz w:val="20"/>
                <w:szCs w:val="20"/>
              </w:rPr>
            </w:pPr>
            <w:r w:rsidRPr="0062258B">
              <w:rPr>
                <w:b/>
                <w:sz w:val="20"/>
                <w:szCs w:val="20"/>
              </w:rPr>
              <w:t>2008.</w:t>
            </w:r>
            <w:r>
              <w:rPr>
                <w:b/>
                <w:sz w:val="20"/>
                <w:szCs w:val="20"/>
              </w:rPr>
              <w:t xml:space="preserve"> </w:t>
            </w:r>
            <w:r w:rsidRPr="0062258B">
              <w:rPr>
                <w:b/>
                <w:sz w:val="20"/>
                <w:szCs w:val="20"/>
              </w:rPr>
              <w:t>év</w:t>
            </w:r>
          </w:p>
        </w:tc>
        <w:tc>
          <w:tcPr>
            <w:tcW w:w="0" w:type="auto"/>
            <w:gridSpan w:val="2"/>
            <w:tcBorders>
              <w:top w:val="single" w:sz="8" w:space="0" w:color="auto"/>
              <w:left w:val="nil"/>
              <w:bottom w:val="single" w:sz="4" w:space="0" w:color="auto"/>
              <w:right w:val="single" w:sz="8" w:space="0" w:color="auto"/>
            </w:tcBorders>
            <w:shd w:val="clear" w:color="auto" w:fill="auto"/>
            <w:noWrap/>
            <w:vAlign w:val="center"/>
          </w:tcPr>
          <w:p w:rsidR="00183FA3" w:rsidRPr="0062258B" w:rsidRDefault="00183FA3" w:rsidP="003770A6">
            <w:pPr>
              <w:jc w:val="center"/>
              <w:rPr>
                <w:b/>
                <w:sz w:val="20"/>
                <w:szCs w:val="20"/>
              </w:rPr>
            </w:pPr>
            <w:r w:rsidRPr="0062258B">
              <w:rPr>
                <w:b/>
                <w:sz w:val="20"/>
                <w:szCs w:val="20"/>
              </w:rPr>
              <w:t>2009.</w:t>
            </w:r>
            <w:r>
              <w:rPr>
                <w:b/>
                <w:sz w:val="20"/>
                <w:szCs w:val="20"/>
              </w:rPr>
              <w:t xml:space="preserve"> </w:t>
            </w:r>
            <w:r w:rsidRPr="0062258B">
              <w:rPr>
                <w:b/>
                <w:sz w:val="20"/>
                <w:szCs w:val="20"/>
              </w:rPr>
              <w:t>év</w:t>
            </w:r>
          </w:p>
        </w:tc>
      </w:tr>
      <w:tr w:rsidR="00183FA3" w:rsidRPr="0062258B" w:rsidTr="003770A6">
        <w:trPr>
          <w:trHeight w:val="690"/>
        </w:trPr>
        <w:tc>
          <w:tcPr>
            <w:tcW w:w="0" w:type="auto"/>
            <w:vMerge/>
            <w:tcBorders>
              <w:left w:val="single" w:sz="8" w:space="0" w:color="auto"/>
              <w:bottom w:val="single" w:sz="4" w:space="0" w:color="auto"/>
              <w:right w:val="single" w:sz="8" w:space="0" w:color="auto"/>
            </w:tcBorders>
            <w:shd w:val="clear" w:color="auto" w:fill="auto"/>
            <w:vAlign w:val="center"/>
          </w:tcPr>
          <w:p w:rsidR="00183FA3" w:rsidRPr="0062258B" w:rsidRDefault="00183FA3" w:rsidP="003770A6">
            <w:pPr>
              <w:jc w:val="center"/>
              <w:rPr>
                <w:b/>
                <w:sz w:val="20"/>
                <w:szCs w:val="20"/>
              </w:rPr>
            </w:pPr>
          </w:p>
        </w:tc>
        <w:tc>
          <w:tcPr>
            <w:tcW w:w="0" w:type="auto"/>
            <w:vMerge/>
            <w:tcBorders>
              <w:left w:val="nil"/>
              <w:bottom w:val="nil"/>
              <w:right w:val="single" w:sz="8" w:space="0" w:color="auto"/>
            </w:tcBorders>
            <w:shd w:val="clear" w:color="auto" w:fill="auto"/>
            <w:vAlign w:val="center"/>
          </w:tcPr>
          <w:p w:rsidR="00183FA3" w:rsidRPr="0062258B" w:rsidRDefault="00183FA3" w:rsidP="003770A6">
            <w:pPr>
              <w:jc w:val="center"/>
              <w:rPr>
                <w:b/>
                <w:sz w:val="20"/>
                <w:szCs w:val="20"/>
              </w:rPr>
            </w:pPr>
          </w:p>
        </w:tc>
        <w:tc>
          <w:tcPr>
            <w:tcW w:w="0" w:type="auto"/>
            <w:tcBorders>
              <w:top w:val="nil"/>
              <w:left w:val="nil"/>
              <w:bottom w:val="nil"/>
              <w:right w:val="single" w:sz="4" w:space="0" w:color="auto"/>
            </w:tcBorders>
            <w:shd w:val="clear" w:color="auto" w:fill="auto"/>
            <w:vAlign w:val="center"/>
          </w:tcPr>
          <w:p w:rsidR="00183FA3" w:rsidRPr="0062258B" w:rsidRDefault="00183FA3" w:rsidP="003770A6">
            <w:pPr>
              <w:jc w:val="center"/>
              <w:rPr>
                <w:b/>
                <w:sz w:val="20"/>
                <w:szCs w:val="20"/>
              </w:rPr>
            </w:pPr>
            <w:r w:rsidRPr="0062258B">
              <w:rPr>
                <w:b/>
                <w:sz w:val="20"/>
                <w:szCs w:val="20"/>
              </w:rPr>
              <w:t>Mutató-szám (fő)</w:t>
            </w:r>
          </w:p>
        </w:tc>
        <w:tc>
          <w:tcPr>
            <w:tcW w:w="0" w:type="auto"/>
            <w:tcBorders>
              <w:top w:val="nil"/>
              <w:left w:val="nil"/>
              <w:bottom w:val="nil"/>
              <w:right w:val="single" w:sz="8" w:space="0" w:color="auto"/>
            </w:tcBorders>
            <w:shd w:val="clear" w:color="auto" w:fill="auto"/>
            <w:vAlign w:val="center"/>
          </w:tcPr>
          <w:p w:rsidR="00183FA3" w:rsidRPr="0062258B" w:rsidRDefault="00183FA3" w:rsidP="003770A6">
            <w:pPr>
              <w:jc w:val="center"/>
              <w:rPr>
                <w:b/>
                <w:sz w:val="20"/>
                <w:szCs w:val="20"/>
              </w:rPr>
            </w:pPr>
            <w:r w:rsidRPr="0062258B">
              <w:rPr>
                <w:b/>
                <w:sz w:val="20"/>
                <w:szCs w:val="20"/>
              </w:rPr>
              <w:t>2008.éves teljesítés összege</w:t>
            </w:r>
          </w:p>
        </w:tc>
        <w:tc>
          <w:tcPr>
            <w:tcW w:w="0" w:type="auto"/>
            <w:tcBorders>
              <w:top w:val="nil"/>
              <w:left w:val="nil"/>
              <w:bottom w:val="nil"/>
              <w:right w:val="single" w:sz="4" w:space="0" w:color="auto"/>
            </w:tcBorders>
            <w:shd w:val="clear" w:color="auto" w:fill="auto"/>
            <w:vAlign w:val="center"/>
          </w:tcPr>
          <w:p w:rsidR="00183FA3" w:rsidRPr="0062258B" w:rsidRDefault="00183FA3" w:rsidP="003770A6">
            <w:pPr>
              <w:jc w:val="center"/>
              <w:rPr>
                <w:b/>
                <w:sz w:val="20"/>
                <w:szCs w:val="20"/>
              </w:rPr>
            </w:pPr>
            <w:r w:rsidRPr="0062258B">
              <w:rPr>
                <w:b/>
                <w:sz w:val="20"/>
                <w:szCs w:val="20"/>
              </w:rPr>
              <w:t>Mutató-szám (fő)</w:t>
            </w:r>
          </w:p>
        </w:tc>
        <w:tc>
          <w:tcPr>
            <w:tcW w:w="0" w:type="auto"/>
            <w:tcBorders>
              <w:top w:val="nil"/>
              <w:left w:val="nil"/>
              <w:bottom w:val="nil"/>
              <w:right w:val="single" w:sz="8" w:space="0" w:color="auto"/>
            </w:tcBorders>
            <w:shd w:val="clear" w:color="auto" w:fill="auto"/>
            <w:vAlign w:val="center"/>
          </w:tcPr>
          <w:p w:rsidR="00183FA3" w:rsidRPr="0062258B" w:rsidRDefault="00183FA3" w:rsidP="003770A6">
            <w:pPr>
              <w:jc w:val="center"/>
              <w:rPr>
                <w:b/>
                <w:sz w:val="20"/>
                <w:szCs w:val="20"/>
              </w:rPr>
            </w:pPr>
            <w:r w:rsidRPr="0062258B">
              <w:rPr>
                <w:b/>
                <w:sz w:val="20"/>
                <w:szCs w:val="20"/>
              </w:rPr>
              <w:t>2009.éves teljesítés összege</w:t>
            </w:r>
          </w:p>
        </w:tc>
      </w:tr>
      <w:tr w:rsidR="00183FA3" w:rsidRPr="0062258B" w:rsidTr="003770A6">
        <w:tc>
          <w:tcPr>
            <w:tcW w:w="0" w:type="auto"/>
            <w:tcBorders>
              <w:top w:val="single" w:sz="4" w:space="0" w:color="auto"/>
              <w:left w:val="single" w:sz="8" w:space="0" w:color="auto"/>
              <w:bottom w:val="double" w:sz="6" w:space="0" w:color="auto"/>
              <w:right w:val="single" w:sz="8" w:space="0" w:color="auto"/>
            </w:tcBorders>
            <w:shd w:val="clear" w:color="auto" w:fill="auto"/>
            <w:noWrap/>
            <w:vAlign w:val="center"/>
          </w:tcPr>
          <w:p w:rsidR="00183FA3" w:rsidRPr="0062258B" w:rsidRDefault="00183FA3" w:rsidP="003770A6">
            <w:pPr>
              <w:jc w:val="center"/>
              <w:rPr>
                <w:sz w:val="20"/>
                <w:szCs w:val="20"/>
              </w:rPr>
            </w:pPr>
            <w:r w:rsidRPr="0062258B">
              <w:rPr>
                <w:sz w:val="20"/>
                <w:szCs w:val="20"/>
              </w:rPr>
              <w:t>1</w:t>
            </w:r>
          </w:p>
        </w:tc>
        <w:tc>
          <w:tcPr>
            <w:tcW w:w="0" w:type="auto"/>
            <w:tcBorders>
              <w:top w:val="single" w:sz="4" w:space="0" w:color="auto"/>
              <w:left w:val="nil"/>
              <w:bottom w:val="double" w:sz="6" w:space="0" w:color="auto"/>
              <w:right w:val="single" w:sz="8" w:space="0" w:color="auto"/>
            </w:tcBorders>
            <w:shd w:val="clear" w:color="auto" w:fill="auto"/>
            <w:noWrap/>
            <w:vAlign w:val="center"/>
          </w:tcPr>
          <w:p w:rsidR="00183FA3" w:rsidRPr="0062258B" w:rsidRDefault="00183FA3" w:rsidP="003770A6">
            <w:pPr>
              <w:jc w:val="center"/>
              <w:rPr>
                <w:sz w:val="20"/>
                <w:szCs w:val="20"/>
              </w:rPr>
            </w:pPr>
            <w:r w:rsidRPr="0062258B">
              <w:rPr>
                <w:sz w:val="20"/>
                <w:szCs w:val="20"/>
              </w:rPr>
              <w:t>2</w:t>
            </w:r>
          </w:p>
        </w:tc>
        <w:tc>
          <w:tcPr>
            <w:tcW w:w="0" w:type="auto"/>
            <w:tcBorders>
              <w:top w:val="single" w:sz="4" w:space="0" w:color="auto"/>
              <w:left w:val="nil"/>
              <w:bottom w:val="double" w:sz="6" w:space="0" w:color="auto"/>
              <w:right w:val="single" w:sz="4" w:space="0" w:color="auto"/>
            </w:tcBorders>
            <w:shd w:val="clear" w:color="auto" w:fill="auto"/>
            <w:noWrap/>
            <w:vAlign w:val="center"/>
          </w:tcPr>
          <w:p w:rsidR="00183FA3" w:rsidRPr="0062258B" w:rsidRDefault="00183FA3" w:rsidP="003770A6">
            <w:pPr>
              <w:jc w:val="center"/>
              <w:rPr>
                <w:sz w:val="20"/>
                <w:szCs w:val="20"/>
              </w:rPr>
            </w:pPr>
            <w:r w:rsidRPr="0062258B">
              <w:rPr>
                <w:sz w:val="20"/>
                <w:szCs w:val="20"/>
              </w:rPr>
              <w:t>3</w:t>
            </w:r>
          </w:p>
        </w:tc>
        <w:tc>
          <w:tcPr>
            <w:tcW w:w="0" w:type="auto"/>
            <w:tcBorders>
              <w:top w:val="single" w:sz="4" w:space="0" w:color="auto"/>
              <w:left w:val="nil"/>
              <w:bottom w:val="double" w:sz="6" w:space="0" w:color="auto"/>
              <w:right w:val="single" w:sz="8" w:space="0" w:color="auto"/>
            </w:tcBorders>
            <w:shd w:val="clear" w:color="auto" w:fill="auto"/>
            <w:noWrap/>
            <w:vAlign w:val="center"/>
          </w:tcPr>
          <w:p w:rsidR="00183FA3" w:rsidRPr="0062258B" w:rsidRDefault="00183FA3" w:rsidP="003770A6">
            <w:pPr>
              <w:jc w:val="center"/>
              <w:rPr>
                <w:sz w:val="20"/>
                <w:szCs w:val="20"/>
              </w:rPr>
            </w:pPr>
            <w:r w:rsidRPr="0062258B">
              <w:rPr>
                <w:sz w:val="20"/>
                <w:szCs w:val="20"/>
              </w:rPr>
              <w:t>4</w:t>
            </w:r>
          </w:p>
        </w:tc>
        <w:tc>
          <w:tcPr>
            <w:tcW w:w="0" w:type="auto"/>
            <w:tcBorders>
              <w:top w:val="single" w:sz="4" w:space="0" w:color="auto"/>
              <w:left w:val="nil"/>
              <w:bottom w:val="double" w:sz="6" w:space="0" w:color="auto"/>
              <w:right w:val="single" w:sz="4" w:space="0" w:color="auto"/>
            </w:tcBorders>
            <w:shd w:val="clear" w:color="auto" w:fill="auto"/>
            <w:noWrap/>
            <w:vAlign w:val="center"/>
          </w:tcPr>
          <w:p w:rsidR="00183FA3" w:rsidRPr="0062258B" w:rsidRDefault="00183FA3" w:rsidP="003770A6">
            <w:pPr>
              <w:jc w:val="center"/>
              <w:rPr>
                <w:sz w:val="20"/>
                <w:szCs w:val="20"/>
              </w:rPr>
            </w:pPr>
            <w:r w:rsidRPr="0062258B">
              <w:rPr>
                <w:sz w:val="20"/>
                <w:szCs w:val="20"/>
              </w:rPr>
              <w:t>5</w:t>
            </w:r>
          </w:p>
        </w:tc>
        <w:tc>
          <w:tcPr>
            <w:tcW w:w="0" w:type="auto"/>
            <w:tcBorders>
              <w:top w:val="single" w:sz="4" w:space="0" w:color="auto"/>
              <w:left w:val="nil"/>
              <w:bottom w:val="double" w:sz="6" w:space="0" w:color="auto"/>
              <w:right w:val="single" w:sz="8" w:space="0" w:color="auto"/>
            </w:tcBorders>
            <w:shd w:val="clear" w:color="auto" w:fill="auto"/>
            <w:noWrap/>
            <w:vAlign w:val="center"/>
          </w:tcPr>
          <w:p w:rsidR="00183FA3" w:rsidRPr="0062258B" w:rsidRDefault="00183FA3" w:rsidP="003770A6">
            <w:pPr>
              <w:jc w:val="center"/>
              <w:rPr>
                <w:sz w:val="20"/>
                <w:szCs w:val="20"/>
              </w:rPr>
            </w:pPr>
            <w:r w:rsidRPr="0062258B">
              <w:rPr>
                <w:sz w:val="20"/>
                <w:szCs w:val="20"/>
              </w:rPr>
              <w:t>6</w:t>
            </w:r>
          </w:p>
        </w:tc>
      </w:tr>
      <w:tr w:rsidR="00183FA3" w:rsidRPr="0062258B" w:rsidTr="003770A6">
        <w:tc>
          <w:tcPr>
            <w:tcW w:w="0" w:type="auto"/>
            <w:tcBorders>
              <w:top w:val="single" w:sz="4" w:space="0" w:color="auto"/>
              <w:left w:val="single" w:sz="8" w:space="0" w:color="auto"/>
              <w:bottom w:val="single" w:sz="4" w:space="0" w:color="auto"/>
              <w:right w:val="single" w:sz="8" w:space="0" w:color="auto"/>
            </w:tcBorders>
            <w:shd w:val="clear" w:color="auto" w:fill="auto"/>
            <w:vAlign w:val="center"/>
          </w:tcPr>
          <w:p w:rsidR="00183FA3" w:rsidRPr="0062258B" w:rsidRDefault="00183FA3" w:rsidP="003770A6">
            <w:pPr>
              <w:jc w:val="center"/>
              <w:rPr>
                <w:sz w:val="20"/>
                <w:szCs w:val="20"/>
              </w:rPr>
            </w:pPr>
            <w:r w:rsidRPr="0062258B">
              <w:rPr>
                <w:sz w:val="20"/>
                <w:szCs w:val="20"/>
              </w:rPr>
              <w:t>1</w:t>
            </w:r>
          </w:p>
        </w:tc>
        <w:tc>
          <w:tcPr>
            <w:tcW w:w="0" w:type="auto"/>
            <w:tcBorders>
              <w:top w:val="single" w:sz="4" w:space="0" w:color="auto"/>
              <w:left w:val="nil"/>
              <w:bottom w:val="single" w:sz="4" w:space="0" w:color="auto"/>
              <w:right w:val="single" w:sz="8" w:space="0" w:color="auto"/>
            </w:tcBorders>
            <w:shd w:val="clear" w:color="auto" w:fill="auto"/>
            <w:vAlign w:val="bottom"/>
          </w:tcPr>
          <w:p w:rsidR="00183FA3" w:rsidRPr="0062258B" w:rsidRDefault="00183FA3" w:rsidP="003770A6">
            <w:pPr>
              <w:rPr>
                <w:b/>
                <w:bCs/>
                <w:sz w:val="20"/>
                <w:szCs w:val="20"/>
              </w:rPr>
            </w:pPr>
            <w:r w:rsidRPr="0062258B">
              <w:rPr>
                <w:b/>
                <w:bCs/>
                <w:sz w:val="20"/>
                <w:szCs w:val="20"/>
              </w:rPr>
              <w:t>Szociális étkeztetés</w:t>
            </w:r>
          </w:p>
        </w:tc>
        <w:tc>
          <w:tcPr>
            <w:tcW w:w="0" w:type="auto"/>
            <w:tcBorders>
              <w:top w:val="single" w:sz="4" w:space="0" w:color="auto"/>
              <w:left w:val="nil"/>
              <w:bottom w:val="single" w:sz="4" w:space="0" w:color="auto"/>
              <w:right w:val="single" w:sz="4" w:space="0" w:color="auto"/>
            </w:tcBorders>
            <w:shd w:val="clear" w:color="auto" w:fill="auto"/>
            <w:vAlign w:val="bottom"/>
          </w:tcPr>
          <w:p w:rsidR="00183FA3" w:rsidRPr="0062258B" w:rsidRDefault="00183FA3" w:rsidP="003770A6">
            <w:pPr>
              <w:ind w:right="138"/>
              <w:jc w:val="right"/>
              <w:rPr>
                <w:b/>
                <w:bCs/>
                <w:sz w:val="20"/>
                <w:szCs w:val="20"/>
              </w:rPr>
            </w:pPr>
            <w:r w:rsidRPr="0062258B">
              <w:rPr>
                <w:b/>
                <w:bCs/>
                <w:sz w:val="20"/>
                <w:szCs w:val="20"/>
              </w:rPr>
              <w:t>473</w:t>
            </w:r>
          </w:p>
        </w:tc>
        <w:tc>
          <w:tcPr>
            <w:tcW w:w="0" w:type="auto"/>
            <w:tcBorders>
              <w:top w:val="single" w:sz="4" w:space="0" w:color="auto"/>
              <w:left w:val="nil"/>
              <w:bottom w:val="single" w:sz="4" w:space="0" w:color="auto"/>
              <w:right w:val="single" w:sz="8" w:space="0" w:color="auto"/>
            </w:tcBorders>
            <w:shd w:val="clear" w:color="auto" w:fill="auto"/>
            <w:vAlign w:val="bottom"/>
          </w:tcPr>
          <w:p w:rsidR="00183FA3" w:rsidRPr="0062258B" w:rsidRDefault="00183FA3" w:rsidP="003770A6">
            <w:pPr>
              <w:ind w:right="138"/>
              <w:jc w:val="right"/>
              <w:rPr>
                <w:b/>
                <w:bCs/>
                <w:sz w:val="20"/>
                <w:szCs w:val="20"/>
              </w:rPr>
            </w:pPr>
            <w:r w:rsidRPr="0062258B">
              <w:rPr>
                <w:b/>
                <w:bCs/>
                <w:sz w:val="20"/>
                <w:szCs w:val="20"/>
              </w:rPr>
              <w:t>38 657 000</w:t>
            </w:r>
          </w:p>
        </w:tc>
        <w:tc>
          <w:tcPr>
            <w:tcW w:w="0" w:type="auto"/>
            <w:tcBorders>
              <w:top w:val="single" w:sz="4" w:space="0" w:color="auto"/>
              <w:left w:val="nil"/>
              <w:bottom w:val="single" w:sz="4" w:space="0" w:color="auto"/>
              <w:right w:val="single" w:sz="4" w:space="0" w:color="auto"/>
            </w:tcBorders>
            <w:shd w:val="clear" w:color="auto" w:fill="auto"/>
            <w:vAlign w:val="bottom"/>
          </w:tcPr>
          <w:p w:rsidR="00183FA3" w:rsidRPr="0062258B" w:rsidRDefault="00183FA3" w:rsidP="003770A6">
            <w:pPr>
              <w:ind w:right="138"/>
              <w:jc w:val="right"/>
              <w:rPr>
                <w:b/>
                <w:bCs/>
                <w:sz w:val="20"/>
                <w:szCs w:val="20"/>
              </w:rPr>
            </w:pPr>
            <w:r w:rsidRPr="0062258B">
              <w:rPr>
                <w:b/>
                <w:bCs/>
                <w:sz w:val="20"/>
                <w:szCs w:val="20"/>
              </w:rPr>
              <w:t>460</w:t>
            </w:r>
          </w:p>
        </w:tc>
        <w:tc>
          <w:tcPr>
            <w:tcW w:w="0" w:type="auto"/>
            <w:tcBorders>
              <w:top w:val="single" w:sz="4" w:space="0" w:color="auto"/>
              <w:left w:val="nil"/>
              <w:bottom w:val="single" w:sz="4" w:space="0" w:color="auto"/>
              <w:right w:val="single" w:sz="8" w:space="0" w:color="auto"/>
            </w:tcBorders>
            <w:shd w:val="clear" w:color="auto" w:fill="auto"/>
            <w:vAlign w:val="bottom"/>
          </w:tcPr>
          <w:p w:rsidR="00183FA3" w:rsidRPr="0062258B" w:rsidRDefault="00183FA3" w:rsidP="003770A6">
            <w:pPr>
              <w:ind w:right="138"/>
              <w:jc w:val="right"/>
              <w:rPr>
                <w:b/>
                <w:bCs/>
                <w:sz w:val="20"/>
                <w:szCs w:val="20"/>
              </w:rPr>
            </w:pPr>
            <w:r w:rsidRPr="0062258B">
              <w:rPr>
                <w:b/>
                <w:bCs/>
                <w:sz w:val="20"/>
                <w:szCs w:val="20"/>
              </w:rPr>
              <w:t>35 914 250</w:t>
            </w:r>
          </w:p>
        </w:tc>
      </w:tr>
      <w:tr w:rsidR="00183FA3" w:rsidRPr="0062258B" w:rsidTr="003770A6">
        <w:tc>
          <w:tcPr>
            <w:tcW w:w="0" w:type="auto"/>
            <w:tcBorders>
              <w:top w:val="nil"/>
              <w:left w:val="single" w:sz="8" w:space="0" w:color="auto"/>
              <w:bottom w:val="single" w:sz="4" w:space="0" w:color="auto"/>
              <w:right w:val="single" w:sz="8" w:space="0" w:color="auto"/>
            </w:tcBorders>
            <w:shd w:val="clear" w:color="auto" w:fill="auto"/>
            <w:vAlign w:val="center"/>
          </w:tcPr>
          <w:p w:rsidR="00183FA3" w:rsidRPr="0062258B" w:rsidRDefault="00183FA3" w:rsidP="003770A6">
            <w:pPr>
              <w:jc w:val="center"/>
              <w:rPr>
                <w:sz w:val="20"/>
                <w:szCs w:val="20"/>
              </w:rPr>
            </w:pPr>
            <w:r w:rsidRPr="0062258B">
              <w:rPr>
                <w:sz w:val="20"/>
                <w:szCs w:val="20"/>
              </w:rPr>
              <w:t>2</w:t>
            </w:r>
          </w:p>
        </w:tc>
        <w:tc>
          <w:tcPr>
            <w:tcW w:w="0" w:type="auto"/>
            <w:tcBorders>
              <w:top w:val="nil"/>
              <w:left w:val="nil"/>
              <w:bottom w:val="single" w:sz="4" w:space="0" w:color="auto"/>
              <w:right w:val="single" w:sz="8" w:space="0" w:color="auto"/>
            </w:tcBorders>
            <w:shd w:val="clear" w:color="auto" w:fill="auto"/>
            <w:vAlign w:val="bottom"/>
          </w:tcPr>
          <w:p w:rsidR="00183FA3" w:rsidRPr="0062258B" w:rsidRDefault="00183FA3" w:rsidP="003770A6">
            <w:pPr>
              <w:rPr>
                <w:b/>
                <w:bCs/>
                <w:sz w:val="20"/>
                <w:szCs w:val="20"/>
              </w:rPr>
            </w:pPr>
            <w:r w:rsidRPr="0062258B">
              <w:rPr>
                <w:b/>
                <w:bCs/>
                <w:sz w:val="20"/>
                <w:szCs w:val="20"/>
              </w:rPr>
              <w:t>Házi segítségnyújtás</w:t>
            </w:r>
          </w:p>
        </w:tc>
        <w:tc>
          <w:tcPr>
            <w:tcW w:w="0" w:type="auto"/>
            <w:tcBorders>
              <w:top w:val="nil"/>
              <w:left w:val="nil"/>
              <w:bottom w:val="single" w:sz="4" w:space="0" w:color="auto"/>
              <w:right w:val="single" w:sz="4" w:space="0" w:color="auto"/>
            </w:tcBorders>
            <w:shd w:val="clear" w:color="auto" w:fill="auto"/>
            <w:vAlign w:val="bottom"/>
          </w:tcPr>
          <w:p w:rsidR="00183FA3" w:rsidRPr="0062258B" w:rsidRDefault="00183FA3" w:rsidP="003770A6">
            <w:pPr>
              <w:ind w:right="138"/>
              <w:jc w:val="right"/>
              <w:rPr>
                <w:b/>
                <w:bCs/>
                <w:sz w:val="20"/>
                <w:szCs w:val="20"/>
              </w:rPr>
            </w:pPr>
            <w:r w:rsidRPr="0062258B">
              <w:rPr>
                <w:b/>
                <w:bCs/>
                <w:sz w:val="20"/>
                <w:szCs w:val="20"/>
              </w:rPr>
              <w:t>82</w:t>
            </w:r>
          </w:p>
        </w:tc>
        <w:tc>
          <w:tcPr>
            <w:tcW w:w="0" w:type="auto"/>
            <w:tcBorders>
              <w:top w:val="nil"/>
              <w:left w:val="nil"/>
              <w:bottom w:val="single" w:sz="4" w:space="0" w:color="auto"/>
              <w:right w:val="single" w:sz="8" w:space="0" w:color="auto"/>
            </w:tcBorders>
            <w:shd w:val="clear" w:color="auto" w:fill="auto"/>
            <w:vAlign w:val="bottom"/>
          </w:tcPr>
          <w:p w:rsidR="00183FA3" w:rsidRPr="0062258B" w:rsidRDefault="00183FA3" w:rsidP="003770A6">
            <w:pPr>
              <w:ind w:right="138"/>
              <w:jc w:val="right"/>
              <w:rPr>
                <w:b/>
                <w:bCs/>
                <w:sz w:val="20"/>
                <w:szCs w:val="20"/>
              </w:rPr>
            </w:pPr>
            <w:r w:rsidRPr="0062258B">
              <w:rPr>
                <w:b/>
                <w:bCs/>
                <w:sz w:val="20"/>
                <w:szCs w:val="20"/>
              </w:rPr>
              <w:t>15 453 100</w:t>
            </w:r>
          </w:p>
        </w:tc>
        <w:tc>
          <w:tcPr>
            <w:tcW w:w="0" w:type="auto"/>
            <w:tcBorders>
              <w:top w:val="nil"/>
              <w:left w:val="nil"/>
              <w:bottom w:val="single" w:sz="4" w:space="0" w:color="auto"/>
              <w:right w:val="single" w:sz="4" w:space="0" w:color="auto"/>
            </w:tcBorders>
            <w:shd w:val="clear" w:color="auto" w:fill="auto"/>
            <w:vAlign w:val="bottom"/>
          </w:tcPr>
          <w:p w:rsidR="00183FA3" w:rsidRPr="0062258B" w:rsidRDefault="00183FA3" w:rsidP="003770A6">
            <w:pPr>
              <w:ind w:right="138"/>
              <w:jc w:val="right"/>
              <w:rPr>
                <w:b/>
                <w:bCs/>
                <w:sz w:val="20"/>
                <w:szCs w:val="20"/>
              </w:rPr>
            </w:pPr>
            <w:r w:rsidRPr="0062258B">
              <w:rPr>
                <w:b/>
                <w:bCs/>
                <w:sz w:val="20"/>
                <w:szCs w:val="20"/>
              </w:rPr>
              <w:t>87</w:t>
            </w:r>
          </w:p>
        </w:tc>
        <w:tc>
          <w:tcPr>
            <w:tcW w:w="0" w:type="auto"/>
            <w:tcBorders>
              <w:top w:val="nil"/>
              <w:left w:val="nil"/>
              <w:bottom w:val="single" w:sz="4" w:space="0" w:color="auto"/>
              <w:right w:val="single" w:sz="8" w:space="0" w:color="auto"/>
            </w:tcBorders>
            <w:shd w:val="clear" w:color="auto" w:fill="auto"/>
            <w:vAlign w:val="bottom"/>
          </w:tcPr>
          <w:p w:rsidR="00183FA3" w:rsidRPr="0062258B" w:rsidRDefault="00183FA3" w:rsidP="003770A6">
            <w:pPr>
              <w:ind w:right="138"/>
              <w:jc w:val="right"/>
              <w:rPr>
                <w:b/>
                <w:bCs/>
                <w:sz w:val="20"/>
                <w:szCs w:val="20"/>
              </w:rPr>
            </w:pPr>
            <w:r w:rsidRPr="0062258B">
              <w:rPr>
                <w:b/>
                <w:bCs/>
                <w:sz w:val="20"/>
                <w:szCs w:val="20"/>
              </w:rPr>
              <w:t>15 076 400</w:t>
            </w:r>
          </w:p>
        </w:tc>
      </w:tr>
      <w:tr w:rsidR="00183FA3" w:rsidRPr="0062258B" w:rsidTr="003770A6">
        <w:tc>
          <w:tcPr>
            <w:tcW w:w="0" w:type="auto"/>
            <w:tcBorders>
              <w:top w:val="nil"/>
              <w:left w:val="single" w:sz="8" w:space="0" w:color="auto"/>
              <w:bottom w:val="single" w:sz="4" w:space="0" w:color="auto"/>
              <w:right w:val="single" w:sz="8" w:space="0" w:color="auto"/>
            </w:tcBorders>
            <w:shd w:val="clear" w:color="auto" w:fill="auto"/>
            <w:vAlign w:val="center"/>
          </w:tcPr>
          <w:p w:rsidR="00183FA3" w:rsidRPr="0062258B" w:rsidRDefault="00183FA3" w:rsidP="003770A6">
            <w:pPr>
              <w:jc w:val="center"/>
              <w:rPr>
                <w:sz w:val="20"/>
                <w:szCs w:val="20"/>
              </w:rPr>
            </w:pPr>
            <w:r w:rsidRPr="0062258B">
              <w:rPr>
                <w:sz w:val="20"/>
                <w:szCs w:val="20"/>
              </w:rPr>
              <w:t>3</w:t>
            </w:r>
          </w:p>
        </w:tc>
        <w:tc>
          <w:tcPr>
            <w:tcW w:w="0" w:type="auto"/>
            <w:tcBorders>
              <w:top w:val="nil"/>
              <w:left w:val="nil"/>
              <w:bottom w:val="single" w:sz="4" w:space="0" w:color="auto"/>
              <w:right w:val="single" w:sz="8" w:space="0" w:color="auto"/>
            </w:tcBorders>
            <w:shd w:val="clear" w:color="auto" w:fill="auto"/>
            <w:vAlign w:val="bottom"/>
          </w:tcPr>
          <w:p w:rsidR="00183FA3" w:rsidRPr="0062258B" w:rsidRDefault="00183FA3" w:rsidP="003770A6">
            <w:pPr>
              <w:rPr>
                <w:b/>
                <w:bCs/>
                <w:sz w:val="20"/>
                <w:szCs w:val="20"/>
              </w:rPr>
            </w:pPr>
            <w:r w:rsidRPr="0062258B">
              <w:rPr>
                <w:b/>
                <w:bCs/>
                <w:sz w:val="20"/>
                <w:szCs w:val="20"/>
              </w:rPr>
              <w:t>Jelzőrendszeres házi segítségnyújtás</w:t>
            </w:r>
          </w:p>
        </w:tc>
        <w:tc>
          <w:tcPr>
            <w:tcW w:w="0" w:type="auto"/>
            <w:tcBorders>
              <w:top w:val="nil"/>
              <w:left w:val="nil"/>
              <w:bottom w:val="single" w:sz="4" w:space="0" w:color="auto"/>
              <w:right w:val="single" w:sz="4" w:space="0" w:color="auto"/>
            </w:tcBorders>
            <w:shd w:val="clear" w:color="auto" w:fill="auto"/>
            <w:vAlign w:val="bottom"/>
          </w:tcPr>
          <w:p w:rsidR="00183FA3" w:rsidRPr="0062258B" w:rsidRDefault="00183FA3" w:rsidP="003770A6">
            <w:pPr>
              <w:ind w:right="138"/>
              <w:jc w:val="right"/>
              <w:rPr>
                <w:b/>
                <w:bCs/>
                <w:sz w:val="20"/>
                <w:szCs w:val="20"/>
              </w:rPr>
            </w:pPr>
            <w:r w:rsidRPr="0062258B">
              <w:rPr>
                <w:b/>
                <w:bCs/>
                <w:sz w:val="20"/>
                <w:szCs w:val="20"/>
              </w:rPr>
              <w:t>50</w:t>
            </w:r>
          </w:p>
        </w:tc>
        <w:tc>
          <w:tcPr>
            <w:tcW w:w="0" w:type="auto"/>
            <w:tcBorders>
              <w:top w:val="nil"/>
              <w:left w:val="nil"/>
              <w:bottom w:val="single" w:sz="4" w:space="0" w:color="auto"/>
              <w:right w:val="single" w:sz="8" w:space="0" w:color="auto"/>
            </w:tcBorders>
            <w:shd w:val="clear" w:color="auto" w:fill="auto"/>
            <w:vAlign w:val="bottom"/>
          </w:tcPr>
          <w:p w:rsidR="00183FA3" w:rsidRPr="0062258B" w:rsidRDefault="00183FA3" w:rsidP="003770A6">
            <w:pPr>
              <w:ind w:right="138"/>
              <w:jc w:val="right"/>
              <w:rPr>
                <w:b/>
                <w:bCs/>
                <w:sz w:val="20"/>
                <w:szCs w:val="20"/>
              </w:rPr>
            </w:pPr>
            <w:r w:rsidRPr="0062258B">
              <w:rPr>
                <w:b/>
                <w:bCs/>
                <w:sz w:val="20"/>
                <w:szCs w:val="20"/>
              </w:rPr>
              <w:t>1 320 000</w:t>
            </w:r>
          </w:p>
        </w:tc>
        <w:tc>
          <w:tcPr>
            <w:tcW w:w="0" w:type="auto"/>
            <w:tcBorders>
              <w:top w:val="nil"/>
              <w:left w:val="nil"/>
              <w:bottom w:val="single" w:sz="4" w:space="0" w:color="auto"/>
              <w:right w:val="single" w:sz="4" w:space="0" w:color="auto"/>
            </w:tcBorders>
            <w:shd w:val="clear" w:color="auto" w:fill="auto"/>
            <w:vAlign w:val="bottom"/>
          </w:tcPr>
          <w:p w:rsidR="00183FA3" w:rsidRPr="0062258B" w:rsidRDefault="00183FA3" w:rsidP="003770A6">
            <w:pPr>
              <w:ind w:right="138"/>
              <w:jc w:val="right"/>
              <w:rPr>
                <w:b/>
                <w:bCs/>
                <w:sz w:val="20"/>
                <w:szCs w:val="20"/>
              </w:rPr>
            </w:pPr>
            <w:r w:rsidRPr="0062258B">
              <w:rPr>
                <w:b/>
                <w:bCs/>
                <w:sz w:val="20"/>
                <w:szCs w:val="20"/>
              </w:rPr>
              <w:t>50</w:t>
            </w:r>
          </w:p>
        </w:tc>
        <w:tc>
          <w:tcPr>
            <w:tcW w:w="0" w:type="auto"/>
            <w:tcBorders>
              <w:top w:val="nil"/>
              <w:left w:val="nil"/>
              <w:bottom w:val="single" w:sz="4" w:space="0" w:color="auto"/>
              <w:right w:val="single" w:sz="8" w:space="0" w:color="auto"/>
            </w:tcBorders>
            <w:shd w:val="clear" w:color="auto" w:fill="auto"/>
            <w:vAlign w:val="bottom"/>
          </w:tcPr>
          <w:p w:rsidR="00183FA3" w:rsidRPr="0062258B" w:rsidRDefault="00183FA3" w:rsidP="003770A6">
            <w:pPr>
              <w:ind w:right="138"/>
              <w:jc w:val="right"/>
              <w:rPr>
                <w:b/>
                <w:bCs/>
                <w:sz w:val="20"/>
                <w:szCs w:val="20"/>
              </w:rPr>
            </w:pPr>
            <w:r w:rsidRPr="0062258B">
              <w:rPr>
                <w:b/>
                <w:bCs/>
                <w:sz w:val="20"/>
                <w:szCs w:val="20"/>
              </w:rPr>
              <w:t>1 475 000</w:t>
            </w:r>
          </w:p>
        </w:tc>
      </w:tr>
      <w:tr w:rsidR="00183FA3" w:rsidRPr="0062258B" w:rsidTr="003770A6">
        <w:tc>
          <w:tcPr>
            <w:tcW w:w="0" w:type="auto"/>
            <w:tcBorders>
              <w:top w:val="nil"/>
              <w:left w:val="single" w:sz="8" w:space="0" w:color="auto"/>
              <w:bottom w:val="single" w:sz="4" w:space="0" w:color="auto"/>
              <w:right w:val="single" w:sz="8" w:space="0" w:color="auto"/>
            </w:tcBorders>
            <w:shd w:val="clear" w:color="auto" w:fill="auto"/>
            <w:vAlign w:val="center"/>
          </w:tcPr>
          <w:p w:rsidR="00183FA3" w:rsidRPr="0062258B" w:rsidRDefault="00183FA3" w:rsidP="003770A6">
            <w:pPr>
              <w:jc w:val="center"/>
              <w:rPr>
                <w:sz w:val="20"/>
                <w:szCs w:val="20"/>
              </w:rPr>
            </w:pPr>
            <w:r w:rsidRPr="0062258B">
              <w:rPr>
                <w:sz w:val="20"/>
                <w:szCs w:val="20"/>
              </w:rPr>
              <w:t>4</w:t>
            </w:r>
          </w:p>
        </w:tc>
        <w:tc>
          <w:tcPr>
            <w:tcW w:w="0" w:type="auto"/>
            <w:tcBorders>
              <w:top w:val="nil"/>
              <w:left w:val="nil"/>
              <w:bottom w:val="single" w:sz="4" w:space="0" w:color="auto"/>
              <w:right w:val="single" w:sz="8" w:space="0" w:color="auto"/>
            </w:tcBorders>
            <w:shd w:val="clear" w:color="auto" w:fill="auto"/>
            <w:vAlign w:val="bottom"/>
          </w:tcPr>
          <w:p w:rsidR="00183FA3" w:rsidRPr="0062258B" w:rsidRDefault="00183FA3" w:rsidP="003770A6">
            <w:pPr>
              <w:rPr>
                <w:b/>
                <w:bCs/>
                <w:sz w:val="20"/>
                <w:szCs w:val="20"/>
              </w:rPr>
            </w:pPr>
            <w:r w:rsidRPr="0062258B">
              <w:rPr>
                <w:b/>
                <w:bCs/>
                <w:sz w:val="20"/>
                <w:szCs w:val="20"/>
              </w:rPr>
              <w:t>Időskorúak nappali intézményi ellátása</w:t>
            </w:r>
          </w:p>
        </w:tc>
        <w:tc>
          <w:tcPr>
            <w:tcW w:w="0" w:type="auto"/>
            <w:tcBorders>
              <w:top w:val="nil"/>
              <w:left w:val="nil"/>
              <w:bottom w:val="single" w:sz="4" w:space="0" w:color="auto"/>
              <w:right w:val="single" w:sz="4" w:space="0" w:color="auto"/>
            </w:tcBorders>
            <w:shd w:val="clear" w:color="auto" w:fill="auto"/>
            <w:vAlign w:val="bottom"/>
          </w:tcPr>
          <w:p w:rsidR="00183FA3" w:rsidRPr="0062258B" w:rsidRDefault="00183FA3" w:rsidP="003770A6">
            <w:pPr>
              <w:ind w:right="138"/>
              <w:jc w:val="right"/>
              <w:rPr>
                <w:b/>
                <w:bCs/>
                <w:sz w:val="20"/>
                <w:szCs w:val="20"/>
              </w:rPr>
            </w:pPr>
            <w:r w:rsidRPr="0062258B">
              <w:rPr>
                <w:b/>
                <w:bCs/>
                <w:sz w:val="20"/>
                <w:szCs w:val="20"/>
              </w:rPr>
              <w:t>453</w:t>
            </w:r>
          </w:p>
        </w:tc>
        <w:tc>
          <w:tcPr>
            <w:tcW w:w="0" w:type="auto"/>
            <w:tcBorders>
              <w:top w:val="nil"/>
              <w:left w:val="nil"/>
              <w:bottom w:val="single" w:sz="4" w:space="0" w:color="auto"/>
              <w:right w:val="single" w:sz="8" w:space="0" w:color="auto"/>
            </w:tcBorders>
            <w:shd w:val="clear" w:color="auto" w:fill="auto"/>
            <w:vAlign w:val="bottom"/>
          </w:tcPr>
          <w:p w:rsidR="00183FA3" w:rsidRPr="0062258B" w:rsidRDefault="00183FA3" w:rsidP="003770A6">
            <w:pPr>
              <w:ind w:right="138"/>
              <w:jc w:val="right"/>
              <w:rPr>
                <w:b/>
                <w:bCs/>
                <w:sz w:val="20"/>
                <w:szCs w:val="20"/>
              </w:rPr>
            </w:pPr>
            <w:r w:rsidRPr="0062258B">
              <w:rPr>
                <w:b/>
                <w:bCs/>
                <w:sz w:val="20"/>
                <w:szCs w:val="20"/>
              </w:rPr>
              <w:t>67 950 000</w:t>
            </w:r>
          </w:p>
        </w:tc>
        <w:tc>
          <w:tcPr>
            <w:tcW w:w="0" w:type="auto"/>
            <w:tcBorders>
              <w:top w:val="nil"/>
              <w:left w:val="nil"/>
              <w:bottom w:val="single" w:sz="4" w:space="0" w:color="auto"/>
              <w:right w:val="single" w:sz="4" w:space="0" w:color="auto"/>
            </w:tcBorders>
            <w:shd w:val="clear" w:color="auto" w:fill="auto"/>
            <w:vAlign w:val="bottom"/>
          </w:tcPr>
          <w:p w:rsidR="00183FA3" w:rsidRPr="0062258B" w:rsidRDefault="00183FA3" w:rsidP="003770A6">
            <w:pPr>
              <w:ind w:right="138"/>
              <w:jc w:val="right"/>
              <w:rPr>
                <w:b/>
                <w:bCs/>
                <w:sz w:val="20"/>
                <w:szCs w:val="20"/>
              </w:rPr>
            </w:pPr>
            <w:r w:rsidRPr="0062258B">
              <w:rPr>
                <w:b/>
                <w:bCs/>
                <w:sz w:val="20"/>
                <w:szCs w:val="20"/>
              </w:rPr>
              <w:t>466</w:t>
            </w:r>
          </w:p>
        </w:tc>
        <w:tc>
          <w:tcPr>
            <w:tcW w:w="0" w:type="auto"/>
            <w:tcBorders>
              <w:top w:val="nil"/>
              <w:left w:val="nil"/>
              <w:bottom w:val="single" w:sz="4" w:space="0" w:color="auto"/>
              <w:right w:val="single" w:sz="8" w:space="0" w:color="auto"/>
            </w:tcBorders>
            <w:shd w:val="clear" w:color="auto" w:fill="auto"/>
            <w:vAlign w:val="bottom"/>
          </w:tcPr>
          <w:p w:rsidR="00183FA3" w:rsidRPr="0062258B" w:rsidRDefault="00183FA3" w:rsidP="003770A6">
            <w:pPr>
              <w:ind w:right="138"/>
              <w:jc w:val="right"/>
              <w:rPr>
                <w:b/>
                <w:bCs/>
                <w:sz w:val="20"/>
                <w:szCs w:val="20"/>
              </w:rPr>
            </w:pPr>
            <w:r w:rsidRPr="0062258B">
              <w:rPr>
                <w:b/>
                <w:bCs/>
                <w:sz w:val="20"/>
                <w:szCs w:val="20"/>
              </w:rPr>
              <w:t>68 129 200</w:t>
            </w:r>
          </w:p>
        </w:tc>
      </w:tr>
      <w:tr w:rsidR="00183FA3" w:rsidRPr="0062258B" w:rsidTr="003770A6">
        <w:tc>
          <w:tcPr>
            <w:tcW w:w="0" w:type="auto"/>
            <w:tcBorders>
              <w:top w:val="nil"/>
              <w:left w:val="single" w:sz="8" w:space="0" w:color="auto"/>
              <w:bottom w:val="nil"/>
              <w:right w:val="single" w:sz="8" w:space="0" w:color="auto"/>
            </w:tcBorders>
            <w:shd w:val="clear" w:color="auto" w:fill="auto"/>
            <w:vAlign w:val="center"/>
          </w:tcPr>
          <w:p w:rsidR="00183FA3" w:rsidRPr="0062258B" w:rsidRDefault="00183FA3" w:rsidP="003770A6">
            <w:pPr>
              <w:jc w:val="center"/>
              <w:rPr>
                <w:sz w:val="20"/>
                <w:szCs w:val="20"/>
              </w:rPr>
            </w:pPr>
            <w:r w:rsidRPr="0062258B">
              <w:rPr>
                <w:sz w:val="20"/>
                <w:szCs w:val="20"/>
              </w:rPr>
              <w:t>5</w:t>
            </w:r>
          </w:p>
        </w:tc>
        <w:tc>
          <w:tcPr>
            <w:tcW w:w="0" w:type="auto"/>
            <w:tcBorders>
              <w:top w:val="nil"/>
              <w:left w:val="nil"/>
              <w:bottom w:val="nil"/>
              <w:right w:val="single" w:sz="8" w:space="0" w:color="auto"/>
            </w:tcBorders>
            <w:shd w:val="clear" w:color="auto" w:fill="auto"/>
            <w:vAlign w:val="bottom"/>
          </w:tcPr>
          <w:p w:rsidR="00183FA3" w:rsidRPr="0062258B" w:rsidRDefault="00183FA3" w:rsidP="003770A6">
            <w:pPr>
              <w:rPr>
                <w:b/>
                <w:bCs/>
                <w:sz w:val="20"/>
                <w:szCs w:val="20"/>
              </w:rPr>
            </w:pPr>
            <w:r w:rsidRPr="0062258B">
              <w:rPr>
                <w:b/>
                <w:bCs/>
                <w:sz w:val="20"/>
                <w:szCs w:val="20"/>
              </w:rPr>
              <w:t>Pszichiátriai és szenvedélybetegek, hajléktalanok nappali intézményi ellátása</w:t>
            </w:r>
          </w:p>
        </w:tc>
        <w:tc>
          <w:tcPr>
            <w:tcW w:w="0" w:type="auto"/>
            <w:tcBorders>
              <w:top w:val="nil"/>
              <w:left w:val="nil"/>
              <w:bottom w:val="nil"/>
              <w:right w:val="single" w:sz="4" w:space="0" w:color="auto"/>
            </w:tcBorders>
            <w:shd w:val="clear" w:color="auto" w:fill="auto"/>
            <w:vAlign w:val="bottom"/>
          </w:tcPr>
          <w:p w:rsidR="00183FA3" w:rsidRPr="0062258B" w:rsidRDefault="00183FA3" w:rsidP="003770A6">
            <w:pPr>
              <w:ind w:right="138"/>
              <w:jc w:val="right"/>
              <w:rPr>
                <w:b/>
                <w:bCs/>
                <w:sz w:val="20"/>
                <w:szCs w:val="20"/>
              </w:rPr>
            </w:pPr>
            <w:r w:rsidRPr="0062258B">
              <w:rPr>
                <w:b/>
                <w:bCs/>
                <w:sz w:val="20"/>
                <w:szCs w:val="20"/>
              </w:rPr>
              <w:t>30</w:t>
            </w:r>
          </w:p>
        </w:tc>
        <w:tc>
          <w:tcPr>
            <w:tcW w:w="0" w:type="auto"/>
            <w:tcBorders>
              <w:top w:val="nil"/>
              <w:left w:val="nil"/>
              <w:bottom w:val="nil"/>
              <w:right w:val="single" w:sz="8" w:space="0" w:color="auto"/>
            </w:tcBorders>
            <w:shd w:val="clear" w:color="auto" w:fill="auto"/>
            <w:vAlign w:val="bottom"/>
          </w:tcPr>
          <w:p w:rsidR="00183FA3" w:rsidRPr="0062258B" w:rsidRDefault="00183FA3" w:rsidP="003770A6">
            <w:pPr>
              <w:ind w:right="138"/>
              <w:jc w:val="right"/>
              <w:rPr>
                <w:b/>
                <w:bCs/>
                <w:sz w:val="20"/>
                <w:szCs w:val="20"/>
              </w:rPr>
            </w:pPr>
            <w:r w:rsidRPr="0062258B">
              <w:rPr>
                <w:b/>
                <w:bCs/>
                <w:sz w:val="20"/>
                <w:szCs w:val="20"/>
              </w:rPr>
              <w:t>6 600 000</w:t>
            </w:r>
          </w:p>
        </w:tc>
        <w:tc>
          <w:tcPr>
            <w:tcW w:w="0" w:type="auto"/>
            <w:tcBorders>
              <w:top w:val="nil"/>
              <w:left w:val="nil"/>
              <w:bottom w:val="nil"/>
              <w:right w:val="single" w:sz="4" w:space="0" w:color="auto"/>
            </w:tcBorders>
            <w:shd w:val="clear" w:color="auto" w:fill="auto"/>
            <w:vAlign w:val="bottom"/>
          </w:tcPr>
          <w:p w:rsidR="00183FA3" w:rsidRPr="0062258B" w:rsidRDefault="00183FA3" w:rsidP="003770A6">
            <w:pPr>
              <w:ind w:right="138"/>
              <w:jc w:val="right"/>
              <w:rPr>
                <w:b/>
                <w:bCs/>
                <w:sz w:val="20"/>
                <w:szCs w:val="20"/>
              </w:rPr>
            </w:pPr>
            <w:r w:rsidRPr="0062258B">
              <w:rPr>
                <w:b/>
                <w:bCs/>
                <w:sz w:val="20"/>
                <w:szCs w:val="20"/>
              </w:rPr>
              <w:t>27</w:t>
            </w:r>
          </w:p>
        </w:tc>
        <w:tc>
          <w:tcPr>
            <w:tcW w:w="0" w:type="auto"/>
            <w:tcBorders>
              <w:top w:val="nil"/>
              <w:left w:val="nil"/>
              <w:bottom w:val="nil"/>
              <w:right w:val="single" w:sz="8" w:space="0" w:color="auto"/>
            </w:tcBorders>
            <w:shd w:val="clear" w:color="auto" w:fill="auto"/>
            <w:vAlign w:val="bottom"/>
          </w:tcPr>
          <w:p w:rsidR="00183FA3" w:rsidRPr="0062258B" w:rsidRDefault="00183FA3" w:rsidP="003770A6">
            <w:pPr>
              <w:ind w:right="138"/>
              <w:jc w:val="right"/>
              <w:rPr>
                <w:b/>
                <w:bCs/>
                <w:sz w:val="20"/>
                <w:szCs w:val="20"/>
              </w:rPr>
            </w:pPr>
            <w:r w:rsidRPr="0062258B">
              <w:rPr>
                <w:b/>
                <w:bCs/>
                <w:sz w:val="20"/>
                <w:szCs w:val="20"/>
              </w:rPr>
              <w:t>5 795 550</w:t>
            </w:r>
          </w:p>
        </w:tc>
      </w:tr>
      <w:tr w:rsidR="00183FA3" w:rsidRPr="0062258B" w:rsidTr="003770A6">
        <w:tc>
          <w:tcPr>
            <w:tcW w:w="0" w:type="auto"/>
            <w:vMerge w:val="restart"/>
            <w:tcBorders>
              <w:top w:val="single" w:sz="8" w:space="0" w:color="auto"/>
              <w:left w:val="single" w:sz="8" w:space="0" w:color="auto"/>
              <w:right w:val="single" w:sz="8" w:space="0" w:color="auto"/>
            </w:tcBorders>
            <w:shd w:val="clear" w:color="auto" w:fill="auto"/>
            <w:vAlign w:val="center"/>
          </w:tcPr>
          <w:p w:rsidR="00183FA3" w:rsidRPr="0062258B" w:rsidRDefault="00183FA3" w:rsidP="003770A6">
            <w:pPr>
              <w:jc w:val="center"/>
              <w:rPr>
                <w:sz w:val="20"/>
                <w:szCs w:val="20"/>
              </w:rPr>
            </w:pPr>
            <w:r w:rsidRPr="0062258B">
              <w:rPr>
                <w:sz w:val="20"/>
                <w:szCs w:val="20"/>
              </w:rPr>
              <w:t>6</w:t>
            </w:r>
          </w:p>
        </w:tc>
        <w:tc>
          <w:tcPr>
            <w:tcW w:w="0" w:type="auto"/>
            <w:tcBorders>
              <w:top w:val="single" w:sz="8" w:space="0" w:color="auto"/>
              <w:left w:val="nil"/>
              <w:bottom w:val="single" w:sz="8" w:space="0" w:color="auto"/>
              <w:right w:val="single" w:sz="8" w:space="0" w:color="auto"/>
            </w:tcBorders>
            <w:shd w:val="clear" w:color="auto" w:fill="auto"/>
            <w:vAlign w:val="bottom"/>
          </w:tcPr>
          <w:p w:rsidR="00183FA3" w:rsidRPr="0062258B" w:rsidRDefault="00183FA3" w:rsidP="003770A6">
            <w:pPr>
              <w:rPr>
                <w:b/>
                <w:bCs/>
                <w:sz w:val="20"/>
                <w:szCs w:val="20"/>
              </w:rPr>
            </w:pPr>
            <w:r w:rsidRPr="0062258B">
              <w:rPr>
                <w:b/>
                <w:bCs/>
                <w:sz w:val="20"/>
                <w:szCs w:val="20"/>
              </w:rPr>
              <w:t>Bentlakás összesen</w:t>
            </w:r>
          </w:p>
        </w:tc>
        <w:tc>
          <w:tcPr>
            <w:tcW w:w="0" w:type="auto"/>
            <w:tcBorders>
              <w:top w:val="single" w:sz="8" w:space="0" w:color="auto"/>
              <w:left w:val="nil"/>
              <w:bottom w:val="single" w:sz="8" w:space="0" w:color="auto"/>
              <w:right w:val="single" w:sz="4" w:space="0" w:color="auto"/>
            </w:tcBorders>
            <w:shd w:val="clear" w:color="auto" w:fill="auto"/>
            <w:vAlign w:val="bottom"/>
          </w:tcPr>
          <w:p w:rsidR="00183FA3" w:rsidRPr="0062258B" w:rsidRDefault="00183FA3" w:rsidP="003770A6">
            <w:pPr>
              <w:ind w:right="138"/>
              <w:jc w:val="right"/>
              <w:rPr>
                <w:b/>
                <w:bCs/>
                <w:sz w:val="20"/>
                <w:szCs w:val="20"/>
              </w:rPr>
            </w:pPr>
            <w:r w:rsidRPr="0062258B">
              <w:rPr>
                <w:b/>
                <w:bCs/>
                <w:sz w:val="20"/>
                <w:szCs w:val="20"/>
              </w:rPr>
              <w:t>75</w:t>
            </w:r>
          </w:p>
        </w:tc>
        <w:tc>
          <w:tcPr>
            <w:tcW w:w="0" w:type="auto"/>
            <w:tcBorders>
              <w:top w:val="single" w:sz="8" w:space="0" w:color="auto"/>
              <w:left w:val="nil"/>
              <w:bottom w:val="single" w:sz="8" w:space="0" w:color="auto"/>
              <w:right w:val="single" w:sz="8" w:space="0" w:color="auto"/>
            </w:tcBorders>
            <w:shd w:val="clear" w:color="auto" w:fill="auto"/>
            <w:vAlign w:val="bottom"/>
          </w:tcPr>
          <w:p w:rsidR="00183FA3" w:rsidRPr="0062258B" w:rsidRDefault="00183FA3" w:rsidP="003770A6">
            <w:pPr>
              <w:ind w:right="138"/>
              <w:jc w:val="right"/>
              <w:rPr>
                <w:b/>
                <w:bCs/>
                <w:sz w:val="20"/>
                <w:szCs w:val="20"/>
              </w:rPr>
            </w:pPr>
            <w:r w:rsidRPr="0062258B">
              <w:rPr>
                <w:b/>
                <w:bCs/>
                <w:sz w:val="20"/>
                <w:szCs w:val="20"/>
              </w:rPr>
              <w:t>50 248 800</w:t>
            </w:r>
          </w:p>
        </w:tc>
        <w:tc>
          <w:tcPr>
            <w:tcW w:w="0" w:type="auto"/>
            <w:tcBorders>
              <w:top w:val="single" w:sz="8" w:space="0" w:color="auto"/>
              <w:left w:val="nil"/>
              <w:bottom w:val="single" w:sz="8" w:space="0" w:color="auto"/>
              <w:right w:val="single" w:sz="4" w:space="0" w:color="auto"/>
            </w:tcBorders>
            <w:shd w:val="clear" w:color="auto" w:fill="auto"/>
            <w:vAlign w:val="bottom"/>
          </w:tcPr>
          <w:p w:rsidR="00183FA3" w:rsidRPr="0062258B" w:rsidRDefault="00183FA3" w:rsidP="003770A6">
            <w:pPr>
              <w:ind w:right="138"/>
              <w:jc w:val="right"/>
              <w:rPr>
                <w:b/>
                <w:bCs/>
                <w:sz w:val="20"/>
                <w:szCs w:val="20"/>
              </w:rPr>
            </w:pPr>
            <w:r w:rsidRPr="0062258B">
              <w:rPr>
                <w:b/>
                <w:bCs/>
                <w:sz w:val="20"/>
                <w:szCs w:val="20"/>
              </w:rPr>
              <w:t>87</w:t>
            </w:r>
          </w:p>
        </w:tc>
        <w:tc>
          <w:tcPr>
            <w:tcW w:w="0" w:type="auto"/>
            <w:tcBorders>
              <w:top w:val="single" w:sz="8" w:space="0" w:color="auto"/>
              <w:left w:val="nil"/>
              <w:bottom w:val="single" w:sz="8" w:space="0" w:color="auto"/>
              <w:right w:val="single" w:sz="8" w:space="0" w:color="auto"/>
            </w:tcBorders>
            <w:shd w:val="clear" w:color="auto" w:fill="auto"/>
            <w:vAlign w:val="bottom"/>
          </w:tcPr>
          <w:p w:rsidR="00183FA3" w:rsidRPr="0062258B" w:rsidRDefault="00183FA3" w:rsidP="003770A6">
            <w:pPr>
              <w:ind w:right="138"/>
              <w:jc w:val="right"/>
              <w:rPr>
                <w:b/>
                <w:bCs/>
                <w:sz w:val="20"/>
                <w:szCs w:val="20"/>
              </w:rPr>
            </w:pPr>
            <w:r w:rsidRPr="0062258B">
              <w:rPr>
                <w:b/>
                <w:bCs/>
                <w:sz w:val="20"/>
                <w:szCs w:val="20"/>
              </w:rPr>
              <w:t>59 418 300</w:t>
            </w:r>
          </w:p>
        </w:tc>
      </w:tr>
      <w:tr w:rsidR="00183FA3" w:rsidRPr="0062258B" w:rsidTr="003770A6">
        <w:tc>
          <w:tcPr>
            <w:tcW w:w="0" w:type="auto"/>
            <w:vMerge/>
            <w:tcBorders>
              <w:left w:val="single" w:sz="8" w:space="0" w:color="auto"/>
              <w:right w:val="single" w:sz="8" w:space="0" w:color="auto"/>
            </w:tcBorders>
            <w:shd w:val="clear" w:color="auto" w:fill="auto"/>
            <w:vAlign w:val="center"/>
          </w:tcPr>
          <w:p w:rsidR="00183FA3" w:rsidRPr="0062258B" w:rsidRDefault="00183FA3" w:rsidP="003770A6">
            <w:pPr>
              <w:jc w:val="center"/>
              <w:rPr>
                <w:sz w:val="20"/>
                <w:szCs w:val="20"/>
              </w:rPr>
            </w:pPr>
          </w:p>
        </w:tc>
        <w:tc>
          <w:tcPr>
            <w:tcW w:w="0" w:type="auto"/>
            <w:tcBorders>
              <w:top w:val="nil"/>
              <w:left w:val="nil"/>
              <w:bottom w:val="nil"/>
              <w:right w:val="single" w:sz="8" w:space="0" w:color="auto"/>
            </w:tcBorders>
            <w:shd w:val="clear" w:color="auto" w:fill="auto"/>
            <w:vAlign w:val="bottom"/>
          </w:tcPr>
          <w:p w:rsidR="00183FA3" w:rsidRPr="0062258B" w:rsidRDefault="00183FA3" w:rsidP="003770A6">
            <w:pPr>
              <w:rPr>
                <w:sz w:val="20"/>
                <w:szCs w:val="20"/>
              </w:rPr>
            </w:pPr>
            <w:r w:rsidRPr="0062258B">
              <w:rPr>
                <w:sz w:val="20"/>
                <w:szCs w:val="20"/>
              </w:rPr>
              <w:t>Időskorúak ápoló-gondozó otthoni ellátása</w:t>
            </w:r>
          </w:p>
        </w:tc>
        <w:tc>
          <w:tcPr>
            <w:tcW w:w="0" w:type="auto"/>
            <w:tcBorders>
              <w:top w:val="nil"/>
              <w:left w:val="nil"/>
              <w:bottom w:val="nil"/>
              <w:right w:val="single" w:sz="4" w:space="0" w:color="auto"/>
            </w:tcBorders>
            <w:shd w:val="clear" w:color="auto" w:fill="auto"/>
            <w:vAlign w:val="bottom"/>
          </w:tcPr>
          <w:p w:rsidR="00183FA3" w:rsidRPr="0062258B" w:rsidRDefault="00183FA3" w:rsidP="003770A6">
            <w:pPr>
              <w:ind w:right="138"/>
              <w:jc w:val="right"/>
              <w:rPr>
                <w:sz w:val="20"/>
                <w:szCs w:val="20"/>
              </w:rPr>
            </w:pPr>
            <w:r w:rsidRPr="0062258B">
              <w:rPr>
                <w:sz w:val="20"/>
                <w:szCs w:val="20"/>
              </w:rPr>
              <w:t>22</w:t>
            </w:r>
          </w:p>
        </w:tc>
        <w:tc>
          <w:tcPr>
            <w:tcW w:w="0" w:type="auto"/>
            <w:tcBorders>
              <w:top w:val="nil"/>
              <w:left w:val="nil"/>
              <w:bottom w:val="nil"/>
              <w:right w:val="single" w:sz="8" w:space="0" w:color="auto"/>
            </w:tcBorders>
            <w:shd w:val="clear" w:color="auto" w:fill="auto"/>
            <w:vAlign w:val="bottom"/>
          </w:tcPr>
          <w:p w:rsidR="00183FA3" w:rsidRPr="0062258B" w:rsidRDefault="00183FA3" w:rsidP="003770A6">
            <w:pPr>
              <w:ind w:right="138"/>
              <w:jc w:val="right"/>
              <w:rPr>
                <w:sz w:val="20"/>
                <w:szCs w:val="20"/>
              </w:rPr>
            </w:pPr>
            <w:r w:rsidRPr="0062258B">
              <w:rPr>
                <w:sz w:val="20"/>
                <w:szCs w:val="20"/>
              </w:rPr>
              <w:t>15 400 000</w:t>
            </w:r>
          </w:p>
        </w:tc>
        <w:tc>
          <w:tcPr>
            <w:tcW w:w="0" w:type="auto"/>
            <w:tcBorders>
              <w:top w:val="nil"/>
              <w:left w:val="nil"/>
              <w:bottom w:val="nil"/>
              <w:right w:val="single" w:sz="4" w:space="0" w:color="auto"/>
            </w:tcBorders>
            <w:shd w:val="clear" w:color="auto" w:fill="auto"/>
            <w:vAlign w:val="bottom"/>
          </w:tcPr>
          <w:p w:rsidR="00183FA3" w:rsidRPr="0062258B" w:rsidRDefault="00183FA3" w:rsidP="003770A6">
            <w:pPr>
              <w:ind w:right="138"/>
              <w:jc w:val="right"/>
              <w:rPr>
                <w:sz w:val="20"/>
                <w:szCs w:val="20"/>
              </w:rPr>
            </w:pPr>
            <w:r w:rsidRPr="0062258B">
              <w:rPr>
                <w:sz w:val="20"/>
                <w:szCs w:val="20"/>
              </w:rPr>
              <w:t>26</w:t>
            </w:r>
          </w:p>
        </w:tc>
        <w:tc>
          <w:tcPr>
            <w:tcW w:w="0" w:type="auto"/>
            <w:tcBorders>
              <w:top w:val="nil"/>
              <w:left w:val="nil"/>
              <w:bottom w:val="nil"/>
              <w:right w:val="single" w:sz="8" w:space="0" w:color="auto"/>
            </w:tcBorders>
            <w:shd w:val="clear" w:color="auto" w:fill="auto"/>
            <w:vAlign w:val="bottom"/>
          </w:tcPr>
          <w:p w:rsidR="00183FA3" w:rsidRPr="0062258B" w:rsidRDefault="00183FA3" w:rsidP="003770A6">
            <w:pPr>
              <w:ind w:right="138"/>
              <w:jc w:val="right"/>
              <w:rPr>
                <w:sz w:val="20"/>
                <w:szCs w:val="20"/>
              </w:rPr>
            </w:pPr>
            <w:r w:rsidRPr="0062258B">
              <w:rPr>
                <w:sz w:val="20"/>
                <w:szCs w:val="20"/>
              </w:rPr>
              <w:t>17 997 700</w:t>
            </w:r>
          </w:p>
        </w:tc>
      </w:tr>
      <w:tr w:rsidR="00183FA3" w:rsidRPr="0062258B" w:rsidTr="003770A6">
        <w:tc>
          <w:tcPr>
            <w:tcW w:w="0" w:type="auto"/>
            <w:vMerge/>
            <w:tcBorders>
              <w:left w:val="single" w:sz="8" w:space="0" w:color="auto"/>
              <w:right w:val="single" w:sz="8" w:space="0" w:color="auto"/>
            </w:tcBorders>
            <w:shd w:val="clear" w:color="auto" w:fill="auto"/>
            <w:vAlign w:val="center"/>
          </w:tcPr>
          <w:p w:rsidR="00183FA3" w:rsidRPr="0062258B" w:rsidRDefault="00183FA3" w:rsidP="003770A6">
            <w:pPr>
              <w:jc w:val="center"/>
              <w:rPr>
                <w:sz w:val="20"/>
                <w:szCs w:val="20"/>
              </w:rPr>
            </w:pPr>
          </w:p>
        </w:tc>
        <w:tc>
          <w:tcPr>
            <w:tcW w:w="0" w:type="auto"/>
            <w:tcBorders>
              <w:top w:val="single" w:sz="4" w:space="0" w:color="auto"/>
              <w:left w:val="nil"/>
              <w:bottom w:val="single" w:sz="4" w:space="0" w:color="auto"/>
              <w:right w:val="single" w:sz="8" w:space="0" w:color="auto"/>
            </w:tcBorders>
            <w:shd w:val="clear" w:color="auto" w:fill="auto"/>
            <w:vAlign w:val="bottom"/>
          </w:tcPr>
          <w:p w:rsidR="00183FA3" w:rsidRPr="0062258B" w:rsidRDefault="00183FA3" w:rsidP="003770A6">
            <w:pPr>
              <w:rPr>
                <w:sz w:val="20"/>
                <w:szCs w:val="20"/>
              </w:rPr>
            </w:pPr>
            <w:r w:rsidRPr="0062258B">
              <w:rPr>
                <w:sz w:val="20"/>
                <w:szCs w:val="20"/>
              </w:rPr>
              <w:t>Átmeneti elhelyezést nyújtó ellátás és hajléktalanok ápoló-gondozó otthoni ellátása</w:t>
            </w:r>
          </w:p>
        </w:tc>
        <w:tc>
          <w:tcPr>
            <w:tcW w:w="0" w:type="auto"/>
            <w:tcBorders>
              <w:top w:val="single" w:sz="4" w:space="0" w:color="auto"/>
              <w:left w:val="nil"/>
              <w:bottom w:val="single" w:sz="4" w:space="0" w:color="auto"/>
              <w:right w:val="single" w:sz="4" w:space="0" w:color="auto"/>
            </w:tcBorders>
            <w:shd w:val="clear" w:color="auto" w:fill="auto"/>
            <w:vAlign w:val="bottom"/>
          </w:tcPr>
          <w:p w:rsidR="00183FA3" w:rsidRPr="0062258B" w:rsidRDefault="00183FA3" w:rsidP="003770A6">
            <w:pPr>
              <w:ind w:right="138"/>
              <w:jc w:val="right"/>
              <w:rPr>
                <w:sz w:val="20"/>
                <w:szCs w:val="20"/>
              </w:rPr>
            </w:pPr>
            <w:r w:rsidRPr="0062258B">
              <w:rPr>
                <w:sz w:val="20"/>
                <w:szCs w:val="20"/>
              </w:rPr>
              <w:t>37</w:t>
            </w:r>
          </w:p>
        </w:tc>
        <w:tc>
          <w:tcPr>
            <w:tcW w:w="0" w:type="auto"/>
            <w:tcBorders>
              <w:top w:val="single" w:sz="4" w:space="0" w:color="auto"/>
              <w:left w:val="nil"/>
              <w:bottom w:val="single" w:sz="4" w:space="0" w:color="auto"/>
              <w:right w:val="single" w:sz="8" w:space="0" w:color="auto"/>
            </w:tcBorders>
            <w:shd w:val="clear" w:color="auto" w:fill="auto"/>
            <w:vAlign w:val="bottom"/>
          </w:tcPr>
          <w:p w:rsidR="00183FA3" w:rsidRPr="0062258B" w:rsidRDefault="00183FA3" w:rsidP="003770A6">
            <w:pPr>
              <w:ind w:right="138"/>
              <w:jc w:val="right"/>
              <w:rPr>
                <w:sz w:val="20"/>
                <w:szCs w:val="20"/>
              </w:rPr>
            </w:pPr>
            <w:r w:rsidRPr="0062258B">
              <w:rPr>
                <w:sz w:val="20"/>
                <w:szCs w:val="20"/>
              </w:rPr>
              <w:t>25 900 000</w:t>
            </w:r>
          </w:p>
        </w:tc>
        <w:tc>
          <w:tcPr>
            <w:tcW w:w="0" w:type="auto"/>
            <w:tcBorders>
              <w:top w:val="single" w:sz="4" w:space="0" w:color="auto"/>
              <w:left w:val="nil"/>
              <w:bottom w:val="single" w:sz="4" w:space="0" w:color="auto"/>
              <w:right w:val="single" w:sz="4" w:space="0" w:color="auto"/>
            </w:tcBorders>
            <w:shd w:val="clear" w:color="auto" w:fill="auto"/>
            <w:vAlign w:val="bottom"/>
          </w:tcPr>
          <w:p w:rsidR="00183FA3" w:rsidRPr="0062258B" w:rsidRDefault="00183FA3" w:rsidP="003770A6">
            <w:pPr>
              <w:ind w:right="138"/>
              <w:jc w:val="right"/>
              <w:rPr>
                <w:sz w:val="20"/>
                <w:szCs w:val="20"/>
              </w:rPr>
            </w:pPr>
            <w:r w:rsidRPr="0062258B">
              <w:rPr>
                <w:sz w:val="20"/>
                <w:szCs w:val="20"/>
              </w:rPr>
              <w:t>46</w:t>
            </w:r>
          </w:p>
        </w:tc>
        <w:tc>
          <w:tcPr>
            <w:tcW w:w="0" w:type="auto"/>
            <w:tcBorders>
              <w:top w:val="single" w:sz="4" w:space="0" w:color="auto"/>
              <w:left w:val="nil"/>
              <w:bottom w:val="single" w:sz="4" w:space="0" w:color="auto"/>
              <w:right w:val="single" w:sz="8" w:space="0" w:color="auto"/>
            </w:tcBorders>
            <w:shd w:val="clear" w:color="auto" w:fill="auto"/>
            <w:vAlign w:val="bottom"/>
          </w:tcPr>
          <w:p w:rsidR="00183FA3" w:rsidRPr="0062258B" w:rsidRDefault="00183FA3" w:rsidP="003770A6">
            <w:pPr>
              <w:ind w:right="138"/>
              <w:jc w:val="right"/>
              <w:rPr>
                <w:sz w:val="20"/>
                <w:szCs w:val="20"/>
              </w:rPr>
            </w:pPr>
            <w:r w:rsidRPr="0062258B">
              <w:rPr>
                <w:sz w:val="20"/>
                <w:szCs w:val="20"/>
              </w:rPr>
              <w:t>31 694 000</w:t>
            </w:r>
          </w:p>
        </w:tc>
      </w:tr>
      <w:tr w:rsidR="00183FA3" w:rsidRPr="0062258B" w:rsidTr="003770A6">
        <w:tc>
          <w:tcPr>
            <w:tcW w:w="0" w:type="auto"/>
            <w:vMerge/>
            <w:tcBorders>
              <w:left w:val="single" w:sz="8" w:space="0" w:color="auto"/>
              <w:bottom w:val="nil"/>
              <w:right w:val="single" w:sz="8" w:space="0" w:color="auto"/>
            </w:tcBorders>
            <w:shd w:val="clear" w:color="auto" w:fill="auto"/>
            <w:vAlign w:val="center"/>
          </w:tcPr>
          <w:p w:rsidR="00183FA3" w:rsidRPr="0062258B" w:rsidRDefault="00183FA3" w:rsidP="003770A6">
            <w:pPr>
              <w:jc w:val="center"/>
              <w:rPr>
                <w:sz w:val="20"/>
                <w:szCs w:val="20"/>
              </w:rPr>
            </w:pPr>
          </w:p>
        </w:tc>
        <w:tc>
          <w:tcPr>
            <w:tcW w:w="0" w:type="auto"/>
            <w:tcBorders>
              <w:top w:val="nil"/>
              <w:left w:val="nil"/>
              <w:bottom w:val="nil"/>
              <w:right w:val="single" w:sz="8" w:space="0" w:color="auto"/>
            </w:tcBorders>
            <w:shd w:val="clear" w:color="auto" w:fill="auto"/>
            <w:vAlign w:val="bottom"/>
          </w:tcPr>
          <w:p w:rsidR="00183FA3" w:rsidRPr="0062258B" w:rsidRDefault="00183FA3" w:rsidP="003770A6">
            <w:pPr>
              <w:rPr>
                <w:sz w:val="20"/>
                <w:szCs w:val="20"/>
              </w:rPr>
            </w:pPr>
            <w:r w:rsidRPr="0062258B">
              <w:rPr>
                <w:sz w:val="20"/>
                <w:szCs w:val="20"/>
              </w:rPr>
              <w:t>Emelt színvonalú bentlakásos ellátás</w:t>
            </w:r>
          </w:p>
        </w:tc>
        <w:tc>
          <w:tcPr>
            <w:tcW w:w="0" w:type="auto"/>
            <w:tcBorders>
              <w:top w:val="nil"/>
              <w:left w:val="nil"/>
              <w:bottom w:val="nil"/>
              <w:right w:val="single" w:sz="4" w:space="0" w:color="auto"/>
            </w:tcBorders>
            <w:shd w:val="clear" w:color="auto" w:fill="auto"/>
            <w:vAlign w:val="bottom"/>
          </w:tcPr>
          <w:p w:rsidR="00183FA3" w:rsidRPr="0062258B" w:rsidRDefault="00183FA3" w:rsidP="003770A6">
            <w:pPr>
              <w:ind w:right="138"/>
              <w:jc w:val="right"/>
              <w:rPr>
                <w:sz w:val="20"/>
                <w:szCs w:val="20"/>
              </w:rPr>
            </w:pPr>
            <w:r w:rsidRPr="0062258B">
              <w:rPr>
                <w:sz w:val="20"/>
                <w:szCs w:val="20"/>
              </w:rPr>
              <w:t>16</w:t>
            </w:r>
          </w:p>
        </w:tc>
        <w:tc>
          <w:tcPr>
            <w:tcW w:w="0" w:type="auto"/>
            <w:tcBorders>
              <w:top w:val="nil"/>
              <w:left w:val="nil"/>
              <w:bottom w:val="nil"/>
              <w:right w:val="single" w:sz="8" w:space="0" w:color="auto"/>
            </w:tcBorders>
            <w:shd w:val="clear" w:color="auto" w:fill="auto"/>
            <w:vAlign w:val="bottom"/>
          </w:tcPr>
          <w:p w:rsidR="00183FA3" w:rsidRPr="0062258B" w:rsidRDefault="00183FA3" w:rsidP="003770A6">
            <w:pPr>
              <w:ind w:right="138"/>
              <w:jc w:val="right"/>
              <w:rPr>
                <w:sz w:val="20"/>
                <w:szCs w:val="20"/>
              </w:rPr>
            </w:pPr>
            <w:r w:rsidRPr="0062258B">
              <w:rPr>
                <w:sz w:val="20"/>
                <w:szCs w:val="20"/>
              </w:rPr>
              <w:t>8 948 800</w:t>
            </w:r>
          </w:p>
        </w:tc>
        <w:tc>
          <w:tcPr>
            <w:tcW w:w="0" w:type="auto"/>
            <w:tcBorders>
              <w:top w:val="nil"/>
              <w:left w:val="nil"/>
              <w:bottom w:val="nil"/>
              <w:right w:val="single" w:sz="4" w:space="0" w:color="auto"/>
            </w:tcBorders>
            <w:shd w:val="clear" w:color="auto" w:fill="auto"/>
            <w:vAlign w:val="bottom"/>
          </w:tcPr>
          <w:p w:rsidR="00183FA3" w:rsidRPr="0062258B" w:rsidRDefault="00183FA3" w:rsidP="003770A6">
            <w:pPr>
              <w:ind w:right="138"/>
              <w:jc w:val="right"/>
              <w:rPr>
                <w:sz w:val="20"/>
                <w:szCs w:val="20"/>
              </w:rPr>
            </w:pPr>
            <w:r w:rsidRPr="0062258B">
              <w:rPr>
                <w:sz w:val="20"/>
                <w:szCs w:val="20"/>
              </w:rPr>
              <w:t>15</w:t>
            </w:r>
          </w:p>
        </w:tc>
        <w:tc>
          <w:tcPr>
            <w:tcW w:w="0" w:type="auto"/>
            <w:tcBorders>
              <w:top w:val="nil"/>
              <w:left w:val="nil"/>
              <w:bottom w:val="nil"/>
              <w:right w:val="single" w:sz="8" w:space="0" w:color="auto"/>
            </w:tcBorders>
            <w:shd w:val="clear" w:color="auto" w:fill="auto"/>
            <w:vAlign w:val="bottom"/>
          </w:tcPr>
          <w:p w:rsidR="00183FA3" w:rsidRPr="0062258B" w:rsidRDefault="00183FA3" w:rsidP="003770A6">
            <w:pPr>
              <w:ind w:right="138"/>
              <w:jc w:val="right"/>
              <w:rPr>
                <w:sz w:val="20"/>
                <w:szCs w:val="20"/>
              </w:rPr>
            </w:pPr>
            <w:r w:rsidRPr="0062258B">
              <w:rPr>
                <w:sz w:val="20"/>
                <w:szCs w:val="20"/>
              </w:rPr>
              <w:t>9 726 600</w:t>
            </w:r>
          </w:p>
        </w:tc>
      </w:tr>
      <w:tr w:rsidR="00183FA3" w:rsidRPr="0062258B" w:rsidTr="003770A6">
        <w:tc>
          <w:tcPr>
            <w:tcW w:w="0" w:type="auto"/>
            <w:tcBorders>
              <w:top w:val="single" w:sz="8" w:space="0" w:color="auto"/>
              <w:left w:val="single" w:sz="8" w:space="0" w:color="auto"/>
              <w:bottom w:val="single" w:sz="8" w:space="0" w:color="auto"/>
              <w:right w:val="single" w:sz="8" w:space="0" w:color="auto"/>
            </w:tcBorders>
            <w:shd w:val="clear" w:color="auto" w:fill="auto"/>
            <w:vAlign w:val="center"/>
          </w:tcPr>
          <w:p w:rsidR="00183FA3" w:rsidRPr="0062258B" w:rsidRDefault="00183FA3" w:rsidP="003770A6">
            <w:pPr>
              <w:jc w:val="center"/>
              <w:rPr>
                <w:sz w:val="20"/>
                <w:szCs w:val="20"/>
              </w:rPr>
            </w:pPr>
            <w:r w:rsidRPr="0062258B">
              <w:rPr>
                <w:sz w:val="20"/>
                <w:szCs w:val="20"/>
              </w:rPr>
              <w:t>7</w:t>
            </w:r>
          </w:p>
        </w:tc>
        <w:tc>
          <w:tcPr>
            <w:tcW w:w="0" w:type="auto"/>
            <w:tcBorders>
              <w:top w:val="single" w:sz="8" w:space="0" w:color="auto"/>
              <w:left w:val="nil"/>
              <w:bottom w:val="single" w:sz="8" w:space="0" w:color="auto"/>
              <w:right w:val="single" w:sz="8" w:space="0" w:color="auto"/>
            </w:tcBorders>
            <w:shd w:val="clear" w:color="auto" w:fill="auto"/>
            <w:vAlign w:val="bottom"/>
          </w:tcPr>
          <w:p w:rsidR="00183FA3" w:rsidRPr="0062258B" w:rsidRDefault="00183FA3" w:rsidP="003770A6">
            <w:pPr>
              <w:rPr>
                <w:b/>
                <w:bCs/>
                <w:i/>
                <w:iCs/>
                <w:sz w:val="20"/>
                <w:szCs w:val="20"/>
              </w:rPr>
            </w:pPr>
            <w:r w:rsidRPr="0062258B">
              <w:rPr>
                <w:b/>
                <w:bCs/>
                <w:i/>
                <w:iCs/>
                <w:sz w:val="20"/>
                <w:szCs w:val="20"/>
              </w:rPr>
              <w:t xml:space="preserve">ERISZ </w:t>
            </w:r>
            <w:r>
              <w:rPr>
                <w:b/>
                <w:bCs/>
                <w:i/>
                <w:iCs/>
                <w:sz w:val="20"/>
                <w:szCs w:val="20"/>
              </w:rPr>
              <w:t>ö</w:t>
            </w:r>
            <w:r w:rsidRPr="0062258B">
              <w:rPr>
                <w:b/>
                <w:bCs/>
                <w:i/>
                <w:iCs/>
                <w:sz w:val="20"/>
                <w:szCs w:val="20"/>
              </w:rPr>
              <w:t>sszesen:</w:t>
            </w:r>
          </w:p>
        </w:tc>
        <w:tc>
          <w:tcPr>
            <w:tcW w:w="0" w:type="auto"/>
            <w:tcBorders>
              <w:top w:val="single" w:sz="8" w:space="0" w:color="auto"/>
              <w:left w:val="nil"/>
              <w:bottom w:val="single" w:sz="8" w:space="0" w:color="auto"/>
              <w:right w:val="single" w:sz="4" w:space="0" w:color="auto"/>
            </w:tcBorders>
            <w:shd w:val="clear" w:color="auto" w:fill="auto"/>
            <w:vAlign w:val="bottom"/>
          </w:tcPr>
          <w:p w:rsidR="00183FA3" w:rsidRPr="0062258B" w:rsidRDefault="00183FA3" w:rsidP="003770A6">
            <w:pPr>
              <w:ind w:right="138"/>
              <w:jc w:val="right"/>
              <w:rPr>
                <w:b/>
                <w:bCs/>
                <w:i/>
                <w:iCs/>
                <w:sz w:val="20"/>
                <w:szCs w:val="20"/>
              </w:rPr>
            </w:pPr>
            <w:r w:rsidRPr="0062258B">
              <w:rPr>
                <w:b/>
                <w:bCs/>
                <w:i/>
                <w:iCs/>
                <w:sz w:val="20"/>
                <w:szCs w:val="20"/>
              </w:rPr>
              <w:t> </w:t>
            </w:r>
          </w:p>
        </w:tc>
        <w:tc>
          <w:tcPr>
            <w:tcW w:w="0" w:type="auto"/>
            <w:tcBorders>
              <w:top w:val="single" w:sz="8" w:space="0" w:color="auto"/>
              <w:left w:val="nil"/>
              <w:bottom w:val="single" w:sz="8" w:space="0" w:color="auto"/>
              <w:right w:val="single" w:sz="8" w:space="0" w:color="auto"/>
            </w:tcBorders>
            <w:shd w:val="clear" w:color="auto" w:fill="auto"/>
            <w:vAlign w:val="bottom"/>
          </w:tcPr>
          <w:p w:rsidR="00183FA3" w:rsidRPr="0062258B" w:rsidRDefault="00183FA3" w:rsidP="003770A6">
            <w:pPr>
              <w:ind w:right="138"/>
              <w:jc w:val="right"/>
              <w:rPr>
                <w:b/>
                <w:bCs/>
                <w:i/>
                <w:iCs/>
                <w:sz w:val="20"/>
                <w:szCs w:val="20"/>
              </w:rPr>
            </w:pPr>
            <w:r w:rsidRPr="0062258B">
              <w:rPr>
                <w:b/>
                <w:bCs/>
                <w:i/>
                <w:iCs/>
                <w:sz w:val="20"/>
                <w:szCs w:val="20"/>
              </w:rPr>
              <w:t>180 228 900</w:t>
            </w:r>
          </w:p>
        </w:tc>
        <w:tc>
          <w:tcPr>
            <w:tcW w:w="0" w:type="auto"/>
            <w:tcBorders>
              <w:top w:val="single" w:sz="8" w:space="0" w:color="auto"/>
              <w:left w:val="nil"/>
              <w:bottom w:val="single" w:sz="8" w:space="0" w:color="auto"/>
              <w:right w:val="single" w:sz="4" w:space="0" w:color="auto"/>
            </w:tcBorders>
            <w:shd w:val="clear" w:color="auto" w:fill="auto"/>
            <w:vAlign w:val="bottom"/>
          </w:tcPr>
          <w:p w:rsidR="00183FA3" w:rsidRPr="0062258B" w:rsidRDefault="00183FA3" w:rsidP="003770A6">
            <w:pPr>
              <w:ind w:right="138"/>
              <w:jc w:val="right"/>
              <w:rPr>
                <w:b/>
                <w:bCs/>
                <w:i/>
                <w:iCs/>
                <w:sz w:val="20"/>
                <w:szCs w:val="20"/>
              </w:rPr>
            </w:pPr>
            <w:r w:rsidRPr="0062258B">
              <w:rPr>
                <w:b/>
                <w:bCs/>
                <w:i/>
                <w:iCs/>
                <w:sz w:val="20"/>
                <w:szCs w:val="20"/>
              </w:rPr>
              <w:t> </w:t>
            </w:r>
          </w:p>
        </w:tc>
        <w:tc>
          <w:tcPr>
            <w:tcW w:w="0" w:type="auto"/>
            <w:tcBorders>
              <w:top w:val="single" w:sz="8" w:space="0" w:color="auto"/>
              <w:left w:val="nil"/>
              <w:bottom w:val="single" w:sz="8" w:space="0" w:color="auto"/>
              <w:right w:val="single" w:sz="8" w:space="0" w:color="auto"/>
            </w:tcBorders>
            <w:shd w:val="clear" w:color="auto" w:fill="auto"/>
            <w:vAlign w:val="bottom"/>
          </w:tcPr>
          <w:p w:rsidR="00183FA3" w:rsidRPr="0062258B" w:rsidRDefault="00183FA3" w:rsidP="003770A6">
            <w:pPr>
              <w:ind w:right="138"/>
              <w:jc w:val="right"/>
              <w:rPr>
                <w:b/>
                <w:bCs/>
                <w:i/>
                <w:iCs/>
                <w:sz w:val="20"/>
                <w:szCs w:val="20"/>
              </w:rPr>
            </w:pPr>
            <w:r w:rsidRPr="0062258B">
              <w:rPr>
                <w:b/>
                <w:bCs/>
                <w:i/>
                <w:iCs/>
                <w:sz w:val="20"/>
                <w:szCs w:val="20"/>
              </w:rPr>
              <w:t>185 808 700</w:t>
            </w:r>
          </w:p>
        </w:tc>
      </w:tr>
      <w:tr w:rsidR="00183FA3" w:rsidRPr="0062258B" w:rsidTr="003770A6">
        <w:trPr>
          <w:trHeight w:val="305"/>
        </w:trPr>
        <w:tc>
          <w:tcPr>
            <w:tcW w:w="0" w:type="auto"/>
            <w:tcBorders>
              <w:top w:val="nil"/>
              <w:left w:val="single" w:sz="8" w:space="0" w:color="auto"/>
              <w:right w:val="single" w:sz="8" w:space="0" w:color="auto"/>
            </w:tcBorders>
            <w:shd w:val="clear" w:color="auto" w:fill="auto"/>
            <w:vAlign w:val="center"/>
          </w:tcPr>
          <w:p w:rsidR="00183FA3" w:rsidRPr="0062258B" w:rsidRDefault="00183FA3" w:rsidP="003770A6">
            <w:pPr>
              <w:jc w:val="center"/>
              <w:rPr>
                <w:sz w:val="20"/>
                <w:szCs w:val="20"/>
              </w:rPr>
            </w:pPr>
            <w:r w:rsidRPr="0062258B">
              <w:rPr>
                <w:sz w:val="20"/>
                <w:szCs w:val="20"/>
              </w:rPr>
              <w:t>8</w:t>
            </w:r>
          </w:p>
        </w:tc>
        <w:tc>
          <w:tcPr>
            <w:tcW w:w="0" w:type="auto"/>
            <w:tcBorders>
              <w:top w:val="nil"/>
              <w:left w:val="nil"/>
              <w:right w:val="single" w:sz="8" w:space="0" w:color="auto"/>
            </w:tcBorders>
            <w:shd w:val="clear" w:color="auto" w:fill="auto"/>
            <w:vAlign w:val="bottom"/>
          </w:tcPr>
          <w:p w:rsidR="00183FA3" w:rsidRPr="0062258B" w:rsidRDefault="00183FA3" w:rsidP="003770A6">
            <w:pPr>
              <w:rPr>
                <w:b/>
                <w:bCs/>
                <w:i/>
                <w:iCs/>
                <w:sz w:val="20"/>
                <w:szCs w:val="20"/>
              </w:rPr>
            </w:pPr>
            <w:r w:rsidRPr="0062258B">
              <w:rPr>
                <w:b/>
                <w:bCs/>
                <w:i/>
                <w:iCs/>
                <w:sz w:val="20"/>
                <w:szCs w:val="20"/>
              </w:rPr>
              <w:t>SZOGYESZ összese</w:t>
            </w:r>
            <w:r>
              <w:rPr>
                <w:b/>
                <w:bCs/>
                <w:i/>
                <w:iCs/>
                <w:sz w:val="20"/>
                <w:szCs w:val="20"/>
              </w:rPr>
              <w:t>n</w:t>
            </w:r>
            <w:r w:rsidRPr="0062258B">
              <w:rPr>
                <w:b/>
                <w:bCs/>
                <w:i/>
                <w:iCs/>
                <w:sz w:val="20"/>
                <w:szCs w:val="20"/>
              </w:rPr>
              <w:t>:</w:t>
            </w:r>
            <w:r w:rsidRPr="0062258B">
              <w:rPr>
                <w:sz w:val="20"/>
                <w:szCs w:val="20"/>
              </w:rPr>
              <w:t> </w:t>
            </w:r>
          </w:p>
        </w:tc>
        <w:tc>
          <w:tcPr>
            <w:tcW w:w="0" w:type="auto"/>
            <w:tcBorders>
              <w:top w:val="nil"/>
              <w:left w:val="nil"/>
              <w:right w:val="single" w:sz="4" w:space="0" w:color="auto"/>
            </w:tcBorders>
            <w:shd w:val="clear" w:color="auto" w:fill="auto"/>
            <w:vAlign w:val="bottom"/>
          </w:tcPr>
          <w:p w:rsidR="00183FA3" w:rsidRPr="0062258B" w:rsidRDefault="00183FA3" w:rsidP="003770A6">
            <w:pPr>
              <w:ind w:right="138"/>
              <w:jc w:val="right"/>
              <w:rPr>
                <w:b/>
                <w:bCs/>
                <w:i/>
                <w:iCs/>
                <w:sz w:val="20"/>
                <w:szCs w:val="20"/>
              </w:rPr>
            </w:pPr>
            <w:r w:rsidRPr="0062258B">
              <w:rPr>
                <w:b/>
                <w:bCs/>
                <w:i/>
                <w:iCs/>
                <w:sz w:val="20"/>
                <w:szCs w:val="20"/>
              </w:rPr>
              <w:t> </w:t>
            </w:r>
            <w:r w:rsidRPr="0062258B">
              <w:rPr>
                <w:sz w:val="20"/>
                <w:szCs w:val="20"/>
              </w:rPr>
              <w:t> </w:t>
            </w:r>
          </w:p>
        </w:tc>
        <w:tc>
          <w:tcPr>
            <w:tcW w:w="0" w:type="auto"/>
            <w:tcBorders>
              <w:top w:val="nil"/>
              <w:left w:val="nil"/>
              <w:right w:val="single" w:sz="8" w:space="0" w:color="auto"/>
            </w:tcBorders>
            <w:shd w:val="clear" w:color="auto" w:fill="auto"/>
            <w:vAlign w:val="bottom"/>
          </w:tcPr>
          <w:p w:rsidR="00183FA3" w:rsidRPr="0062258B" w:rsidRDefault="00183FA3" w:rsidP="003770A6">
            <w:pPr>
              <w:ind w:right="138"/>
              <w:jc w:val="right"/>
              <w:rPr>
                <w:b/>
                <w:bCs/>
                <w:i/>
                <w:iCs/>
                <w:sz w:val="20"/>
                <w:szCs w:val="20"/>
              </w:rPr>
            </w:pPr>
            <w:r w:rsidRPr="0062258B">
              <w:rPr>
                <w:b/>
                <w:bCs/>
                <w:i/>
                <w:iCs/>
                <w:sz w:val="20"/>
                <w:szCs w:val="20"/>
              </w:rPr>
              <w:t>119 470 515</w:t>
            </w:r>
            <w:r w:rsidRPr="0062258B">
              <w:rPr>
                <w:sz w:val="20"/>
                <w:szCs w:val="20"/>
              </w:rPr>
              <w:t> </w:t>
            </w:r>
          </w:p>
        </w:tc>
        <w:tc>
          <w:tcPr>
            <w:tcW w:w="0" w:type="auto"/>
            <w:tcBorders>
              <w:top w:val="nil"/>
              <w:left w:val="nil"/>
              <w:right w:val="single" w:sz="4" w:space="0" w:color="auto"/>
            </w:tcBorders>
            <w:shd w:val="clear" w:color="auto" w:fill="auto"/>
            <w:vAlign w:val="bottom"/>
          </w:tcPr>
          <w:p w:rsidR="00183FA3" w:rsidRPr="0062258B" w:rsidRDefault="00183FA3" w:rsidP="003770A6">
            <w:pPr>
              <w:ind w:right="138"/>
              <w:jc w:val="right"/>
              <w:rPr>
                <w:b/>
                <w:bCs/>
                <w:i/>
                <w:iCs/>
                <w:sz w:val="20"/>
                <w:szCs w:val="20"/>
              </w:rPr>
            </w:pPr>
            <w:r w:rsidRPr="0062258B">
              <w:rPr>
                <w:b/>
                <w:bCs/>
                <w:i/>
                <w:iCs/>
                <w:sz w:val="20"/>
                <w:szCs w:val="20"/>
              </w:rPr>
              <w:t> </w:t>
            </w:r>
            <w:r w:rsidRPr="0062258B">
              <w:rPr>
                <w:sz w:val="20"/>
                <w:szCs w:val="20"/>
              </w:rPr>
              <w:t> </w:t>
            </w:r>
          </w:p>
        </w:tc>
        <w:tc>
          <w:tcPr>
            <w:tcW w:w="0" w:type="auto"/>
            <w:tcBorders>
              <w:top w:val="nil"/>
              <w:left w:val="nil"/>
              <w:right w:val="single" w:sz="8" w:space="0" w:color="auto"/>
            </w:tcBorders>
            <w:shd w:val="clear" w:color="auto" w:fill="auto"/>
            <w:vAlign w:val="bottom"/>
          </w:tcPr>
          <w:p w:rsidR="00183FA3" w:rsidRPr="0062258B" w:rsidRDefault="00183FA3" w:rsidP="003770A6">
            <w:pPr>
              <w:ind w:right="138"/>
              <w:jc w:val="right"/>
              <w:rPr>
                <w:b/>
                <w:bCs/>
                <w:i/>
                <w:iCs/>
                <w:sz w:val="20"/>
                <w:szCs w:val="20"/>
              </w:rPr>
            </w:pPr>
            <w:r w:rsidRPr="0062258B">
              <w:rPr>
                <w:b/>
                <w:bCs/>
                <w:i/>
                <w:iCs/>
                <w:sz w:val="20"/>
                <w:szCs w:val="20"/>
              </w:rPr>
              <w:t>122 246 735</w:t>
            </w:r>
            <w:r w:rsidRPr="0062258B">
              <w:rPr>
                <w:sz w:val="20"/>
                <w:szCs w:val="20"/>
              </w:rPr>
              <w:t> </w:t>
            </w:r>
          </w:p>
        </w:tc>
      </w:tr>
      <w:tr w:rsidR="00183FA3" w:rsidRPr="0062258B" w:rsidTr="003770A6">
        <w:tc>
          <w:tcPr>
            <w:tcW w:w="0" w:type="auto"/>
            <w:tcBorders>
              <w:top w:val="double" w:sz="6" w:space="0" w:color="auto"/>
              <w:left w:val="single" w:sz="8" w:space="0" w:color="auto"/>
              <w:bottom w:val="double" w:sz="6" w:space="0" w:color="auto"/>
              <w:right w:val="single" w:sz="8" w:space="0" w:color="auto"/>
            </w:tcBorders>
            <w:shd w:val="clear" w:color="auto" w:fill="auto"/>
            <w:vAlign w:val="center"/>
          </w:tcPr>
          <w:p w:rsidR="00183FA3" w:rsidRPr="0062258B" w:rsidRDefault="00183FA3" w:rsidP="003770A6">
            <w:pPr>
              <w:jc w:val="center"/>
              <w:rPr>
                <w:sz w:val="20"/>
                <w:szCs w:val="20"/>
              </w:rPr>
            </w:pPr>
            <w:r w:rsidRPr="0062258B">
              <w:rPr>
                <w:sz w:val="20"/>
                <w:szCs w:val="20"/>
              </w:rPr>
              <w:t>9</w:t>
            </w:r>
          </w:p>
        </w:tc>
        <w:tc>
          <w:tcPr>
            <w:tcW w:w="0" w:type="auto"/>
            <w:tcBorders>
              <w:top w:val="double" w:sz="6" w:space="0" w:color="auto"/>
              <w:left w:val="nil"/>
              <w:bottom w:val="double" w:sz="6" w:space="0" w:color="auto"/>
              <w:right w:val="single" w:sz="8" w:space="0" w:color="auto"/>
            </w:tcBorders>
            <w:shd w:val="clear" w:color="auto" w:fill="auto"/>
            <w:vAlign w:val="bottom"/>
          </w:tcPr>
          <w:p w:rsidR="00183FA3" w:rsidRPr="0062258B" w:rsidRDefault="00183FA3" w:rsidP="003770A6">
            <w:pPr>
              <w:rPr>
                <w:b/>
                <w:bCs/>
                <w:sz w:val="20"/>
                <w:szCs w:val="20"/>
              </w:rPr>
            </w:pPr>
            <w:r w:rsidRPr="0062258B">
              <w:rPr>
                <w:b/>
                <w:bCs/>
                <w:sz w:val="20"/>
                <w:szCs w:val="20"/>
              </w:rPr>
              <w:t>ERISZ Mindösszesen:</w:t>
            </w:r>
          </w:p>
        </w:tc>
        <w:tc>
          <w:tcPr>
            <w:tcW w:w="0" w:type="auto"/>
            <w:tcBorders>
              <w:top w:val="double" w:sz="6" w:space="0" w:color="auto"/>
              <w:left w:val="nil"/>
              <w:bottom w:val="double" w:sz="6" w:space="0" w:color="auto"/>
              <w:right w:val="single" w:sz="4" w:space="0" w:color="auto"/>
            </w:tcBorders>
            <w:shd w:val="clear" w:color="auto" w:fill="auto"/>
            <w:vAlign w:val="bottom"/>
          </w:tcPr>
          <w:p w:rsidR="00183FA3" w:rsidRPr="0062258B" w:rsidRDefault="00183FA3" w:rsidP="003770A6">
            <w:pPr>
              <w:ind w:right="138"/>
              <w:jc w:val="right"/>
              <w:rPr>
                <w:b/>
                <w:bCs/>
                <w:sz w:val="20"/>
                <w:szCs w:val="20"/>
              </w:rPr>
            </w:pPr>
            <w:r w:rsidRPr="0062258B">
              <w:rPr>
                <w:b/>
                <w:bCs/>
                <w:sz w:val="20"/>
                <w:szCs w:val="20"/>
              </w:rPr>
              <w:t> </w:t>
            </w:r>
          </w:p>
        </w:tc>
        <w:tc>
          <w:tcPr>
            <w:tcW w:w="0" w:type="auto"/>
            <w:tcBorders>
              <w:top w:val="double" w:sz="6" w:space="0" w:color="auto"/>
              <w:left w:val="nil"/>
              <w:bottom w:val="double" w:sz="6" w:space="0" w:color="auto"/>
              <w:right w:val="single" w:sz="8" w:space="0" w:color="auto"/>
            </w:tcBorders>
            <w:shd w:val="clear" w:color="auto" w:fill="auto"/>
            <w:vAlign w:val="bottom"/>
          </w:tcPr>
          <w:p w:rsidR="00183FA3" w:rsidRPr="0062258B" w:rsidRDefault="00183FA3" w:rsidP="003770A6">
            <w:pPr>
              <w:ind w:right="138"/>
              <w:jc w:val="right"/>
              <w:rPr>
                <w:b/>
                <w:bCs/>
                <w:sz w:val="20"/>
                <w:szCs w:val="20"/>
              </w:rPr>
            </w:pPr>
            <w:r w:rsidRPr="0062258B">
              <w:rPr>
                <w:b/>
                <w:bCs/>
                <w:sz w:val="20"/>
                <w:szCs w:val="20"/>
              </w:rPr>
              <w:t>299 699 415</w:t>
            </w:r>
          </w:p>
        </w:tc>
        <w:tc>
          <w:tcPr>
            <w:tcW w:w="0" w:type="auto"/>
            <w:tcBorders>
              <w:top w:val="double" w:sz="6" w:space="0" w:color="auto"/>
              <w:left w:val="nil"/>
              <w:bottom w:val="double" w:sz="6" w:space="0" w:color="auto"/>
              <w:right w:val="single" w:sz="4" w:space="0" w:color="auto"/>
            </w:tcBorders>
            <w:shd w:val="clear" w:color="auto" w:fill="auto"/>
            <w:vAlign w:val="bottom"/>
          </w:tcPr>
          <w:p w:rsidR="00183FA3" w:rsidRPr="0062258B" w:rsidRDefault="00183FA3" w:rsidP="003770A6">
            <w:pPr>
              <w:ind w:right="138"/>
              <w:jc w:val="right"/>
              <w:rPr>
                <w:b/>
                <w:bCs/>
                <w:sz w:val="20"/>
                <w:szCs w:val="20"/>
              </w:rPr>
            </w:pPr>
            <w:r w:rsidRPr="0062258B">
              <w:rPr>
                <w:b/>
                <w:bCs/>
                <w:sz w:val="20"/>
                <w:szCs w:val="20"/>
              </w:rPr>
              <w:t> </w:t>
            </w:r>
          </w:p>
        </w:tc>
        <w:tc>
          <w:tcPr>
            <w:tcW w:w="0" w:type="auto"/>
            <w:tcBorders>
              <w:top w:val="double" w:sz="6" w:space="0" w:color="auto"/>
              <w:left w:val="nil"/>
              <w:bottom w:val="double" w:sz="6" w:space="0" w:color="auto"/>
              <w:right w:val="single" w:sz="8" w:space="0" w:color="auto"/>
            </w:tcBorders>
            <w:shd w:val="clear" w:color="auto" w:fill="auto"/>
            <w:vAlign w:val="bottom"/>
          </w:tcPr>
          <w:p w:rsidR="00183FA3" w:rsidRPr="0062258B" w:rsidRDefault="00183FA3" w:rsidP="003770A6">
            <w:pPr>
              <w:ind w:right="138"/>
              <w:jc w:val="right"/>
              <w:rPr>
                <w:b/>
                <w:bCs/>
                <w:sz w:val="20"/>
                <w:szCs w:val="20"/>
              </w:rPr>
            </w:pPr>
            <w:r w:rsidRPr="0062258B">
              <w:rPr>
                <w:b/>
                <w:bCs/>
                <w:sz w:val="20"/>
                <w:szCs w:val="20"/>
              </w:rPr>
              <w:t>308 055 435</w:t>
            </w:r>
          </w:p>
        </w:tc>
      </w:tr>
    </w:tbl>
    <w:p w:rsidR="00183FA3" w:rsidRPr="00835A9F" w:rsidRDefault="00183FA3" w:rsidP="00183FA3">
      <w:pPr>
        <w:numPr>
          <w:ilvl w:val="0"/>
          <w:numId w:val="39"/>
        </w:numPr>
        <w:tabs>
          <w:tab w:val="clear" w:pos="720"/>
          <w:tab w:val="num" w:pos="426"/>
        </w:tabs>
        <w:spacing w:before="120"/>
        <w:ind w:left="426" w:hanging="284"/>
        <w:jc w:val="both"/>
        <w:rPr>
          <w:spacing w:val="-6"/>
        </w:rPr>
      </w:pPr>
      <w:r w:rsidRPr="00835A9F">
        <w:rPr>
          <w:spacing w:val="-6"/>
        </w:rPr>
        <w:t>A két év vonatkozásában a normatíva összességében nőtt, az ellátási formák között belső átrendeződés mutatkozik</w:t>
      </w:r>
    </w:p>
    <w:p w:rsidR="00183FA3" w:rsidRPr="00835A9F" w:rsidRDefault="00183FA3" w:rsidP="00183FA3">
      <w:pPr>
        <w:numPr>
          <w:ilvl w:val="0"/>
          <w:numId w:val="39"/>
        </w:numPr>
        <w:tabs>
          <w:tab w:val="clear" w:pos="720"/>
          <w:tab w:val="num" w:pos="426"/>
        </w:tabs>
        <w:spacing w:before="60"/>
        <w:ind w:left="426" w:hanging="284"/>
        <w:jc w:val="both"/>
        <w:rPr>
          <w:spacing w:val="-6"/>
        </w:rPr>
      </w:pPr>
      <w:r w:rsidRPr="00835A9F">
        <w:rPr>
          <w:spacing w:val="-6"/>
        </w:rPr>
        <w:t>A normatív támogatások között nincs feladatelmaradása az intézménynek</w:t>
      </w:r>
    </w:p>
    <w:p w:rsidR="00183FA3" w:rsidRPr="00835A9F" w:rsidRDefault="00183FA3" w:rsidP="00183FA3">
      <w:pPr>
        <w:numPr>
          <w:ilvl w:val="0"/>
          <w:numId w:val="39"/>
        </w:numPr>
        <w:tabs>
          <w:tab w:val="clear" w:pos="720"/>
          <w:tab w:val="num" w:pos="426"/>
        </w:tabs>
        <w:spacing w:before="60"/>
        <w:ind w:left="426" w:hanging="284"/>
        <w:jc w:val="both"/>
        <w:rPr>
          <w:spacing w:val="-6"/>
        </w:rPr>
      </w:pPr>
      <w:r w:rsidRPr="00835A9F">
        <w:rPr>
          <w:spacing w:val="-6"/>
        </w:rPr>
        <w:t>Az intézmény a hatékonyabb működés érdekében folyamatosan figyelemmel kíséri az aktuális pályázatokat az EU Integrációs csoporttal együttműködésben</w:t>
      </w:r>
    </w:p>
    <w:p w:rsidR="00183FA3" w:rsidRPr="00835A9F" w:rsidRDefault="00183FA3" w:rsidP="00183FA3">
      <w:pPr>
        <w:numPr>
          <w:ilvl w:val="0"/>
          <w:numId w:val="39"/>
        </w:numPr>
        <w:tabs>
          <w:tab w:val="clear" w:pos="720"/>
          <w:tab w:val="num" w:pos="426"/>
        </w:tabs>
        <w:spacing w:before="60"/>
        <w:ind w:left="426" w:hanging="284"/>
        <w:jc w:val="both"/>
        <w:rPr>
          <w:spacing w:val="-6"/>
        </w:rPr>
      </w:pPr>
      <w:r w:rsidRPr="00835A9F">
        <w:rPr>
          <w:spacing w:val="-6"/>
        </w:rPr>
        <w:t>2009-ben a SZOC-ITKR-08-0088 pályázaton 105 e Ft-ot nyert az ERISZ a jelzőrendszeres házi segítségnyújtás normatív kiegészítéseként</w:t>
      </w:r>
    </w:p>
    <w:p w:rsidR="00183FA3" w:rsidRPr="00835A9F" w:rsidRDefault="00183FA3" w:rsidP="00183FA3">
      <w:pPr>
        <w:numPr>
          <w:ilvl w:val="0"/>
          <w:numId w:val="39"/>
        </w:numPr>
        <w:tabs>
          <w:tab w:val="clear" w:pos="720"/>
          <w:tab w:val="num" w:pos="426"/>
        </w:tabs>
        <w:spacing w:before="60"/>
        <w:ind w:left="426" w:hanging="284"/>
        <w:jc w:val="both"/>
        <w:rPr>
          <w:spacing w:val="-6"/>
        </w:rPr>
      </w:pPr>
      <w:r w:rsidRPr="00835A9F">
        <w:rPr>
          <w:spacing w:val="-6"/>
        </w:rPr>
        <w:t>2009-ben a SZOC-GSZ 08-0146 pályázaton 1. 026 e Ft-ot nyert az ERISZ a bentlakásos intézmények normatív kiegészítéseként</w:t>
      </w:r>
    </w:p>
    <w:p w:rsidR="00183FA3" w:rsidRPr="00BD1C57" w:rsidRDefault="00183FA3" w:rsidP="00183FA3">
      <w:pPr>
        <w:pStyle w:val="Cmsor3"/>
        <w:numPr>
          <w:ilvl w:val="2"/>
          <w:numId w:val="104"/>
        </w:numPr>
        <w:spacing w:before="240"/>
        <w:ind w:left="1701" w:hanging="992"/>
        <w:jc w:val="both"/>
        <w:rPr>
          <w:rFonts w:cs="Times New Roman"/>
          <w:color w:val="auto"/>
        </w:rPr>
      </w:pPr>
      <w:bookmarkStart w:id="64" w:name="_Toc261958173"/>
      <w:r w:rsidRPr="00BD1C57">
        <w:rPr>
          <w:rFonts w:cs="Times New Roman"/>
          <w:color w:val="auto"/>
        </w:rPr>
        <w:t>Ellenőrzések</w:t>
      </w:r>
      <w:bookmarkEnd w:id="64"/>
    </w:p>
    <w:p w:rsidR="00183FA3" w:rsidRPr="0062258B" w:rsidRDefault="00183FA3" w:rsidP="00183FA3">
      <w:pPr>
        <w:spacing w:before="120"/>
        <w:rPr>
          <w:b/>
          <w:i/>
        </w:rPr>
      </w:pPr>
      <w:r w:rsidRPr="0062258B">
        <w:rPr>
          <w:b/>
          <w:i/>
          <w:smallCaps/>
        </w:rPr>
        <w:t>GY &amp; GY Perfekt Audit Kft.</w:t>
      </w:r>
      <w:r w:rsidRPr="0062258B">
        <w:rPr>
          <w:b/>
          <w:i/>
        </w:rPr>
        <w:t xml:space="preserve"> </w:t>
      </w:r>
      <w:r w:rsidRPr="00BD1C57">
        <w:t>a Jegyzői Iroda felkérésére</w:t>
      </w:r>
    </w:p>
    <w:p w:rsidR="00183FA3" w:rsidRPr="00BD1C57" w:rsidRDefault="00183FA3" w:rsidP="00183FA3">
      <w:pPr>
        <w:spacing w:before="120"/>
        <w:rPr>
          <w:i/>
        </w:rPr>
      </w:pPr>
      <w:r w:rsidRPr="00BD1C57">
        <w:rPr>
          <w:i/>
        </w:rPr>
        <w:t>2009. március</w:t>
      </w:r>
    </w:p>
    <w:p w:rsidR="00183FA3" w:rsidRPr="00BD1C57" w:rsidRDefault="00183FA3" w:rsidP="00183FA3">
      <w:r w:rsidRPr="00BD1C57">
        <w:t>ERISZ szociális és egészségügyi intézményeinek 2008. évi normatív hozzájárulások elszámolásának felülvizsgálatáról</w:t>
      </w:r>
    </w:p>
    <w:p w:rsidR="00183FA3" w:rsidRPr="00BD1C57" w:rsidRDefault="00183FA3" w:rsidP="00183FA3">
      <w:pPr>
        <w:spacing w:before="60"/>
        <w:rPr>
          <w:i/>
        </w:rPr>
      </w:pPr>
      <w:r w:rsidRPr="00BD1C57">
        <w:rPr>
          <w:i/>
        </w:rPr>
        <w:lastRenderedPageBreak/>
        <w:t>2009. július</w:t>
      </w:r>
    </w:p>
    <w:p w:rsidR="00183FA3" w:rsidRPr="00BD1C57" w:rsidRDefault="00183FA3" w:rsidP="00183FA3">
      <w:r w:rsidRPr="00BD1C57">
        <w:t>ERISZ szociális és egészségügyi intézményeinek 2008. évi normatív hozzájárulások elszámolásának felülvizsgálatáról</w:t>
      </w:r>
    </w:p>
    <w:p w:rsidR="00183FA3" w:rsidRPr="00BD1C57" w:rsidRDefault="00183FA3" w:rsidP="00183FA3">
      <w:pPr>
        <w:spacing w:before="60"/>
        <w:rPr>
          <w:i/>
        </w:rPr>
      </w:pPr>
      <w:r w:rsidRPr="00BD1C57">
        <w:rPr>
          <w:i/>
        </w:rPr>
        <w:t>2009. október</w:t>
      </w:r>
    </w:p>
    <w:p w:rsidR="00183FA3" w:rsidRPr="00BD1C57" w:rsidRDefault="00183FA3" w:rsidP="00183FA3">
      <w:r w:rsidRPr="00BD1C57">
        <w:t>ERISZ szociális és egészségügyi intézményeinek 2008. évi normatív hozzájárulások elszámolásának felülvizsgálatáról</w:t>
      </w:r>
    </w:p>
    <w:p w:rsidR="00183FA3" w:rsidRPr="00BD1C57" w:rsidRDefault="00183FA3" w:rsidP="00183FA3">
      <w:pPr>
        <w:spacing w:before="60"/>
        <w:rPr>
          <w:i/>
        </w:rPr>
      </w:pPr>
      <w:r w:rsidRPr="00BD1C57">
        <w:rPr>
          <w:i/>
        </w:rPr>
        <w:t>2009. november</w:t>
      </w:r>
    </w:p>
    <w:p w:rsidR="00183FA3" w:rsidRPr="00BD1C57" w:rsidRDefault="00183FA3" w:rsidP="00183FA3">
      <w:r w:rsidRPr="00BD1C57">
        <w:t>A Budapest Főváros VII. Kerület Erzsébetváros Önkormányzat felügyelete alá tartozó Erzsébetvárosi Szociális Szolgáltató Központ keretén belül működő Szociális- és egészségügyi intézmények működéséhez, pénzügyi-, számviteli rendjének kialakításához szükséges egységes belső szabályozás kialakításának valamint kötelezettségvállalásának, ellenjegyzésének, érvényesítésének, szakmai teljesítés igazolása rendjének vizsgálata</w:t>
      </w:r>
    </w:p>
    <w:p w:rsidR="00183FA3" w:rsidRPr="00007916" w:rsidRDefault="00183FA3" w:rsidP="00183FA3">
      <w:pPr>
        <w:spacing w:before="240" w:after="240"/>
        <w:rPr>
          <w:b/>
          <w:i/>
        </w:rPr>
      </w:pPr>
      <w:r w:rsidRPr="00007916">
        <w:rPr>
          <w:b/>
          <w:i/>
        </w:rPr>
        <w:t xml:space="preserve">Belső ellenőrzések </w:t>
      </w:r>
    </w:p>
    <w:p w:rsidR="00183FA3" w:rsidRPr="00BD1C57" w:rsidRDefault="00183FA3" w:rsidP="00183FA3">
      <w:pPr>
        <w:rPr>
          <w:b/>
          <w:i/>
          <w:smallCaps/>
        </w:rPr>
      </w:pPr>
      <w:proofErr w:type="spellStart"/>
      <w:r w:rsidRPr="00BD1C57">
        <w:rPr>
          <w:b/>
          <w:i/>
          <w:smallCaps/>
        </w:rPr>
        <w:t>PreCONT</w:t>
      </w:r>
      <w:proofErr w:type="spellEnd"/>
      <w:r w:rsidRPr="00BD1C57">
        <w:rPr>
          <w:b/>
          <w:i/>
          <w:smallCaps/>
        </w:rPr>
        <w:t xml:space="preserve"> AUDIT Könyvvizsgáló és Adótanácsadó Kft </w:t>
      </w:r>
    </w:p>
    <w:p w:rsidR="00183FA3" w:rsidRPr="00007916" w:rsidRDefault="00183FA3" w:rsidP="00183FA3">
      <w:pPr>
        <w:spacing w:before="60"/>
        <w:rPr>
          <w:i/>
        </w:rPr>
      </w:pPr>
      <w:r>
        <w:rPr>
          <w:i/>
        </w:rPr>
        <w:t>2009. január 8-ától -</w:t>
      </w:r>
      <w:r w:rsidRPr="00007916">
        <w:rPr>
          <w:i/>
        </w:rPr>
        <w:t xml:space="preserve"> március 24-</w:t>
      </w:r>
      <w:r>
        <w:rPr>
          <w:i/>
        </w:rPr>
        <w:t>é</w:t>
      </w:r>
      <w:r w:rsidRPr="00007916">
        <w:rPr>
          <w:i/>
        </w:rPr>
        <w:t>ig</w:t>
      </w:r>
    </w:p>
    <w:p w:rsidR="00183FA3" w:rsidRPr="00007916" w:rsidRDefault="00183FA3" w:rsidP="00183FA3">
      <w:r w:rsidRPr="00007916">
        <w:t>„</w:t>
      </w:r>
      <w:proofErr w:type="spellStart"/>
      <w:r w:rsidRPr="00007916">
        <w:t>Irattározási</w:t>
      </w:r>
      <w:proofErr w:type="spellEnd"/>
      <w:r w:rsidRPr="00007916">
        <w:t xml:space="preserve"> tevékenység, iktatási rendszer működésének (ERISZ, ERESZ, SZOGYESZ)” vizsgálata</w:t>
      </w:r>
    </w:p>
    <w:p w:rsidR="00183FA3" w:rsidRPr="00007916" w:rsidRDefault="00183FA3" w:rsidP="00183FA3">
      <w:pPr>
        <w:spacing w:before="60"/>
        <w:rPr>
          <w:i/>
        </w:rPr>
      </w:pPr>
      <w:r>
        <w:rPr>
          <w:i/>
        </w:rPr>
        <w:t>2009. május 25-é</w:t>
      </w:r>
      <w:r w:rsidRPr="00007916">
        <w:rPr>
          <w:i/>
        </w:rPr>
        <w:t>től</w:t>
      </w:r>
      <w:r>
        <w:rPr>
          <w:i/>
        </w:rPr>
        <w:t xml:space="preserve"> -</w:t>
      </w:r>
      <w:r w:rsidRPr="00007916">
        <w:rPr>
          <w:i/>
        </w:rPr>
        <w:t xml:space="preserve"> június 30-</w:t>
      </w:r>
      <w:r>
        <w:rPr>
          <w:i/>
        </w:rPr>
        <w:t>á</w:t>
      </w:r>
      <w:r w:rsidRPr="00007916">
        <w:rPr>
          <w:i/>
        </w:rPr>
        <w:t>ig</w:t>
      </w:r>
    </w:p>
    <w:p w:rsidR="00183FA3" w:rsidRPr="00007916" w:rsidRDefault="00183FA3" w:rsidP="00183FA3">
      <w:pPr>
        <w:rPr>
          <w:i/>
        </w:rPr>
      </w:pPr>
      <w:r w:rsidRPr="00007916">
        <w:rPr>
          <w:i/>
        </w:rPr>
        <w:t>„Az állami és az OEP finanszírozás változásainak hatása az ERESZ gazdálkodására, valamint az OEP finanszírozás áttekintése</w:t>
      </w:r>
    </w:p>
    <w:p w:rsidR="00183FA3" w:rsidRPr="00007916" w:rsidRDefault="00183FA3" w:rsidP="00183FA3">
      <w:pPr>
        <w:spacing w:before="60"/>
        <w:rPr>
          <w:i/>
        </w:rPr>
      </w:pPr>
      <w:r w:rsidRPr="00007916">
        <w:rPr>
          <w:i/>
        </w:rPr>
        <w:t>2009. augusztus 24-</w:t>
      </w:r>
      <w:r>
        <w:rPr>
          <w:i/>
        </w:rPr>
        <w:t>é</w:t>
      </w:r>
      <w:r w:rsidRPr="00007916">
        <w:rPr>
          <w:i/>
        </w:rPr>
        <w:t>től 2010. február 17-</w:t>
      </w:r>
      <w:r>
        <w:rPr>
          <w:i/>
        </w:rPr>
        <w:t>é</w:t>
      </w:r>
      <w:r w:rsidRPr="00007916">
        <w:rPr>
          <w:i/>
        </w:rPr>
        <w:t>ig</w:t>
      </w:r>
    </w:p>
    <w:p w:rsidR="00183FA3" w:rsidRPr="00007916" w:rsidRDefault="00183FA3" w:rsidP="00183FA3">
      <w:r w:rsidRPr="00007916">
        <w:t>„Befektetett eszközök egyedi nyilvántartásának vizsgálata, valamint a vagyonnal való gazdálkodás ellenőrzés”</w:t>
      </w:r>
    </w:p>
    <w:p w:rsidR="00183FA3" w:rsidRPr="00BD1C57" w:rsidRDefault="00183FA3" w:rsidP="00183FA3">
      <w:pPr>
        <w:pStyle w:val="Cmsor3"/>
        <w:numPr>
          <w:ilvl w:val="2"/>
          <w:numId w:val="105"/>
        </w:numPr>
        <w:spacing w:before="240"/>
        <w:ind w:left="1701" w:hanging="992"/>
        <w:jc w:val="both"/>
        <w:rPr>
          <w:rFonts w:cs="Times New Roman"/>
          <w:color w:val="auto"/>
        </w:rPr>
      </w:pPr>
      <w:bookmarkStart w:id="65" w:name="_Toc261958174"/>
      <w:r w:rsidRPr="00BD1C57">
        <w:rPr>
          <w:rFonts w:cs="Times New Roman"/>
          <w:color w:val="auto"/>
        </w:rPr>
        <w:t>Gazdasági helyzet rövid elemzése:</w:t>
      </w:r>
      <w:bookmarkEnd w:id="65"/>
    </w:p>
    <w:p w:rsidR="00183FA3" w:rsidRPr="00835A9F" w:rsidRDefault="00183FA3" w:rsidP="00183FA3">
      <w:pPr>
        <w:pStyle w:val="Szvegtrzs"/>
        <w:spacing w:before="240"/>
        <w:rPr>
          <w:spacing w:val="-6"/>
        </w:rPr>
      </w:pPr>
      <w:r w:rsidRPr="00835A9F">
        <w:rPr>
          <w:spacing w:val="-6"/>
        </w:rPr>
        <w:t>Az ERISZ első félévi gazdálkodásában komoly likviditási problémát okozott a gázszolgáltató váltás miatti fizetési határidők (2009.03.24.-2009.03.30 teljesítése, melyhez a Pénzügyi Iroda nyújtott támogatást.</w:t>
      </w:r>
    </w:p>
    <w:p w:rsidR="00183FA3" w:rsidRPr="00835A9F" w:rsidRDefault="00183FA3" w:rsidP="00183FA3">
      <w:pPr>
        <w:pStyle w:val="Szvegtrzs"/>
        <w:rPr>
          <w:spacing w:val="-6"/>
        </w:rPr>
      </w:pPr>
      <w:r w:rsidRPr="00835A9F">
        <w:rPr>
          <w:spacing w:val="-6"/>
        </w:rPr>
        <w:t xml:space="preserve">Az előrehozott támogatás azonban azt eredményezte, hogy az intézményi leutalt támogatás százalékos teljesülési aránya alapján 2009. június hónapban minimális, július hónapban nem kaptunk limitet. Ezzel olyan helyzetbe kerültünk, hogy az ellátottak részére vásárolt élelmezést nyújtó szolgáltatónál 2 hónapos csúszás alakult ki. </w:t>
      </w:r>
    </w:p>
    <w:p w:rsidR="00183FA3" w:rsidRPr="00835A9F" w:rsidRDefault="00183FA3" w:rsidP="00183FA3">
      <w:pPr>
        <w:pStyle w:val="Szvegtrzs"/>
        <w:rPr>
          <w:spacing w:val="-6"/>
        </w:rPr>
      </w:pPr>
      <w:r w:rsidRPr="00835A9F">
        <w:rPr>
          <w:spacing w:val="-6"/>
        </w:rPr>
        <w:t xml:space="preserve">A velük történő folyamatos egyeztetéssel, a részükről biztosított megértéssel a szolgáltatás folyamatosságát meg tudtuk őrizni, az ellátottak nem maradtak étkezés nélkül. </w:t>
      </w:r>
    </w:p>
    <w:p w:rsidR="00183FA3" w:rsidRPr="00835A9F" w:rsidRDefault="00183FA3" w:rsidP="00183FA3">
      <w:pPr>
        <w:pStyle w:val="Szvegtrzs"/>
        <w:spacing w:before="120"/>
        <w:rPr>
          <w:spacing w:val="-6"/>
        </w:rPr>
      </w:pPr>
      <w:r w:rsidRPr="00835A9F">
        <w:rPr>
          <w:spacing w:val="-6"/>
        </w:rPr>
        <w:t xml:space="preserve">Évről évre egyre kevesebb pénz jut, az állagmegóvásra, a beszerzésekre, mindennapi működésre. A 2009. évi költségvetésben a közüzemi díjak előirányzatai nem növekedtek a tavalyi eredeti előirányzathoz képest, amely már a 2008. évben sem nyújtott fedezetet a közüzemi kiadásokra. Hasonló a helyzet a dologi kiadások tekintetében is. Ezen állapot hosszú távon nem tartható fent. </w:t>
      </w:r>
    </w:p>
    <w:p w:rsidR="00183FA3" w:rsidRPr="00835A9F" w:rsidRDefault="00183FA3" w:rsidP="00183FA3">
      <w:pPr>
        <w:pStyle w:val="Szvegtrzs"/>
        <w:rPr>
          <w:spacing w:val="-6"/>
        </w:rPr>
      </w:pPr>
      <w:r w:rsidRPr="00835A9F">
        <w:rPr>
          <w:spacing w:val="-6"/>
        </w:rPr>
        <w:t>A takarékos gazdálkodás következményeként az intézmény helyzete mindezek mellett stabil. A jóváhagyott költségvetésben meghatározott feladatokra a meglévő pénzkerettel a lehető legtakarékosabb módon gazdálkodott az ERISZ.</w:t>
      </w:r>
    </w:p>
    <w:p w:rsidR="00183FA3" w:rsidRPr="00835A9F" w:rsidRDefault="00183FA3" w:rsidP="00183FA3">
      <w:pPr>
        <w:pStyle w:val="Szvegtrzs"/>
        <w:spacing w:before="120"/>
        <w:rPr>
          <w:spacing w:val="-6"/>
        </w:rPr>
      </w:pPr>
      <w:r w:rsidRPr="00835A9F">
        <w:rPr>
          <w:i/>
          <w:spacing w:val="-6"/>
        </w:rPr>
        <w:t>Ki kell emelni az ERESZ helyzetét</w:t>
      </w:r>
      <w:r w:rsidRPr="00835A9F">
        <w:rPr>
          <w:spacing w:val="-6"/>
        </w:rPr>
        <w:t xml:space="preserve">, mely a már 2007. évben is </w:t>
      </w:r>
      <w:smartTag w:uri="urn:schemas-microsoft-com:office:smarttags" w:element="metricconverter">
        <w:smartTagPr>
          <w:attr w:name="ProductID" w:val="30 M"/>
        </w:smartTagPr>
        <w:r w:rsidRPr="00835A9F">
          <w:rPr>
            <w:spacing w:val="-6"/>
          </w:rPr>
          <w:t>30 M</w:t>
        </w:r>
      </w:smartTag>
      <w:r w:rsidRPr="00835A9F">
        <w:rPr>
          <w:spacing w:val="-6"/>
        </w:rPr>
        <w:t xml:space="preserve"> Ft hiánypótlásra szorult.2008-ban tovább csökkentek a forrásaik, míg a 2007. évi eredeti előirányzat 235.034 E Ft, 2008. évi eredeti előirányzat: 221 425 E Ft. 2009. évi eredeti előirányzat: 210 702 E Ft.</w:t>
      </w:r>
    </w:p>
    <w:p w:rsidR="00183FA3" w:rsidRPr="00835A9F" w:rsidRDefault="00183FA3" w:rsidP="00183FA3">
      <w:pPr>
        <w:pStyle w:val="Szvegtrzs"/>
        <w:rPr>
          <w:b/>
          <w:spacing w:val="-6"/>
        </w:rPr>
      </w:pPr>
      <w:r w:rsidRPr="00835A9F">
        <w:rPr>
          <w:spacing w:val="-6"/>
        </w:rPr>
        <w:t xml:space="preserve">A szakmai anyagok, gépek berendezések karbantartása, gázenergia felhasználásánál már félévkor jelentős túlteljesítés mutatkozott </w:t>
      </w:r>
      <w:r w:rsidRPr="00835A9F">
        <w:rPr>
          <w:i/>
          <w:spacing w:val="-6"/>
        </w:rPr>
        <w:t xml:space="preserve">A hiányok a feladatok ellátását, a működést veszélyeztetheti, az </w:t>
      </w:r>
      <w:proofErr w:type="gramStart"/>
      <w:r w:rsidRPr="00835A9F">
        <w:rPr>
          <w:i/>
          <w:spacing w:val="-6"/>
        </w:rPr>
        <w:t>eredeti</w:t>
      </w:r>
      <w:proofErr w:type="gramEnd"/>
      <w:r w:rsidRPr="00835A9F">
        <w:rPr>
          <w:i/>
          <w:spacing w:val="-6"/>
        </w:rPr>
        <w:t xml:space="preserve"> előirányzatok évek óta nem biztosítanak fedezetet a feladatok ellátására.</w:t>
      </w:r>
    </w:p>
    <w:p w:rsidR="00183FA3" w:rsidRPr="00722F8A" w:rsidRDefault="00183FA3" w:rsidP="00183FA3">
      <w:pPr>
        <w:pStyle w:val="Cmsor3"/>
        <w:numPr>
          <w:ilvl w:val="2"/>
          <w:numId w:val="106"/>
        </w:numPr>
        <w:spacing w:before="240"/>
        <w:ind w:left="1701" w:hanging="992"/>
        <w:jc w:val="both"/>
        <w:rPr>
          <w:rFonts w:cs="Times New Roman"/>
          <w:color w:val="auto"/>
        </w:rPr>
      </w:pPr>
      <w:bookmarkStart w:id="66" w:name="_Toc261958175"/>
      <w:r w:rsidRPr="00722F8A">
        <w:rPr>
          <w:rFonts w:cs="Times New Roman"/>
          <w:color w:val="auto"/>
        </w:rPr>
        <w:lastRenderedPageBreak/>
        <w:t>2008. évi pénzmaradvány</w:t>
      </w:r>
      <w:bookmarkEnd w:id="66"/>
    </w:p>
    <w:p w:rsidR="00183FA3" w:rsidRPr="00007916" w:rsidRDefault="00183FA3" w:rsidP="00183FA3">
      <w:pPr>
        <w:pStyle w:val="Szvegtrzs"/>
        <w:spacing w:before="240"/>
        <w:rPr>
          <w:b/>
          <w:i/>
        </w:rPr>
      </w:pPr>
      <w:r w:rsidRPr="00007916">
        <w:rPr>
          <w:b/>
          <w:i/>
        </w:rPr>
        <w:t>A 2008. évi</w:t>
      </w:r>
      <w:r>
        <w:rPr>
          <w:b/>
          <w:i/>
        </w:rPr>
        <w:t xml:space="preserve"> pénzmaradványból 59 952 E Ft-ból </w:t>
      </w:r>
      <w:r w:rsidRPr="00007916">
        <w:rPr>
          <w:b/>
          <w:i/>
        </w:rPr>
        <w:t>elvonásra került 59</w:t>
      </w:r>
      <w:r>
        <w:rPr>
          <w:b/>
          <w:i/>
        </w:rPr>
        <w:t> </w:t>
      </w:r>
      <w:r w:rsidRPr="00007916">
        <w:rPr>
          <w:b/>
          <w:i/>
        </w:rPr>
        <w:t>952</w:t>
      </w:r>
      <w:r>
        <w:rPr>
          <w:b/>
          <w:i/>
        </w:rPr>
        <w:t xml:space="preserve"> </w:t>
      </w:r>
      <w:r w:rsidRPr="00007916">
        <w:rPr>
          <w:b/>
          <w:i/>
        </w:rPr>
        <w:t xml:space="preserve">E </w:t>
      </w:r>
      <w:proofErr w:type="gramStart"/>
      <w:r w:rsidRPr="00007916">
        <w:rPr>
          <w:b/>
          <w:i/>
        </w:rPr>
        <w:t>Ft .</w:t>
      </w:r>
      <w:proofErr w:type="gramEnd"/>
    </w:p>
    <w:p w:rsidR="00183FA3" w:rsidRPr="00007916" w:rsidRDefault="00183FA3" w:rsidP="00183FA3">
      <w:pPr>
        <w:pStyle w:val="Szvegtrzs"/>
        <w:spacing w:before="120"/>
      </w:pPr>
      <w:r w:rsidRPr="00007916">
        <w:t xml:space="preserve">A 13/2009. aktaszámú előirányzat módosításban teljes pénzmaradvány elvonásra került </w:t>
      </w:r>
      <w:r w:rsidRPr="00007916">
        <w:rPr>
          <w:i/>
        </w:rPr>
        <w:t>a kötelezettségekkel terhelt 17</w:t>
      </w:r>
      <w:r>
        <w:rPr>
          <w:i/>
        </w:rPr>
        <w:t> </w:t>
      </w:r>
      <w:r w:rsidRPr="00007916">
        <w:rPr>
          <w:i/>
        </w:rPr>
        <w:t>128</w:t>
      </w:r>
      <w:r>
        <w:rPr>
          <w:i/>
        </w:rPr>
        <w:t xml:space="preserve"> </w:t>
      </w:r>
      <w:r w:rsidRPr="00007916">
        <w:rPr>
          <w:i/>
        </w:rPr>
        <w:t>E Ft is</w:t>
      </w:r>
      <w:r w:rsidRPr="00007916">
        <w:t>, melynek „kigazdálkodása” az első negyedévben egy hónapos folyamatos fizetési határidőcsúszáshoz vezetett.</w:t>
      </w:r>
    </w:p>
    <w:p w:rsidR="00183FA3" w:rsidRPr="002102B9" w:rsidRDefault="00183FA3" w:rsidP="00183FA3">
      <w:pPr>
        <w:pStyle w:val="Cmsor3"/>
        <w:numPr>
          <w:ilvl w:val="2"/>
          <w:numId w:val="0"/>
        </w:numPr>
        <w:spacing w:before="240" w:after="240"/>
        <w:ind w:left="1701" w:hanging="992"/>
        <w:jc w:val="both"/>
        <w:rPr>
          <w:color w:val="000000" w:themeColor="text1"/>
        </w:rPr>
      </w:pPr>
      <w:bookmarkStart w:id="67" w:name="_Toc261958176"/>
      <w:r w:rsidRPr="002102B9">
        <w:rPr>
          <w:color w:val="000000" w:themeColor="text1"/>
        </w:rPr>
        <w:t>2009. évi átvett pénzeszközök</w:t>
      </w:r>
      <w:bookmarkEnd w:id="67"/>
      <w:r w:rsidRPr="002102B9">
        <w:rPr>
          <w:color w:val="000000" w:themeColor="text1"/>
        </w:rPr>
        <w:t xml:space="preserve"> </w:t>
      </w:r>
    </w:p>
    <w:tbl>
      <w:tblPr>
        <w:tblStyle w:val="Rcsostblzat"/>
        <w:tblW w:w="9464" w:type="dxa"/>
        <w:tblLayout w:type="fixed"/>
        <w:tblLook w:val="04A0"/>
      </w:tblPr>
      <w:tblGrid>
        <w:gridCol w:w="2802"/>
        <w:gridCol w:w="5244"/>
        <w:gridCol w:w="1418"/>
      </w:tblGrid>
      <w:tr w:rsidR="00183FA3" w:rsidRPr="00667FBA" w:rsidTr="003770A6">
        <w:tc>
          <w:tcPr>
            <w:tcW w:w="2802" w:type="dxa"/>
            <w:vAlign w:val="center"/>
          </w:tcPr>
          <w:p w:rsidR="00183FA3" w:rsidRPr="00667FBA" w:rsidRDefault="00183FA3" w:rsidP="003770A6">
            <w:pPr>
              <w:pStyle w:val="Szvegtrzs"/>
              <w:jc w:val="center"/>
              <w:rPr>
                <w:b/>
                <w:smallCaps/>
              </w:rPr>
            </w:pPr>
            <w:r w:rsidRPr="00667FBA">
              <w:rPr>
                <w:b/>
                <w:smallCaps/>
              </w:rPr>
              <w:t>intézmény</w:t>
            </w:r>
          </w:p>
        </w:tc>
        <w:tc>
          <w:tcPr>
            <w:tcW w:w="5244" w:type="dxa"/>
            <w:vAlign w:val="center"/>
          </w:tcPr>
          <w:p w:rsidR="00183FA3" w:rsidRPr="00667FBA" w:rsidRDefault="00183FA3" w:rsidP="003770A6">
            <w:pPr>
              <w:pStyle w:val="Szvegtrzs"/>
              <w:jc w:val="center"/>
              <w:rPr>
                <w:b/>
                <w:smallCaps/>
              </w:rPr>
            </w:pPr>
            <w:r w:rsidRPr="00667FBA">
              <w:rPr>
                <w:b/>
                <w:smallCaps/>
              </w:rPr>
              <w:t>honnan</w:t>
            </w:r>
          </w:p>
        </w:tc>
        <w:tc>
          <w:tcPr>
            <w:tcW w:w="1418" w:type="dxa"/>
            <w:vAlign w:val="center"/>
          </w:tcPr>
          <w:p w:rsidR="00183FA3" w:rsidRPr="00667FBA" w:rsidRDefault="00183FA3" w:rsidP="003770A6">
            <w:pPr>
              <w:pStyle w:val="Szvegtrzs"/>
              <w:jc w:val="center"/>
              <w:rPr>
                <w:b/>
              </w:rPr>
            </w:pPr>
            <w:r w:rsidRPr="00667FBA">
              <w:rPr>
                <w:b/>
              </w:rPr>
              <w:t>E Ft</w:t>
            </w:r>
          </w:p>
        </w:tc>
      </w:tr>
      <w:tr w:rsidR="00183FA3" w:rsidTr="003770A6">
        <w:tc>
          <w:tcPr>
            <w:tcW w:w="2802" w:type="dxa"/>
          </w:tcPr>
          <w:p w:rsidR="00183FA3" w:rsidRDefault="00183FA3" w:rsidP="003770A6">
            <w:pPr>
              <w:pStyle w:val="Szvegtrzs"/>
            </w:pPr>
            <w:proofErr w:type="spellStart"/>
            <w:r>
              <w:t>ErISz</w:t>
            </w:r>
            <w:proofErr w:type="spellEnd"/>
            <w:r>
              <w:t xml:space="preserve"> Külső Erzsébetváros</w:t>
            </w:r>
          </w:p>
          <w:p w:rsidR="00183FA3" w:rsidRDefault="00183FA3" w:rsidP="003770A6">
            <w:pPr>
              <w:pStyle w:val="Szvegtrzs"/>
            </w:pPr>
            <w:r>
              <w:t>Dózsa György út 46.</w:t>
            </w:r>
          </w:p>
        </w:tc>
        <w:tc>
          <w:tcPr>
            <w:tcW w:w="5244" w:type="dxa"/>
            <w:vAlign w:val="center"/>
          </w:tcPr>
          <w:p w:rsidR="00183FA3" w:rsidRDefault="00183FA3" w:rsidP="003770A6">
            <w:pPr>
              <w:pStyle w:val="Szvegtrzs"/>
              <w:jc w:val="left"/>
            </w:pPr>
            <w:r>
              <w:t>otthoni szakápolás (EOP)</w:t>
            </w:r>
          </w:p>
        </w:tc>
        <w:tc>
          <w:tcPr>
            <w:tcW w:w="1418" w:type="dxa"/>
          </w:tcPr>
          <w:p w:rsidR="00183FA3" w:rsidRDefault="00183FA3" w:rsidP="003770A6">
            <w:pPr>
              <w:pStyle w:val="Szvegtrzs"/>
              <w:tabs>
                <w:tab w:val="decimal" w:pos="1167"/>
              </w:tabs>
            </w:pPr>
            <w:r>
              <w:t>3 842</w:t>
            </w:r>
          </w:p>
        </w:tc>
      </w:tr>
      <w:tr w:rsidR="00183FA3" w:rsidTr="003770A6">
        <w:tc>
          <w:tcPr>
            <w:tcW w:w="2802" w:type="dxa"/>
          </w:tcPr>
          <w:p w:rsidR="00183FA3" w:rsidRDefault="00183FA3" w:rsidP="003770A6">
            <w:pPr>
              <w:pStyle w:val="Szvegtrzs"/>
            </w:pPr>
            <w:r>
              <w:t>ERESZ</w:t>
            </w:r>
          </w:p>
        </w:tc>
        <w:tc>
          <w:tcPr>
            <w:tcW w:w="5244" w:type="dxa"/>
          </w:tcPr>
          <w:p w:rsidR="00183FA3" w:rsidRDefault="00183FA3" w:rsidP="003770A6">
            <w:pPr>
              <w:pStyle w:val="Szvegtrzs"/>
            </w:pPr>
            <w:r>
              <w:t>OEP finanszírozás</w:t>
            </w:r>
          </w:p>
        </w:tc>
        <w:tc>
          <w:tcPr>
            <w:tcW w:w="1418" w:type="dxa"/>
          </w:tcPr>
          <w:p w:rsidR="00183FA3" w:rsidRDefault="00183FA3" w:rsidP="003770A6">
            <w:pPr>
              <w:pStyle w:val="Szvegtrzs"/>
              <w:tabs>
                <w:tab w:val="decimal" w:pos="1167"/>
              </w:tabs>
            </w:pPr>
            <w:r>
              <w:t>157 647</w:t>
            </w:r>
          </w:p>
        </w:tc>
      </w:tr>
      <w:tr w:rsidR="00183FA3" w:rsidTr="003770A6">
        <w:tc>
          <w:tcPr>
            <w:tcW w:w="8046" w:type="dxa"/>
            <w:gridSpan w:val="2"/>
          </w:tcPr>
          <w:p w:rsidR="00183FA3" w:rsidRPr="000E69E8" w:rsidRDefault="00183FA3" w:rsidP="003770A6">
            <w:pPr>
              <w:pStyle w:val="Szvegtrzs"/>
            </w:pPr>
            <w:proofErr w:type="gramStart"/>
            <w:r w:rsidRPr="000E69E8">
              <w:rPr>
                <w:smallCaps/>
              </w:rPr>
              <w:t>ÁH</w:t>
            </w:r>
            <w:proofErr w:type="gramEnd"/>
            <w:r w:rsidRPr="000E69E8">
              <w:rPr>
                <w:smallCaps/>
              </w:rPr>
              <w:t xml:space="preserve"> belülről átvett pénzeszközök összesen</w:t>
            </w:r>
            <w:r w:rsidRPr="000E69E8">
              <w:t>:</w:t>
            </w:r>
          </w:p>
        </w:tc>
        <w:tc>
          <w:tcPr>
            <w:tcW w:w="1418" w:type="dxa"/>
          </w:tcPr>
          <w:p w:rsidR="00183FA3" w:rsidRPr="000E69E8" w:rsidRDefault="00183FA3" w:rsidP="003770A6">
            <w:pPr>
              <w:pStyle w:val="Szvegtrzs"/>
              <w:tabs>
                <w:tab w:val="decimal" w:pos="1167"/>
              </w:tabs>
            </w:pPr>
            <w:r w:rsidRPr="000E69E8">
              <w:t>161 489</w:t>
            </w:r>
          </w:p>
        </w:tc>
      </w:tr>
      <w:tr w:rsidR="00183FA3" w:rsidTr="003770A6">
        <w:tc>
          <w:tcPr>
            <w:tcW w:w="2802" w:type="dxa"/>
            <w:vMerge w:val="restart"/>
            <w:vAlign w:val="center"/>
          </w:tcPr>
          <w:p w:rsidR="00183FA3" w:rsidRDefault="00183FA3" w:rsidP="003770A6">
            <w:pPr>
              <w:pStyle w:val="Szvegtrzs"/>
              <w:jc w:val="left"/>
            </w:pPr>
            <w:proofErr w:type="spellStart"/>
            <w:r>
              <w:t>SzoGyESz</w:t>
            </w:r>
            <w:proofErr w:type="spellEnd"/>
          </w:p>
        </w:tc>
        <w:tc>
          <w:tcPr>
            <w:tcW w:w="5244" w:type="dxa"/>
          </w:tcPr>
          <w:p w:rsidR="00183FA3" w:rsidRDefault="00183FA3" w:rsidP="003770A6">
            <w:pPr>
              <w:pStyle w:val="Szvegtrzs"/>
            </w:pPr>
            <w:r>
              <w:t xml:space="preserve">HEFOP pályázat </w:t>
            </w:r>
            <w:r w:rsidRPr="000E69E8">
              <w:rPr>
                <w:sz w:val="22"/>
                <w:szCs w:val="22"/>
              </w:rPr>
              <w:t>(utólagos finanszírozás 2006. évről)</w:t>
            </w:r>
          </w:p>
        </w:tc>
        <w:tc>
          <w:tcPr>
            <w:tcW w:w="1418" w:type="dxa"/>
          </w:tcPr>
          <w:p w:rsidR="00183FA3" w:rsidRDefault="00183FA3" w:rsidP="003770A6">
            <w:pPr>
              <w:pStyle w:val="Szvegtrzs"/>
              <w:tabs>
                <w:tab w:val="decimal" w:pos="1167"/>
              </w:tabs>
            </w:pPr>
            <w:r>
              <w:t>324</w:t>
            </w:r>
          </w:p>
        </w:tc>
      </w:tr>
      <w:tr w:rsidR="00183FA3" w:rsidTr="003770A6">
        <w:tc>
          <w:tcPr>
            <w:tcW w:w="2802" w:type="dxa"/>
            <w:vMerge/>
          </w:tcPr>
          <w:p w:rsidR="00183FA3" w:rsidRDefault="00183FA3" w:rsidP="003770A6">
            <w:pPr>
              <w:pStyle w:val="Szvegtrzs"/>
            </w:pPr>
          </w:p>
        </w:tc>
        <w:tc>
          <w:tcPr>
            <w:tcW w:w="5244" w:type="dxa"/>
          </w:tcPr>
          <w:p w:rsidR="00183FA3" w:rsidRDefault="00183FA3" w:rsidP="003770A6">
            <w:pPr>
              <w:pStyle w:val="Szvegtrzs"/>
            </w:pPr>
            <w:r>
              <w:t xml:space="preserve">TÁMOP pályázat </w:t>
            </w:r>
            <w:r w:rsidRPr="000E69E8">
              <w:rPr>
                <w:sz w:val="22"/>
                <w:szCs w:val="22"/>
              </w:rPr>
              <w:t>(előfinanszírozott)</w:t>
            </w:r>
          </w:p>
        </w:tc>
        <w:tc>
          <w:tcPr>
            <w:tcW w:w="1418" w:type="dxa"/>
          </w:tcPr>
          <w:p w:rsidR="00183FA3" w:rsidRDefault="00183FA3" w:rsidP="003770A6">
            <w:pPr>
              <w:pStyle w:val="Szvegtrzs"/>
              <w:tabs>
                <w:tab w:val="decimal" w:pos="1167"/>
              </w:tabs>
            </w:pPr>
            <w:r>
              <w:t>7 635</w:t>
            </w:r>
          </w:p>
        </w:tc>
      </w:tr>
      <w:tr w:rsidR="00183FA3" w:rsidTr="003770A6">
        <w:tc>
          <w:tcPr>
            <w:tcW w:w="8046" w:type="dxa"/>
            <w:gridSpan w:val="2"/>
          </w:tcPr>
          <w:p w:rsidR="00183FA3" w:rsidRPr="000E69E8" w:rsidRDefault="00183FA3" w:rsidP="003770A6">
            <w:pPr>
              <w:pStyle w:val="Szvegtrzs"/>
              <w:rPr>
                <w:smallCaps/>
              </w:rPr>
            </w:pPr>
            <w:r w:rsidRPr="000E69E8">
              <w:rPr>
                <w:smallCaps/>
              </w:rPr>
              <w:t>Pályázati átvett pénzeszközök összesen:</w:t>
            </w:r>
          </w:p>
        </w:tc>
        <w:tc>
          <w:tcPr>
            <w:tcW w:w="1418" w:type="dxa"/>
          </w:tcPr>
          <w:p w:rsidR="00183FA3" w:rsidRDefault="00183FA3" w:rsidP="003770A6">
            <w:pPr>
              <w:pStyle w:val="Szvegtrzs"/>
              <w:tabs>
                <w:tab w:val="decimal" w:pos="1167"/>
              </w:tabs>
            </w:pPr>
            <w:r>
              <w:t>7 959</w:t>
            </w:r>
          </w:p>
        </w:tc>
      </w:tr>
      <w:tr w:rsidR="00183FA3" w:rsidTr="003770A6">
        <w:tc>
          <w:tcPr>
            <w:tcW w:w="2802" w:type="dxa"/>
          </w:tcPr>
          <w:p w:rsidR="00183FA3" w:rsidRDefault="00183FA3" w:rsidP="003770A6">
            <w:pPr>
              <w:pStyle w:val="Szvegtrzs"/>
            </w:pPr>
            <w:r>
              <w:t>ERESZ</w:t>
            </w:r>
          </w:p>
        </w:tc>
        <w:tc>
          <w:tcPr>
            <w:tcW w:w="5244" w:type="dxa"/>
          </w:tcPr>
          <w:p w:rsidR="00183FA3" w:rsidRDefault="00183FA3" w:rsidP="003770A6">
            <w:pPr>
              <w:pStyle w:val="Szvegtrzs"/>
            </w:pPr>
            <w:r>
              <w:t xml:space="preserve">Védőnői Szolgálat </w:t>
            </w:r>
            <w:r w:rsidRPr="000E69E8">
              <w:rPr>
                <w:sz w:val="22"/>
                <w:szCs w:val="22"/>
              </w:rPr>
              <w:t>(vállalkozástól)</w:t>
            </w:r>
          </w:p>
        </w:tc>
        <w:tc>
          <w:tcPr>
            <w:tcW w:w="1418" w:type="dxa"/>
          </w:tcPr>
          <w:p w:rsidR="00183FA3" w:rsidRDefault="00183FA3" w:rsidP="003770A6">
            <w:pPr>
              <w:pStyle w:val="Szvegtrzs"/>
              <w:tabs>
                <w:tab w:val="decimal" w:pos="1167"/>
              </w:tabs>
            </w:pPr>
            <w:r>
              <w:t>380</w:t>
            </w:r>
          </w:p>
        </w:tc>
      </w:tr>
      <w:tr w:rsidR="00183FA3" w:rsidTr="003770A6">
        <w:tc>
          <w:tcPr>
            <w:tcW w:w="8046" w:type="dxa"/>
            <w:gridSpan w:val="2"/>
          </w:tcPr>
          <w:p w:rsidR="00183FA3" w:rsidRPr="000E69E8" w:rsidRDefault="00183FA3" w:rsidP="003770A6">
            <w:pPr>
              <w:pStyle w:val="Szvegtrzs"/>
              <w:rPr>
                <w:smallCaps/>
              </w:rPr>
            </w:pPr>
            <w:r w:rsidRPr="000E69E8">
              <w:rPr>
                <w:smallCaps/>
              </w:rPr>
              <w:t>Vállalkozástól átvett pénzeszköz összesen:</w:t>
            </w:r>
          </w:p>
        </w:tc>
        <w:tc>
          <w:tcPr>
            <w:tcW w:w="1418" w:type="dxa"/>
          </w:tcPr>
          <w:p w:rsidR="00183FA3" w:rsidRDefault="00183FA3" w:rsidP="003770A6">
            <w:pPr>
              <w:pStyle w:val="Szvegtrzs"/>
              <w:tabs>
                <w:tab w:val="decimal" w:pos="1167"/>
              </w:tabs>
            </w:pPr>
            <w:r>
              <w:t>380</w:t>
            </w:r>
          </w:p>
        </w:tc>
      </w:tr>
      <w:tr w:rsidR="00183FA3" w:rsidTr="003770A6">
        <w:tc>
          <w:tcPr>
            <w:tcW w:w="8046" w:type="dxa"/>
            <w:gridSpan w:val="2"/>
          </w:tcPr>
          <w:p w:rsidR="00183FA3" w:rsidRPr="000E69E8" w:rsidRDefault="00183FA3" w:rsidP="003770A6">
            <w:pPr>
              <w:pStyle w:val="Szvegtrzs"/>
              <w:jc w:val="right"/>
              <w:rPr>
                <w:b/>
                <w:smallCaps/>
              </w:rPr>
            </w:pPr>
            <w:r w:rsidRPr="000E69E8">
              <w:rPr>
                <w:b/>
                <w:smallCaps/>
              </w:rPr>
              <w:t>Átvett pénzeszköz mindösszesen:</w:t>
            </w:r>
          </w:p>
        </w:tc>
        <w:tc>
          <w:tcPr>
            <w:tcW w:w="1418" w:type="dxa"/>
          </w:tcPr>
          <w:p w:rsidR="00183FA3" w:rsidRPr="000E69E8" w:rsidRDefault="00183FA3" w:rsidP="003770A6">
            <w:pPr>
              <w:pStyle w:val="Szvegtrzs"/>
              <w:tabs>
                <w:tab w:val="decimal" w:pos="1167"/>
              </w:tabs>
              <w:rPr>
                <w:b/>
              </w:rPr>
            </w:pPr>
            <w:r w:rsidRPr="000E69E8">
              <w:rPr>
                <w:b/>
              </w:rPr>
              <w:t>169 828</w:t>
            </w:r>
          </w:p>
        </w:tc>
      </w:tr>
    </w:tbl>
    <w:p w:rsidR="00183FA3" w:rsidRPr="00835A9F" w:rsidRDefault="00183FA3" w:rsidP="00183FA3">
      <w:pPr>
        <w:pStyle w:val="Szvegtrzs"/>
        <w:spacing w:before="240"/>
        <w:rPr>
          <w:spacing w:val="-6"/>
        </w:rPr>
      </w:pPr>
      <w:r w:rsidRPr="00835A9F">
        <w:rPr>
          <w:spacing w:val="-6"/>
        </w:rPr>
        <w:t>Az ERISZ esetében az otthoni szakápolás OEP finanszírozása esetében többletbevétel keletkezett a 3 000 E Ft eredeti előirányzathoz viszonyítva.</w:t>
      </w:r>
    </w:p>
    <w:p w:rsidR="00183FA3" w:rsidRPr="00835A9F" w:rsidRDefault="00183FA3" w:rsidP="00183FA3">
      <w:pPr>
        <w:pStyle w:val="Szvegtrzs"/>
        <w:spacing w:before="60"/>
        <w:rPr>
          <w:spacing w:val="-6"/>
        </w:rPr>
      </w:pPr>
      <w:r w:rsidRPr="00835A9F">
        <w:rPr>
          <w:spacing w:val="-6"/>
        </w:rPr>
        <w:t>Az ERESZ esetében az OEP finanszírozás az eredeti előirányzathoz 155 385 E Ft, a gyermekfogászat teljesítménynövekedése miatt többletbevétel keletkezett.</w:t>
      </w:r>
    </w:p>
    <w:p w:rsidR="00183FA3" w:rsidRPr="00835A9F" w:rsidRDefault="00183FA3" w:rsidP="00183FA3">
      <w:pPr>
        <w:pStyle w:val="Szvegtrzs"/>
        <w:spacing w:before="60"/>
        <w:rPr>
          <w:i/>
          <w:spacing w:val="-6"/>
        </w:rPr>
      </w:pPr>
      <w:r w:rsidRPr="00835A9F">
        <w:rPr>
          <w:i/>
          <w:spacing w:val="-6"/>
        </w:rPr>
        <w:t>Minden esetben kezdeményeztünk előirányzat módosítást, melynek könyvelése is megtörtént az év zárásáig.</w:t>
      </w:r>
    </w:p>
    <w:p w:rsidR="00183FA3" w:rsidRPr="00667FBA" w:rsidRDefault="00183FA3" w:rsidP="00183FA3">
      <w:pPr>
        <w:pStyle w:val="Cmsor3"/>
        <w:numPr>
          <w:ilvl w:val="2"/>
          <w:numId w:val="107"/>
        </w:numPr>
        <w:spacing w:before="240"/>
        <w:ind w:left="1701" w:hanging="992"/>
        <w:jc w:val="both"/>
        <w:rPr>
          <w:color w:val="000000" w:themeColor="text1"/>
        </w:rPr>
      </w:pPr>
      <w:bookmarkStart w:id="68" w:name="_Toc261958177"/>
      <w:r w:rsidRPr="00667FBA">
        <w:rPr>
          <w:color w:val="000000" w:themeColor="text1"/>
        </w:rPr>
        <w:t>Bevételek és kiadások alakulása 2009. évben</w:t>
      </w:r>
      <w:bookmarkEnd w:id="68"/>
    </w:p>
    <w:p w:rsidR="00183FA3" w:rsidRPr="00007916" w:rsidRDefault="00183FA3" w:rsidP="00183FA3">
      <w:pPr>
        <w:pStyle w:val="Szvegtrzs"/>
        <w:rPr>
          <w:b/>
        </w:rPr>
      </w:pPr>
    </w:p>
    <w:p w:rsidR="00183FA3" w:rsidRPr="00007916" w:rsidRDefault="00183FA3" w:rsidP="00183FA3">
      <w:pPr>
        <w:pStyle w:val="Szvegtrzs"/>
        <w:rPr>
          <w:b/>
        </w:rPr>
      </w:pPr>
      <w:r w:rsidRPr="00007916">
        <w:rPr>
          <w:b/>
        </w:rPr>
        <w:t>I.</w:t>
      </w:r>
      <w:r>
        <w:rPr>
          <w:b/>
        </w:rPr>
        <w:t xml:space="preserve"> </w:t>
      </w:r>
      <w:r w:rsidRPr="00007916">
        <w:rPr>
          <w:b/>
        </w:rPr>
        <w:t>Bevételek</w:t>
      </w:r>
    </w:p>
    <w:p w:rsidR="00183FA3" w:rsidRPr="00007916" w:rsidRDefault="00183FA3" w:rsidP="00183FA3">
      <w:pPr>
        <w:pStyle w:val="Szvegtrzs"/>
        <w:tabs>
          <w:tab w:val="left" w:pos="5670"/>
        </w:tabs>
      </w:pPr>
      <w:r>
        <w:t>Bevételek alakulása (E Ft</w:t>
      </w:r>
      <w:r w:rsidRPr="00007916">
        <w:t>)</w:t>
      </w:r>
    </w:p>
    <w:p w:rsidR="00183FA3" w:rsidRPr="00007916" w:rsidRDefault="00183FA3" w:rsidP="00183FA3">
      <w:pPr>
        <w:pStyle w:val="Szvegtrzs"/>
        <w:tabs>
          <w:tab w:val="left" w:pos="5670"/>
        </w:tabs>
      </w:pPr>
    </w:p>
    <w:tbl>
      <w:tblPr>
        <w:tblW w:w="0" w:type="auto"/>
        <w:tblInd w:w="55" w:type="dxa"/>
        <w:tblLayout w:type="fixed"/>
        <w:tblCellMar>
          <w:left w:w="70" w:type="dxa"/>
          <w:right w:w="70" w:type="dxa"/>
        </w:tblCellMar>
        <w:tblLook w:val="0000"/>
      </w:tblPr>
      <w:tblGrid>
        <w:gridCol w:w="3560"/>
        <w:gridCol w:w="1133"/>
        <w:gridCol w:w="1134"/>
        <w:gridCol w:w="1134"/>
        <w:gridCol w:w="992"/>
        <w:gridCol w:w="1202"/>
      </w:tblGrid>
      <w:tr w:rsidR="00183FA3" w:rsidRPr="00007916" w:rsidTr="003770A6">
        <w:tc>
          <w:tcPr>
            <w:tcW w:w="3560" w:type="dxa"/>
            <w:vMerge w:val="restart"/>
            <w:tcBorders>
              <w:top w:val="single" w:sz="8" w:space="0" w:color="auto"/>
              <w:left w:val="single" w:sz="8" w:space="0" w:color="auto"/>
              <w:right w:val="single" w:sz="4" w:space="0" w:color="auto"/>
            </w:tcBorders>
            <w:vAlign w:val="center"/>
          </w:tcPr>
          <w:p w:rsidR="00183FA3" w:rsidRPr="00835A9F" w:rsidRDefault="00183FA3" w:rsidP="003770A6">
            <w:pPr>
              <w:jc w:val="center"/>
            </w:pPr>
            <w:r w:rsidRPr="00835A9F">
              <w:rPr>
                <w:sz w:val="22"/>
                <w:szCs w:val="22"/>
              </w:rPr>
              <w:t>Megnevezés</w:t>
            </w:r>
          </w:p>
        </w:tc>
        <w:tc>
          <w:tcPr>
            <w:tcW w:w="1133" w:type="dxa"/>
            <w:tcBorders>
              <w:top w:val="single" w:sz="8" w:space="0" w:color="auto"/>
              <w:left w:val="nil"/>
              <w:bottom w:val="single" w:sz="4" w:space="0" w:color="auto"/>
              <w:right w:val="single" w:sz="4" w:space="0" w:color="auto"/>
            </w:tcBorders>
            <w:vAlign w:val="center"/>
          </w:tcPr>
          <w:p w:rsidR="00183FA3" w:rsidRPr="00835A9F" w:rsidRDefault="00183FA3" w:rsidP="003770A6">
            <w:pPr>
              <w:jc w:val="center"/>
            </w:pPr>
            <w:r>
              <w:rPr>
                <w:sz w:val="22"/>
                <w:szCs w:val="22"/>
              </w:rPr>
              <w:t>e</w:t>
            </w:r>
            <w:r w:rsidRPr="00835A9F">
              <w:rPr>
                <w:sz w:val="22"/>
                <w:szCs w:val="22"/>
              </w:rPr>
              <w:t>redeti</w:t>
            </w:r>
          </w:p>
        </w:tc>
        <w:tc>
          <w:tcPr>
            <w:tcW w:w="1134" w:type="dxa"/>
            <w:tcBorders>
              <w:top w:val="single" w:sz="8" w:space="0" w:color="auto"/>
              <w:left w:val="nil"/>
              <w:bottom w:val="single" w:sz="4" w:space="0" w:color="auto"/>
              <w:right w:val="single" w:sz="4" w:space="0" w:color="auto"/>
            </w:tcBorders>
            <w:vAlign w:val="center"/>
          </w:tcPr>
          <w:p w:rsidR="00183FA3" w:rsidRPr="00835A9F" w:rsidRDefault="00183FA3" w:rsidP="003770A6">
            <w:pPr>
              <w:jc w:val="center"/>
            </w:pPr>
            <w:r>
              <w:rPr>
                <w:sz w:val="22"/>
                <w:szCs w:val="22"/>
              </w:rPr>
              <w:t>módosított</w:t>
            </w:r>
          </w:p>
        </w:tc>
        <w:tc>
          <w:tcPr>
            <w:tcW w:w="1134" w:type="dxa"/>
            <w:vMerge w:val="restart"/>
            <w:tcBorders>
              <w:top w:val="single" w:sz="8" w:space="0" w:color="auto"/>
              <w:left w:val="nil"/>
              <w:right w:val="single" w:sz="4" w:space="0" w:color="auto"/>
            </w:tcBorders>
            <w:vAlign w:val="center"/>
          </w:tcPr>
          <w:p w:rsidR="00183FA3" w:rsidRPr="00835A9F" w:rsidRDefault="00183FA3" w:rsidP="003770A6">
            <w:pPr>
              <w:jc w:val="center"/>
            </w:pPr>
            <w:r>
              <w:rPr>
                <w:sz w:val="22"/>
                <w:szCs w:val="22"/>
              </w:rPr>
              <w:t>t</w:t>
            </w:r>
            <w:r w:rsidRPr="00835A9F">
              <w:rPr>
                <w:sz w:val="22"/>
                <w:szCs w:val="22"/>
              </w:rPr>
              <w:t>eljesítés</w:t>
            </w:r>
          </w:p>
        </w:tc>
        <w:tc>
          <w:tcPr>
            <w:tcW w:w="2194" w:type="dxa"/>
            <w:gridSpan w:val="2"/>
            <w:tcBorders>
              <w:top w:val="single" w:sz="8" w:space="0" w:color="auto"/>
              <w:left w:val="nil"/>
              <w:bottom w:val="single" w:sz="4" w:space="0" w:color="auto"/>
              <w:right w:val="single" w:sz="8" w:space="0" w:color="000000"/>
            </w:tcBorders>
            <w:vAlign w:val="center"/>
          </w:tcPr>
          <w:p w:rsidR="00183FA3" w:rsidRPr="00835A9F" w:rsidRDefault="00183FA3" w:rsidP="003770A6">
            <w:pPr>
              <w:jc w:val="center"/>
            </w:pPr>
            <w:r>
              <w:rPr>
                <w:sz w:val="22"/>
                <w:szCs w:val="22"/>
              </w:rPr>
              <w:t>t</w:t>
            </w:r>
            <w:r w:rsidRPr="00835A9F">
              <w:rPr>
                <w:sz w:val="22"/>
                <w:szCs w:val="22"/>
              </w:rPr>
              <w:t>eljesítés (+,-)</w:t>
            </w:r>
          </w:p>
        </w:tc>
      </w:tr>
      <w:tr w:rsidR="00183FA3" w:rsidRPr="00007916" w:rsidTr="003770A6">
        <w:tc>
          <w:tcPr>
            <w:tcW w:w="3560" w:type="dxa"/>
            <w:vMerge/>
            <w:tcBorders>
              <w:left w:val="single" w:sz="8" w:space="0" w:color="auto"/>
              <w:bottom w:val="single" w:sz="4" w:space="0" w:color="auto"/>
              <w:right w:val="single" w:sz="4" w:space="0" w:color="auto"/>
            </w:tcBorders>
            <w:vAlign w:val="center"/>
          </w:tcPr>
          <w:p w:rsidR="00183FA3" w:rsidRPr="00835A9F" w:rsidRDefault="00183FA3" w:rsidP="003770A6">
            <w:pPr>
              <w:jc w:val="center"/>
            </w:pPr>
          </w:p>
        </w:tc>
        <w:tc>
          <w:tcPr>
            <w:tcW w:w="2267" w:type="dxa"/>
            <w:gridSpan w:val="2"/>
            <w:tcBorders>
              <w:top w:val="single" w:sz="4" w:space="0" w:color="auto"/>
              <w:left w:val="nil"/>
              <w:bottom w:val="single" w:sz="4" w:space="0" w:color="auto"/>
              <w:right w:val="single" w:sz="4" w:space="0" w:color="auto"/>
            </w:tcBorders>
            <w:vAlign w:val="center"/>
          </w:tcPr>
          <w:p w:rsidR="00183FA3" w:rsidRPr="00835A9F" w:rsidRDefault="00183FA3" w:rsidP="003770A6">
            <w:pPr>
              <w:jc w:val="center"/>
            </w:pPr>
            <w:r w:rsidRPr="00835A9F">
              <w:rPr>
                <w:sz w:val="22"/>
                <w:szCs w:val="22"/>
              </w:rPr>
              <w:t>előirányzat</w:t>
            </w:r>
          </w:p>
        </w:tc>
        <w:tc>
          <w:tcPr>
            <w:tcW w:w="1134" w:type="dxa"/>
            <w:vMerge/>
            <w:tcBorders>
              <w:left w:val="nil"/>
              <w:bottom w:val="single" w:sz="4" w:space="0" w:color="auto"/>
              <w:right w:val="single" w:sz="4" w:space="0" w:color="auto"/>
            </w:tcBorders>
            <w:vAlign w:val="center"/>
          </w:tcPr>
          <w:p w:rsidR="00183FA3" w:rsidRPr="00835A9F" w:rsidRDefault="00183FA3" w:rsidP="003770A6">
            <w:pPr>
              <w:jc w:val="center"/>
            </w:pPr>
          </w:p>
        </w:tc>
        <w:tc>
          <w:tcPr>
            <w:tcW w:w="992" w:type="dxa"/>
            <w:tcBorders>
              <w:top w:val="nil"/>
              <w:left w:val="nil"/>
              <w:bottom w:val="single" w:sz="4" w:space="0" w:color="auto"/>
              <w:right w:val="single" w:sz="4" w:space="0" w:color="auto"/>
            </w:tcBorders>
            <w:vAlign w:val="center"/>
          </w:tcPr>
          <w:p w:rsidR="00183FA3" w:rsidRPr="00835A9F" w:rsidRDefault="00183FA3" w:rsidP="003770A6">
            <w:pPr>
              <w:jc w:val="center"/>
            </w:pPr>
            <w:r w:rsidRPr="00835A9F">
              <w:rPr>
                <w:sz w:val="22"/>
                <w:szCs w:val="22"/>
              </w:rPr>
              <w:t>eredeti</w:t>
            </w:r>
          </w:p>
        </w:tc>
        <w:tc>
          <w:tcPr>
            <w:tcW w:w="1202" w:type="dxa"/>
            <w:tcBorders>
              <w:top w:val="nil"/>
              <w:left w:val="nil"/>
              <w:bottom w:val="single" w:sz="4" w:space="0" w:color="auto"/>
              <w:right w:val="single" w:sz="8" w:space="0" w:color="auto"/>
            </w:tcBorders>
            <w:vAlign w:val="center"/>
          </w:tcPr>
          <w:p w:rsidR="00183FA3" w:rsidRPr="00835A9F" w:rsidRDefault="00183FA3" w:rsidP="003770A6">
            <w:pPr>
              <w:jc w:val="center"/>
            </w:pPr>
            <w:r>
              <w:rPr>
                <w:sz w:val="22"/>
                <w:szCs w:val="22"/>
              </w:rPr>
              <w:t>mó</w:t>
            </w:r>
            <w:r w:rsidRPr="00835A9F">
              <w:rPr>
                <w:sz w:val="22"/>
                <w:szCs w:val="22"/>
              </w:rPr>
              <w:t>dosított</w:t>
            </w:r>
          </w:p>
        </w:tc>
      </w:tr>
      <w:tr w:rsidR="00183FA3" w:rsidRPr="00007916" w:rsidTr="003770A6">
        <w:tc>
          <w:tcPr>
            <w:tcW w:w="3560" w:type="dxa"/>
            <w:tcBorders>
              <w:top w:val="nil"/>
              <w:left w:val="single" w:sz="8" w:space="0" w:color="auto"/>
              <w:bottom w:val="single" w:sz="4" w:space="0" w:color="auto"/>
              <w:right w:val="single" w:sz="4" w:space="0" w:color="auto"/>
            </w:tcBorders>
            <w:vAlign w:val="bottom"/>
          </w:tcPr>
          <w:p w:rsidR="00183FA3" w:rsidRPr="00835A9F" w:rsidRDefault="00183FA3" w:rsidP="003770A6">
            <w:r w:rsidRPr="00835A9F">
              <w:rPr>
                <w:sz w:val="22"/>
                <w:szCs w:val="22"/>
              </w:rPr>
              <w:t>Int. és működési bevételek</w:t>
            </w:r>
          </w:p>
        </w:tc>
        <w:tc>
          <w:tcPr>
            <w:tcW w:w="1133" w:type="dxa"/>
            <w:tcBorders>
              <w:top w:val="nil"/>
              <w:left w:val="nil"/>
              <w:bottom w:val="single" w:sz="4" w:space="0" w:color="auto"/>
              <w:right w:val="single" w:sz="4" w:space="0" w:color="auto"/>
            </w:tcBorders>
            <w:vAlign w:val="bottom"/>
          </w:tcPr>
          <w:p w:rsidR="00183FA3" w:rsidRPr="00835A9F" w:rsidRDefault="00183FA3" w:rsidP="003770A6">
            <w:pPr>
              <w:jc w:val="right"/>
            </w:pPr>
            <w:r w:rsidRPr="00835A9F">
              <w:rPr>
                <w:sz w:val="22"/>
                <w:szCs w:val="22"/>
              </w:rPr>
              <w:t>144</w:t>
            </w:r>
            <w:r>
              <w:rPr>
                <w:sz w:val="22"/>
                <w:szCs w:val="22"/>
              </w:rPr>
              <w:t> </w:t>
            </w:r>
            <w:r w:rsidRPr="00835A9F">
              <w:rPr>
                <w:sz w:val="22"/>
                <w:szCs w:val="22"/>
              </w:rPr>
              <w:t>241</w:t>
            </w:r>
          </w:p>
        </w:tc>
        <w:tc>
          <w:tcPr>
            <w:tcW w:w="1134" w:type="dxa"/>
            <w:tcBorders>
              <w:top w:val="nil"/>
              <w:left w:val="nil"/>
              <w:bottom w:val="single" w:sz="4" w:space="0" w:color="auto"/>
              <w:right w:val="single" w:sz="4" w:space="0" w:color="auto"/>
            </w:tcBorders>
            <w:vAlign w:val="bottom"/>
          </w:tcPr>
          <w:p w:rsidR="00183FA3" w:rsidRPr="00835A9F" w:rsidRDefault="00183FA3" w:rsidP="003770A6">
            <w:pPr>
              <w:jc w:val="right"/>
            </w:pPr>
            <w:r w:rsidRPr="00835A9F">
              <w:rPr>
                <w:sz w:val="22"/>
                <w:szCs w:val="22"/>
              </w:rPr>
              <w:t>170</w:t>
            </w:r>
            <w:r>
              <w:rPr>
                <w:sz w:val="22"/>
                <w:szCs w:val="22"/>
              </w:rPr>
              <w:t> </w:t>
            </w:r>
            <w:r w:rsidRPr="00835A9F">
              <w:rPr>
                <w:sz w:val="22"/>
                <w:szCs w:val="22"/>
              </w:rPr>
              <w:t>839</w:t>
            </w:r>
            <w:r>
              <w:rPr>
                <w:sz w:val="22"/>
                <w:szCs w:val="22"/>
              </w:rPr>
              <w:t xml:space="preserve"> </w:t>
            </w:r>
          </w:p>
        </w:tc>
        <w:tc>
          <w:tcPr>
            <w:tcW w:w="1134" w:type="dxa"/>
            <w:tcBorders>
              <w:top w:val="nil"/>
              <w:left w:val="nil"/>
              <w:bottom w:val="single" w:sz="4" w:space="0" w:color="auto"/>
              <w:right w:val="single" w:sz="4" w:space="0" w:color="auto"/>
            </w:tcBorders>
            <w:vAlign w:val="bottom"/>
          </w:tcPr>
          <w:p w:rsidR="00183FA3" w:rsidRPr="00835A9F" w:rsidRDefault="00183FA3" w:rsidP="003770A6">
            <w:pPr>
              <w:jc w:val="right"/>
            </w:pPr>
            <w:r w:rsidRPr="00835A9F">
              <w:rPr>
                <w:sz w:val="22"/>
                <w:szCs w:val="22"/>
              </w:rPr>
              <w:t>170</w:t>
            </w:r>
            <w:r>
              <w:rPr>
                <w:sz w:val="22"/>
                <w:szCs w:val="22"/>
              </w:rPr>
              <w:t> </w:t>
            </w:r>
            <w:r w:rsidRPr="00835A9F">
              <w:rPr>
                <w:sz w:val="22"/>
                <w:szCs w:val="22"/>
              </w:rPr>
              <w:t>910</w:t>
            </w:r>
            <w:r>
              <w:rPr>
                <w:sz w:val="22"/>
                <w:szCs w:val="22"/>
              </w:rPr>
              <w:t xml:space="preserve"> </w:t>
            </w:r>
          </w:p>
        </w:tc>
        <w:tc>
          <w:tcPr>
            <w:tcW w:w="992" w:type="dxa"/>
            <w:tcBorders>
              <w:top w:val="nil"/>
              <w:left w:val="nil"/>
              <w:bottom w:val="single" w:sz="4" w:space="0" w:color="auto"/>
              <w:right w:val="single" w:sz="4" w:space="0" w:color="auto"/>
            </w:tcBorders>
            <w:vAlign w:val="bottom"/>
          </w:tcPr>
          <w:p w:rsidR="00183FA3" w:rsidRPr="00835A9F" w:rsidRDefault="00183FA3" w:rsidP="003770A6">
            <w:pPr>
              <w:jc w:val="right"/>
            </w:pPr>
            <w:r>
              <w:rPr>
                <w:sz w:val="22"/>
                <w:szCs w:val="22"/>
              </w:rPr>
              <w:t>26 </w:t>
            </w:r>
            <w:r w:rsidRPr="00835A9F">
              <w:rPr>
                <w:sz w:val="22"/>
                <w:szCs w:val="22"/>
              </w:rPr>
              <w:t>669</w:t>
            </w:r>
            <w:r>
              <w:rPr>
                <w:sz w:val="22"/>
                <w:szCs w:val="22"/>
              </w:rPr>
              <w:t xml:space="preserve"> </w:t>
            </w:r>
          </w:p>
        </w:tc>
        <w:tc>
          <w:tcPr>
            <w:tcW w:w="1202" w:type="dxa"/>
            <w:tcBorders>
              <w:top w:val="nil"/>
              <w:left w:val="nil"/>
              <w:bottom w:val="single" w:sz="4" w:space="0" w:color="auto"/>
              <w:right w:val="single" w:sz="8" w:space="0" w:color="auto"/>
            </w:tcBorders>
            <w:vAlign w:val="bottom"/>
          </w:tcPr>
          <w:p w:rsidR="00183FA3" w:rsidRPr="00835A9F" w:rsidRDefault="00183FA3" w:rsidP="003770A6">
            <w:pPr>
              <w:jc w:val="right"/>
            </w:pPr>
            <w:r w:rsidRPr="00835A9F">
              <w:rPr>
                <w:sz w:val="22"/>
                <w:szCs w:val="22"/>
              </w:rPr>
              <w:t>71</w:t>
            </w:r>
          </w:p>
        </w:tc>
      </w:tr>
      <w:tr w:rsidR="00183FA3" w:rsidRPr="00007916" w:rsidTr="003770A6">
        <w:tc>
          <w:tcPr>
            <w:tcW w:w="3560" w:type="dxa"/>
            <w:tcBorders>
              <w:top w:val="nil"/>
              <w:left w:val="single" w:sz="8" w:space="0" w:color="auto"/>
              <w:bottom w:val="single" w:sz="4" w:space="0" w:color="auto"/>
              <w:right w:val="single" w:sz="4" w:space="0" w:color="auto"/>
            </w:tcBorders>
            <w:vAlign w:val="bottom"/>
          </w:tcPr>
          <w:p w:rsidR="00183FA3" w:rsidRPr="00835A9F" w:rsidRDefault="00183FA3" w:rsidP="003770A6">
            <w:r w:rsidRPr="00835A9F">
              <w:rPr>
                <w:sz w:val="22"/>
                <w:szCs w:val="22"/>
              </w:rPr>
              <w:t>Meghatározott célra átvett pénzeszközök</w:t>
            </w:r>
          </w:p>
        </w:tc>
        <w:tc>
          <w:tcPr>
            <w:tcW w:w="1133" w:type="dxa"/>
            <w:tcBorders>
              <w:top w:val="nil"/>
              <w:left w:val="nil"/>
              <w:bottom w:val="single" w:sz="4" w:space="0" w:color="auto"/>
              <w:right w:val="single" w:sz="4" w:space="0" w:color="auto"/>
            </w:tcBorders>
            <w:vAlign w:val="bottom"/>
          </w:tcPr>
          <w:p w:rsidR="00183FA3" w:rsidRPr="00835A9F" w:rsidRDefault="00183FA3" w:rsidP="003770A6">
            <w:pPr>
              <w:jc w:val="right"/>
            </w:pPr>
            <w:r w:rsidRPr="00835A9F">
              <w:rPr>
                <w:sz w:val="22"/>
                <w:szCs w:val="22"/>
              </w:rPr>
              <w:t>158</w:t>
            </w:r>
            <w:r>
              <w:rPr>
                <w:sz w:val="22"/>
                <w:szCs w:val="22"/>
              </w:rPr>
              <w:t> </w:t>
            </w:r>
            <w:r w:rsidRPr="00835A9F">
              <w:rPr>
                <w:sz w:val="22"/>
                <w:szCs w:val="22"/>
              </w:rPr>
              <w:t>385</w:t>
            </w:r>
          </w:p>
        </w:tc>
        <w:tc>
          <w:tcPr>
            <w:tcW w:w="1134" w:type="dxa"/>
            <w:tcBorders>
              <w:top w:val="nil"/>
              <w:left w:val="nil"/>
              <w:bottom w:val="single" w:sz="4" w:space="0" w:color="auto"/>
              <w:right w:val="single" w:sz="4" w:space="0" w:color="auto"/>
            </w:tcBorders>
            <w:vAlign w:val="bottom"/>
          </w:tcPr>
          <w:p w:rsidR="00183FA3" w:rsidRPr="00835A9F" w:rsidRDefault="00183FA3" w:rsidP="003770A6">
            <w:pPr>
              <w:jc w:val="right"/>
            </w:pPr>
            <w:r w:rsidRPr="00835A9F">
              <w:rPr>
                <w:sz w:val="22"/>
                <w:szCs w:val="22"/>
              </w:rPr>
              <w:t>169</w:t>
            </w:r>
            <w:r>
              <w:rPr>
                <w:sz w:val="22"/>
                <w:szCs w:val="22"/>
              </w:rPr>
              <w:t> </w:t>
            </w:r>
            <w:r w:rsidRPr="00835A9F">
              <w:rPr>
                <w:sz w:val="22"/>
                <w:szCs w:val="22"/>
              </w:rPr>
              <w:t>828</w:t>
            </w:r>
            <w:r>
              <w:rPr>
                <w:sz w:val="22"/>
                <w:szCs w:val="22"/>
              </w:rPr>
              <w:t xml:space="preserve"> </w:t>
            </w:r>
          </w:p>
        </w:tc>
        <w:tc>
          <w:tcPr>
            <w:tcW w:w="1134" w:type="dxa"/>
            <w:tcBorders>
              <w:top w:val="nil"/>
              <w:left w:val="nil"/>
              <w:bottom w:val="single" w:sz="4" w:space="0" w:color="auto"/>
              <w:right w:val="single" w:sz="4" w:space="0" w:color="auto"/>
            </w:tcBorders>
            <w:vAlign w:val="bottom"/>
          </w:tcPr>
          <w:p w:rsidR="00183FA3" w:rsidRPr="00835A9F" w:rsidRDefault="00183FA3" w:rsidP="003770A6">
            <w:pPr>
              <w:jc w:val="right"/>
            </w:pPr>
            <w:r w:rsidRPr="00835A9F">
              <w:rPr>
                <w:sz w:val="22"/>
                <w:szCs w:val="22"/>
              </w:rPr>
              <w:t>169</w:t>
            </w:r>
            <w:r>
              <w:rPr>
                <w:sz w:val="22"/>
                <w:szCs w:val="22"/>
              </w:rPr>
              <w:t> </w:t>
            </w:r>
            <w:r w:rsidRPr="00835A9F">
              <w:rPr>
                <w:sz w:val="22"/>
                <w:szCs w:val="22"/>
              </w:rPr>
              <w:t>828</w:t>
            </w:r>
            <w:r>
              <w:rPr>
                <w:sz w:val="22"/>
                <w:szCs w:val="22"/>
              </w:rPr>
              <w:t xml:space="preserve"> </w:t>
            </w:r>
          </w:p>
        </w:tc>
        <w:tc>
          <w:tcPr>
            <w:tcW w:w="992" w:type="dxa"/>
            <w:tcBorders>
              <w:top w:val="nil"/>
              <w:left w:val="nil"/>
              <w:bottom w:val="single" w:sz="4" w:space="0" w:color="auto"/>
              <w:right w:val="single" w:sz="4" w:space="0" w:color="auto"/>
            </w:tcBorders>
            <w:vAlign w:val="bottom"/>
          </w:tcPr>
          <w:p w:rsidR="00183FA3" w:rsidRPr="00835A9F" w:rsidRDefault="00183FA3" w:rsidP="003770A6">
            <w:pPr>
              <w:jc w:val="right"/>
            </w:pPr>
            <w:r w:rsidRPr="00835A9F">
              <w:rPr>
                <w:sz w:val="22"/>
                <w:szCs w:val="22"/>
              </w:rPr>
              <w:t>11</w:t>
            </w:r>
            <w:r>
              <w:rPr>
                <w:sz w:val="22"/>
                <w:szCs w:val="22"/>
              </w:rPr>
              <w:t> </w:t>
            </w:r>
            <w:r w:rsidRPr="00835A9F">
              <w:rPr>
                <w:sz w:val="22"/>
                <w:szCs w:val="22"/>
              </w:rPr>
              <w:t>443</w:t>
            </w:r>
            <w:r>
              <w:rPr>
                <w:sz w:val="22"/>
                <w:szCs w:val="22"/>
              </w:rPr>
              <w:t xml:space="preserve"> </w:t>
            </w:r>
          </w:p>
        </w:tc>
        <w:tc>
          <w:tcPr>
            <w:tcW w:w="1202" w:type="dxa"/>
            <w:tcBorders>
              <w:top w:val="nil"/>
              <w:left w:val="nil"/>
              <w:bottom w:val="single" w:sz="4" w:space="0" w:color="auto"/>
              <w:right w:val="single" w:sz="8" w:space="0" w:color="auto"/>
            </w:tcBorders>
            <w:vAlign w:val="bottom"/>
          </w:tcPr>
          <w:p w:rsidR="00183FA3" w:rsidRPr="00835A9F" w:rsidRDefault="00183FA3" w:rsidP="003770A6">
            <w:pPr>
              <w:jc w:val="right"/>
            </w:pPr>
            <w:r w:rsidRPr="00835A9F">
              <w:rPr>
                <w:sz w:val="22"/>
                <w:szCs w:val="22"/>
              </w:rPr>
              <w:t>0</w:t>
            </w:r>
          </w:p>
        </w:tc>
      </w:tr>
      <w:tr w:rsidR="00183FA3" w:rsidRPr="00007916" w:rsidTr="003770A6">
        <w:tc>
          <w:tcPr>
            <w:tcW w:w="3560" w:type="dxa"/>
            <w:tcBorders>
              <w:top w:val="nil"/>
              <w:left w:val="single" w:sz="8" w:space="0" w:color="auto"/>
              <w:bottom w:val="single" w:sz="4" w:space="0" w:color="auto"/>
              <w:right w:val="single" w:sz="4" w:space="0" w:color="auto"/>
            </w:tcBorders>
            <w:vAlign w:val="bottom"/>
          </w:tcPr>
          <w:p w:rsidR="00183FA3" w:rsidRPr="00835A9F" w:rsidRDefault="00183FA3" w:rsidP="003770A6">
            <w:r w:rsidRPr="00835A9F">
              <w:rPr>
                <w:sz w:val="22"/>
                <w:szCs w:val="22"/>
              </w:rPr>
              <w:t xml:space="preserve">Előző évi műk. célú </w:t>
            </w:r>
            <w:proofErr w:type="spellStart"/>
            <w:r w:rsidRPr="00835A9F">
              <w:rPr>
                <w:sz w:val="22"/>
                <w:szCs w:val="22"/>
              </w:rPr>
              <w:t>ei</w:t>
            </w:r>
            <w:proofErr w:type="spellEnd"/>
            <w:r w:rsidRPr="00835A9F">
              <w:rPr>
                <w:sz w:val="22"/>
                <w:szCs w:val="22"/>
              </w:rPr>
              <w:t xml:space="preserve">. </w:t>
            </w:r>
            <w:proofErr w:type="spellStart"/>
            <w:r w:rsidRPr="00835A9F">
              <w:rPr>
                <w:sz w:val="22"/>
                <w:szCs w:val="22"/>
              </w:rPr>
              <w:t>maradv</w:t>
            </w:r>
            <w:proofErr w:type="spellEnd"/>
            <w:r w:rsidRPr="00835A9F">
              <w:rPr>
                <w:sz w:val="22"/>
                <w:szCs w:val="22"/>
              </w:rPr>
              <w:t>. PM maradvány</w:t>
            </w:r>
          </w:p>
        </w:tc>
        <w:tc>
          <w:tcPr>
            <w:tcW w:w="1133" w:type="dxa"/>
            <w:tcBorders>
              <w:top w:val="nil"/>
              <w:left w:val="nil"/>
              <w:bottom w:val="single" w:sz="4" w:space="0" w:color="auto"/>
              <w:right w:val="single" w:sz="4" w:space="0" w:color="auto"/>
            </w:tcBorders>
            <w:vAlign w:val="bottom"/>
          </w:tcPr>
          <w:p w:rsidR="00183FA3" w:rsidRPr="00835A9F" w:rsidRDefault="00183FA3" w:rsidP="003770A6">
            <w:pPr>
              <w:jc w:val="right"/>
            </w:pPr>
            <w:r w:rsidRPr="00835A9F">
              <w:rPr>
                <w:sz w:val="22"/>
                <w:szCs w:val="22"/>
              </w:rPr>
              <w:t> </w:t>
            </w:r>
          </w:p>
        </w:tc>
        <w:tc>
          <w:tcPr>
            <w:tcW w:w="1134" w:type="dxa"/>
            <w:tcBorders>
              <w:top w:val="nil"/>
              <w:left w:val="nil"/>
              <w:bottom w:val="single" w:sz="4" w:space="0" w:color="auto"/>
              <w:right w:val="single" w:sz="4" w:space="0" w:color="auto"/>
            </w:tcBorders>
            <w:vAlign w:val="bottom"/>
          </w:tcPr>
          <w:p w:rsidR="00183FA3" w:rsidRPr="00835A9F" w:rsidRDefault="00183FA3" w:rsidP="003770A6">
            <w:pPr>
              <w:jc w:val="right"/>
            </w:pPr>
          </w:p>
        </w:tc>
        <w:tc>
          <w:tcPr>
            <w:tcW w:w="1134" w:type="dxa"/>
            <w:tcBorders>
              <w:top w:val="nil"/>
              <w:left w:val="nil"/>
              <w:bottom w:val="single" w:sz="4" w:space="0" w:color="auto"/>
              <w:right w:val="single" w:sz="4" w:space="0" w:color="auto"/>
            </w:tcBorders>
            <w:vAlign w:val="bottom"/>
          </w:tcPr>
          <w:p w:rsidR="00183FA3" w:rsidRPr="00835A9F" w:rsidRDefault="00183FA3" w:rsidP="003770A6">
            <w:pPr>
              <w:jc w:val="right"/>
            </w:pPr>
            <w:r w:rsidRPr="00835A9F">
              <w:rPr>
                <w:sz w:val="22"/>
                <w:szCs w:val="22"/>
              </w:rPr>
              <w:t>55</w:t>
            </w:r>
            <w:r>
              <w:rPr>
                <w:sz w:val="22"/>
                <w:szCs w:val="22"/>
              </w:rPr>
              <w:t> </w:t>
            </w:r>
            <w:r w:rsidRPr="00835A9F">
              <w:rPr>
                <w:sz w:val="22"/>
                <w:szCs w:val="22"/>
              </w:rPr>
              <w:t>255</w:t>
            </w:r>
            <w:r>
              <w:rPr>
                <w:sz w:val="22"/>
                <w:szCs w:val="22"/>
              </w:rPr>
              <w:t xml:space="preserve"> </w:t>
            </w:r>
          </w:p>
        </w:tc>
        <w:tc>
          <w:tcPr>
            <w:tcW w:w="992" w:type="dxa"/>
            <w:tcBorders>
              <w:top w:val="nil"/>
              <w:left w:val="nil"/>
              <w:bottom w:val="single" w:sz="4" w:space="0" w:color="auto"/>
              <w:right w:val="single" w:sz="4" w:space="0" w:color="auto"/>
            </w:tcBorders>
            <w:vAlign w:val="bottom"/>
          </w:tcPr>
          <w:p w:rsidR="00183FA3" w:rsidRPr="00835A9F" w:rsidRDefault="00183FA3" w:rsidP="003770A6">
            <w:pPr>
              <w:jc w:val="right"/>
            </w:pPr>
            <w:r w:rsidRPr="00835A9F">
              <w:rPr>
                <w:sz w:val="22"/>
                <w:szCs w:val="22"/>
              </w:rPr>
              <w:t>55</w:t>
            </w:r>
            <w:r>
              <w:rPr>
                <w:sz w:val="22"/>
                <w:szCs w:val="22"/>
              </w:rPr>
              <w:t> </w:t>
            </w:r>
            <w:r w:rsidRPr="00835A9F">
              <w:rPr>
                <w:sz w:val="22"/>
                <w:szCs w:val="22"/>
              </w:rPr>
              <w:t>255</w:t>
            </w:r>
            <w:r>
              <w:rPr>
                <w:sz w:val="22"/>
                <w:szCs w:val="22"/>
              </w:rPr>
              <w:t xml:space="preserve"> </w:t>
            </w:r>
          </w:p>
        </w:tc>
        <w:tc>
          <w:tcPr>
            <w:tcW w:w="1202" w:type="dxa"/>
            <w:tcBorders>
              <w:top w:val="nil"/>
              <w:left w:val="nil"/>
              <w:bottom w:val="single" w:sz="4" w:space="0" w:color="auto"/>
              <w:right w:val="single" w:sz="8" w:space="0" w:color="auto"/>
            </w:tcBorders>
            <w:vAlign w:val="bottom"/>
          </w:tcPr>
          <w:p w:rsidR="00183FA3" w:rsidRPr="00835A9F" w:rsidRDefault="00183FA3" w:rsidP="003770A6">
            <w:pPr>
              <w:jc w:val="right"/>
            </w:pPr>
            <w:r w:rsidRPr="00835A9F">
              <w:rPr>
                <w:sz w:val="22"/>
                <w:szCs w:val="22"/>
              </w:rPr>
              <w:t>55</w:t>
            </w:r>
            <w:r>
              <w:rPr>
                <w:sz w:val="22"/>
                <w:szCs w:val="22"/>
              </w:rPr>
              <w:t> </w:t>
            </w:r>
            <w:r w:rsidRPr="00835A9F">
              <w:rPr>
                <w:sz w:val="22"/>
                <w:szCs w:val="22"/>
              </w:rPr>
              <w:t>255</w:t>
            </w:r>
            <w:r>
              <w:rPr>
                <w:sz w:val="22"/>
                <w:szCs w:val="22"/>
              </w:rPr>
              <w:t xml:space="preserve"> </w:t>
            </w:r>
          </w:p>
        </w:tc>
      </w:tr>
      <w:tr w:rsidR="00183FA3" w:rsidRPr="00007916" w:rsidTr="003770A6">
        <w:tc>
          <w:tcPr>
            <w:tcW w:w="3560" w:type="dxa"/>
            <w:tcBorders>
              <w:top w:val="nil"/>
              <w:left w:val="single" w:sz="8" w:space="0" w:color="auto"/>
              <w:bottom w:val="single" w:sz="4" w:space="0" w:color="auto"/>
              <w:right w:val="single" w:sz="4" w:space="0" w:color="auto"/>
            </w:tcBorders>
            <w:vAlign w:val="bottom"/>
          </w:tcPr>
          <w:p w:rsidR="00183FA3" w:rsidRPr="00835A9F" w:rsidRDefault="00183FA3" w:rsidP="003770A6">
            <w:pPr>
              <w:rPr>
                <w:b/>
              </w:rPr>
            </w:pPr>
            <w:r w:rsidRPr="00835A9F">
              <w:rPr>
                <w:b/>
                <w:sz w:val="22"/>
                <w:szCs w:val="22"/>
              </w:rPr>
              <w:t>Felügyeleti támogatás</w:t>
            </w:r>
          </w:p>
        </w:tc>
        <w:tc>
          <w:tcPr>
            <w:tcW w:w="1133" w:type="dxa"/>
            <w:tcBorders>
              <w:top w:val="nil"/>
              <w:left w:val="nil"/>
              <w:bottom w:val="single" w:sz="4" w:space="0" w:color="auto"/>
              <w:right w:val="single" w:sz="4" w:space="0" w:color="auto"/>
            </w:tcBorders>
            <w:vAlign w:val="bottom"/>
          </w:tcPr>
          <w:p w:rsidR="00183FA3" w:rsidRPr="00835A9F" w:rsidRDefault="00183FA3" w:rsidP="003770A6">
            <w:pPr>
              <w:jc w:val="right"/>
              <w:rPr>
                <w:b/>
              </w:rPr>
            </w:pPr>
            <w:r w:rsidRPr="00835A9F">
              <w:rPr>
                <w:b/>
                <w:sz w:val="22"/>
                <w:szCs w:val="22"/>
              </w:rPr>
              <w:t>927</w:t>
            </w:r>
            <w:r>
              <w:rPr>
                <w:b/>
                <w:sz w:val="22"/>
                <w:szCs w:val="22"/>
              </w:rPr>
              <w:t> </w:t>
            </w:r>
            <w:r w:rsidRPr="00835A9F">
              <w:rPr>
                <w:b/>
                <w:sz w:val="22"/>
                <w:szCs w:val="22"/>
              </w:rPr>
              <w:t>305</w:t>
            </w:r>
            <w:r>
              <w:rPr>
                <w:b/>
                <w:sz w:val="22"/>
                <w:szCs w:val="22"/>
              </w:rPr>
              <w:t xml:space="preserve"> </w:t>
            </w:r>
          </w:p>
        </w:tc>
        <w:tc>
          <w:tcPr>
            <w:tcW w:w="1134" w:type="dxa"/>
            <w:tcBorders>
              <w:top w:val="nil"/>
              <w:left w:val="nil"/>
              <w:bottom w:val="single" w:sz="4" w:space="0" w:color="auto"/>
              <w:right w:val="single" w:sz="4" w:space="0" w:color="auto"/>
            </w:tcBorders>
            <w:vAlign w:val="bottom"/>
          </w:tcPr>
          <w:p w:rsidR="00183FA3" w:rsidRPr="00835A9F" w:rsidRDefault="00183FA3" w:rsidP="003770A6">
            <w:pPr>
              <w:jc w:val="right"/>
              <w:rPr>
                <w:b/>
              </w:rPr>
            </w:pPr>
            <w:r w:rsidRPr="00835A9F">
              <w:rPr>
                <w:b/>
                <w:sz w:val="22"/>
                <w:szCs w:val="22"/>
              </w:rPr>
              <w:t>971</w:t>
            </w:r>
            <w:r>
              <w:rPr>
                <w:b/>
                <w:sz w:val="22"/>
                <w:szCs w:val="22"/>
              </w:rPr>
              <w:t> </w:t>
            </w:r>
            <w:r w:rsidRPr="00835A9F">
              <w:rPr>
                <w:b/>
                <w:sz w:val="22"/>
                <w:szCs w:val="22"/>
              </w:rPr>
              <w:t>857</w:t>
            </w:r>
            <w:r>
              <w:rPr>
                <w:b/>
                <w:sz w:val="22"/>
                <w:szCs w:val="22"/>
              </w:rPr>
              <w:t xml:space="preserve"> </w:t>
            </w:r>
          </w:p>
        </w:tc>
        <w:tc>
          <w:tcPr>
            <w:tcW w:w="1134" w:type="dxa"/>
            <w:tcBorders>
              <w:top w:val="nil"/>
              <w:left w:val="nil"/>
              <w:bottom w:val="single" w:sz="4" w:space="0" w:color="auto"/>
              <w:right w:val="single" w:sz="4" w:space="0" w:color="auto"/>
            </w:tcBorders>
            <w:vAlign w:val="bottom"/>
          </w:tcPr>
          <w:p w:rsidR="00183FA3" w:rsidRPr="00835A9F" w:rsidRDefault="00183FA3" w:rsidP="003770A6">
            <w:pPr>
              <w:jc w:val="right"/>
              <w:rPr>
                <w:b/>
              </w:rPr>
            </w:pPr>
            <w:r w:rsidRPr="00835A9F">
              <w:rPr>
                <w:b/>
                <w:sz w:val="22"/>
                <w:szCs w:val="22"/>
              </w:rPr>
              <w:t>872</w:t>
            </w:r>
            <w:r>
              <w:rPr>
                <w:b/>
                <w:sz w:val="22"/>
                <w:szCs w:val="22"/>
              </w:rPr>
              <w:t> </w:t>
            </w:r>
            <w:r w:rsidRPr="00835A9F">
              <w:rPr>
                <w:b/>
                <w:sz w:val="22"/>
                <w:szCs w:val="22"/>
              </w:rPr>
              <w:t>439</w:t>
            </w:r>
            <w:r>
              <w:rPr>
                <w:b/>
                <w:sz w:val="22"/>
                <w:szCs w:val="22"/>
              </w:rPr>
              <w:t xml:space="preserve"> </w:t>
            </w:r>
          </w:p>
        </w:tc>
        <w:tc>
          <w:tcPr>
            <w:tcW w:w="992" w:type="dxa"/>
            <w:tcBorders>
              <w:top w:val="nil"/>
              <w:left w:val="nil"/>
              <w:bottom w:val="single" w:sz="4" w:space="0" w:color="auto"/>
              <w:right w:val="single" w:sz="4" w:space="0" w:color="auto"/>
            </w:tcBorders>
            <w:vAlign w:val="bottom"/>
          </w:tcPr>
          <w:p w:rsidR="00183FA3" w:rsidRPr="00835A9F" w:rsidRDefault="00183FA3" w:rsidP="003770A6">
            <w:pPr>
              <w:jc w:val="right"/>
              <w:rPr>
                <w:b/>
              </w:rPr>
            </w:pPr>
            <w:r w:rsidRPr="00835A9F">
              <w:rPr>
                <w:b/>
                <w:sz w:val="22"/>
                <w:szCs w:val="22"/>
              </w:rPr>
              <w:t>-54</w:t>
            </w:r>
            <w:r>
              <w:rPr>
                <w:b/>
                <w:sz w:val="22"/>
                <w:szCs w:val="22"/>
              </w:rPr>
              <w:t> </w:t>
            </w:r>
            <w:r w:rsidRPr="00835A9F">
              <w:rPr>
                <w:b/>
                <w:sz w:val="22"/>
                <w:szCs w:val="22"/>
              </w:rPr>
              <w:t>866</w:t>
            </w:r>
            <w:r>
              <w:rPr>
                <w:b/>
                <w:sz w:val="22"/>
                <w:szCs w:val="22"/>
              </w:rPr>
              <w:t xml:space="preserve"> </w:t>
            </w:r>
          </w:p>
        </w:tc>
        <w:tc>
          <w:tcPr>
            <w:tcW w:w="1202" w:type="dxa"/>
            <w:tcBorders>
              <w:top w:val="nil"/>
              <w:left w:val="nil"/>
              <w:bottom w:val="single" w:sz="4" w:space="0" w:color="auto"/>
              <w:right w:val="single" w:sz="8" w:space="0" w:color="auto"/>
            </w:tcBorders>
            <w:vAlign w:val="bottom"/>
          </w:tcPr>
          <w:p w:rsidR="00183FA3" w:rsidRPr="00835A9F" w:rsidRDefault="00183FA3" w:rsidP="003770A6">
            <w:pPr>
              <w:jc w:val="right"/>
              <w:rPr>
                <w:b/>
              </w:rPr>
            </w:pPr>
            <w:r w:rsidRPr="00835A9F">
              <w:rPr>
                <w:b/>
                <w:sz w:val="22"/>
                <w:szCs w:val="22"/>
              </w:rPr>
              <w:t>-99</w:t>
            </w:r>
            <w:r>
              <w:rPr>
                <w:b/>
                <w:sz w:val="22"/>
                <w:szCs w:val="22"/>
              </w:rPr>
              <w:t> </w:t>
            </w:r>
            <w:r w:rsidRPr="00835A9F">
              <w:rPr>
                <w:b/>
                <w:sz w:val="22"/>
                <w:szCs w:val="22"/>
              </w:rPr>
              <w:t>418</w:t>
            </w:r>
            <w:r>
              <w:rPr>
                <w:b/>
                <w:sz w:val="22"/>
                <w:szCs w:val="22"/>
              </w:rPr>
              <w:t xml:space="preserve"> </w:t>
            </w:r>
          </w:p>
        </w:tc>
      </w:tr>
      <w:tr w:rsidR="00183FA3" w:rsidRPr="00007916" w:rsidTr="003770A6">
        <w:tc>
          <w:tcPr>
            <w:tcW w:w="3560" w:type="dxa"/>
            <w:tcBorders>
              <w:top w:val="nil"/>
              <w:left w:val="single" w:sz="8" w:space="0" w:color="auto"/>
              <w:bottom w:val="single" w:sz="4" w:space="0" w:color="auto"/>
              <w:right w:val="single" w:sz="4" w:space="0" w:color="auto"/>
            </w:tcBorders>
            <w:vAlign w:val="bottom"/>
          </w:tcPr>
          <w:p w:rsidR="00183FA3" w:rsidRPr="00835A9F" w:rsidRDefault="00183FA3" w:rsidP="003770A6">
            <w:pPr>
              <w:rPr>
                <w:b/>
              </w:rPr>
            </w:pPr>
            <w:r w:rsidRPr="00835A9F">
              <w:rPr>
                <w:b/>
                <w:sz w:val="22"/>
                <w:szCs w:val="22"/>
              </w:rPr>
              <w:t>Bevételek ös</w:t>
            </w:r>
            <w:r>
              <w:rPr>
                <w:b/>
                <w:sz w:val="22"/>
                <w:szCs w:val="22"/>
              </w:rPr>
              <w:t>s</w:t>
            </w:r>
            <w:r w:rsidRPr="00835A9F">
              <w:rPr>
                <w:b/>
                <w:sz w:val="22"/>
                <w:szCs w:val="22"/>
              </w:rPr>
              <w:t>zesen</w:t>
            </w:r>
          </w:p>
        </w:tc>
        <w:tc>
          <w:tcPr>
            <w:tcW w:w="1133" w:type="dxa"/>
            <w:tcBorders>
              <w:top w:val="nil"/>
              <w:left w:val="nil"/>
              <w:bottom w:val="single" w:sz="4" w:space="0" w:color="auto"/>
              <w:right w:val="single" w:sz="4" w:space="0" w:color="auto"/>
            </w:tcBorders>
            <w:vAlign w:val="bottom"/>
          </w:tcPr>
          <w:p w:rsidR="00183FA3" w:rsidRPr="00835A9F" w:rsidRDefault="00183FA3" w:rsidP="003770A6">
            <w:pPr>
              <w:jc w:val="right"/>
              <w:rPr>
                <w:b/>
              </w:rPr>
            </w:pPr>
            <w:r>
              <w:rPr>
                <w:b/>
                <w:sz w:val="22"/>
                <w:szCs w:val="22"/>
              </w:rPr>
              <w:t>1 </w:t>
            </w:r>
            <w:r w:rsidRPr="00835A9F">
              <w:rPr>
                <w:b/>
                <w:sz w:val="22"/>
                <w:szCs w:val="22"/>
              </w:rPr>
              <w:t>229</w:t>
            </w:r>
            <w:r>
              <w:rPr>
                <w:b/>
                <w:sz w:val="22"/>
                <w:szCs w:val="22"/>
              </w:rPr>
              <w:t> </w:t>
            </w:r>
            <w:r w:rsidRPr="00835A9F">
              <w:rPr>
                <w:b/>
                <w:sz w:val="22"/>
                <w:szCs w:val="22"/>
              </w:rPr>
              <w:t>931</w:t>
            </w:r>
            <w:r>
              <w:rPr>
                <w:b/>
                <w:sz w:val="22"/>
                <w:szCs w:val="22"/>
              </w:rPr>
              <w:t xml:space="preserve"> </w:t>
            </w:r>
          </w:p>
        </w:tc>
        <w:tc>
          <w:tcPr>
            <w:tcW w:w="1134" w:type="dxa"/>
            <w:tcBorders>
              <w:top w:val="nil"/>
              <w:left w:val="nil"/>
              <w:bottom w:val="single" w:sz="4" w:space="0" w:color="auto"/>
              <w:right w:val="single" w:sz="4" w:space="0" w:color="auto"/>
            </w:tcBorders>
            <w:vAlign w:val="bottom"/>
          </w:tcPr>
          <w:p w:rsidR="00183FA3" w:rsidRPr="00835A9F" w:rsidRDefault="00183FA3" w:rsidP="003770A6">
            <w:pPr>
              <w:jc w:val="right"/>
              <w:rPr>
                <w:b/>
              </w:rPr>
            </w:pPr>
            <w:r w:rsidRPr="00835A9F">
              <w:rPr>
                <w:b/>
                <w:sz w:val="22"/>
                <w:szCs w:val="22"/>
              </w:rPr>
              <w:t>1</w:t>
            </w:r>
            <w:r>
              <w:rPr>
                <w:b/>
                <w:sz w:val="22"/>
                <w:szCs w:val="22"/>
              </w:rPr>
              <w:t> </w:t>
            </w:r>
            <w:r w:rsidRPr="00835A9F">
              <w:rPr>
                <w:b/>
                <w:sz w:val="22"/>
                <w:szCs w:val="22"/>
              </w:rPr>
              <w:t>312</w:t>
            </w:r>
            <w:r>
              <w:rPr>
                <w:b/>
                <w:sz w:val="22"/>
                <w:szCs w:val="22"/>
              </w:rPr>
              <w:t> </w:t>
            </w:r>
            <w:r w:rsidRPr="00835A9F">
              <w:rPr>
                <w:b/>
                <w:sz w:val="22"/>
                <w:szCs w:val="22"/>
              </w:rPr>
              <w:t>524</w:t>
            </w:r>
            <w:r>
              <w:rPr>
                <w:b/>
                <w:sz w:val="22"/>
                <w:szCs w:val="22"/>
              </w:rPr>
              <w:t xml:space="preserve"> </w:t>
            </w:r>
          </w:p>
        </w:tc>
        <w:tc>
          <w:tcPr>
            <w:tcW w:w="1134" w:type="dxa"/>
            <w:tcBorders>
              <w:top w:val="nil"/>
              <w:left w:val="nil"/>
              <w:bottom w:val="single" w:sz="4" w:space="0" w:color="auto"/>
              <w:right w:val="single" w:sz="4" w:space="0" w:color="auto"/>
            </w:tcBorders>
            <w:vAlign w:val="bottom"/>
          </w:tcPr>
          <w:p w:rsidR="00183FA3" w:rsidRPr="00835A9F" w:rsidRDefault="00183FA3" w:rsidP="003770A6">
            <w:pPr>
              <w:jc w:val="right"/>
              <w:rPr>
                <w:b/>
              </w:rPr>
            </w:pPr>
            <w:r>
              <w:rPr>
                <w:b/>
                <w:sz w:val="22"/>
                <w:szCs w:val="22"/>
              </w:rPr>
              <w:t>1 </w:t>
            </w:r>
            <w:r w:rsidRPr="00835A9F">
              <w:rPr>
                <w:b/>
                <w:sz w:val="22"/>
                <w:szCs w:val="22"/>
              </w:rPr>
              <w:t>268</w:t>
            </w:r>
            <w:r>
              <w:rPr>
                <w:b/>
                <w:sz w:val="22"/>
                <w:szCs w:val="22"/>
              </w:rPr>
              <w:t> </w:t>
            </w:r>
            <w:r w:rsidRPr="00835A9F">
              <w:rPr>
                <w:b/>
                <w:sz w:val="22"/>
                <w:szCs w:val="22"/>
              </w:rPr>
              <w:t>432</w:t>
            </w:r>
            <w:r>
              <w:rPr>
                <w:b/>
                <w:sz w:val="22"/>
                <w:szCs w:val="22"/>
              </w:rPr>
              <w:t xml:space="preserve"> </w:t>
            </w:r>
          </w:p>
        </w:tc>
        <w:tc>
          <w:tcPr>
            <w:tcW w:w="992" w:type="dxa"/>
            <w:tcBorders>
              <w:top w:val="nil"/>
              <w:left w:val="nil"/>
              <w:bottom w:val="single" w:sz="4" w:space="0" w:color="auto"/>
              <w:right w:val="single" w:sz="4" w:space="0" w:color="auto"/>
            </w:tcBorders>
            <w:vAlign w:val="bottom"/>
          </w:tcPr>
          <w:p w:rsidR="00183FA3" w:rsidRPr="00835A9F" w:rsidRDefault="00183FA3" w:rsidP="003770A6">
            <w:pPr>
              <w:jc w:val="right"/>
              <w:rPr>
                <w:b/>
              </w:rPr>
            </w:pPr>
            <w:r w:rsidRPr="00835A9F">
              <w:rPr>
                <w:b/>
                <w:sz w:val="22"/>
                <w:szCs w:val="22"/>
              </w:rPr>
              <w:t>38</w:t>
            </w:r>
            <w:r>
              <w:rPr>
                <w:b/>
                <w:sz w:val="22"/>
                <w:szCs w:val="22"/>
              </w:rPr>
              <w:t> </w:t>
            </w:r>
            <w:r w:rsidRPr="00835A9F">
              <w:rPr>
                <w:b/>
                <w:sz w:val="22"/>
                <w:szCs w:val="22"/>
              </w:rPr>
              <w:t>501</w:t>
            </w:r>
            <w:r>
              <w:rPr>
                <w:b/>
                <w:sz w:val="22"/>
                <w:szCs w:val="22"/>
              </w:rPr>
              <w:t xml:space="preserve"> </w:t>
            </w:r>
          </w:p>
        </w:tc>
        <w:tc>
          <w:tcPr>
            <w:tcW w:w="1202" w:type="dxa"/>
            <w:tcBorders>
              <w:top w:val="nil"/>
              <w:left w:val="nil"/>
              <w:bottom w:val="single" w:sz="4" w:space="0" w:color="auto"/>
              <w:right w:val="single" w:sz="8" w:space="0" w:color="auto"/>
            </w:tcBorders>
            <w:vAlign w:val="bottom"/>
          </w:tcPr>
          <w:p w:rsidR="00183FA3" w:rsidRPr="00835A9F" w:rsidRDefault="00183FA3" w:rsidP="003770A6">
            <w:pPr>
              <w:jc w:val="right"/>
              <w:rPr>
                <w:b/>
              </w:rPr>
            </w:pPr>
            <w:r>
              <w:rPr>
                <w:b/>
                <w:sz w:val="22"/>
                <w:szCs w:val="22"/>
              </w:rPr>
              <w:t>-44 </w:t>
            </w:r>
            <w:r w:rsidRPr="00835A9F">
              <w:rPr>
                <w:b/>
                <w:sz w:val="22"/>
                <w:szCs w:val="22"/>
              </w:rPr>
              <w:t>092</w:t>
            </w:r>
            <w:r>
              <w:rPr>
                <w:b/>
                <w:sz w:val="22"/>
                <w:szCs w:val="22"/>
              </w:rPr>
              <w:t xml:space="preserve"> </w:t>
            </w:r>
          </w:p>
        </w:tc>
      </w:tr>
      <w:tr w:rsidR="00183FA3" w:rsidRPr="00007916" w:rsidTr="003770A6">
        <w:tc>
          <w:tcPr>
            <w:tcW w:w="3560" w:type="dxa"/>
            <w:tcBorders>
              <w:top w:val="nil"/>
              <w:left w:val="single" w:sz="8" w:space="0" w:color="auto"/>
              <w:bottom w:val="single" w:sz="4" w:space="0" w:color="auto"/>
              <w:right w:val="single" w:sz="4" w:space="0" w:color="auto"/>
            </w:tcBorders>
            <w:vAlign w:val="bottom"/>
          </w:tcPr>
          <w:p w:rsidR="00183FA3" w:rsidRPr="00835A9F" w:rsidRDefault="00183FA3" w:rsidP="003770A6">
            <w:r w:rsidRPr="00835A9F">
              <w:rPr>
                <w:sz w:val="22"/>
                <w:szCs w:val="22"/>
              </w:rPr>
              <w:t>Pénzmaradvány</w:t>
            </w:r>
          </w:p>
        </w:tc>
        <w:tc>
          <w:tcPr>
            <w:tcW w:w="1133" w:type="dxa"/>
            <w:tcBorders>
              <w:top w:val="nil"/>
              <w:left w:val="nil"/>
              <w:bottom w:val="single" w:sz="4" w:space="0" w:color="auto"/>
              <w:right w:val="single" w:sz="4" w:space="0" w:color="auto"/>
            </w:tcBorders>
            <w:vAlign w:val="bottom"/>
          </w:tcPr>
          <w:p w:rsidR="00183FA3" w:rsidRPr="00835A9F" w:rsidRDefault="00183FA3" w:rsidP="003770A6">
            <w:pPr>
              <w:jc w:val="right"/>
            </w:pPr>
            <w:r w:rsidRPr="00835A9F">
              <w:rPr>
                <w:sz w:val="22"/>
                <w:szCs w:val="22"/>
              </w:rPr>
              <w:t> </w:t>
            </w:r>
          </w:p>
        </w:tc>
        <w:tc>
          <w:tcPr>
            <w:tcW w:w="1134" w:type="dxa"/>
            <w:tcBorders>
              <w:top w:val="nil"/>
              <w:left w:val="nil"/>
              <w:bottom w:val="single" w:sz="4" w:space="0" w:color="auto"/>
              <w:right w:val="single" w:sz="4" w:space="0" w:color="auto"/>
            </w:tcBorders>
            <w:vAlign w:val="bottom"/>
          </w:tcPr>
          <w:p w:rsidR="00183FA3" w:rsidRPr="00835A9F" w:rsidRDefault="00183FA3" w:rsidP="003770A6">
            <w:pPr>
              <w:jc w:val="right"/>
            </w:pPr>
            <w:r w:rsidRPr="00835A9F">
              <w:rPr>
                <w:sz w:val="22"/>
                <w:szCs w:val="22"/>
              </w:rPr>
              <w:t>59</w:t>
            </w:r>
            <w:r>
              <w:rPr>
                <w:sz w:val="22"/>
                <w:szCs w:val="22"/>
              </w:rPr>
              <w:t> </w:t>
            </w:r>
            <w:r w:rsidRPr="00835A9F">
              <w:rPr>
                <w:sz w:val="22"/>
                <w:szCs w:val="22"/>
              </w:rPr>
              <w:t>952</w:t>
            </w:r>
            <w:r>
              <w:rPr>
                <w:sz w:val="22"/>
                <w:szCs w:val="22"/>
              </w:rPr>
              <w:t xml:space="preserve"> </w:t>
            </w:r>
          </w:p>
        </w:tc>
        <w:tc>
          <w:tcPr>
            <w:tcW w:w="1134" w:type="dxa"/>
            <w:tcBorders>
              <w:top w:val="nil"/>
              <w:left w:val="nil"/>
              <w:bottom w:val="single" w:sz="4" w:space="0" w:color="auto"/>
              <w:right w:val="single" w:sz="4" w:space="0" w:color="auto"/>
            </w:tcBorders>
            <w:vAlign w:val="bottom"/>
          </w:tcPr>
          <w:p w:rsidR="00183FA3" w:rsidRPr="00835A9F" w:rsidRDefault="00183FA3" w:rsidP="003770A6">
            <w:pPr>
              <w:jc w:val="right"/>
            </w:pPr>
            <w:r w:rsidRPr="00835A9F">
              <w:rPr>
                <w:sz w:val="22"/>
                <w:szCs w:val="22"/>
              </w:rPr>
              <w:t>59</w:t>
            </w:r>
            <w:r>
              <w:rPr>
                <w:sz w:val="22"/>
                <w:szCs w:val="22"/>
              </w:rPr>
              <w:t> </w:t>
            </w:r>
            <w:r w:rsidRPr="00835A9F">
              <w:rPr>
                <w:sz w:val="22"/>
                <w:szCs w:val="22"/>
              </w:rPr>
              <w:t>952</w:t>
            </w:r>
            <w:r>
              <w:rPr>
                <w:sz w:val="22"/>
                <w:szCs w:val="22"/>
              </w:rPr>
              <w:t xml:space="preserve"> </w:t>
            </w:r>
          </w:p>
        </w:tc>
        <w:tc>
          <w:tcPr>
            <w:tcW w:w="992" w:type="dxa"/>
            <w:tcBorders>
              <w:top w:val="nil"/>
              <w:left w:val="nil"/>
              <w:bottom w:val="single" w:sz="4" w:space="0" w:color="auto"/>
              <w:right w:val="single" w:sz="4" w:space="0" w:color="auto"/>
            </w:tcBorders>
            <w:vAlign w:val="bottom"/>
          </w:tcPr>
          <w:p w:rsidR="00183FA3" w:rsidRPr="00835A9F" w:rsidRDefault="00183FA3" w:rsidP="003770A6">
            <w:pPr>
              <w:jc w:val="right"/>
            </w:pPr>
            <w:r w:rsidRPr="00835A9F">
              <w:rPr>
                <w:sz w:val="22"/>
                <w:szCs w:val="22"/>
              </w:rPr>
              <w:t>59</w:t>
            </w:r>
            <w:r>
              <w:rPr>
                <w:sz w:val="22"/>
                <w:szCs w:val="22"/>
              </w:rPr>
              <w:t> </w:t>
            </w:r>
            <w:r w:rsidRPr="00835A9F">
              <w:rPr>
                <w:sz w:val="22"/>
                <w:szCs w:val="22"/>
              </w:rPr>
              <w:t>952</w:t>
            </w:r>
            <w:r>
              <w:rPr>
                <w:sz w:val="22"/>
                <w:szCs w:val="22"/>
              </w:rPr>
              <w:t xml:space="preserve"> </w:t>
            </w:r>
          </w:p>
        </w:tc>
        <w:tc>
          <w:tcPr>
            <w:tcW w:w="1202" w:type="dxa"/>
            <w:tcBorders>
              <w:top w:val="nil"/>
              <w:left w:val="nil"/>
              <w:bottom w:val="single" w:sz="4" w:space="0" w:color="auto"/>
              <w:right w:val="single" w:sz="8" w:space="0" w:color="auto"/>
            </w:tcBorders>
            <w:vAlign w:val="bottom"/>
          </w:tcPr>
          <w:p w:rsidR="00183FA3" w:rsidRPr="00835A9F" w:rsidRDefault="00183FA3" w:rsidP="003770A6">
            <w:pPr>
              <w:jc w:val="right"/>
            </w:pPr>
          </w:p>
        </w:tc>
      </w:tr>
      <w:tr w:rsidR="00183FA3" w:rsidRPr="00007916" w:rsidTr="003770A6">
        <w:tc>
          <w:tcPr>
            <w:tcW w:w="3560" w:type="dxa"/>
            <w:tcBorders>
              <w:top w:val="nil"/>
              <w:left w:val="single" w:sz="8" w:space="0" w:color="auto"/>
              <w:bottom w:val="single" w:sz="4" w:space="0" w:color="auto"/>
              <w:right w:val="single" w:sz="4" w:space="0" w:color="auto"/>
            </w:tcBorders>
            <w:vAlign w:val="bottom"/>
          </w:tcPr>
          <w:p w:rsidR="00183FA3" w:rsidRPr="00835A9F" w:rsidRDefault="00183FA3" w:rsidP="003770A6">
            <w:pPr>
              <w:rPr>
                <w:b/>
              </w:rPr>
            </w:pPr>
            <w:r w:rsidRPr="00835A9F">
              <w:rPr>
                <w:b/>
                <w:sz w:val="22"/>
                <w:szCs w:val="22"/>
              </w:rPr>
              <w:t>K</w:t>
            </w:r>
            <w:r>
              <w:rPr>
                <w:b/>
                <w:sz w:val="22"/>
                <w:szCs w:val="22"/>
              </w:rPr>
              <w:t>öltség</w:t>
            </w:r>
            <w:r w:rsidRPr="00835A9F">
              <w:rPr>
                <w:b/>
                <w:sz w:val="22"/>
                <w:szCs w:val="22"/>
              </w:rPr>
              <w:t xml:space="preserve">vetési </w:t>
            </w:r>
            <w:proofErr w:type="spellStart"/>
            <w:r w:rsidRPr="00835A9F">
              <w:rPr>
                <w:b/>
                <w:sz w:val="22"/>
                <w:szCs w:val="22"/>
              </w:rPr>
              <w:t>bev</w:t>
            </w:r>
            <w:proofErr w:type="spellEnd"/>
            <w:r w:rsidRPr="00835A9F">
              <w:rPr>
                <w:b/>
                <w:sz w:val="22"/>
                <w:szCs w:val="22"/>
              </w:rPr>
              <w:t>. össze</w:t>
            </w:r>
            <w:r>
              <w:rPr>
                <w:b/>
                <w:sz w:val="22"/>
                <w:szCs w:val="22"/>
              </w:rPr>
              <w:t>s</w:t>
            </w:r>
            <w:r w:rsidRPr="00835A9F">
              <w:rPr>
                <w:b/>
                <w:sz w:val="22"/>
                <w:szCs w:val="22"/>
              </w:rPr>
              <w:t>en</w:t>
            </w:r>
          </w:p>
        </w:tc>
        <w:tc>
          <w:tcPr>
            <w:tcW w:w="1133" w:type="dxa"/>
            <w:tcBorders>
              <w:top w:val="nil"/>
              <w:left w:val="nil"/>
              <w:bottom w:val="single" w:sz="4" w:space="0" w:color="auto"/>
              <w:right w:val="single" w:sz="4" w:space="0" w:color="auto"/>
            </w:tcBorders>
            <w:vAlign w:val="bottom"/>
          </w:tcPr>
          <w:p w:rsidR="00183FA3" w:rsidRPr="00835A9F" w:rsidRDefault="00183FA3" w:rsidP="003770A6">
            <w:pPr>
              <w:jc w:val="right"/>
              <w:rPr>
                <w:b/>
              </w:rPr>
            </w:pPr>
            <w:r w:rsidRPr="00835A9F">
              <w:rPr>
                <w:b/>
                <w:sz w:val="22"/>
                <w:szCs w:val="22"/>
              </w:rPr>
              <w:t>1</w:t>
            </w:r>
            <w:r>
              <w:rPr>
                <w:b/>
                <w:sz w:val="22"/>
                <w:szCs w:val="22"/>
              </w:rPr>
              <w:t> </w:t>
            </w:r>
            <w:r w:rsidRPr="00835A9F">
              <w:rPr>
                <w:b/>
                <w:sz w:val="22"/>
                <w:szCs w:val="22"/>
              </w:rPr>
              <w:t>229</w:t>
            </w:r>
            <w:r>
              <w:rPr>
                <w:b/>
                <w:sz w:val="22"/>
                <w:szCs w:val="22"/>
              </w:rPr>
              <w:t> </w:t>
            </w:r>
            <w:r w:rsidRPr="00835A9F">
              <w:rPr>
                <w:b/>
                <w:sz w:val="22"/>
                <w:szCs w:val="22"/>
              </w:rPr>
              <w:t>931</w:t>
            </w:r>
            <w:r>
              <w:rPr>
                <w:b/>
                <w:sz w:val="22"/>
                <w:szCs w:val="22"/>
              </w:rPr>
              <w:t xml:space="preserve"> </w:t>
            </w:r>
          </w:p>
        </w:tc>
        <w:tc>
          <w:tcPr>
            <w:tcW w:w="1134" w:type="dxa"/>
            <w:tcBorders>
              <w:top w:val="nil"/>
              <w:left w:val="nil"/>
              <w:bottom w:val="single" w:sz="4" w:space="0" w:color="auto"/>
              <w:right w:val="single" w:sz="4" w:space="0" w:color="auto"/>
            </w:tcBorders>
            <w:vAlign w:val="bottom"/>
          </w:tcPr>
          <w:p w:rsidR="00183FA3" w:rsidRPr="00835A9F" w:rsidRDefault="00183FA3" w:rsidP="003770A6">
            <w:pPr>
              <w:jc w:val="right"/>
              <w:rPr>
                <w:b/>
              </w:rPr>
            </w:pPr>
            <w:r w:rsidRPr="00835A9F">
              <w:rPr>
                <w:b/>
                <w:sz w:val="22"/>
                <w:szCs w:val="22"/>
              </w:rPr>
              <w:t>1</w:t>
            </w:r>
            <w:r>
              <w:rPr>
                <w:b/>
                <w:sz w:val="22"/>
                <w:szCs w:val="22"/>
              </w:rPr>
              <w:t> </w:t>
            </w:r>
            <w:r w:rsidRPr="00835A9F">
              <w:rPr>
                <w:b/>
                <w:sz w:val="22"/>
                <w:szCs w:val="22"/>
              </w:rPr>
              <w:t>372</w:t>
            </w:r>
            <w:r>
              <w:rPr>
                <w:b/>
                <w:sz w:val="22"/>
                <w:szCs w:val="22"/>
              </w:rPr>
              <w:t> </w:t>
            </w:r>
            <w:r w:rsidRPr="00835A9F">
              <w:rPr>
                <w:b/>
                <w:sz w:val="22"/>
                <w:szCs w:val="22"/>
              </w:rPr>
              <w:t>476</w:t>
            </w:r>
            <w:r>
              <w:rPr>
                <w:b/>
                <w:sz w:val="22"/>
                <w:szCs w:val="22"/>
              </w:rPr>
              <w:t xml:space="preserve"> </w:t>
            </w:r>
          </w:p>
        </w:tc>
        <w:tc>
          <w:tcPr>
            <w:tcW w:w="1134" w:type="dxa"/>
            <w:tcBorders>
              <w:top w:val="nil"/>
              <w:left w:val="nil"/>
              <w:bottom w:val="single" w:sz="4" w:space="0" w:color="auto"/>
              <w:right w:val="single" w:sz="4" w:space="0" w:color="auto"/>
            </w:tcBorders>
            <w:vAlign w:val="bottom"/>
          </w:tcPr>
          <w:p w:rsidR="00183FA3" w:rsidRPr="00835A9F" w:rsidRDefault="00183FA3" w:rsidP="003770A6">
            <w:pPr>
              <w:jc w:val="right"/>
              <w:rPr>
                <w:b/>
              </w:rPr>
            </w:pPr>
            <w:r w:rsidRPr="00835A9F">
              <w:rPr>
                <w:b/>
                <w:sz w:val="22"/>
                <w:szCs w:val="22"/>
              </w:rPr>
              <w:t>1</w:t>
            </w:r>
            <w:r>
              <w:rPr>
                <w:b/>
                <w:sz w:val="22"/>
                <w:szCs w:val="22"/>
              </w:rPr>
              <w:t> </w:t>
            </w:r>
            <w:r w:rsidRPr="00835A9F">
              <w:rPr>
                <w:b/>
                <w:sz w:val="22"/>
                <w:szCs w:val="22"/>
              </w:rPr>
              <w:t>328</w:t>
            </w:r>
            <w:r>
              <w:rPr>
                <w:b/>
                <w:sz w:val="22"/>
                <w:szCs w:val="22"/>
              </w:rPr>
              <w:t> </w:t>
            </w:r>
            <w:r w:rsidRPr="00835A9F">
              <w:rPr>
                <w:b/>
                <w:sz w:val="22"/>
                <w:szCs w:val="22"/>
              </w:rPr>
              <w:t>384</w:t>
            </w:r>
            <w:r>
              <w:rPr>
                <w:b/>
                <w:sz w:val="22"/>
                <w:szCs w:val="22"/>
              </w:rPr>
              <w:t xml:space="preserve"> </w:t>
            </w:r>
          </w:p>
        </w:tc>
        <w:tc>
          <w:tcPr>
            <w:tcW w:w="992" w:type="dxa"/>
            <w:tcBorders>
              <w:top w:val="nil"/>
              <w:left w:val="nil"/>
              <w:bottom w:val="single" w:sz="4" w:space="0" w:color="auto"/>
              <w:right w:val="single" w:sz="4" w:space="0" w:color="auto"/>
            </w:tcBorders>
            <w:vAlign w:val="bottom"/>
          </w:tcPr>
          <w:p w:rsidR="00183FA3" w:rsidRPr="00835A9F" w:rsidRDefault="00183FA3" w:rsidP="003770A6">
            <w:pPr>
              <w:jc w:val="right"/>
              <w:rPr>
                <w:b/>
              </w:rPr>
            </w:pPr>
            <w:r>
              <w:rPr>
                <w:b/>
                <w:sz w:val="22"/>
                <w:szCs w:val="22"/>
              </w:rPr>
              <w:t>98 </w:t>
            </w:r>
            <w:r w:rsidRPr="00835A9F">
              <w:rPr>
                <w:b/>
                <w:sz w:val="22"/>
                <w:szCs w:val="22"/>
              </w:rPr>
              <w:t>453</w:t>
            </w:r>
            <w:r>
              <w:rPr>
                <w:b/>
                <w:sz w:val="22"/>
                <w:szCs w:val="22"/>
              </w:rPr>
              <w:t xml:space="preserve"> </w:t>
            </w:r>
          </w:p>
        </w:tc>
        <w:tc>
          <w:tcPr>
            <w:tcW w:w="1202" w:type="dxa"/>
            <w:tcBorders>
              <w:top w:val="nil"/>
              <w:left w:val="nil"/>
              <w:bottom w:val="single" w:sz="4" w:space="0" w:color="auto"/>
              <w:right w:val="single" w:sz="8" w:space="0" w:color="auto"/>
            </w:tcBorders>
            <w:vAlign w:val="bottom"/>
          </w:tcPr>
          <w:p w:rsidR="00183FA3" w:rsidRPr="00835A9F" w:rsidRDefault="00183FA3" w:rsidP="003770A6">
            <w:pPr>
              <w:jc w:val="right"/>
              <w:rPr>
                <w:b/>
              </w:rPr>
            </w:pPr>
            <w:r w:rsidRPr="00835A9F">
              <w:rPr>
                <w:b/>
                <w:sz w:val="22"/>
                <w:szCs w:val="22"/>
              </w:rPr>
              <w:t>-44</w:t>
            </w:r>
            <w:r>
              <w:rPr>
                <w:b/>
                <w:sz w:val="22"/>
                <w:szCs w:val="22"/>
              </w:rPr>
              <w:t> </w:t>
            </w:r>
            <w:r w:rsidRPr="00835A9F">
              <w:rPr>
                <w:b/>
                <w:sz w:val="22"/>
                <w:szCs w:val="22"/>
              </w:rPr>
              <w:t>092</w:t>
            </w:r>
            <w:r>
              <w:rPr>
                <w:b/>
                <w:sz w:val="22"/>
                <w:szCs w:val="22"/>
              </w:rPr>
              <w:t xml:space="preserve"> </w:t>
            </w:r>
          </w:p>
        </w:tc>
      </w:tr>
      <w:tr w:rsidR="00183FA3" w:rsidRPr="00007916" w:rsidTr="003770A6">
        <w:tc>
          <w:tcPr>
            <w:tcW w:w="3560" w:type="dxa"/>
            <w:tcBorders>
              <w:top w:val="nil"/>
              <w:left w:val="single" w:sz="8" w:space="0" w:color="auto"/>
              <w:bottom w:val="single" w:sz="4" w:space="0" w:color="auto"/>
              <w:right w:val="single" w:sz="4" w:space="0" w:color="auto"/>
            </w:tcBorders>
            <w:vAlign w:val="bottom"/>
          </w:tcPr>
          <w:p w:rsidR="00183FA3" w:rsidRPr="00835A9F" w:rsidRDefault="00183FA3" w:rsidP="003770A6">
            <w:r w:rsidRPr="00835A9F">
              <w:rPr>
                <w:sz w:val="22"/>
                <w:szCs w:val="22"/>
              </w:rPr>
              <w:t xml:space="preserve">Függő, átfutó, </w:t>
            </w:r>
            <w:proofErr w:type="spellStart"/>
            <w:r w:rsidRPr="00835A9F">
              <w:rPr>
                <w:sz w:val="22"/>
                <w:szCs w:val="22"/>
              </w:rPr>
              <w:t>kiegy.bevételek</w:t>
            </w:r>
            <w:proofErr w:type="spellEnd"/>
          </w:p>
        </w:tc>
        <w:tc>
          <w:tcPr>
            <w:tcW w:w="1133" w:type="dxa"/>
            <w:tcBorders>
              <w:top w:val="nil"/>
              <w:left w:val="nil"/>
              <w:bottom w:val="single" w:sz="4" w:space="0" w:color="auto"/>
              <w:right w:val="single" w:sz="4" w:space="0" w:color="auto"/>
            </w:tcBorders>
            <w:vAlign w:val="bottom"/>
          </w:tcPr>
          <w:p w:rsidR="00183FA3" w:rsidRPr="00835A9F" w:rsidRDefault="00183FA3" w:rsidP="003770A6">
            <w:pPr>
              <w:jc w:val="right"/>
            </w:pPr>
            <w:r w:rsidRPr="00835A9F">
              <w:rPr>
                <w:sz w:val="22"/>
                <w:szCs w:val="22"/>
              </w:rPr>
              <w:t> </w:t>
            </w:r>
          </w:p>
        </w:tc>
        <w:tc>
          <w:tcPr>
            <w:tcW w:w="1134" w:type="dxa"/>
            <w:tcBorders>
              <w:top w:val="nil"/>
              <w:left w:val="nil"/>
              <w:bottom w:val="single" w:sz="4" w:space="0" w:color="auto"/>
              <w:right w:val="single" w:sz="4" w:space="0" w:color="auto"/>
            </w:tcBorders>
            <w:vAlign w:val="bottom"/>
          </w:tcPr>
          <w:p w:rsidR="00183FA3" w:rsidRPr="00835A9F" w:rsidRDefault="00183FA3" w:rsidP="003770A6">
            <w:pPr>
              <w:jc w:val="right"/>
            </w:pPr>
            <w:r w:rsidRPr="00835A9F">
              <w:rPr>
                <w:sz w:val="22"/>
                <w:szCs w:val="22"/>
              </w:rPr>
              <w:t> </w:t>
            </w:r>
          </w:p>
        </w:tc>
        <w:tc>
          <w:tcPr>
            <w:tcW w:w="1134" w:type="dxa"/>
            <w:tcBorders>
              <w:top w:val="nil"/>
              <w:left w:val="nil"/>
              <w:bottom w:val="single" w:sz="4" w:space="0" w:color="auto"/>
              <w:right w:val="single" w:sz="4" w:space="0" w:color="auto"/>
            </w:tcBorders>
            <w:vAlign w:val="bottom"/>
          </w:tcPr>
          <w:p w:rsidR="00183FA3" w:rsidRPr="00835A9F" w:rsidRDefault="00183FA3" w:rsidP="003770A6">
            <w:pPr>
              <w:jc w:val="right"/>
            </w:pPr>
            <w:r w:rsidRPr="00835A9F">
              <w:rPr>
                <w:sz w:val="22"/>
                <w:szCs w:val="22"/>
              </w:rPr>
              <w:t>28</w:t>
            </w:r>
            <w:r>
              <w:rPr>
                <w:sz w:val="22"/>
                <w:szCs w:val="22"/>
              </w:rPr>
              <w:t> </w:t>
            </w:r>
            <w:r w:rsidRPr="00835A9F">
              <w:rPr>
                <w:sz w:val="22"/>
                <w:szCs w:val="22"/>
              </w:rPr>
              <w:t>151</w:t>
            </w:r>
            <w:r>
              <w:rPr>
                <w:sz w:val="22"/>
                <w:szCs w:val="22"/>
              </w:rPr>
              <w:t xml:space="preserve"> </w:t>
            </w:r>
          </w:p>
        </w:tc>
        <w:tc>
          <w:tcPr>
            <w:tcW w:w="992" w:type="dxa"/>
            <w:tcBorders>
              <w:top w:val="nil"/>
              <w:left w:val="nil"/>
              <w:bottom w:val="single" w:sz="4" w:space="0" w:color="auto"/>
              <w:right w:val="single" w:sz="4" w:space="0" w:color="auto"/>
            </w:tcBorders>
            <w:vAlign w:val="bottom"/>
          </w:tcPr>
          <w:p w:rsidR="00183FA3" w:rsidRPr="00835A9F" w:rsidRDefault="00183FA3" w:rsidP="003770A6">
            <w:pPr>
              <w:jc w:val="right"/>
            </w:pPr>
            <w:r w:rsidRPr="00835A9F">
              <w:rPr>
                <w:sz w:val="22"/>
                <w:szCs w:val="22"/>
              </w:rPr>
              <w:t>28</w:t>
            </w:r>
            <w:r>
              <w:rPr>
                <w:sz w:val="22"/>
                <w:szCs w:val="22"/>
              </w:rPr>
              <w:t> </w:t>
            </w:r>
            <w:r w:rsidRPr="00835A9F">
              <w:rPr>
                <w:sz w:val="22"/>
                <w:szCs w:val="22"/>
              </w:rPr>
              <w:t>151</w:t>
            </w:r>
            <w:r>
              <w:rPr>
                <w:sz w:val="22"/>
                <w:szCs w:val="22"/>
              </w:rPr>
              <w:t xml:space="preserve"> </w:t>
            </w:r>
          </w:p>
        </w:tc>
        <w:tc>
          <w:tcPr>
            <w:tcW w:w="1202" w:type="dxa"/>
            <w:tcBorders>
              <w:top w:val="nil"/>
              <w:left w:val="nil"/>
              <w:bottom w:val="single" w:sz="4" w:space="0" w:color="auto"/>
              <w:right w:val="single" w:sz="8" w:space="0" w:color="auto"/>
            </w:tcBorders>
            <w:vAlign w:val="bottom"/>
          </w:tcPr>
          <w:p w:rsidR="00183FA3" w:rsidRPr="00835A9F" w:rsidRDefault="00183FA3" w:rsidP="003770A6">
            <w:pPr>
              <w:jc w:val="right"/>
            </w:pPr>
            <w:r w:rsidRPr="00835A9F">
              <w:rPr>
                <w:sz w:val="22"/>
                <w:szCs w:val="22"/>
              </w:rPr>
              <w:t>28</w:t>
            </w:r>
            <w:r>
              <w:rPr>
                <w:sz w:val="22"/>
                <w:szCs w:val="22"/>
              </w:rPr>
              <w:t> </w:t>
            </w:r>
            <w:r w:rsidRPr="00835A9F">
              <w:rPr>
                <w:sz w:val="22"/>
                <w:szCs w:val="22"/>
              </w:rPr>
              <w:t>151</w:t>
            </w:r>
            <w:r>
              <w:rPr>
                <w:sz w:val="22"/>
                <w:szCs w:val="22"/>
              </w:rPr>
              <w:t xml:space="preserve"> </w:t>
            </w:r>
          </w:p>
        </w:tc>
      </w:tr>
      <w:tr w:rsidR="00183FA3" w:rsidRPr="00007916" w:rsidTr="003770A6">
        <w:tc>
          <w:tcPr>
            <w:tcW w:w="3560" w:type="dxa"/>
            <w:tcBorders>
              <w:top w:val="nil"/>
              <w:left w:val="single" w:sz="8" w:space="0" w:color="auto"/>
              <w:bottom w:val="single" w:sz="8" w:space="0" w:color="auto"/>
              <w:right w:val="single" w:sz="4" w:space="0" w:color="auto"/>
            </w:tcBorders>
            <w:vAlign w:val="bottom"/>
          </w:tcPr>
          <w:p w:rsidR="00183FA3" w:rsidRPr="00835A9F" w:rsidRDefault="00183FA3" w:rsidP="003770A6">
            <w:pPr>
              <w:rPr>
                <w:b/>
              </w:rPr>
            </w:pPr>
            <w:r w:rsidRPr="00835A9F">
              <w:rPr>
                <w:b/>
                <w:sz w:val="22"/>
                <w:szCs w:val="22"/>
              </w:rPr>
              <w:t>Bevételek mindösszesen:</w:t>
            </w:r>
          </w:p>
        </w:tc>
        <w:tc>
          <w:tcPr>
            <w:tcW w:w="1133" w:type="dxa"/>
            <w:tcBorders>
              <w:top w:val="nil"/>
              <w:left w:val="nil"/>
              <w:bottom w:val="single" w:sz="8" w:space="0" w:color="auto"/>
              <w:right w:val="single" w:sz="4" w:space="0" w:color="auto"/>
            </w:tcBorders>
            <w:vAlign w:val="bottom"/>
          </w:tcPr>
          <w:p w:rsidR="00183FA3" w:rsidRPr="00835A9F" w:rsidRDefault="00183FA3" w:rsidP="003770A6">
            <w:pPr>
              <w:jc w:val="right"/>
              <w:rPr>
                <w:b/>
              </w:rPr>
            </w:pPr>
            <w:r w:rsidRPr="00835A9F">
              <w:rPr>
                <w:b/>
                <w:sz w:val="22"/>
                <w:szCs w:val="22"/>
              </w:rPr>
              <w:t>1</w:t>
            </w:r>
            <w:r>
              <w:rPr>
                <w:b/>
                <w:sz w:val="22"/>
                <w:szCs w:val="22"/>
              </w:rPr>
              <w:t> </w:t>
            </w:r>
            <w:r w:rsidRPr="00835A9F">
              <w:rPr>
                <w:b/>
                <w:sz w:val="22"/>
                <w:szCs w:val="22"/>
              </w:rPr>
              <w:t>229</w:t>
            </w:r>
            <w:r>
              <w:rPr>
                <w:b/>
                <w:sz w:val="22"/>
                <w:szCs w:val="22"/>
              </w:rPr>
              <w:t> </w:t>
            </w:r>
            <w:r w:rsidRPr="00835A9F">
              <w:rPr>
                <w:b/>
                <w:sz w:val="22"/>
                <w:szCs w:val="22"/>
              </w:rPr>
              <w:t>931</w:t>
            </w:r>
            <w:r>
              <w:rPr>
                <w:b/>
                <w:sz w:val="22"/>
                <w:szCs w:val="22"/>
              </w:rPr>
              <w:t xml:space="preserve"> </w:t>
            </w:r>
          </w:p>
        </w:tc>
        <w:tc>
          <w:tcPr>
            <w:tcW w:w="1134" w:type="dxa"/>
            <w:tcBorders>
              <w:top w:val="nil"/>
              <w:left w:val="nil"/>
              <w:bottom w:val="single" w:sz="8" w:space="0" w:color="auto"/>
              <w:right w:val="single" w:sz="4" w:space="0" w:color="auto"/>
            </w:tcBorders>
            <w:vAlign w:val="bottom"/>
          </w:tcPr>
          <w:p w:rsidR="00183FA3" w:rsidRPr="00835A9F" w:rsidRDefault="00183FA3" w:rsidP="003770A6">
            <w:pPr>
              <w:jc w:val="right"/>
              <w:rPr>
                <w:b/>
              </w:rPr>
            </w:pPr>
            <w:r w:rsidRPr="00835A9F">
              <w:rPr>
                <w:b/>
                <w:sz w:val="22"/>
                <w:szCs w:val="22"/>
              </w:rPr>
              <w:t>1</w:t>
            </w:r>
            <w:r>
              <w:rPr>
                <w:b/>
                <w:sz w:val="22"/>
                <w:szCs w:val="22"/>
              </w:rPr>
              <w:t> </w:t>
            </w:r>
            <w:r w:rsidRPr="00835A9F">
              <w:rPr>
                <w:b/>
                <w:sz w:val="22"/>
                <w:szCs w:val="22"/>
              </w:rPr>
              <w:t>372</w:t>
            </w:r>
            <w:r>
              <w:rPr>
                <w:b/>
                <w:sz w:val="22"/>
                <w:szCs w:val="22"/>
              </w:rPr>
              <w:t> </w:t>
            </w:r>
            <w:r w:rsidRPr="00835A9F">
              <w:rPr>
                <w:b/>
                <w:sz w:val="22"/>
                <w:szCs w:val="22"/>
              </w:rPr>
              <w:t>476</w:t>
            </w:r>
            <w:r>
              <w:rPr>
                <w:b/>
                <w:sz w:val="22"/>
                <w:szCs w:val="22"/>
              </w:rPr>
              <w:t xml:space="preserve"> </w:t>
            </w:r>
          </w:p>
        </w:tc>
        <w:tc>
          <w:tcPr>
            <w:tcW w:w="1134" w:type="dxa"/>
            <w:tcBorders>
              <w:top w:val="nil"/>
              <w:left w:val="nil"/>
              <w:bottom w:val="single" w:sz="8" w:space="0" w:color="auto"/>
              <w:right w:val="single" w:sz="4" w:space="0" w:color="auto"/>
            </w:tcBorders>
            <w:vAlign w:val="bottom"/>
          </w:tcPr>
          <w:p w:rsidR="00183FA3" w:rsidRPr="00835A9F" w:rsidRDefault="00183FA3" w:rsidP="003770A6">
            <w:pPr>
              <w:jc w:val="right"/>
              <w:rPr>
                <w:b/>
              </w:rPr>
            </w:pPr>
            <w:r w:rsidRPr="00835A9F">
              <w:rPr>
                <w:b/>
                <w:sz w:val="22"/>
                <w:szCs w:val="22"/>
              </w:rPr>
              <w:t>1</w:t>
            </w:r>
            <w:r>
              <w:rPr>
                <w:b/>
                <w:sz w:val="22"/>
                <w:szCs w:val="22"/>
              </w:rPr>
              <w:t> </w:t>
            </w:r>
            <w:r w:rsidRPr="00835A9F">
              <w:rPr>
                <w:b/>
                <w:sz w:val="22"/>
                <w:szCs w:val="22"/>
              </w:rPr>
              <w:t>356</w:t>
            </w:r>
            <w:r>
              <w:rPr>
                <w:b/>
                <w:sz w:val="22"/>
                <w:szCs w:val="22"/>
              </w:rPr>
              <w:t> </w:t>
            </w:r>
            <w:r w:rsidRPr="00835A9F">
              <w:rPr>
                <w:b/>
                <w:sz w:val="22"/>
                <w:szCs w:val="22"/>
              </w:rPr>
              <w:t>535</w:t>
            </w:r>
            <w:r>
              <w:rPr>
                <w:b/>
                <w:sz w:val="22"/>
                <w:szCs w:val="22"/>
              </w:rPr>
              <w:t xml:space="preserve"> </w:t>
            </w:r>
          </w:p>
        </w:tc>
        <w:tc>
          <w:tcPr>
            <w:tcW w:w="992" w:type="dxa"/>
            <w:tcBorders>
              <w:top w:val="nil"/>
              <w:left w:val="nil"/>
              <w:bottom w:val="single" w:sz="4" w:space="0" w:color="auto"/>
              <w:right w:val="single" w:sz="4" w:space="0" w:color="auto"/>
            </w:tcBorders>
            <w:vAlign w:val="bottom"/>
          </w:tcPr>
          <w:p w:rsidR="00183FA3" w:rsidRPr="00835A9F" w:rsidRDefault="00183FA3" w:rsidP="003770A6">
            <w:pPr>
              <w:jc w:val="right"/>
              <w:rPr>
                <w:b/>
              </w:rPr>
            </w:pPr>
            <w:r w:rsidRPr="00835A9F">
              <w:rPr>
                <w:b/>
                <w:sz w:val="22"/>
                <w:szCs w:val="22"/>
              </w:rPr>
              <w:t>126</w:t>
            </w:r>
            <w:r>
              <w:rPr>
                <w:b/>
                <w:sz w:val="22"/>
                <w:szCs w:val="22"/>
              </w:rPr>
              <w:t> </w:t>
            </w:r>
            <w:r w:rsidRPr="00835A9F">
              <w:rPr>
                <w:b/>
                <w:sz w:val="22"/>
                <w:szCs w:val="22"/>
              </w:rPr>
              <w:t>604</w:t>
            </w:r>
            <w:r>
              <w:rPr>
                <w:b/>
                <w:sz w:val="22"/>
                <w:szCs w:val="22"/>
              </w:rPr>
              <w:t xml:space="preserve"> </w:t>
            </w:r>
          </w:p>
        </w:tc>
        <w:tc>
          <w:tcPr>
            <w:tcW w:w="1202" w:type="dxa"/>
            <w:tcBorders>
              <w:top w:val="nil"/>
              <w:left w:val="nil"/>
              <w:bottom w:val="single" w:sz="4" w:space="0" w:color="auto"/>
              <w:right w:val="single" w:sz="8" w:space="0" w:color="auto"/>
            </w:tcBorders>
            <w:vAlign w:val="bottom"/>
          </w:tcPr>
          <w:p w:rsidR="00183FA3" w:rsidRPr="00835A9F" w:rsidRDefault="00183FA3" w:rsidP="003770A6">
            <w:pPr>
              <w:jc w:val="right"/>
              <w:rPr>
                <w:b/>
              </w:rPr>
            </w:pPr>
            <w:r w:rsidRPr="00835A9F">
              <w:rPr>
                <w:b/>
                <w:sz w:val="22"/>
                <w:szCs w:val="22"/>
              </w:rPr>
              <w:t>-15</w:t>
            </w:r>
            <w:r>
              <w:rPr>
                <w:b/>
                <w:sz w:val="22"/>
                <w:szCs w:val="22"/>
              </w:rPr>
              <w:t> </w:t>
            </w:r>
            <w:r w:rsidRPr="00835A9F">
              <w:rPr>
                <w:b/>
                <w:sz w:val="22"/>
                <w:szCs w:val="22"/>
              </w:rPr>
              <w:t>941</w:t>
            </w:r>
            <w:r>
              <w:rPr>
                <w:b/>
                <w:sz w:val="22"/>
                <w:szCs w:val="22"/>
              </w:rPr>
              <w:t xml:space="preserve"> </w:t>
            </w:r>
          </w:p>
        </w:tc>
      </w:tr>
    </w:tbl>
    <w:p w:rsidR="00183FA3" w:rsidRDefault="00183FA3" w:rsidP="00183FA3">
      <w:r>
        <w:br w:type="page"/>
      </w:r>
    </w:p>
    <w:p w:rsidR="00183FA3" w:rsidRDefault="00183FA3" w:rsidP="00183FA3">
      <w:pPr>
        <w:spacing w:before="240" w:after="240"/>
      </w:pPr>
      <w:r w:rsidRPr="00007916">
        <w:lastRenderedPageBreak/>
        <w:t>Az intézményi működési bevételek megoszlása az alábbiak szerint alakult:</w:t>
      </w:r>
    </w:p>
    <w:tbl>
      <w:tblPr>
        <w:tblW w:w="0" w:type="auto"/>
        <w:tblInd w:w="55" w:type="dxa"/>
        <w:tblLayout w:type="fixed"/>
        <w:tblCellMar>
          <w:left w:w="70" w:type="dxa"/>
          <w:right w:w="70" w:type="dxa"/>
        </w:tblCellMar>
        <w:tblLook w:val="0000"/>
      </w:tblPr>
      <w:tblGrid>
        <w:gridCol w:w="3276"/>
        <w:gridCol w:w="1275"/>
        <w:gridCol w:w="1276"/>
        <w:gridCol w:w="1279"/>
        <w:gridCol w:w="855"/>
        <w:gridCol w:w="1194"/>
      </w:tblGrid>
      <w:tr w:rsidR="00183FA3" w:rsidRPr="00007916" w:rsidTr="003770A6">
        <w:trPr>
          <w:trHeight w:val="555"/>
        </w:trPr>
        <w:tc>
          <w:tcPr>
            <w:tcW w:w="3276" w:type="dxa"/>
            <w:tcBorders>
              <w:top w:val="single" w:sz="8" w:space="0" w:color="auto"/>
              <w:left w:val="single" w:sz="8" w:space="0" w:color="auto"/>
              <w:bottom w:val="single" w:sz="4" w:space="0" w:color="auto"/>
              <w:right w:val="single" w:sz="4" w:space="0" w:color="auto"/>
            </w:tcBorders>
            <w:vAlign w:val="center"/>
          </w:tcPr>
          <w:p w:rsidR="00183FA3" w:rsidRPr="00007916" w:rsidRDefault="00183FA3" w:rsidP="003770A6">
            <w:pPr>
              <w:jc w:val="center"/>
            </w:pPr>
            <w:r w:rsidRPr="00007916">
              <w:t>Bevételi címek</w:t>
            </w:r>
          </w:p>
        </w:tc>
        <w:tc>
          <w:tcPr>
            <w:tcW w:w="1275" w:type="dxa"/>
            <w:tcBorders>
              <w:top w:val="single" w:sz="8" w:space="0" w:color="auto"/>
              <w:left w:val="nil"/>
              <w:bottom w:val="single" w:sz="4" w:space="0" w:color="auto"/>
              <w:right w:val="single" w:sz="4" w:space="0" w:color="auto"/>
            </w:tcBorders>
            <w:vAlign w:val="center"/>
          </w:tcPr>
          <w:p w:rsidR="00183FA3" w:rsidRPr="00007916" w:rsidRDefault="00183FA3" w:rsidP="003770A6">
            <w:pPr>
              <w:jc w:val="center"/>
            </w:pPr>
            <w:r>
              <w:t>e</w:t>
            </w:r>
            <w:r w:rsidRPr="00007916">
              <w:t xml:space="preserve">redeti </w:t>
            </w:r>
          </w:p>
        </w:tc>
        <w:tc>
          <w:tcPr>
            <w:tcW w:w="1276" w:type="dxa"/>
            <w:tcBorders>
              <w:top w:val="single" w:sz="8" w:space="0" w:color="auto"/>
              <w:left w:val="nil"/>
              <w:bottom w:val="single" w:sz="4" w:space="0" w:color="auto"/>
              <w:right w:val="single" w:sz="4" w:space="0" w:color="auto"/>
            </w:tcBorders>
            <w:vAlign w:val="center"/>
          </w:tcPr>
          <w:p w:rsidR="00183FA3" w:rsidRPr="00007916" w:rsidRDefault="00183FA3" w:rsidP="003770A6">
            <w:pPr>
              <w:jc w:val="center"/>
            </w:pPr>
            <w:r>
              <w:t>m</w:t>
            </w:r>
            <w:r w:rsidRPr="00007916">
              <w:t>ódosított</w:t>
            </w:r>
          </w:p>
        </w:tc>
        <w:tc>
          <w:tcPr>
            <w:tcW w:w="1279" w:type="dxa"/>
            <w:tcBorders>
              <w:top w:val="single" w:sz="8" w:space="0" w:color="auto"/>
              <w:left w:val="nil"/>
              <w:bottom w:val="single" w:sz="4" w:space="0" w:color="auto"/>
              <w:right w:val="single" w:sz="4" w:space="0" w:color="auto"/>
            </w:tcBorders>
            <w:vAlign w:val="center"/>
          </w:tcPr>
          <w:p w:rsidR="00183FA3" w:rsidRPr="00007916" w:rsidRDefault="00183FA3" w:rsidP="003770A6">
            <w:pPr>
              <w:jc w:val="center"/>
            </w:pPr>
            <w:r>
              <w:t>t</w:t>
            </w:r>
            <w:r w:rsidRPr="00007916">
              <w:t>eljesítés</w:t>
            </w:r>
          </w:p>
        </w:tc>
        <w:tc>
          <w:tcPr>
            <w:tcW w:w="2049" w:type="dxa"/>
            <w:gridSpan w:val="2"/>
            <w:tcBorders>
              <w:top w:val="single" w:sz="8" w:space="0" w:color="auto"/>
              <w:left w:val="nil"/>
              <w:bottom w:val="single" w:sz="4" w:space="0" w:color="auto"/>
              <w:right w:val="single" w:sz="8" w:space="0" w:color="000000"/>
            </w:tcBorders>
            <w:vAlign w:val="center"/>
          </w:tcPr>
          <w:p w:rsidR="00183FA3" w:rsidRPr="00007916" w:rsidRDefault="00183FA3" w:rsidP="003770A6">
            <w:pPr>
              <w:jc w:val="center"/>
            </w:pPr>
            <w:r>
              <w:t>t</w:t>
            </w:r>
            <w:r w:rsidRPr="00007916">
              <w:t>eljesítés (+,-)</w:t>
            </w:r>
          </w:p>
        </w:tc>
      </w:tr>
      <w:tr w:rsidR="00183FA3" w:rsidRPr="00007916" w:rsidTr="003770A6">
        <w:trPr>
          <w:trHeight w:val="255"/>
        </w:trPr>
        <w:tc>
          <w:tcPr>
            <w:tcW w:w="3276" w:type="dxa"/>
            <w:tcBorders>
              <w:top w:val="nil"/>
              <w:left w:val="single" w:sz="8" w:space="0" w:color="auto"/>
              <w:bottom w:val="single" w:sz="4" w:space="0" w:color="auto"/>
              <w:right w:val="single" w:sz="4" w:space="0" w:color="auto"/>
            </w:tcBorders>
            <w:vAlign w:val="center"/>
          </w:tcPr>
          <w:p w:rsidR="00183FA3" w:rsidRPr="00007916" w:rsidRDefault="00183FA3" w:rsidP="003770A6">
            <w:pPr>
              <w:jc w:val="center"/>
            </w:pPr>
          </w:p>
        </w:tc>
        <w:tc>
          <w:tcPr>
            <w:tcW w:w="2551" w:type="dxa"/>
            <w:gridSpan w:val="2"/>
            <w:tcBorders>
              <w:top w:val="single" w:sz="4" w:space="0" w:color="auto"/>
              <w:left w:val="nil"/>
              <w:bottom w:val="single" w:sz="4" w:space="0" w:color="auto"/>
              <w:right w:val="single" w:sz="4" w:space="0" w:color="auto"/>
            </w:tcBorders>
            <w:vAlign w:val="center"/>
          </w:tcPr>
          <w:p w:rsidR="00183FA3" w:rsidRPr="00007916" w:rsidRDefault="00183FA3" w:rsidP="003770A6">
            <w:pPr>
              <w:jc w:val="center"/>
            </w:pPr>
            <w:r w:rsidRPr="00007916">
              <w:t>előirányzat</w:t>
            </w:r>
          </w:p>
        </w:tc>
        <w:tc>
          <w:tcPr>
            <w:tcW w:w="1279" w:type="dxa"/>
            <w:tcBorders>
              <w:top w:val="nil"/>
              <w:left w:val="nil"/>
              <w:bottom w:val="single" w:sz="4" w:space="0" w:color="auto"/>
              <w:right w:val="single" w:sz="4" w:space="0" w:color="auto"/>
            </w:tcBorders>
            <w:vAlign w:val="center"/>
          </w:tcPr>
          <w:p w:rsidR="00183FA3" w:rsidRPr="00007916" w:rsidRDefault="00183FA3" w:rsidP="003770A6">
            <w:pPr>
              <w:jc w:val="center"/>
            </w:pPr>
          </w:p>
        </w:tc>
        <w:tc>
          <w:tcPr>
            <w:tcW w:w="855" w:type="dxa"/>
            <w:tcBorders>
              <w:top w:val="nil"/>
              <w:left w:val="nil"/>
              <w:bottom w:val="single" w:sz="4" w:space="0" w:color="auto"/>
              <w:right w:val="single" w:sz="4" w:space="0" w:color="auto"/>
            </w:tcBorders>
            <w:vAlign w:val="center"/>
          </w:tcPr>
          <w:p w:rsidR="00183FA3" w:rsidRPr="00007916" w:rsidRDefault="00183FA3" w:rsidP="003770A6">
            <w:pPr>
              <w:jc w:val="center"/>
            </w:pPr>
            <w:r w:rsidRPr="00007916">
              <w:t>eredeti</w:t>
            </w:r>
          </w:p>
        </w:tc>
        <w:tc>
          <w:tcPr>
            <w:tcW w:w="1194" w:type="dxa"/>
            <w:tcBorders>
              <w:top w:val="nil"/>
              <w:left w:val="nil"/>
              <w:bottom w:val="single" w:sz="4" w:space="0" w:color="auto"/>
              <w:right w:val="single" w:sz="8" w:space="0" w:color="auto"/>
            </w:tcBorders>
            <w:vAlign w:val="center"/>
          </w:tcPr>
          <w:p w:rsidR="00183FA3" w:rsidRPr="00007916" w:rsidRDefault="00183FA3" w:rsidP="003770A6">
            <w:pPr>
              <w:jc w:val="center"/>
            </w:pPr>
            <w:r>
              <w:t>m</w:t>
            </w:r>
            <w:r w:rsidRPr="00007916">
              <w:t>ódosított</w:t>
            </w:r>
          </w:p>
        </w:tc>
      </w:tr>
      <w:tr w:rsidR="00183FA3" w:rsidRPr="00007916" w:rsidTr="003770A6">
        <w:trPr>
          <w:trHeight w:val="255"/>
        </w:trPr>
        <w:tc>
          <w:tcPr>
            <w:tcW w:w="3276" w:type="dxa"/>
            <w:tcBorders>
              <w:top w:val="nil"/>
              <w:left w:val="single" w:sz="8" w:space="0" w:color="auto"/>
              <w:bottom w:val="single" w:sz="4" w:space="0" w:color="auto"/>
              <w:right w:val="single" w:sz="4" w:space="0" w:color="auto"/>
            </w:tcBorders>
            <w:vAlign w:val="bottom"/>
          </w:tcPr>
          <w:p w:rsidR="00183FA3" w:rsidRPr="00007916" w:rsidRDefault="00183FA3" w:rsidP="003770A6">
            <w:r w:rsidRPr="00007916">
              <w:t>Egyéb saját bevétel</w:t>
            </w:r>
          </w:p>
        </w:tc>
        <w:tc>
          <w:tcPr>
            <w:tcW w:w="1275" w:type="dxa"/>
            <w:tcBorders>
              <w:top w:val="nil"/>
              <w:left w:val="nil"/>
              <w:bottom w:val="single" w:sz="4" w:space="0" w:color="auto"/>
              <w:right w:val="single" w:sz="4" w:space="0" w:color="auto"/>
            </w:tcBorders>
            <w:vAlign w:val="bottom"/>
          </w:tcPr>
          <w:p w:rsidR="00183FA3" w:rsidRPr="00007916" w:rsidRDefault="00183FA3" w:rsidP="003770A6">
            <w:pPr>
              <w:jc w:val="right"/>
            </w:pPr>
            <w:r w:rsidRPr="00007916">
              <w:t>128</w:t>
            </w:r>
            <w:r>
              <w:t xml:space="preserve">  </w:t>
            </w:r>
            <w:r w:rsidRPr="00007916">
              <w:t>595</w:t>
            </w:r>
          </w:p>
        </w:tc>
        <w:tc>
          <w:tcPr>
            <w:tcW w:w="1276" w:type="dxa"/>
            <w:tcBorders>
              <w:top w:val="nil"/>
              <w:left w:val="nil"/>
              <w:bottom w:val="single" w:sz="4" w:space="0" w:color="auto"/>
              <w:right w:val="single" w:sz="4" w:space="0" w:color="auto"/>
            </w:tcBorders>
            <w:vAlign w:val="bottom"/>
          </w:tcPr>
          <w:p w:rsidR="00183FA3" w:rsidRPr="00007916" w:rsidRDefault="00183FA3" w:rsidP="003770A6">
            <w:pPr>
              <w:jc w:val="right"/>
            </w:pPr>
            <w:r>
              <w:t>157 </w:t>
            </w:r>
            <w:r w:rsidRPr="00007916">
              <w:t>301</w:t>
            </w:r>
            <w:r>
              <w:t xml:space="preserve"> </w:t>
            </w:r>
          </w:p>
        </w:tc>
        <w:tc>
          <w:tcPr>
            <w:tcW w:w="1279" w:type="dxa"/>
            <w:tcBorders>
              <w:top w:val="nil"/>
              <w:left w:val="nil"/>
              <w:bottom w:val="single" w:sz="4" w:space="0" w:color="auto"/>
              <w:right w:val="single" w:sz="4" w:space="0" w:color="auto"/>
            </w:tcBorders>
            <w:vAlign w:val="bottom"/>
          </w:tcPr>
          <w:p w:rsidR="00183FA3" w:rsidRPr="00007916" w:rsidRDefault="00183FA3" w:rsidP="003770A6">
            <w:pPr>
              <w:jc w:val="right"/>
            </w:pPr>
            <w:r w:rsidRPr="00007916">
              <w:t>157</w:t>
            </w:r>
            <w:r>
              <w:t> </w:t>
            </w:r>
            <w:r w:rsidRPr="00007916">
              <w:t>372</w:t>
            </w:r>
            <w:r>
              <w:t xml:space="preserve"> </w:t>
            </w:r>
          </w:p>
        </w:tc>
        <w:tc>
          <w:tcPr>
            <w:tcW w:w="855" w:type="dxa"/>
            <w:tcBorders>
              <w:top w:val="single" w:sz="8" w:space="0" w:color="auto"/>
              <w:left w:val="nil"/>
              <w:bottom w:val="single" w:sz="4" w:space="0" w:color="auto"/>
              <w:right w:val="single" w:sz="4" w:space="0" w:color="auto"/>
            </w:tcBorders>
            <w:vAlign w:val="bottom"/>
          </w:tcPr>
          <w:p w:rsidR="00183FA3" w:rsidRPr="00007916" w:rsidRDefault="00183FA3" w:rsidP="003770A6">
            <w:pPr>
              <w:jc w:val="right"/>
            </w:pPr>
            <w:r w:rsidRPr="00007916">
              <w:t>28</w:t>
            </w:r>
            <w:r>
              <w:t> </w:t>
            </w:r>
            <w:r w:rsidRPr="00007916">
              <w:t>777</w:t>
            </w:r>
            <w:r>
              <w:t xml:space="preserve"> </w:t>
            </w:r>
          </w:p>
        </w:tc>
        <w:tc>
          <w:tcPr>
            <w:tcW w:w="1194" w:type="dxa"/>
            <w:tcBorders>
              <w:top w:val="single" w:sz="4" w:space="0" w:color="auto"/>
              <w:left w:val="single" w:sz="4" w:space="0" w:color="auto"/>
              <w:right w:val="single" w:sz="4" w:space="0" w:color="auto"/>
            </w:tcBorders>
            <w:vAlign w:val="bottom"/>
          </w:tcPr>
          <w:p w:rsidR="00183FA3" w:rsidRPr="00007916" w:rsidRDefault="00183FA3" w:rsidP="003770A6">
            <w:pPr>
              <w:jc w:val="right"/>
            </w:pPr>
            <w:r w:rsidRPr="00007916">
              <w:t>71</w:t>
            </w:r>
          </w:p>
        </w:tc>
      </w:tr>
      <w:tr w:rsidR="00183FA3" w:rsidRPr="00007916" w:rsidTr="003770A6">
        <w:trPr>
          <w:trHeight w:val="510"/>
        </w:trPr>
        <w:tc>
          <w:tcPr>
            <w:tcW w:w="3276" w:type="dxa"/>
            <w:tcBorders>
              <w:top w:val="nil"/>
              <w:left w:val="single" w:sz="8" w:space="0" w:color="auto"/>
              <w:bottom w:val="single" w:sz="4" w:space="0" w:color="auto"/>
              <w:right w:val="single" w:sz="4" w:space="0" w:color="auto"/>
            </w:tcBorders>
            <w:vAlign w:val="bottom"/>
          </w:tcPr>
          <w:p w:rsidR="00183FA3" w:rsidRPr="00007916" w:rsidRDefault="00183FA3" w:rsidP="003770A6">
            <w:r w:rsidRPr="00007916">
              <w:t>ÁFA bevételek, vis</w:t>
            </w:r>
            <w:r>
              <w:t>s</w:t>
            </w:r>
            <w:r w:rsidRPr="00007916">
              <w:t>zatérülések</w:t>
            </w:r>
          </w:p>
        </w:tc>
        <w:tc>
          <w:tcPr>
            <w:tcW w:w="1275" w:type="dxa"/>
            <w:tcBorders>
              <w:top w:val="nil"/>
              <w:left w:val="nil"/>
              <w:bottom w:val="single" w:sz="4" w:space="0" w:color="auto"/>
              <w:right w:val="single" w:sz="4" w:space="0" w:color="auto"/>
            </w:tcBorders>
            <w:vAlign w:val="bottom"/>
          </w:tcPr>
          <w:p w:rsidR="00183FA3" w:rsidRPr="00007916" w:rsidRDefault="00183FA3" w:rsidP="003770A6">
            <w:pPr>
              <w:jc w:val="right"/>
            </w:pPr>
            <w:r w:rsidRPr="00007916">
              <w:t>15</w:t>
            </w:r>
            <w:r>
              <w:t> </w:t>
            </w:r>
            <w:r w:rsidRPr="00007916">
              <w:t>646</w:t>
            </w:r>
            <w:r>
              <w:t xml:space="preserve"> </w:t>
            </w:r>
          </w:p>
        </w:tc>
        <w:tc>
          <w:tcPr>
            <w:tcW w:w="1276" w:type="dxa"/>
            <w:tcBorders>
              <w:top w:val="nil"/>
              <w:left w:val="nil"/>
              <w:bottom w:val="single" w:sz="4" w:space="0" w:color="auto"/>
              <w:right w:val="single" w:sz="4" w:space="0" w:color="auto"/>
            </w:tcBorders>
            <w:vAlign w:val="bottom"/>
          </w:tcPr>
          <w:p w:rsidR="00183FA3" w:rsidRPr="00007916" w:rsidRDefault="00183FA3" w:rsidP="003770A6">
            <w:pPr>
              <w:jc w:val="right"/>
            </w:pPr>
            <w:r>
              <w:t>13 </w:t>
            </w:r>
            <w:r w:rsidRPr="00007916">
              <w:t>340</w:t>
            </w:r>
            <w:r>
              <w:t xml:space="preserve"> </w:t>
            </w:r>
          </w:p>
        </w:tc>
        <w:tc>
          <w:tcPr>
            <w:tcW w:w="1279" w:type="dxa"/>
            <w:tcBorders>
              <w:top w:val="nil"/>
              <w:left w:val="nil"/>
              <w:bottom w:val="single" w:sz="4" w:space="0" w:color="auto"/>
              <w:right w:val="single" w:sz="4" w:space="0" w:color="auto"/>
            </w:tcBorders>
            <w:vAlign w:val="bottom"/>
          </w:tcPr>
          <w:p w:rsidR="00183FA3" w:rsidRPr="00007916" w:rsidRDefault="00183FA3" w:rsidP="003770A6">
            <w:pPr>
              <w:jc w:val="right"/>
            </w:pPr>
            <w:r w:rsidRPr="00007916">
              <w:t>13</w:t>
            </w:r>
            <w:r>
              <w:t> </w:t>
            </w:r>
            <w:r w:rsidRPr="00007916">
              <w:t>340</w:t>
            </w:r>
            <w:r>
              <w:t xml:space="preserve"> </w:t>
            </w:r>
          </w:p>
        </w:tc>
        <w:tc>
          <w:tcPr>
            <w:tcW w:w="855" w:type="dxa"/>
            <w:tcBorders>
              <w:top w:val="nil"/>
              <w:left w:val="nil"/>
              <w:bottom w:val="single" w:sz="4" w:space="0" w:color="auto"/>
            </w:tcBorders>
            <w:vAlign w:val="bottom"/>
          </w:tcPr>
          <w:p w:rsidR="00183FA3" w:rsidRPr="00007916" w:rsidRDefault="00183FA3" w:rsidP="003770A6">
            <w:pPr>
              <w:jc w:val="right"/>
            </w:pPr>
            <w:r>
              <w:t>-2 </w:t>
            </w:r>
            <w:r w:rsidRPr="00007916">
              <w:t>306</w:t>
            </w:r>
            <w:r>
              <w:t xml:space="preserve"> </w:t>
            </w:r>
          </w:p>
        </w:tc>
        <w:tc>
          <w:tcPr>
            <w:tcW w:w="1194" w:type="dxa"/>
            <w:tcBorders>
              <w:top w:val="single" w:sz="4" w:space="0" w:color="auto"/>
              <w:left w:val="single" w:sz="4" w:space="0" w:color="auto"/>
              <w:right w:val="single" w:sz="4" w:space="0" w:color="auto"/>
            </w:tcBorders>
            <w:vAlign w:val="bottom"/>
          </w:tcPr>
          <w:p w:rsidR="00183FA3" w:rsidRPr="00007916" w:rsidRDefault="00183FA3" w:rsidP="003770A6">
            <w:pPr>
              <w:jc w:val="right"/>
            </w:pPr>
            <w:r w:rsidRPr="00007916">
              <w:t>0</w:t>
            </w:r>
          </w:p>
        </w:tc>
      </w:tr>
      <w:tr w:rsidR="00183FA3" w:rsidRPr="00007916" w:rsidTr="003770A6">
        <w:trPr>
          <w:trHeight w:val="255"/>
        </w:trPr>
        <w:tc>
          <w:tcPr>
            <w:tcW w:w="3276" w:type="dxa"/>
            <w:tcBorders>
              <w:top w:val="nil"/>
              <w:left w:val="single" w:sz="8" w:space="0" w:color="auto"/>
              <w:bottom w:val="single" w:sz="4" w:space="0" w:color="auto"/>
              <w:right w:val="single" w:sz="4" w:space="0" w:color="auto"/>
            </w:tcBorders>
            <w:vAlign w:val="bottom"/>
          </w:tcPr>
          <w:p w:rsidR="00183FA3" w:rsidRPr="00007916" w:rsidRDefault="00183FA3" w:rsidP="003770A6">
            <w:r w:rsidRPr="00007916">
              <w:t>Kamatbevétel</w:t>
            </w:r>
          </w:p>
        </w:tc>
        <w:tc>
          <w:tcPr>
            <w:tcW w:w="1275" w:type="dxa"/>
            <w:tcBorders>
              <w:top w:val="nil"/>
              <w:left w:val="nil"/>
              <w:bottom w:val="single" w:sz="4" w:space="0" w:color="auto"/>
              <w:right w:val="single" w:sz="4" w:space="0" w:color="auto"/>
            </w:tcBorders>
            <w:vAlign w:val="bottom"/>
          </w:tcPr>
          <w:p w:rsidR="00183FA3" w:rsidRPr="00007916" w:rsidRDefault="00183FA3" w:rsidP="003770A6">
            <w:pPr>
              <w:jc w:val="right"/>
            </w:pPr>
            <w:r w:rsidRPr="00007916">
              <w:t> </w:t>
            </w:r>
          </w:p>
        </w:tc>
        <w:tc>
          <w:tcPr>
            <w:tcW w:w="1276" w:type="dxa"/>
            <w:tcBorders>
              <w:top w:val="nil"/>
              <w:left w:val="nil"/>
              <w:bottom w:val="single" w:sz="4" w:space="0" w:color="auto"/>
              <w:right w:val="single" w:sz="4" w:space="0" w:color="auto"/>
            </w:tcBorders>
            <w:vAlign w:val="bottom"/>
          </w:tcPr>
          <w:p w:rsidR="00183FA3" w:rsidRPr="00007916" w:rsidRDefault="00183FA3" w:rsidP="003770A6">
            <w:pPr>
              <w:jc w:val="right"/>
            </w:pPr>
            <w:r w:rsidRPr="00007916">
              <w:t>198</w:t>
            </w:r>
          </w:p>
        </w:tc>
        <w:tc>
          <w:tcPr>
            <w:tcW w:w="1279" w:type="dxa"/>
            <w:tcBorders>
              <w:top w:val="nil"/>
              <w:left w:val="nil"/>
              <w:bottom w:val="single" w:sz="4" w:space="0" w:color="auto"/>
              <w:right w:val="single" w:sz="4" w:space="0" w:color="auto"/>
            </w:tcBorders>
            <w:vAlign w:val="bottom"/>
          </w:tcPr>
          <w:p w:rsidR="00183FA3" w:rsidRPr="00007916" w:rsidRDefault="00183FA3" w:rsidP="003770A6">
            <w:pPr>
              <w:jc w:val="right"/>
            </w:pPr>
            <w:r w:rsidRPr="00007916">
              <w:t>198</w:t>
            </w:r>
          </w:p>
        </w:tc>
        <w:tc>
          <w:tcPr>
            <w:tcW w:w="855" w:type="dxa"/>
            <w:tcBorders>
              <w:top w:val="nil"/>
              <w:left w:val="nil"/>
              <w:bottom w:val="single" w:sz="4" w:space="0" w:color="auto"/>
            </w:tcBorders>
            <w:vAlign w:val="bottom"/>
          </w:tcPr>
          <w:p w:rsidR="00183FA3" w:rsidRPr="00007916" w:rsidRDefault="00183FA3" w:rsidP="003770A6">
            <w:pPr>
              <w:jc w:val="right"/>
            </w:pPr>
            <w:r w:rsidRPr="00007916">
              <w:t>198</w:t>
            </w:r>
          </w:p>
        </w:tc>
        <w:tc>
          <w:tcPr>
            <w:tcW w:w="1194" w:type="dxa"/>
            <w:tcBorders>
              <w:top w:val="single" w:sz="4" w:space="0" w:color="auto"/>
              <w:left w:val="single" w:sz="4" w:space="0" w:color="auto"/>
              <w:right w:val="single" w:sz="4" w:space="0" w:color="auto"/>
            </w:tcBorders>
            <w:vAlign w:val="bottom"/>
          </w:tcPr>
          <w:p w:rsidR="00183FA3" w:rsidRPr="00007916" w:rsidRDefault="00183FA3" w:rsidP="003770A6">
            <w:pPr>
              <w:jc w:val="right"/>
            </w:pPr>
          </w:p>
        </w:tc>
      </w:tr>
      <w:tr w:rsidR="00183FA3" w:rsidRPr="00007916" w:rsidTr="003770A6">
        <w:trPr>
          <w:trHeight w:val="255"/>
        </w:trPr>
        <w:tc>
          <w:tcPr>
            <w:tcW w:w="3276" w:type="dxa"/>
            <w:tcBorders>
              <w:top w:val="nil"/>
              <w:left w:val="single" w:sz="8" w:space="0" w:color="auto"/>
              <w:bottom w:val="single" w:sz="4" w:space="0" w:color="auto"/>
              <w:right w:val="single" w:sz="4" w:space="0" w:color="auto"/>
            </w:tcBorders>
            <w:vAlign w:val="bottom"/>
          </w:tcPr>
          <w:p w:rsidR="00183FA3" w:rsidRPr="00007916" w:rsidRDefault="00183FA3" w:rsidP="003770A6">
            <w:pPr>
              <w:rPr>
                <w:b/>
              </w:rPr>
            </w:pPr>
            <w:r w:rsidRPr="00007916">
              <w:rPr>
                <w:b/>
              </w:rPr>
              <w:t>Int.</w:t>
            </w:r>
            <w:r>
              <w:rPr>
                <w:b/>
              </w:rPr>
              <w:t xml:space="preserve"> </w:t>
            </w:r>
            <w:r w:rsidRPr="00007916">
              <w:rPr>
                <w:b/>
              </w:rPr>
              <w:t>műk.</w:t>
            </w:r>
            <w:r>
              <w:rPr>
                <w:b/>
              </w:rPr>
              <w:t xml:space="preserve"> </w:t>
            </w:r>
            <w:r w:rsidRPr="00007916">
              <w:rPr>
                <w:b/>
              </w:rPr>
              <w:t>bevételek</w:t>
            </w:r>
          </w:p>
        </w:tc>
        <w:tc>
          <w:tcPr>
            <w:tcW w:w="1275" w:type="dxa"/>
            <w:tcBorders>
              <w:top w:val="nil"/>
              <w:left w:val="nil"/>
              <w:bottom w:val="single" w:sz="4" w:space="0" w:color="auto"/>
              <w:right w:val="single" w:sz="4" w:space="0" w:color="auto"/>
            </w:tcBorders>
            <w:vAlign w:val="bottom"/>
          </w:tcPr>
          <w:p w:rsidR="00183FA3" w:rsidRPr="00007916" w:rsidRDefault="00183FA3" w:rsidP="003770A6">
            <w:pPr>
              <w:jc w:val="right"/>
              <w:rPr>
                <w:b/>
              </w:rPr>
            </w:pPr>
            <w:r w:rsidRPr="00007916">
              <w:rPr>
                <w:b/>
              </w:rPr>
              <w:t>144</w:t>
            </w:r>
            <w:r>
              <w:rPr>
                <w:b/>
              </w:rPr>
              <w:t> </w:t>
            </w:r>
            <w:r w:rsidRPr="00007916">
              <w:rPr>
                <w:b/>
              </w:rPr>
              <w:t>241</w:t>
            </w:r>
            <w:r>
              <w:rPr>
                <w:b/>
              </w:rPr>
              <w:t xml:space="preserve"> </w:t>
            </w:r>
          </w:p>
        </w:tc>
        <w:tc>
          <w:tcPr>
            <w:tcW w:w="1276" w:type="dxa"/>
            <w:tcBorders>
              <w:top w:val="nil"/>
              <w:left w:val="nil"/>
              <w:bottom w:val="single" w:sz="4" w:space="0" w:color="auto"/>
              <w:right w:val="single" w:sz="4" w:space="0" w:color="auto"/>
            </w:tcBorders>
            <w:vAlign w:val="bottom"/>
          </w:tcPr>
          <w:p w:rsidR="00183FA3" w:rsidRPr="00007916" w:rsidRDefault="00183FA3" w:rsidP="003770A6">
            <w:pPr>
              <w:jc w:val="right"/>
              <w:rPr>
                <w:b/>
              </w:rPr>
            </w:pPr>
            <w:r w:rsidRPr="00007916">
              <w:rPr>
                <w:b/>
              </w:rPr>
              <w:t>170</w:t>
            </w:r>
            <w:r>
              <w:rPr>
                <w:b/>
              </w:rPr>
              <w:t> </w:t>
            </w:r>
            <w:r w:rsidRPr="00007916">
              <w:rPr>
                <w:b/>
              </w:rPr>
              <w:t>839</w:t>
            </w:r>
            <w:r>
              <w:rPr>
                <w:b/>
              </w:rPr>
              <w:t xml:space="preserve"> </w:t>
            </w:r>
          </w:p>
        </w:tc>
        <w:tc>
          <w:tcPr>
            <w:tcW w:w="1279" w:type="dxa"/>
            <w:tcBorders>
              <w:top w:val="nil"/>
              <w:left w:val="nil"/>
              <w:bottom w:val="single" w:sz="4" w:space="0" w:color="auto"/>
              <w:right w:val="single" w:sz="4" w:space="0" w:color="auto"/>
            </w:tcBorders>
            <w:vAlign w:val="bottom"/>
          </w:tcPr>
          <w:p w:rsidR="00183FA3" w:rsidRPr="00007916" w:rsidRDefault="00183FA3" w:rsidP="003770A6">
            <w:pPr>
              <w:jc w:val="right"/>
              <w:rPr>
                <w:b/>
              </w:rPr>
            </w:pPr>
            <w:r w:rsidRPr="00007916">
              <w:rPr>
                <w:b/>
              </w:rPr>
              <w:t>170</w:t>
            </w:r>
            <w:r>
              <w:rPr>
                <w:b/>
              </w:rPr>
              <w:t> </w:t>
            </w:r>
            <w:r w:rsidRPr="00007916">
              <w:rPr>
                <w:b/>
              </w:rPr>
              <w:t>910</w:t>
            </w:r>
            <w:r>
              <w:rPr>
                <w:b/>
              </w:rPr>
              <w:t xml:space="preserve"> </w:t>
            </w:r>
          </w:p>
        </w:tc>
        <w:tc>
          <w:tcPr>
            <w:tcW w:w="855" w:type="dxa"/>
            <w:tcBorders>
              <w:top w:val="nil"/>
              <w:left w:val="nil"/>
              <w:bottom w:val="single" w:sz="4" w:space="0" w:color="auto"/>
            </w:tcBorders>
            <w:vAlign w:val="bottom"/>
          </w:tcPr>
          <w:p w:rsidR="00183FA3" w:rsidRPr="00007916" w:rsidRDefault="00183FA3" w:rsidP="003770A6">
            <w:pPr>
              <w:jc w:val="right"/>
            </w:pPr>
            <w:r w:rsidRPr="00007916">
              <w:t>26</w:t>
            </w:r>
            <w:r>
              <w:t> </w:t>
            </w:r>
            <w:r w:rsidRPr="00007916">
              <w:t>669</w:t>
            </w:r>
            <w:r>
              <w:t xml:space="preserve"> </w:t>
            </w:r>
          </w:p>
        </w:tc>
        <w:tc>
          <w:tcPr>
            <w:tcW w:w="1194" w:type="dxa"/>
            <w:tcBorders>
              <w:top w:val="single" w:sz="4" w:space="0" w:color="auto"/>
              <w:left w:val="single" w:sz="4" w:space="0" w:color="auto"/>
              <w:right w:val="single" w:sz="4" w:space="0" w:color="auto"/>
            </w:tcBorders>
            <w:vAlign w:val="bottom"/>
          </w:tcPr>
          <w:p w:rsidR="00183FA3" w:rsidRPr="00007916" w:rsidRDefault="00183FA3" w:rsidP="003770A6">
            <w:pPr>
              <w:jc w:val="right"/>
            </w:pPr>
            <w:r w:rsidRPr="00007916">
              <w:t>71</w:t>
            </w:r>
          </w:p>
        </w:tc>
      </w:tr>
      <w:tr w:rsidR="00183FA3" w:rsidRPr="00007916" w:rsidTr="003770A6">
        <w:trPr>
          <w:trHeight w:val="255"/>
        </w:trPr>
        <w:tc>
          <w:tcPr>
            <w:tcW w:w="3276" w:type="dxa"/>
            <w:tcBorders>
              <w:top w:val="nil"/>
              <w:left w:val="single" w:sz="8" w:space="0" w:color="auto"/>
              <w:bottom w:val="single" w:sz="4" w:space="0" w:color="auto"/>
              <w:right w:val="single" w:sz="4" w:space="0" w:color="auto"/>
            </w:tcBorders>
            <w:vAlign w:val="bottom"/>
          </w:tcPr>
          <w:p w:rsidR="00183FA3" w:rsidRPr="00007916" w:rsidRDefault="00183FA3" w:rsidP="003770A6">
            <w:r w:rsidRPr="00007916">
              <w:t>Vállalkozástól átvett</w:t>
            </w:r>
          </w:p>
        </w:tc>
        <w:tc>
          <w:tcPr>
            <w:tcW w:w="1275" w:type="dxa"/>
            <w:tcBorders>
              <w:top w:val="nil"/>
              <w:left w:val="nil"/>
              <w:bottom w:val="single" w:sz="4" w:space="0" w:color="auto"/>
              <w:right w:val="single" w:sz="4" w:space="0" w:color="auto"/>
            </w:tcBorders>
            <w:vAlign w:val="bottom"/>
          </w:tcPr>
          <w:p w:rsidR="00183FA3" w:rsidRPr="00007916" w:rsidRDefault="00183FA3" w:rsidP="003770A6">
            <w:pPr>
              <w:jc w:val="right"/>
            </w:pPr>
            <w:r w:rsidRPr="00007916">
              <w:t> </w:t>
            </w:r>
          </w:p>
        </w:tc>
        <w:tc>
          <w:tcPr>
            <w:tcW w:w="1276" w:type="dxa"/>
            <w:tcBorders>
              <w:top w:val="nil"/>
              <w:left w:val="nil"/>
              <w:bottom w:val="single" w:sz="4" w:space="0" w:color="auto"/>
              <w:right w:val="single" w:sz="4" w:space="0" w:color="auto"/>
            </w:tcBorders>
            <w:vAlign w:val="bottom"/>
          </w:tcPr>
          <w:p w:rsidR="00183FA3" w:rsidRPr="00007916" w:rsidRDefault="00183FA3" w:rsidP="003770A6">
            <w:pPr>
              <w:jc w:val="right"/>
            </w:pPr>
            <w:r w:rsidRPr="00007916">
              <w:t>380</w:t>
            </w:r>
          </w:p>
        </w:tc>
        <w:tc>
          <w:tcPr>
            <w:tcW w:w="1279" w:type="dxa"/>
            <w:tcBorders>
              <w:top w:val="nil"/>
              <w:left w:val="nil"/>
              <w:bottom w:val="single" w:sz="4" w:space="0" w:color="auto"/>
              <w:right w:val="single" w:sz="4" w:space="0" w:color="auto"/>
            </w:tcBorders>
            <w:vAlign w:val="bottom"/>
          </w:tcPr>
          <w:p w:rsidR="00183FA3" w:rsidRPr="00007916" w:rsidRDefault="00183FA3" w:rsidP="003770A6">
            <w:pPr>
              <w:jc w:val="right"/>
            </w:pPr>
            <w:r w:rsidRPr="00007916">
              <w:t>380</w:t>
            </w:r>
          </w:p>
        </w:tc>
        <w:tc>
          <w:tcPr>
            <w:tcW w:w="855" w:type="dxa"/>
            <w:tcBorders>
              <w:top w:val="nil"/>
              <w:left w:val="nil"/>
              <w:bottom w:val="single" w:sz="4" w:space="0" w:color="auto"/>
            </w:tcBorders>
            <w:vAlign w:val="bottom"/>
          </w:tcPr>
          <w:p w:rsidR="00183FA3" w:rsidRPr="00007916" w:rsidRDefault="00183FA3" w:rsidP="003770A6">
            <w:pPr>
              <w:jc w:val="right"/>
            </w:pPr>
            <w:r w:rsidRPr="00007916">
              <w:t>380</w:t>
            </w:r>
          </w:p>
        </w:tc>
        <w:tc>
          <w:tcPr>
            <w:tcW w:w="1194" w:type="dxa"/>
            <w:tcBorders>
              <w:top w:val="single" w:sz="4" w:space="0" w:color="auto"/>
              <w:left w:val="single" w:sz="4" w:space="0" w:color="auto"/>
              <w:bottom w:val="single" w:sz="4" w:space="0" w:color="auto"/>
              <w:right w:val="single" w:sz="4" w:space="0" w:color="auto"/>
            </w:tcBorders>
            <w:vAlign w:val="bottom"/>
          </w:tcPr>
          <w:p w:rsidR="00183FA3" w:rsidRPr="00007916" w:rsidRDefault="00183FA3" w:rsidP="003770A6">
            <w:pPr>
              <w:jc w:val="right"/>
            </w:pPr>
          </w:p>
        </w:tc>
      </w:tr>
      <w:tr w:rsidR="00183FA3" w:rsidRPr="00007916" w:rsidTr="003770A6">
        <w:trPr>
          <w:trHeight w:val="343"/>
        </w:trPr>
        <w:tc>
          <w:tcPr>
            <w:tcW w:w="3276" w:type="dxa"/>
            <w:tcBorders>
              <w:top w:val="nil"/>
              <w:left w:val="single" w:sz="8" w:space="0" w:color="auto"/>
              <w:bottom w:val="single" w:sz="8" w:space="0" w:color="auto"/>
              <w:right w:val="single" w:sz="4" w:space="0" w:color="auto"/>
            </w:tcBorders>
            <w:vAlign w:val="bottom"/>
          </w:tcPr>
          <w:p w:rsidR="00183FA3" w:rsidRPr="00007916" w:rsidRDefault="00183FA3" w:rsidP="003770A6">
            <w:pPr>
              <w:rPr>
                <w:b/>
              </w:rPr>
            </w:pPr>
            <w:r w:rsidRPr="00007916">
              <w:rPr>
                <w:b/>
              </w:rPr>
              <w:t>Int. műk. bevételek összesen</w:t>
            </w:r>
          </w:p>
        </w:tc>
        <w:tc>
          <w:tcPr>
            <w:tcW w:w="1275" w:type="dxa"/>
            <w:tcBorders>
              <w:top w:val="nil"/>
              <w:left w:val="nil"/>
              <w:bottom w:val="single" w:sz="8" w:space="0" w:color="auto"/>
              <w:right w:val="single" w:sz="4" w:space="0" w:color="auto"/>
            </w:tcBorders>
            <w:vAlign w:val="bottom"/>
          </w:tcPr>
          <w:p w:rsidR="00183FA3" w:rsidRPr="00007916" w:rsidRDefault="00183FA3" w:rsidP="003770A6">
            <w:pPr>
              <w:jc w:val="right"/>
              <w:rPr>
                <w:b/>
              </w:rPr>
            </w:pPr>
            <w:r w:rsidRPr="00007916">
              <w:rPr>
                <w:b/>
              </w:rPr>
              <w:t>144</w:t>
            </w:r>
            <w:r>
              <w:rPr>
                <w:b/>
              </w:rPr>
              <w:t> </w:t>
            </w:r>
            <w:r w:rsidRPr="00007916">
              <w:rPr>
                <w:b/>
              </w:rPr>
              <w:t>241</w:t>
            </w:r>
            <w:r>
              <w:rPr>
                <w:b/>
              </w:rPr>
              <w:t xml:space="preserve"> </w:t>
            </w:r>
          </w:p>
        </w:tc>
        <w:tc>
          <w:tcPr>
            <w:tcW w:w="1276" w:type="dxa"/>
            <w:tcBorders>
              <w:top w:val="nil"/>
              <w:left w:val="nil"/>
              <w:bottom w:val="single" w:sz="8" w:space="0" w:color="auto"/>
              <w:right w:val="single" w:sz="4" w:space="0" w:color="auto"/>
            </w:tcBorders>
            <w:vAlign w:val="bottom"/>
          </w:tcPr>
          <w:p w:rsidR="00183FA3" w:rsidRPr="00007916" w:rsidRDefault="00183FA3" w:rsidP="003770A6">
            <w:pPr>
              <w:jc w:val="right"/>
              <w:rPr>
                <w:b/>
              </w:rPr>
            </w:pPr>
            <w:r w:rsidRPr="00007916">
              <w:rPr>
                <w:b/>
              </w:rPr>
              <w:t>171</w:t>
            </w:r>
            <w:r>
              <w:rPr>
                <w:b/>
              </w:rPr>
              <w:t> </w:t>
            </w:r>
            <w:r w:rsidRPr="00007916">
              <w:rPr>
                <w:b/>
              </w:rPr>
              <w:t>219</w:t>
            </w:r>
            <w:r>
              <w:rPr>
                <w:b/>
              </w:rPr>
              <w:t xml:space="preserve"> </w:t>
            </w:r>
          </w:p>
        </w:tc>
        <w:tc>
          <w:tcPr>
            <w:tcW w:w="1279" w:type="dxa"/>
            <w:tcBorders>
              <w:top w:val="nil"/>
              <w:left w:val="nil"/>
              <w:bottom w:val="single" w:sz="8" w:space="0" w:color="auto"/>
              <w:right w:val="single" w:sz="4" w:space="0" w:color="auto"/>
            </w:tcBorders>
            <w:vAlign w:val="bottom"/>
          </w:tcPr>
          <w:p w:rsidR="00183FA3" w:rsidRPr="00007916" w:rsidRDefault="00183FA3" w:rsidP="003770A6">
            <w:pPr>
              <w:jc w:val="right"/>
              <w:rPr>
                <w:b/>
              </w:rPr>
            </w:pPr>
            <w:r w:rsidRPr="00007916">
              <w:rPr>
                <w:b/>
              </w:rPr>
              <w:t>171</w:t>
            </w:r>
            <w:r>
              <w:rPr>
                <w:b/>
              </w:rPr>
              <w:t> </w:t>
            </w:r>
            <w:r w:rsidRPr="00007916">
              <w:rPr>
                <w:b/>
              </w:rPr>
              <w:t>290</w:t>
            </w:r>
            <w:r>
              <w:rPr>
                <w:b/>
              </w:rPr>
              <w:t xml:space="preserve"> </w:t>
            </w:r>
          </w:p>
        </w:tc>
        <w:tc>
          <w:tcPr>
            <w:tcW w:w="855" w:type="dxa"/>
            <w:tcBorders>
              <w:top w:val="nil"/>
              <w:left w:val="nil"/>
              <w:bottom w:val="single" w:sz="4" w:space="0" w:color="auto"/>
            </w:tcBorders>
            <w:vAlign w:val="bottom"/>
          </w:tcPr>
          <w:p w:rsidR="00183FA3" w:rsidRPr="00007916" w:rsidRDefault="00183FA3" w:rsidP="003770A6">
            <w:pPr>
              <w:jc w:val="right"/>
            </w:pPr>
            <w:r w:rsidRPr="00007916">
              <w:t>27</w:t>
            </w:r>
            <w:r>
              <w:t> </w:t>
            </w:r>
            <w:r w:rsidRPr="00007916">
              <w:t>049</w:t>
            </w:r>
            <w:r>
              <w:t xml:space="preserve"> </w:t>
            </w:r>
          </w:p>
        </w:tc>
        <w:tc>
          <w:tcPr>
            <w:tcW w:w="1194" w:type="dxa"/>
            <w:tcBorders>
              <w:left w:val="single" w:sz="4" w:space="0" w:color="auto"/>
              <w:bottom w:val="single" w:sz="4" w:space="0" w:color="auto"/>
              <w:right w:val="single" w:sz="4" w:space="0" w:color="auto"/>
            </w:tcBorders>
            <w:vAlign w:val="bottom"/>
          </w:tcPr>
          <w:p w:rsidR="00183FA3" w:rsidRPr="00007916" w:rsidRDefault="00183FA3" w:rsidP="003770A6">
            <w:pPr>
              <w:jc w:val="right"/>
            </w:pPr>
            <w:r w:rsidRPr="00007916">
              <w:t>71</w:t>
            </w:r>
          </w:p>
        </w:tc>
      </w:tr>
    </w:tbl>
    <w:p w:rsidR="00183FA3" w:rsidRPr="00007916" w:rsidRDefault="00183FA3" w:rsidP="00183FA3">
      <w:pPr>
        <w:pStyle w:val="Szvegtrzs"/>
        <w:spacing w:before="240"/>
        <w:rPr>
          <w:b/>
        </w:rPr>
      </w:pPr>
      <w:r w:rsidRPr="00007916">
        <w:rPr>
          <w:b/>
        </w:rPr>
        <w:t>II.</w:t>
      </w:r>
      <w:r>
        <w:rPr>
          <w:b/>
        </w:rPr>
        <w:t xml:space="preserve"> </w:t>
      </w:r>
      <w:r w:rsidRPr="00007916">
        <w:rPr>
          <w:b/>
        </w:rPr>
        <w:t>Kiadások</w:t>
      </w:r>
    </w:p>
    <w:p w:rsidR="00183FA3" w:rsidRPr="00007916" w:rsidRDefault="00183FA3" w:rsidP="00183FA3">
      <w:pPr>
        <w:pStyle w:val="Szvegtrzs"/>
        <w:spacing w:after="240"/>
      </w:pPr>
      <w:r w:rsidRPr="00007916">
        <w:t>Kiadások alakulása (E Ft-ban)</w:t>
      </w:r>
    </w:p>
    <w:tbl>
      <w:tblPr>
        <w:tblW w:w="0" w:type="auto"/>
        <w:tblInd w:w="55" w:type="dxa"/>
        <w:tblLayout w:type="fixed"/>
        <w:tblCellMar>
          <w:left w:w="70" w:type="dxa"/>
          <w:right w:w="70" w:type="dxa"/>
        </w:tblCellMar>
        <w:tblLook w:val="0000"/>
      </w:tblPr>
      <w:tblGrid>
        <w:gridCol w:w="1815"/>
        <w:gridCol w:w="1440"/>
        <w:gridCol w:w="1440"/>
        <w:gridCol w:w="1260"/>
        <w:gridCol w:w="1440"/>
        <w:gridCol w:w="1440"/>
      </w:tblGrid>
      <w:tr w:rsidR="00183FA3" w:rsidRPr="00007916" w:rsidTr="003770A6">
        <w:trPr>
          <w:trHeight w:val="510"/>
        </w:trPr>
        <w:tc>
          <w:tcPr>
            <w:tcW w:w="1815" w:type="dxa"/>
            <w:tcBorders>
              <w:top w:val="single" w:sz="8" w:space="0" w:color="auto"/>
              <w:left w:val="single" w:sz="8" w:space="0" w:color="auto"/>
              <w:bottom w:val="single" w:sz="4" w:space="0" w:color="auto"/>
              <w:right w:val="single" w:sz="4" w:space="0" w:color="auto"/>
            </w:tcBorders>
            <w:vAlign w:val="center"/>
          </w:tcPr>
          <w:p w:rsidR="00183FA3" w:rsidRPr="00007916" w:rsidRDefault="00183FA3" w:rsidP="003770A6">
            <w:pPr>
              <w:jc w:val="center"/>
            </w:pPr>
            <w:r w:rsidRPr="00007916">
              <w:t>Megnevezés</w:t>
            </w:r>
          </w:p>
        </w:tc>
        <w:tc>
          <w:tcPr>
            <w:tcW w:w="1440" w:type="dxa"/>
            <w:tcBorders>
              <w:top w:val="single" w:sz="8" w:space="0" w:color="auto"/>
              <w:left w:val="nil"/>
              <w:bottom w:val="single" w:sz="4" w:space="0" w:color="auto"/>
              <w:right w:val="single" w:sz="4" w:space="0" w:color="auto"/>
            </w:tcBorders>
            <w:vAlign w:val="center"/>
          </w:tcPr>
          <w:p w:rsidR="00183FA3" w:rsidRPr="00007916" w:rsidRDefault="00183FA3" w:rsidP="003770A6">
            <w:pPr>
              <w:jc w:val="center"/>
            </w:pPr>
            <w:r w:rsidRPr="00007916">
              <w:t>Eredeti előirányzat</w:t>
            </w:r>
          </w:p>
        </w:tc>
        <w:tc>
          <w:tcPr>
            <w:tcW w:w="1440" w:type="dxa"/>
            <w:tcBorders>
              <w:top w:val="single" w:sz="8" w:space="0" w:color="auto"/>
              <w:left w:val="nil"/>
              <w:bottom w:val="single" w:sz="4" w:space="0" w:color="auto"/>
              <w:right w:val="single" w:sz="4" w:space="0" w:color="auto"/>
            </w:tcBorders>
            <w:vAlign w:val="center"/>
          </w:tcPr>
          <w:p w:rsidR="00183FA3" w:rsidRPr="00007916" w:rsidRDefault="00183FA3" w:rsidP="003770A6">
            <w:pPr>
              <w:jc w:val="center"/>
            </w:pPr>
            <w:r w:rsidRPr="00007916">
              <w:t>Módosított előirányzat</w:t>
            </w:r>
          </w:p>
        </w:tc>
        <w:tc>
          <w:tcPr>
            <w:tcW w:w="1260" w:type="dxa"/>
            <w:tcBorders>
              <w:top w:val="single" w:sz="8" w:space="0" w:color="auto"/>
              <w:left w:val="nil"/>
              <w:bottom w:val="single" w:sz="4" w:space="0" w:color="auto"/>
              <w:right w:val="single" w:sz="4" w:space="0" w:color="auto"/>
            </w:tcBorders>
            <w:vAlign w:val="center"/>
          </w:tcPr>
          <w:p w:rsidR="00183FA3" w:rsidRPr="00007916" w:rsidRDefault="00183FA3" w:rsidP="003770A6">
            <w:pPr>
              <w:jc w:val="center"/>
            </w:pPr>
            <w:r w:rsidRPr="00007916">
              <w:t>Teljesítés</w:t>
            </w:r>
          </w:p>
        </w:tc>
        <w:tc>
          <w:tcPr>
            <w:tcW w:w="1440" w:type="dxa"/>
            <w:tcBorders>
              <w:top w:val="single" w:sz="8" w:space="0" w:color="auto"/>
              <w:left w:val="nil"/>
              <w:bottom w:val="single" w:sz="4" w:space="0" w:color="auto"/>
              <w:right w:val="single" w:sz="4" w:space="0" w:color="auto"/>
            </w:tcBorders>
            <w:vAlign w:val="center"/>
          </w:tcPr>
          <w:p w:rsidR="00183FA3" w:rsidRPr="00007916" w:rsidRDefault="00183FA3" w:rsidP="003770A6">
            <w:pPr>
              <w:jc w:val="center"/>
            </w:pPr>
            <w:r w:rsidRPr="00007916">
              <w:t xml:space="preserve">Teljesítés Eredeti </w:t>
            </w:r>
            <w:proofErr w:type="spellStart"/>
            <w:r w:rsidRPr="00007916">
              <w:t>ei</w:t>
            </w:r>
            <w:proofErr w:type="spellEnd"/>
            <w:r w:rsidRPr="00007916">
              <w:t>. (+,-)</w:t>
            </w:r>
          </w:p>
        </w:tc>
        <w:tc>
          <w:tcPr>
            <w:tcW w:w="1440" w:type="dxa"/>
            <w:tcBorders>
              <w:top w:val="single" w:sz="8" w:space="0" w:color="auto"/>
              <w:left w:val="nil"/>
              <w:bottom w:val="single" w:sz="4" w:space="0" w:color="auto"/>
              <w:right w:val="single" w:sz="8" w:space="0" w:color="auto"/>
            </w:tcBorders>
            <w:vAlign w:val="center"/>
          </w:tcPr>
          <w:p w:rsidR="00183FA3" w:rsidRPr="00007916" w:rsidRDefault="00183FA3" w:rsidP="003770A6">
            <w:pPr>
              <w:jc w:val="center"/>
            </w:pPr>
            <w:r w:rsidRPr="00007916">
              <w:t xml:space="preserve">Teljesítés Mód. </w:t>
            </w:r>
            <w:proofErr w:type="spellStart"/>
            <w:r w:rsidRPr="00007916">
              <w:t>Ei</w:t>
            </w:r>
            <w:proofErr w:type="spellEnd"/>
            <w:r w:rsidRPr="00007916">
              <w:t>. (+,-)</w:t>
            </w:r>
          </w:p>
        </w:tc>
      </w:tr>
      <w:tr w:rsidR="00183FA3" w:rsidRPr="00007916" w:rsidTr="003770A6">
        <w:trPr>
          <w:trHeight w:val="510"/>
        </w:trPr>
        <w:tc>
          <w:tcPr>
            <w:tcW w:w="1815" w:type="dxa"/>
            <w:tcBorders>
              <w:top w:val="nil"/>
              <w:left w:val="single" w:sz="8" w:space="0" w:color="auto"/>
              <w:bottom w:val="single" w:sz="4" w:space="0" w:color="auto"/>
              <w:right w:val="single" w:sz="4" w:space="0" w:color="auto"/>
            </w:tcBorders>
            <w:vAlign w:val="bottom"/>
          </w:tcPr>
          <w:p w:rsidR="00183FA3" w:rsidRPr="00007916" w:rsidRDefault="00183FA3" w:rsidP="003770A6">
            <w:r w:rsidRPr="00007916">
              <w:t>Személyi juttatás</w:t>
            </w:r>
          </w:p>
        </w:tc>
        <w:tc>
          <w:tcPr>
            <w:tcW w:w="1440" w:type="dxa"/>
            <w:tcBorders>
              <w:top w:val="nil"/>
              <w:left w:val="nil"/>
              <w:bottom w:val="single" w:sz="4" w:space="0" w:color="auto"/>
              <w:right w:val="single" w:sz="4" w:space="0" w:color="auto"/>
            </w:tcBorders>
            <w:vAlign w:val="bottom"/>
          </w:tcPr>
          <w:p w:rsidR="00183FA3" w:rsidRPr="00007916" w:rsidRDefault="00183FA3" w:rsidP="003770A6">
            <w:pPr>
              <w:jc w:val="right"/>
            </w:pPr>
            <w:r w:rsidRPr="00007916">
              <w:t>640</w:t>
            </w:r>
            <w:r>
              <w:t> </w:t>
            </w:r>
            <w:r w:rsidRPr="00007916">
              <w:t>787</w:t>
            </w:r>
            <w:r>
              <w:t xml:space="preserve"> </w:t>
            </w:r>
          </w:p>
        </w:tc>
        <w:tc>
          <w:tcPr>
            <w:tcW w:w="1440" w:type="dxa"/>
            <w:tcBorders>
              <w:top w:val="nil"/>
              <w:left w:val="nil"/>
              <w:bottom w:val="single" w:sz="4" w:space="0" w:color="auto"/>
              <w:right w:val="single" w:sz="4" w:space="0" w:color="auto"/>
            </w:tcBorders>
            <w:vAlign w:val="bottom"/>
          </w:tcPr>
          <w:p w:rsidR="00183FA3" w:rsidRPr="00007916" w:rsidRDefault="00183FA3" w:rsidP="003770A6">
            <w:pPr>
              <w:jc w:val="right"/>
            </w:pPr>
            <w:r w:rsidRPr="00007916">
              <w:t>661</w:t>
            </w:r>
            <w:r>
              <w:t> </w:t>
            </w:r>
            <w:r w:rsidRPr="00007916">
              <w:t>890</w:t>
            </w:r>
            <w:r>
              <w:t xml:space="preserve"> </w:t>
            </w:r>
          </w:p>
        </w:tc>
        <w:tc>
          <w:tcPr>
            <w:tcW w:w="1260" w:type="dxa"/>
            <w:tcBorders>
              <w:top w:val="nil"/>
              <w:left w:val="nil"/>
              <w:bottom w:val="single" w:sz="4" w:space="0" w:color="auto"/>
              <w:right w:val="single" w:sz="4" w:space="0" w:color="auto"/>
            </w:tcBorders>
            <w:vAlign w:val="bottom"/>
          </w:tcPr>
          <w:p w:rsidR="00183FA3" w:rsidRPr="00007916" w:rsidRDefault="00183FA3" w:rsidP="003770A6">
            <w:pPr>
              <w:jc w:val="right"/>
            </w:pPr>
            <w:r w:rsidRPr="00007916">
              <w:t>636</w:t>
            </w:r>
            <w:r>
              <w:t> </w:t>
            </w:r>
            <w:r w:rsidRPr="00007916">
              <w:t>252</w:t>
            </w:r>
            <w:r>
              <w:t xml:space="preserve"> </w:t>
            </w:r>
          </w:p>
        </w:tc>
        <w:tc>
          <w:tcPr>
            <w:tcW w:w="1440" w:type="dxa"/>
            <w:tcBorders>
              <w:top w:val="nil"/>
              <w:left w:val="nil"/>
              <w:bottom w:val="single" w:sz="4" w:space="0" w:color="auto"/>
              <w:right w:val="single" w:sz="4" w:space="0" w:color="auto"/>
            </w:tcBorders>
            <w:vAlign w:val="bottom"/>
          </w:tcPr>
          <w:p w:rsidR="00183FA3" w:rsidRPr="00007916" w:rsidRDefault="00183FA3" w:rsidP="003770A6">
            <w:pPr>
              <w:jc w:val="right"/>
            </w:pPr>
            <w:r w:rsidRPr="00007916">
              <w:t>-4</w:t>
            </w:r>
            <w:r>
              <w:t> </w:t>
            </w:r>
            <w:r w:rsidRPr="00007916">
              <w:t>533</w:t>
            </w:r>
            <w:r>
              <w:t xml:space="preserve"> </w:t>
            </w:r>
          </w:p>
        </w:tc>
        <w:tc>
          <w:tcPr>
            <w:tcW w:w="1440" w:type="dxa"/>
            <w:tcBorders>
              <w:top w:val="nil"/>
              <w:left w:val="nil"/>
              <w:bottom w:val="single" w:sz="4" w:space="0" w:color="auto"/>
              <w:right w:val="single" w:sz="8" w:space="0" w:color="auto"/>
            </w:tcBorders>
            <w:vAlign w:val="bottom"/>
          </w:tcPr>
          <w:p w:rsidR="00183FA3" w:rsidRPr="00007916" w:rsidRDefault="00183FA3" w:rsidP="003770A6">
            <w:pPr>
              <w:jc w:val="right"/>
            </w:pPr>
            <w:r w:rsidRPr="00007916">
              <w:t>-25</w:t>
            </w:r>
            <w:r>
              <w:t> </w:t>
            </w:r>
            <w:r w:rsidRPr="00007916">
              <w:t>638</w:t>
            </w:r>
            <w:r>
              <w:t xml:space="preserve"> </w:t>
            </w:r>
          </w:p>
        </w:tc>
      </w:tr>
      <w:tr w:rsidR="00183FA3" w:rsidRPr="00007916" w:rsidTr="003770A6">
        <w:trPr>
          <w:trHeight w:val="510"/>
        </w:trPr>
        <w:tc>
          <w:tcPr>
            <w:tcW w:w="1815" w:type="dxa"/>
            <w:tcBorders>
              <w:top w:val="nil"/>
              <w:left w:val="single" w:sz="8" w:space="0" w:color="auto"/>
              <w:bottom w:val="single" w:sz="4" w:space="0" w:color="auto"/>
              <w:right w:val="single" w:sz="4" w:space="0" w:color="auto"/>
            </w:tcBorders>
            <w:vAlign w:val="bottom"/>
          </w:tcPr>
          <w:p w:rsidR="00183FA3" w:rsidRPr="00007916" w:rsidRDefault="00183FA3" w:rsidP="003770A6">
            <w:r w:rsidRPr="00007916">
              <w:t xml:space="preserve">Munkaadókat </w:t>
            </w:r>
            <w:proofErr w:type="spellStart"/>
            <w:r w:rsidRPr="00007916">
              <w:t>terh</w:t>
            </w:r>
            <w:proofErr w:type="spellEnd"/>
            <w:r w:rsidRPr="00007916">
              <w:t>. járulékok</w:t>
            </w:r>
          </w:p>
        </w:tc>
        <w:tc>
          <w:tcPr>
            <w:tcW w:w="1440" w:type="dxa"/>
            <w:tcBorders>
              <w:top w:val="nil"/>
              <w:left w:val="nil"/>
              <w:bottom w:val="single" w:sz="4" w:space="0" w:color="auto"/>
              <w:right w:val="single" w:sz="4" w:space="0" w:color="auto"/>
            </w:tcBorders>
            <w:vAlign w:val="bottom"/>
          </w:tcPr>
          <w:p w:rsidR="00183FA3" w:rsidRPr="00007916" w:rsidRDefault="00183FA3" w:rsidP="003770A6">
            <w:pPr>
              <w:jc w:val="right"/>
            </w:pPr>
            <w:r w:rsidRPr="00007916">
              <w:t>198</w:t>
            </w:r>
            <w:r>
              <w:t> </w:t>
            </w:r>
            <w:r w:rsidRPr="00007916">
              <w:t>120</w:t>
            </w:r>
            <w:r>
              <w:t xml:space="preserve"> </w:t>
            </w:r>
          </w:p>
        </w:tc>
        <w:tc>
          <w:tcPr>
            <w:tcW w:w="1440" w:type="dxa"/>
            <w:tcBorders>
              <w:top w:val="nil"/>
              <w:left w:val="nil"/>
              <w:bottom w:val="single" w:sz="4" w:space="0" w:color="auto"/>
              <w:right w:val="single" w:sz="4" w:space="0" w:color="auto"/>
            </w:tcBorders>
            <w:vAlign w:val="bottom"/>
          </w:tcPr>
          <w:p w:rsidR="00183FA3" w:rsidRPr="00007916" w:rsidRDefault="00183FA3" w:rsidP="003770A6">
            <w:pPr>
              <w:jc w:val="right"/>
            </w:pPr>
            <w:r w:rsidRPr="00007916">
              <w:t>202</w:t>
            </w:r>
            <w:r>
              <w:t> </w:t>
            </w:r>
            <w:r w:rsidRPr="00007916">
              <w:t>452</w:t>
            </w:r>
            <w:r>
              <w:t xml:space="preserve"> </w:t>
            </w:r>
          </w:p>
        </w:tc>
        <w:tc>
          <w:tcPr>
            <w:tcW w:w="1260" w:type="dxa"/>
            <w:tcBorders>
              <w:top w:val="nil"/>
              <w:left w:val="nil"/>
              <w:bottom w:val="single" w:sz="4" w:space="0" w:color="auto"/>
              <w:right w:val="single" w:sz="4" w:space="0" w:color="auto"/>
            </w:tcBorders>
            <w:vAlign w:val="bottom"/>
          </w:tcPr>
          <w:p w:rsidR="00183FA3" w:rsidRPr="00007916" w:rsidRDefault="00183FA3" w:rsidP="003770A6">
            <w:pPr>
              <w:jc w:val="right"/>
            </w:pPr>
            <w:r w:rsidRPr="00007916">
              <w:t>182</w:t>
            </w:r>
            <w:r>
              <w:t> </w:t>
            </w:r>
            <w:r w:rsidRPr="00007916">
              <w:t>465</w:t>
            </w:r>
            <w:r>
              <w:t xml:space="preserve"> </w:t>
            </w:r>
          </w:p>
        </w:tc>
        <w:tc>
          <w:tcPr>
            <w:tcW w:w="1440" w:type="dxa"/>
            <w:tcBorders>
              <w:top w:val="nil"/>
              <w:left w:val="nil"/>
              <w:bottom w:val="single" w:sz="4" w:space="0" w:color="auto"/>
              <w:right w:val="single" w:sz="4" w:space="0" w:color="auto"/>
            </w:tcBorders>
            <w:vAlign w:val="bottom"/>
          </w:tcPr>
          <w:p w:rsidR="00183FA3" w:rsidRPr="00007916" w:rsidRDefault="00183FA3" w:rsidP="003770A6">
            <w:pPr>
              <w:jc w:val="right"/>
            </w:pPr>
            <w:r w:rsidRPr="00007916">
              <w:t>-15</w:t>
            </w:r>
            <w:r>
              <w:t> </w:t>
            </w:r>
            <w:r w:rsidRPr="00007916">
              <w:t>655</w:t>
            </w:r>
            <w:r>
              <w:t xml:space="preserve"> </w:t>
            </w:r>
          </w:p>
        </w:tc>
        <w:tc>
          <w:tcPr>
            <w:tcW w:w="1440" w:type="dxa"/>
            <w:tcBorders>
              <w:top w:val="nil"/>
              <w:left w:val="nil"/>
              <w:bottom w:val="single" w:sz="4" w:space="0" w:color="auto"/>
              <w:right w:val="single" w:sz="8" w:space="0" w:color="auto"/>
            </w:tcBorders>
            <w:vAlign w:val="bottom"/>
          </w:tcPr>
          <w:p w:rsidR="00183FA3" w:rsidRPr="00007916" w:rsidRDefault="00183FA3" w:rsidP="003770A6">
            <w:pPr>
              <w:jc w:val="right"/>
            </w:pPr>
            <w:r w:rsidRPr="00007916">
              <w:t>-19</w:t>
            </w:r>
            <w:r>
              <w:t> </w:t>
            </w:r>
            <w:r w:rsidRPr="00007916">
              <w:t>987</w:t>
            </w:r>
            <w:r>
              <w:t xml:space="preserve"> </w:t>
            </w:r>
          </w:p>
        </w:tc>
      </w:tr>
      <w:tr w:rsidR="00183FA3" w:rsidRPr="00007916" w:rsidTr="003770A6">
        <w:trPr>
          <w:trHeight w:val="510"/>
        </w:trPr>
        <w:tc>
          <w:tcPr>
            <w:tcW w:w="1815" w:type="dxa"/>
            <w:tcBorders>
              <w:top w:val="nil"/>
              <w:left w:val="single" w:sz="8" w:space="0" w:color="auto"/>
              <w:bottom w:val="single" w:sz="4" w:space="0" w:color="auto"/>
              <w:right w:val="single" w:sz="4" w:space="0" w:color="auto"/>
            </w:tcBorders>
            <w:vAlign w:val="bottom"/>
          </w:tcPr>
          <w:p w:rsidR="00183FA3" w:rsidRPr="00007916" w:rsidRDefault="00183FA3" w:rsidP="003770A6">
            <w:r w:rsidRPr="00007916">
              <w:t>Dologi kiadások</w:t>
            </w:r>
          </w:p>
        </w:tc>
        <w:tc>
          <w:tcPr>
            <w:tcW w:w="1440" w:type="dxa"/>
            <w:tcBorders>
              <w:top w:val="nil"/>
              <w:left w:val="nil"/>
              <w:bottom w:val="single" w:sz="4" w:space="0" w:color="auto"/>
              <w:right w:val="single" w:sz="4" w:space="0" w:color="auto"/>
            </w:tcBorders>
            <w:vAlign w:val="bottom"/>
          </w:tcPr>
          <w:p w:rsidR="00183FA3" w:rsidRPr="00007916" w:rsidRDefault="00183FA3" w:rsidP="003770A6">
            <w:pPr>
              <w:jc w:val="right"/>
            </w:pPr>
            <w:r w:rsidRPr="00007916">
              <w:t>369</w:t>
            </w:r>
            <w:r>
              <w:t> </w:t>
            </w:r>
            <w:r w:rsidRPr="00007916">
              <w:t>068</w:t>
            </w:r>
            <w:r>
              <w:t xml:space="preserve"> </w:t>
            </w:r>
          </w:p>
        </w:tc>
        <w:tc>
          <w:tcPr>
            <w:tcW w:w="1440" w:type="dxa"/>
            <w:tcBorders>
              <w:top w:val="nil"/>
              <w:left w:val="nil"/>
              <w:bottom w:val="single" w:sz="4" w:space="0" w:color="auto"/>
              <w:right w:val="single" w:sz="4" w:space="0" w:color="auto"/>
            </w:tcBorders>
            <w:vAlign w:val="bottom"/>
          </w:tcPr>
          <w:p w:rsidR="00183FA3" w:rsidRPr="00007916" w:rsidRDefault="00183FA3" w:rsidP="003770A6">
            <w:pPr>
              <w:jc w:val="right"/>
            </w:pPr>
            <w:r w:rsidRPr="00007916">
              <w:t>424</w:t>
            </w:r>
            <w:r>
              <w:t> </w:t>
            </w:r>
            <w:r w:rsidRPr="00007916">
              <w:t>316</w:t>
            </w:r>
            <w:r>
              <w:t xml:space="preserve"> </w:t>
            </w:r>
          </w:p>
        </w:tc>
        <w:tc>
          <w:tcPr>
            <w:tcW w:w="1260" w:type="dxa"/>
            <w:tcBorders>
              <w:top w:val="nil"/>
              <w:left w:val="nil"/>
              <w:bottom w:val="single" w:sz="4" w:space="0" w:color="auto"/>
              <w:right w:val="single" w:sz="4" w:space="0" w:color="auto"/>
            </w:tcBorders>
            <w:vAlign w:val="bottom"/>
          </w:tcPr>
          <w:p w:rsidR="00183FA3" w:rsidRPr="00007916" w:rsidRDefault="00183FA3" w:rsidP="003770A6">
            <w:pPr>
              <w:jc w:val="right"/>
            </w:pPr>
            <w:r w:rsidRPr="00007916">
              <w:t>374</w:t>
            </w:r>
            <w:r>
              <w:t> </w:t>
            </w:r>
            <w:r w:rsidRPr="00007916">
              <w:t>917</w:t>
            </w:r>
            <w:r>
              <w:t xml:space="preserve"> </w:t>
            </w:r>
          </w:p>
        </w:tc>
        <w:tc>
          <w:tcPr>
            <w:tcW w:w="1440" w:type="dxa"/>
            <w:tcBorders>
              <w:top w:val="nil"/>
              <w:left w:val="nil"/>
              <w:bottom w:val="single" w:sz="4" w:space="0" w:color="auto"/>
              <w:right w:val="single" w:sz="4" w:space="0" w:color="auto"/>
            </w:tcBorders>
            <w:vAlign w:val="bottom"/>
          </w:tcPr>
          <w:p w:rsidR="00183FA3" w:rsidRPr="00007916" w:rsidRDefault="00183FA3" w:rsidP="003770A6">
            <w:pPr>
              <w:jc w:val="right"/>
            </w:pPr>
            <w:r>
              <w:t>5 </w:t>
            </w:r>
            <w:r w:rsidRPr="00007916">
              <w:t>849</w:t>
            </w:r>
            <w:r>
              <w:t xml:space="preserve"> </w:t>
            </w:r>
          </w:p>
        </w:tc>
        <w:tc>
          <w:tcPr>
            <w:tcW w:w="1440" w:type="dxa"/>
            <w:tcBorders>
              <w:top w:val="nil"/>
              <w:left w:val="nil"/>
              <w:bottom w:val="single" w:sz="4" w:space="0" w:color="auto"/>
              <w:right w:val="single" w:sz="8" w:space="0" w:color="auto"/>
            </w:tcBorders>
            <w:vAlign w:val="bottom"/>
          </w:tcPr>
          <w:p w:rsidR="00183FA3" w:rsidRPr="00007916" w:rsidRDefault="00183FA3" w:rsidP="003770A6">
            <w:pPr>
              <w:jc w:val="right"/>
            </w:pPr>
            <w:r w:rsidRPr="00007916">
              <w:t>-49</w:t>
            </w:r>
            <w:r>
              <w:t> </w:t>
            </w:r>
            <w:r w:rsidRPr="00007916">
              <w:t>399</w:t>
            </w:r>
            <w:r>
              <w:t xml:space="preserve"> </w:t>
            </w:r>
          </w:p>
        </w:tc>
      </w:tr>
      <w:tr w:rsidR="00183FA3" w:rsidRPr="00007916" w:rsidTr="003770A6">
        <w:trPr>
          <w:trHeight w:val="510"/>
        </w:trPr>
        <w:tc>
          <w:tcPr>
            <w:tcW w:w="1815" w:type="dxa"/>
            <w:tcBorders>
              <w:top w:val="nil"/>
              <w:left w:val="single" w:sz="8" w:space="0" w:color="auto"/>
              <w:bottom w:val="single" w:sz="4" w:space="0" w:color="auto"/>
              <w:right w:val="single" w:sz="4" w:space="0" w:color="auto"/>
            </w:tcBorders>
            <w:vAlign w:val="bottom"/>
          </w:tcPr>
          <w:p w:rsidR="00183FA3" w:rsidRPr="00007916" w:rsidRDefault="00183FA3" w:rsidP="003770A6">
            <w:r w:rsidRPr="00007916">
              <w:t>Egyéb folyó kiadások</w:t>
            </w:r>
          </w:p>
        </w:tc>
        <w:tc>
          <w:tcPr>
            <w:tcW w:w="1440" w:type="dxa"/>
            <w:tcBorders>
              <w:top w:val="nil"/>
              <w:left w:val="nil"/>
              <w:bottom w:val="single" w:sz="4" w:space="0" w:color="auto"/>
              <w:right w:val="single" w:sz="4" w:space="0" w:color="auto"/>
            </w:tcBorders>
            <w:vAlign w:val="bottom"/>
          </w:tcPr>
          <w:p w:rsidR="00183FA3" w:rsidRPr="00007916" w:rsidRDefault="00183FA3" w:rsidP="003770A6">
            <w:pPr>
              <w:jc w:val="right"/>
            </w:pPr>
            <w:r w:rsidRPr="00007916">
              <w:t>19</w:t>
            </w:r>
            <w:r>
              <w:t> </w:t>
            </w:r>
            <w:r w:rsidRPr="00007916">
              <w:t>256</w:t>
            </w:r>
            <w:r>
              <w:t xml:space="preserve"> </w:t>
            </w:r>
          </w:p>
        </w:tc>
        <w:tc>
          <w:tcPr>
            <w:tcW w:w="1440" w:type="dxa"/>
            <w:tcBorders>
              <w:top w:val="nil"/>
              <w:left w:val="nil"/>
              <w:bottom w:val="single" w:sz="4" w:space="0" w:color="auto"/>
              <w:right w:val="single" w:sz="4" w:space="0" w:color="auto"/>
            </w:tcBorders>
            <w:vAlign w:val="bottom"/>
          </w:tcPr>
          <w:p w:rsidR="00183FA3" w:rsidRPr="00007916" w:rsidRDefault="00183FA3" w:rsidP="003770A6">
            <w:pPr>
              <w:jc w:val="right"/>
            </w:pPr>
            <w:r w:rsidRPr="00007916">
              <w:t>19</w:t>
            </w:r>
            <w:r>
              <w:t> </w:t>
            </w:r>
            <w:r w:rsidRPr="00007916">
              <w:t>161</w:t>
            </w:r>
            <w:r>
              <w:t xml:space="preserve"> </w:t>
            </w:r>
          </w:p>
        </w:tc>
        <w:tc>
          <w:tcPr>
            <w:tcW w:w="1260" w:type="dxa"/>
            <w:tcBorders>
              <w:top w:val="nil"/>
              <w:left w:val="nil"/>
              <w:bottom w:val="single" w:sz="4" w:space="0" w:color="auto"/>
              <w:right w:val="single" w:sz="4" w:space="0" w:color="auto"/>
            </w:tcBorders>
            <w:vAlign w:val="bottom"/>
          </w:tcPr>
          <w:p w:rsidR="00183FA3" w:rsidRPr="00007916" w:rsidRDefault="00183FA3" w:rsidP="003770A6">
            <w:pPr>
              <w:jc w:val="right"/>
            </w:pPr>
            <w:r w:rsidRPr="00007916">
              <w:t>9</w:t>
            </w:r>
            <w:r>
              <w:t> </w:t>
            </w:r>
            <w:r w:rsidRPr="00007916">
              <w:t>464</w:t>
            </w:r>
            <w:r>
              <w:t xml:space="preserve"> </w:t>
            </w:r>
          </w:p>
        </w:tc>
        <w:tc>
          <w:tcPr>
            <w:tcW w:w="1440" w:type="dxa"/>
            <w:tcBorders>
              <w:top w:val="nil"/>
              <w:left w:val="nil"/>
              <w:bottom w:val="single" w:sz="4" w:space="0" w:color="auto"/>
              <w:right w:val="single" w:sz="4" w:space="0" w:color="auto"/>
            </w:tcBorders>
            <w:vAlign w:val="bottom"/>
          </w:tcPr>
          <w:p w:rsidR="00183FA3" w:rsidRPr="00007916" w:rsidRDefault="00183FA3" w:rsidP="003770A6">
            <w:pPr>
              <w:jc w:val="right"/>
            </w:pPr>
            <w:r w:rsidRPr="00007916">
              <w:t>-9</w:t>
            </w:r>
            <w:r>
              <w:t> </w:t>
            </w:r>
            <w:r w:rsidRPr="00007916">
              <w:t>792</w:t>
            </w:r>
            <w:r>
              <w:t xml:space="preserve"> </w:t>
            </w:r>
          </w:p>
        </w:tc>
        <w:tc>
          <w:tcPr>
            <w:tcW w:w="1440" w:type="dxa"/>
            <w:tcBorders>
              <w:top w:val="nil"/>
              <w:left w:val="nil"/>
              <w:bottom w:val="single" w:sz="4" w:space="0" w:color="auto"/>
              <w:right w:val="single" w:sz="8" w:space="0" w:color="auto"/>
            </w:tcBorders>
            <w:vAlign w:val="bottom"/>
          </w:tcPr>
          <w:p w:rsidR="00183FA3" w:rsidRPr="00007916" w:rsidRDefault="00183FA3" w:rsidP="003770A6">
            <w:pPr>
              <w:jc w:val="right"/>
            </w:pPr>
            <w:r w:rsidRPr="00007916">
              <w:t>-9</w:t>
            </w:r>
            <w:r>
              <w:t> </w:t>
            </w:r>
            <w:r w:rsidRPr="00007916">
              <w:t>697</w:t>
            </w:r>
            <w:r>
              <w:t xml:space="preserve"> </w:t>
            </w:r>
          </w:p>
        </w:tc>
      </w:tr>
      <w:tr w:rsidR="00183FA3" w:rsidRPr="00007916" w:rsidTr="003770A6">
        <w:trPr>
          <w:trHeight w:val="510"/>
        </w:trPr>
        <w:tc>
          <w:tcPr>
            <w:tcW w:w="1815" w:type="dxa"/>
            <w:tcBorders>
              <w:top w:val="nil"/>
              <w:left w:val="single" w:sz="8" w:space="0" w:color="auto"/>
              <w:bottom w:val="single" w:sz="4" w:space="0" w:color="auto"/>
              <w:right w:val="single" w:sz="4" w:space="0" w:color="auto"/>
            </w:tcBorders>
            <w:vAlign w:val="bottom"/>
          </w:tcPr>
          <w:p w:rsidR="00183FA3" w:rsidRPr="00007916" w:rsidRDefault="00183FA3" w:rsidP="003770A6">
            <w:proofErr w:type="spellStart"/>
            <w:r w:rsidRPr="00007916">
              <w:t>Előző</w:t>
            </w:r>
            <w:proofErr w:type="gramStart"/>
            <w:r w:rsidRPr="00007916">
              <w:t>.évi</w:t>
            </w:r>
            <w:proofErr w:type="spellEnd"/>
            <w:proofErr w:type="gramEnd"/>
            <w:r w:rsidRPr="00007916">
              <w:t xml:space="preserve"> </w:t>
            </w:r>
            <w:proofErr w:type="spellStart"/>
            <w:r w:rsidRPr="00007916">
              <w:t>ei</w:t>
            </w:r>
            <w:proofErr w:type="spellEnd"/>
            <w:r w:rsidRPr="00007916">
              <w:t xml:space="preserve">. </w:t>
            </w:r>
            <w:proofErr w:type="spellStart"/>
            <w:r w:rsidRPr="00007916">
              <w:t>maradv</w:t>
            </w:r>
            <w:proofErr w:type="spellEnd"/>
            <w:r w:rsidRPr="00007916">
              <w:t>. PM átadása</w:t>
            </w:r>
          </w:p>
        </w:tc>
        <w:tc>
          <w:tcPr>
            <w:tcW w:w="1440" w:type="dxa"/>
            <w:tcBorders>
              <w:top w:val="nil"/>
              <w:left w:val="nil"/>
              <w:bottom w:val="single" w:sz="4" w:space="0" w:color="auto"/>
              <w:right w:val="single" w:sz="4" w:space="0" w:color="auto"/>
            </w:tcBorders>
            <w:vAlign w:val="bottom"/>
          </w:tcPr>
          <w:p w:rsidR="00183FA3" w:rsidRPr="00007916" w:rsidRDefault="00183FA3" w:rsidP="003770A6">
            <w:pPr>
              <w:jc w:val="right"/>
            </w:pPr>
            <w:r w:rsidRPr="00007916">
              <w:t> </w:t>
            </w:r>
          </w:p>
        </w:tc>
        <w:tc>
          <w:tcPr>
            <w:tcW w:w="1440" w:type="dxa"/>
            <w:tcBorders>
              <w:top w:val="nil"/>
              <w:left w:val="nil"/>
              <w:bottom w:val="single" w:sz="4" w:space="0" w:color="auto"/>
              <w:right w:val="single" w:sz="4" w:space="0" w:color="auto"/>
            </w:tcBorders>
            <w:vAlign w:val="bottom"/>
          </w:tcPr>
          <w:p w:rsidR="00183FA3" w:rsidRPr="00007916" w:rsidRDefault="00183FA3" w:rsidP="003770A6">
            <w:pPr>
              <w:jc w:val="right"/>
            </w:pPr>
            <w:r w:rsidRPr="00007916">
              <w:t>59</w:t>
            </w:r>
            <w:r>
              <w:t> </w:t>
            </w:r>
            <w:r w:rsidRPr="00007916">
              <w:t>952</w:t>
            </w:r>
            <w:r>
              <w:t xml:space="preserve"> </w:t>
            </w:r>
          </w:p>
        </w:tc>
        <w:tc>
          <w:tcPr>
            <w:tcW w:w="1260" w:type="dxa"/>
            <w:tcBorders>
              <w:top w:val="nil"/>
              <w:left w:val="nil"/>
              <w:bottom w:val="single" w:sz="4" w:space="0" w:color="auto"/>
              <w:right w:val="single" w:sz="4" w:space="0" w:color="auto"/>
            </w:tcBorders>
            <w:vAlign w:val="bottom"/>
          </w:tcPr>
          <w:p w:rsidR="00183FA3" w:rsidRPr="00007916" w:rsidRDefault="00183FA3" w:rsidP="003770A6">
            <w:pPr>
              <w:jc w:val="right"/>
            </w:pPr>
            <w:r w:rsidRPr="00007916">
              <w:t>59</w:t>
            </w:r>
            <w:r>
              <w:t> </w:t>
            </w:r>
            <w:r w:rsidRPr="00007916">
              <w:t>952</w:t>
            </w:r>
            <w:r>
              <w:t xml:space="preserve"> </w:t>
            </w:r>
          </w:p>
        </w:tc>
        <w:tc>
          <w:tcPr>
            <w:tcW w:w="1440" w:type="dxa"/>
            <w:tcBorders>
              <w:top w:val="nil"/>
              <w:left w:val="nil"/>
              <w:bottom w:val="single" w:sz="4" w:space="0" w:color="auto"/>
              <w:right w:val="single" w:sz="4" w:space="0" w:color="auto"/>
            </w:tcBorders>
            <w:vAlign w:val="bottom"/>
          </w:tcPr>
          <w:p w:rsidR="00183FA3" w:rsidRPr="00007916" w:rsidRDefault="00183FA3" w:rsidP="003770A6">
            <w:pPr>
              <w:jc w:val="right"/>
            </w:pPr>
            <w:r w:rsidRPr="00007916">
              <w:t>59</w:t>
            </w:r>
            <w:r>
              <w:t> </w:t>
            </w:r>
            <w:r w:rsidRPr="00007916">
              <w:t>952</w:t>
            </w:r>
            <w:r>
              <w:t xml:space="preserve"> </w:t>
            </w:r>
          </w:p>
        </w:tc>
        <w:tc>
          <w:tcPr>
            <w:tcW w:w="1440" w:type="dxa"/>
            <w:tcBorders>
              <w:top w:val="nil"/>
              <w:left w:val="nil"/>
              <w:bottom w:val="single" w:sz="4" w:space="0" w:color="auto"/>
              <w:right w:val="single" w:sz="8" w:space="0" w:color="auto"/>
            </w:tcBorders>
            <w:vAlign w:val="bottom"/>
          </w:tcPr>
          <w:p w:rsidR="00183FA3" w:rsidRPr="00007916" w:rsidRDefault="00183FA3" w:rsidP="003770A6">
            <w:pPr>
              <w:jc w:val="right"/>
            </w:pPr>
          </w:p>
        </w:tc>
      </w:tr>
      <w:tr w:rsidR="00183FA3" w:rsidRPr="00007916" w:rsidTr="003770A6">
        <w:trPr>
          <w:trHeight w:val="510"/>
        </w:trPr>
        <w:tc>
          <w:tcPr>
            <w:tcW w:w="1815" w:type="dxa"/>
            <w:tcBorders>
              <w:top w:val="nil"/>
              <w:left w:val="single" w:sz="8" w:space="0" w:color="auto"/>
              <w:bottom w:val="single" w:sz="4" w:space="0" w:color="auto"/>
              <w:right w:val="single" w:sz="4" w:space="0" w:color="auto"/>
            </w:tcBorders>
            <w:vAlign w:val="bottom"/>
          </w:tcPr>
          <w:p w:rsidR="00183FA3" w:rsidRPr="00007916" w:rsidRDefault="00183FA3" w:rsidP="003770A6">
            <w:r w:rsidRPr="00007916">
              <w:t>Ellátottak pénzbeli juttatása</w:t>
            </w:r>
          </w:p>
        </w:tc>
        <w:tc>
          <w:tcPr>
            <w:tcW w:w="1440" w:type="dxa"/>
            <w:tcBorders>
              <w:top w:val="nil"/>
              <w:left w:val="nil"/>
              <w:bottom w:val="single" w:sz="4" w:space="0" w:color="auto"/>
              <w:right w:val="single" w:sz="4" w:space="0" w:color="auto"/>
            </w:tcBorders>
            <w:vAlign w:val="bottom"/>
          </w:tcPr>
          <w:p w:rsidR="00183FA3" w:rsidRPr="00007916" w:rsidRDefault="00183FA3" w:rsidP="003770A6">
            <w:pPr>
              <w:jc w:val="right"/>
            </w:pPr>
            <w:r>
              <w:t>2 </w:t>
            </w:r>
            <w:r w:rsidRPr="00007916">
              <w:t>700</w:t>
            </w:r>
            <w:r>
              <w:t xml:space="preserve"> </w:t>
            </w:r>
          </w:p>
        </w:tc>
        <w:tc>
          <w:tcPr>
            <w:tcW w:w="1440" w:type="dxa"/>
            <w:tcBorders>
              <w:top w:val="nil"/>
              <w:left w:val="nil"/>
              <w:bottom w:val="single" w:sz="4" w:space="0" w:color="auto"/>
              <w:right w:val="single" w:sz="4" w:space="0" w:color="auto"/>
            </w:tcBorders>
            <w:vAlign w:val="bottom"/>
          </w:tcPr>
          <w:p w:rsidR="00183FA3" w:rsidRPr="00007916" w:rsidRDefault="00183FA3" w:rsidP="003770A6">
            <w:pPr>
              <w:jc w:val="right"/>
            </w:pPr>
            <w:r>
              <w:t>2 </w:t>
            </w:r>
            <w:r w:rsidRPr="00007916">
              <w:t>700</w:t>
            </w:r>
            <w:r>
              <w:t xml:space="preserve"> </w:t>
            </w:r>
          </w:p>
        </w:tc>
        <w:tc>
          <w:tcPr>
            <w:tcW w:w="1260" w:type="dxa"/>
            <w:tcBorders>
              <w:top w:val="nil"/>
              <w:left w:val="nil"/>
              <w:bottom w:val="single" w:sz="4" w:space="0" w:color="auto"/>
              <w:right w:val="single" w:sz="4" w:space="0" w:color="auto"/>
            </w:tcBorders>
            <w:vAlign w:val="bottom"/>
          </w:tcPr>
          <w:p w:rsidR="00183FA3" w:rsidRPr="00007916" w:rsidRDefault="00183FA3" w:rsidP="003770A6">
            <w:pPr>
              <w:jc w:val="right"/>
            </w:pPr>
            <w:r>
              <w:t>1 </w:t>
            </w:r>
            <w:r w:rsidRPr="00007916">
              <w:t>144</w:t>
            </w:r>
            <w:r>
              <w:t xml:space="preserve"> </w:t>
            </w:r>
          </w:p>
        </w:tc>
        <w:tc>
          <w:tcPr>
            <w:tcW w:w="1440" w:type="dxa"/>
            <w:tcBorders>
              <w:top w:val="nil"/>
              <w:left w:val="nil"/>
              <w:bottom w:val="single" w:sz="4" w:space="0" w:color="auto"/>
              <w:right w:val="single" w:sz="4" w:space="0" w:color="auto"/>
            </w:tcBorders>
            <w:vAlign w:val="bottom"/>
          </w:tcPr>
          <w:p w:rsidR="00183FA3" w:rsidRPr="00007916" w:rsidRDefault="00183FA3" w:rsidP="003770A6">
            <w:pPr>
              <w:jc w:val="right"/>
            </w:pPr>
            <w:r w:rsidRPr="00007916">
              <w:t>-1</w:t>
            </w:r>
            <w:r>
              <w:t> </w:t>
            </w:r>
            <w:r w:rsidRPr="00007916">
              <w:t>556</w:t>
            </w:r>
            <w:r>
              <w:t xml:space="preserve"> </w:t>
            </w:r>
          </w:p>
        </w:tc>
        <w:tc>
          <w:tcPr>
            <w:tcW w:w="1440" w:type="dxa"/>
            <w:tcBorders>
              <w:top w:val="nil"/>
              <w:left w:val="nil"/>
              <w:bottom w:val="single" w:sz="4" w:space="0" w:color="auto"/>
              <w:right w:val="single" w:sz="8" w:space="0" w:color="auto"/>
            </w:tcBorders>
            <w:vAlign w:val="bottom"/>
          </w:tcPr>
          <w:p w:rsidR="00183FA3" w:rsidRPr="00007916" w:rsidRDefault="00183FA3" w:rsidP="003770A6">
            <w:pPr>
              <w:jc w:val="right"/>
            </w:pPr>
            <w:r w:rsidRPr="00007916">
              <w:t>-1</w:t>
            </w:r>
            <w:r>
              <w:t> </w:t>
            </w:r>
            <w:r w:rsidRPr="00007916">
              <w:t>556</w:t>
            </w:r>
            <w:r>
              <w:t xml:space="preserve"> </w:t>
            </w:r>
          </w:p>
        </w:tc>
      </w:tr>
      <w:tr w:rsidR="00183FA3" w:rsidRPr="00007916" w:rsidTr="003770A6">
        <w:trPr>
          <w:trHeight w:val="510"/>
        </w:trPr>
        <w:tc>
          <w:tcPr>
            <w:tcW w:w="1815" w:type="dxa"/>
            <w:tcBorders>
              <w:top w:val="nil"/>
              <w:left w:val="single" w:sz="8" w:space="0" w:color="auto"/>
              <w:bottom w:val="single" w:sz="4" w:space="0" w:color="auto"/>
              <w:right w:val="single" w:sz="4" w:space="0" w:color="auto"/>
            </w:tcBorders>
            <w:vAlign w:val="bottom"/>
          </w:tcPr>
          <w:p w:rsidR="00183FA3" w:rsidRPr="00007916" w:rsidRDefault="00183FA3" w:rsidP="003770A6">
            <w:r w:rsidRPr="00007916">
              <w:t>Felújítás</w:t>
            </w:r>
          </w:p>
        </w:tc>
        <w:tc>
          <w:tcPr>
            <w:tcW w:w="1440" w:type="dxa"/>
            <w:tcBorders>
              <w:top w:val="nil"/>
              <w:left w:val="nil"/>
              <w:bottom w:val="single" w:sz="4" w:space="0" w:color="auto"/>
              <w:right w:val="single" w:sz="4" w:space="0" w:color="auto"/>
            </w:tcBorders>
            <w:vAlign w:val="bottom"/>
          </w:tcPr>
          <w:p w:rsidR="00183FA3" w:rsidRPr="00007916" w:rsidRDefault="00183FA3" w:rsidP="003770A6">
            <w:pPr>
              <w:jc w:val="right"/>
            </w:pPr>
            <w:r w:rsidRPr="00007916">
              <w:t> </w:t>
            </w:r>
          </w:p>
        </w:tc>
        <w:tc>
          <w:tcPr>
            <w:tcW w:w="1440" w:type="dxa"/>
            <w:tcBorders>
              <w:top w:val="nil"/>
              <w:left w:val="nil"/>
              <w:bottom w:val="single" w:sz="4" w:space="0" w:color="auto"/>
              <w:right w:val="single" w:sz="4" w:space="0" w:color="auto"/>
            </w:tcBorders>
            <w:vAlign w:val="bottom"/>
          </w:tcPr>
          <w:p w:rsidR="00183FA3" w:rsidRPr="00007916" w:rsidRDefault="00183FA3" w:rsidP="003770A6">
            <w:pPr>
              <w:jc w:val="right"/>
            </w:pPr>
            <w:r w:rsidRPr="00007916">
              <w:t>700</w:t>
            </w:r>
          </w:p>
        </w:tc>
        <w:tc>
          <w:tcPr>
            <w:tcW w:w="1260" w:type="dxa"/>
            <w:tcBorders>
              <w:top w:val="nil"/>
              <w:left w:val="nil"/>
              <w:bottom w:val="single" w:sz="4" w:space="0" w:color="auto"/>
              <w:right w:val="single" w:sz="4" w:space="0" w:color="auto"/>
            </w:tcBorders>
            <w:vAlign w:val="bottom"/>
          </w:tcPr>
          <w:p w:rsidR="00183FA3" w:rsidRPr="00007916" w:rsidRDefault="00183FA3" w:rsidP="003770A6">
            <w:pPr>
              <w:jc w:val="right"/>
            </w:pPr>
            <w:r w:rsidRPr="00007916">
              <w:t>700</w:t>
            </w:r>
          </w:p>
        </w:tc>
        <w:tc>
          <w:tcPr>
            <w:tcW w:w="1440" w:type="dxa"/>
            <w:tcBorders>
              <w:top w:val="nil"/>
              <w:left w:val="nil"/>
              <w:bottom w:val="single" w:sz="4" w:space="0" w:color="auto"/>
              <w:right w:val="single" w:sz="4" w:space="0" w:color="auto"/>
            </w:tcBorders>
            <w:vAlign w:val="bottom"/>
          </w:tcPr>
          <w:p w:rsidR="00183FA3" w:rsidRPr="00007916" w:rsidRDefault="00183FA3" w:rsidP="003770A6">
            <w:pPr>
              <w:jc w:val="right"/>
            </w:pPr>
            <w:r w:rsidRPr="00007916">
              <w:t>700</w:t>
            </w:r>
          </w:p>
        </w:tc>
        <w:tc>
          <w:tcPr>
            <w:tcW w:w="1440" w:type="dxa"/>
            <w:tcBorders>
              <w:top w:val="nil"/>
              <w:left w:val="nil"/>
              <w:bottom w:val="single" w:sz="4" w:space="0" w:color="auto"/>
              <w:right w:val="single" w:sz="8" w:space="0" w:color="auto"/>
            </w:tcBorders>
            <w:vAlign w:val="bottom"/>
          </w:tcPr>
          <w:p w:rsidR="00183FA3" w:rsidRPr="00007916" w:rsidRDefault="00183FA3" w:rsidP="003770A6">
            <w:pPr>
              <w:jc w:val="right"/>
            </w:pPr>
          </w:p>
        </w:tc>
      </w:tr>
      <w:tr w:rsidR="00183FA3" w:rsidRPr="00007916" w:rsidTr="003770A6">
        <w:trPr>
          <w:trHeight w:val="510"/>
        </w:trPr>
        <w:tc>
          <w:tcPr>
            <w:tcW w:w="1815" w:type="dxa"/>
            <w:tcBorders>
              <w:top w:val="nil"/>
              <w:left w:val="single" w:sz="8" w:space="0" w:color="auto"/>
              <w:bottom w:val="single" w:sz="4" w:space="0" w:color="auto"/>
              <w:right w:val="single" w:sz="4" w:space="0" w:color="auto"/>
            </w:tcBorders>
            <w:vAlign w:val="bottom"/>
          </w:tcPr>
          <w:p w:rsidR="00183FA3" w:rsidRPr="00007916" w:rsidRDefault="00183FA3" w:rsidP="003770A6">
            <w:r w:rsidRPr="00007916">
              <w:t>Felhalmozási kiadások</w:t>
            </w:r>
          </w:p>
        </w:tc>
        <w:tc>
          <w:tcPr>
            <w:tcW w:w="1440" w:type="dxa"/>
            <w:tcBorders>
              <w:top w:val="nil"/>
              <w:left w:val="nil"/>
              <w:bottom w:val="single" w:sz="4" w:space="0" w:color="auto"/>
              <w:right w:val="single" w:sz="4" w:space="0" w:color="auto"/>
            </w:tcBorders>
            <w:vAlign w:val="bottom"/>
          </w:tcPr>
          <w:p w:rsidR="00183FA3" w:rsidRPr="00007916" w:rsidRDefault="00183FA3" w:rsidP="003770A6">
            <w:pPr>
              <w:jc w:val="right"/>
            </w:pPr>
            <w:r w:rsidRPr="00007916">
              <w:t> </w:t>
            </w:r>
          </w:p>
        </w:tc>
        <w:tc>
          <w:tcPr>
            <w:tcW w:w="1440" w:type="dxa"/>
            <w:tcBorders>
              <w:top w:val="nil"/>
              <w:left w:val="nil"/>
              <w:bottom w:val="single" w:sz="4" w:space="0" w:color="auto"/>
              <w:right w:val="single" w:sz="4" w:space="0" w:color="auto"/>
            </w:tcBorders>
            <w:vAlign w:val="bottom"/>
          </w:tcPr>
          <w:p w:rsidR="00183FA3" w:rsidRPr="00007916" w:rsidRDefault="00183FA3" w:rsidP="003770A6">
            <w:pPr>
              <w:jc w:val="right"/>
            </w:pPr>
            <w:r>
              <w:t>1 </w:t>
            </w:r>
            <w:r w:rsidRPr="00007916">
              <w:t>305</w:t>
            </w:r>
            <w:r>
              <w:t xml:space="preserve"> </w:t>
            </w:r>
          </w:p>
        </w:tc>
        <w:tc>
          <w:tcPr>
            <w:tcW w:w="1260" w:type="dxa"/>
            <w:tcBorders>
              <w:top w:val="nil"/>
              <w:left w:val="nil"/>
              <w:bottom w:val="single" w:sz="4" w:space="0" w:color="auto"/>
              <w:right w:val="single" w:sz="4" w:space="0" w:color="auto"/>
            </w:tcBorders>
            <w:vAlign w:val="bottom"/>
          </w:tcPr>
          <w:p w:rsidR="00183FA3" w:rsidRPr="00007916" w:rsidRDefault="00183FA3" w:rsidP="003770A6">
            <w:pPr>
              <w:jc w:val="right"/>
            </w:pPr>
            <w:r w:rsidRPr="00007916">
              <w:t>405</w:t>
            </w:r>
          </w:p>
        </w:tc>
        <w:tc>
          <w:tcPr>
            <w:tcW w:w="1440" w:type="dxa"/>
            <w:tcBorders>
              <w:top w:val="nil"/>
              <w:left w:val="nil"/>
              <w:bottom w:val="single" w:sz="4" w:space="0" w:color="auto"/>
              <w:right w:val="single" w:sz="4" w:space="0" w:color="auto"/>
            </w:tcBorders>
            <w:vAlign w:val="bottom"/>
          </w:tcPr>
          <w:p w:rsidR="00183FA3" w:rsidRPr="00007916" w:rsidRDefault="00183FA3" w:rsidP="003770A6">
            <w:pPr>
              <w:jc w:val="right"/>
            </w:pPr>
            <w:r w:rsidRPr="00007916">
              <w:t>405</w:t>
            </w:r>
          </w:p>
        </w:tc>
        <w:tc>
          <w:tcPr>
            <w:tcW w:w="1440" w:type="dxa"/>
            <w:tcBorders>
              <w:top w:val="nil"/>
              <w:left w:val="nil"/>
              <w:bottom w:val="single" w:sz="4" w:space="0" w:color="auto"/>
              <w:right w:val="single" w:sz="8" w:space="0" w:color="auto"/>
            </w:tcBorders>
            <w:vAlign w:val="bottom"/>
          </w:tcPr>
          <w:p w:rsidR="00183FA3" w:rsidRPr="00007916" w:rsidRDefault="00183FA3" w:rsidP="003770A6">
            <w:pPr>
              <w:jc w:val="right"/>
            </w:pPr>
            <w:r w:rsidRPr="00007916">
              <w:t>-900</w:t>
            </w:r>
          </w:p>
        </w:tc>
      </w:tr>
      <w:tr w:rsidR="00183FA3" w:rsidRPr="00007916" w:rsidTr="003770A6">
        <w:trPr>
          <w:trHeight w:val="510"/>
        </w:trPr>
        <w:tc>
          <w:tcPr>
            <w:tcW w:w="1815" w:type="dxa"/>
            <w:tcBorders>
              <w:top w:val="nil"/>
              <w:left w:val="single" w:sz="8" w:space="0" w:color="auto"/>
              <w:bottom w:val="single" w:sz="4" w:space="0" w:color="auto"/>
              <w:right w:val="single" w:sz="4" w:space="0" w:color="auto"/>
            </w:tcBorders>
            <w:vAlign w:val="bottom"/>
          </w:tcPr>
          <w:p w:rsidR="00183FA3" w:rsidRPr="00007916" w:rsidRDefault="00183FA3" w:rsidP="003770A6">
            <w:pPr>
              <w:rPr>
                <w:b/>
              </w:rPr>
            </w:pPr>
            <w:r w:rsidRPr="00007916">
              <w:rPr>
                <w:b/>
              </w:rPr>
              <w:t>Kiadások összesen</w:t>
            </w:r>
          </w:p>
        </w:tc>
        <w:tc>
          <w:tcPr>
            <w:tcW w:w="1440" w:type="dxa"/>
            <w:tcBorders>
              <w:top w:val="nil"/>
              <w:left w:val="nil"/>
              <w:bottom w:val="single" w:sz="4" w:space="0" w:color="auto"/>
              <w:right w:val="single" w:sz="4" w:space="0" w:color="auto"/>
            </w:tcBorders>
            <w:vAlign w:val="bottom"/>
          </w:tcPr>
          <w:p w:rsidR="00183FA3" w:rsidRPr="00007916" w:rsidRDefault="00183FA3" w:rsidP="003770A6">
            <w:pPr>
              <w:jc w:val="right"/>
              <w:rPr>
                <w:b/>
              </w:rPr>
            </w:pPr>
            <w:r>
              <w:rPr>
                <w:b/>
              </w:rPr>
              <w:t>1 </w:t>
            </w:r>
            <w:r w:rsidRPr="00007916">
              <w:rPr>
                <w:b/>
              </w:rPr>
              <w:t>229</w:t>
            </w:r>
            <w:r>
              <w:rPr>
                <w:b/>
              </w:rPr>
              <w:t> </w:t>
            </w:r>
            <w:r w:rsidRPr="00007916">
              <w:rPr>
                <w:b/>
              </w:rPr>
              <w:t>931</w:t>
            </w:r>
            <w:r>
              <w:rPr>
                <w:b/>
              </w:rPr>
              <w:t xml:space="preserve"> </w:t>
            </w:r>
          </w:p>
        </w:tc>
        <w:tc>
          <w:tcPr>
            <w:tcW w:w="1440" w:type="dxa"/>
            <w:tcBorders>
              <w:top w:val="nil"/>
              <w:left w:val="nil"/>
              <w:bottom w:val="single" w:sz="4" w:space="0" w:color="auto"/>
              <w:right w:val="single" w:sz="4" w:space="0" w:color="auto"/>
            </w:tcBorders>
            <w:vAlign w:val="bottom"/>
          </w:tcPr>
          <w:p w:rsidR="00183FA3" w:rsidRPr="00007916" w:rsidRDefault="00183FA3" w:rsidP="003770A6">
            <w:pPr>
              <w:jc w:val="right"/>
              <w:rPr>
                <w:b/>
              </w:rPr>
            </w:pPr>
            <w:r w:rsidRPr="00007916">
              <w:rPr>
                <w:b/>
              </w:rPr>
              <w:t>1</w:t>
            </w:r>
            <w:r>
              <w:rPr>
                <w:b/>
              </w:rPr>
              <w:t> </w:t>
            </w:r>
            <w:r w:rsidRPr="00007916">
              <w:rPr>
                <w:b/>
              </w:rPr>
              <w:t>372</w:t>
            </w:r>
            <w:r>
              <w:rPr>
                <w:b/>
              </w:rPr>
              <w:t> </w:t>
            </w:r>
            <w:r w:rsidRPr="00007916">
              <w:rPr>
                <w:b/>
              </w:rPr>
              <w:t>476</w:t>
            </w:r>
            <w:r>
              <w:rPr>
                <w:b/>
              </w:rPr>
              <w:t xml:space="preserve"> </w:t>
            </w:r>
          </w:p>
        </w:tc>
        <w:tc>
          <w:tcPr>
            <w:tcW w:w="1260" w:type="dxa"/>
            <w:tcBorders>
              <w:top w:val="nil"/>
              <w:left w:val="nil"/>
              <w:bottom w:val="single" w:sz="4" w:space="0" w:color="auto"/>
              <w:right w:val="single" w:sz="4" w:space="0" w:color="auto"/>
            </w:tcBorders>
            <w:vAlign w:val="bottom"/>
          </w:tcPr>
          <w:p w:rsidR="00183FA3" w:rsidRPr="00007916" w:rsidRDefault="00183FA3" w:rsidP="003770A6">
            <w:pPr>
              <w:jc w:val="right"/>
              <w:rPr>
                <w:b/>
              </w:rPr>
            </w:pPr>
            <w:r w:rsidRPr="00007916">
              <w:rPr>
                <w:b/>
              </w:rPr>
              <w:t>1</w:t>
            </w:r>
            <w:r>
              <w:rPr>
                <w:b/>
              </w:rPr>
              <w:t> </w:t>
            </w:r>
            <w:r w:rsidRPr="00007916">
              <w:rPr>
                <w:b/>
              </w:rPr>
              <w:t>265</w:t>
            </w:r>
            <w:r>
              <w:rPr>
                <w:b/>
              </w:rPr>
              <w:t> </w:t>
            </w:r>
            <w:r w:rsidRPr="00007916">
              <w:rPr>
                <w:b/>
              </w:rPr>
              <w:t>299</w:t>
            </w:r>
            <w:r>
              <w:rPr>
                <w:b/>
              </w:rPr>
              <w:t xml:space="preserve"> </w:t>
            </w:r>
          </w:p>
        </w:tc>
        <w:tc>
          <w:tcPr>
            <w:tcW w:w="1440" w:type="dxa"/>
            <w:tcBorders>
              <w:top w:val="nil"/>
              <w:left w:val="nil"/>
              <w:bottom w:val="single" w:sz="4" w:space="0" w:color="auto"/>
              <w:right w:val="single" w:sz="4" w:space="0" w:color="auto"/>
            </w:tcBorders>
            <w:vAlign w:val="bottom"/>
          </w:tcPr>
          <w:p w:rsidR="00183FA3" w:rsidRPr="00007916" w:rsidRDefault="00183FA3" w:rsidP="003770A6">
            <w:pPr>
              <w:jc w:val="right"/>
              <w:rPr>
                <w:b/>
              </w:rPr>
            </w:pPr>
            <w:r w:rsidRPr="00007916">
              <w:rPr>
                <w:b/>
              </w:rPr>
              <w:t>35</w:t>
            </w:r>
            <w:r>
              <w:rPr>
                <w:b/>
              </w:rPr>
              <w:t> </w:t>
            </w:r>
            <w:r w:rsidRPr="00007916">
              <w:rPr>
                <w:b/>
              </w:rPr>
              <w:t>370</w:t>
            </w:r>
            <w:r>
              <w:rPr>
                <w:b/>
              </w:rPr>
              <w:t xml:space="preserve"> </w:t>
            </w:r>
          </w:p>
        </w:tc>
        <w:tc>
          <w:tcPr>
            <w:tcW w:w="1440" w:type="dxa"/>
            <w:tcBorders>
              <w:top w:val="nil"/>
              <w:left w:val="nil"/>
              <w:bottom w:val="single" w:sz="4" w:space="0" w:color="auto"/>
              <w:right w:val="single" w:sz="8" w:space="0" w:color="auto"/>
            </w:tcBorders>
            <w:vAlign w:val="bottom"/>
          </w:tcPr>
          <w:p w:rsidR="00183FA3" w:rsidRPr="00007916" w:rsidRDefault="00183FA3" w:rsidP="003770A6">
            <w:pPr>
              <w:jc w:val="right"/>
              <w:rPr>
                <w:b/>
              </w:rPr>
            </w:pPr>
            <w:r w:rsidRPr="00007916">
              <w:rPr>
                <w:b/>
              </w:rPr>
              <w:t>-107</w:t>
            </w:r>
            <w:r>
              <w:rPr>
                <w:b/>
              </w:rPr>
              <w:t> </w:t>
            </w:r>
            <w:r w:rsidRPr="00007916">
              <w:rPr>
                <w:b/>
              </w:rPr>
              <w:t>177</w:t>
            </w:r>
            <w:r>
              <w:rPr>
                <w:b/>
              </w:rPr>
              <w:t xml:space="preserve"> </w:t>
            </w:r>
          </w:p>
        </w:tc>
      </w:tr>
      <w:tr w:rsidR="00183FA3" w:rsidRPr="00007916" w:rsidTr="003770A6">
        <w:trPr>
          <w:trHeight w:val="510"/>
        </w:trPr>
        <w:tc>
          <w:tcPr>
            <w:tcW w:w="1815" w:type="dxa"/>
            <w:tcBorders>
              <w:top w:val="nil"/>
              <w:left w:val="single" w:sz="8" w:space="0" w:color="auto"/>
              <w:bottom w:val="single" w:sz="4" w:space="0" w:color="auto"/>
              <w:right w:val="single" w:sz="4" w:space="0" w:color="auto"/>
            </w:tcBorders>
            <w:vAlign w:val="bottom"/>
          </w:tcPr>
          <w:p w:rsidR="00183FA3" w:rsidRPr="00007916" w:rsidRDefault="00183FA3" w:rsidP="003770A6">
            <w:r w:rsidRPr="00007916">
              <w:t xml:space="preserve">Függő, átfutó </w:t>
            </w:r>
            <w:proofErr w:type="spellStart"/>
            <w:r w:rsidRPr="00007916">
              <w:t>kiegy.kiadások</w:t>
            </w:r>
            <w:proofErr w:type="spellEnd"/>
            <w:r w:rsidRPr="00007916">
              <w:t xml:space="preserve"> kiadások</w:t>
            </w:r>
          </w:p>
        </w:tc>
        <w:tc>
          <w:tcPr>
            <w:tcW w:w="1440" w:type="dxa"/>
            <w:tcBorders>
              <w:top w:val="nil"/>
              <w:left w:val="nil"/>
              <w:bottom w:val="single" w:sz="4" w:space="0" w:color="auto"/>
              <w:right w:val="single" w:sz="4" w:space="0" w:color="auto"/>
            </w:tcBorders>
            <w:vAlign w:val="bottom"/>
          </w:tcPr>
          <w:p w:rsidR="00183FA3" w:rsidRPr="00007916" w:rsidRDefault="00183FA3" w:rsidP="003770A6">
            <w:pPr>
              <w:jc w:val="right"/>
            </w:pPr>
            <w:r w:rsidRPr="00007916">
              <w:t> </w:t>
            </w:r>
          </w:p>
        </w:tc>
        <w:tc>
          <w:tcPr>
            <w:tcW w:w="1440" w:type="dxa"/>
            <w:tcBorders>
              <w:top w:val="nil"/>
              <w:left w:val="nil"/>
              <w:bottom w:val="single" w:sz="4" w:space="0" w:color="auto"/>
              <w:right w:val="single" w:sz="4" w:space="0" w:color="auto"/>
            </w:tcBorders>
            <w:vAlign w:val="bottom"/>
          </w:tcPr>
          <w:p w:rsidR="00183FA3" w:rsidRPr="00007916" w:rsidRDefault="00183FA3" w:rsidP="003770A6">
            <w:pPr>
              <w:jc w:val="right"/>
            </w:pPr>
            <w:r w:rsidRPr="00007916">
              <w:t> </w:t>
            </w:r>
          </w:p>
        </w:tc>
        <w:tc>
          <w:tcPr>
            <w:tcW w:w="1260" w:type="dxa"/>
            <w:tcBorders>
              <w:top w:val="nil"/>
              <w:left w:val="nil"/>
              <w:bottom w:val="single" w:sz="4" w:space="0" w:color="auto"/>
              <w:right w:val="single" w:sz="4" w:space="0" w:color="auto"/>
            </w:tcBorders>
            <w:vAlign w:val="bottom"/>
          </w:tcPr>
          <w:p w:rsidR="00183FA3" w:rsidRPr="00007916" w:rsidRDefault="00183FA3" w:rsidP="003770A6">
            <w:pPr>
              <w:jc w:val="right"/>
            </w:pPr>
            <w:r w:rsidRPr="00007916">
              <w:t>24</w:t>
            </w:r>
            <w:r>
              <w:t> </w:t>
            </w:r>
            <w:r w:rsidRPr="00007916">
              <w:t>619</w:t>
            </w:r>
            <w:r>
              <w:t xml:space="preserve"> </w:t>
            </w:r>
          </w:p>
        </w:tc>
        <w:tc>
          <w:tcPr>
            <w:tcW w:w="1440" w:type="dxa"/>
            <w:tcBorders>
              <w:top w:val="nil"/>
              <w:left w:val="nil"/>
              <w:bottom w:val="single" w:sz="4" w:space="0" w:color="auto"/>
              <w:right w:val="single" w:sz="4" w:space="0" w:color="auto"/>
            </w:tcBorders>
            <w:vAlign w:val="bottom"/>
          </w:tcPr>
          <w:p w:rsidR="00183FA3" w:rsidRPr="00007916" w:rsidRDefault="00183FA3" w:rsidP="003770A6">
            <w:pPr>
              <w:jc w:val="right"/>
            </w:pPr>
            <w:r w:rsidRPr="00007916">
              <w:t>24</w:t>
            </w:r>
            <w:r>
              <w:t> </w:t>
            </w:r>
            <w:r w:rsidRPr="00007916">
              <w:t>619</w:t>
            </w:r>
            <w:r>
              <w:t xml:space="preserve"> </w:t>
            </w:r>
          </w:p>
        </w:tc>
        <w:tc>
          <w:tcPr>
            <w:tcW w:w="1440" w:type="dxa"/>
            <w:tcBorders>
              <w:top w:val="nil"/>
              <w:left w:val="nil"/>
              <w:bottom w:val="single" w:sz="4" w:space="0" w:color="auto"/>
              <w:right w:val="single" w:sz="8" w:space="0" w:color="auto"/>
            </w:tcBorders>
            <w:vAlign w:val="bottom"/>
          </w:tcPr>
          <w:p w:rsidR="00183FA3" w:rsidRPr="00007916" w:rsidRDefault="00183FA3" w:rsidP="003770A6">
            <w:pPr>
              <w:jc w:val="right"/>
            </w:pPr>
            <w:r w:rsidRPr="00007916">
              <w:t>24</w:t>
            </w:r>
            <w:r>
              <w:t> </w:t>
            </w:r>
            <w:r w:rsidRPr="00007916">
              <w:t>619</w:t>
            </w:r>
            <w:r>
              <w:t xml:space="preserve"> </w:t>
            </w:r>
          </w:p>
        </w:tc>
      </w:tr>
      <w:tr w:rsidR="00183FA3" w:rsidRPr="00007916" w:rsidTr="003770A6">
        <w:trPr>
          <w:trHeight w:val="510"/>
        </w:trPr>
        <w:tc>
          <w:tcPr>
            <w:tcW w:w="1815" w:type="dxa"/>
            <w:tcBorders>
              <w:top w:val="nil"/>
              <w:left w:val="single" w:sz="8" w:space="0" w:color="auto"/>
              <w:bottom w:val="single" w:sz="8" w:space="0" w:color="auto"/>
              <w:right w:val="single" w:sz="4" w:space="0" w:color="auto"/>
            </w:tcBorders>
            <w:vAlign w:val="bottom"/>
          </w:tcPr>
          <w:p w:rsidR="00183FA3" w:rsidRPr="00007916" w:rsidRDefault="00183FA3" w:rsidP="003770A6">
            <w:pPr>
              <w:rPr>
                <w:b/>
              </w:rPr>
            </w:pPr>
            <w:r w:rsidRPr="00007916">
              <w:rPr>
                <w:b/>
              </w:rPr>
              <w:t>Kiadások mindösszesen</w:t>
            </w:r>
          </w:p>
        </w:tc>
        <w:tc>
          <w:tcPr>
            <w:tcW w:w="1440" w:type="dxa"/>
            <w:tcBorders>
              <w:top w:val="nil"/>
              <w:left w:val="nil"/>
              <w:bottom w:val="single" w:sz="8" w:space="0" w:color="auto"/>
              <w:right w:val="single" w:sz="4" w:space="0" w:color="auto"/>
            </w:tcBorders>
            <w:vAlign w:val="bottom"/>
          </w:tcPr>
          <w:p w:rsidR="00183FA3" w:rsidRPr="00007916" w:rsidRDefault="00183FA3" w:rsidP="003770A6">
            <w:pPr>
              <w:jc w:val="right"/>
              <w:rPr>
                <w:b/>
              </w:rPr>
            </w:pPr>
            <w:r>
              <w:rPr>
                <w:b/>
              </w:rPr>
              <w:t>1 </w:t>
            </w:r>
            <w:r w:rsidRPr="00007916">
              <w:rPr>
                <w:b/>
              </w:rPr>
              <w:t>229</w:t>
            </w:r>
            <w:r>
              <w:rPr>
                <w:b/>
              </w:rPr>
              <w:t> </w:t>
            </w:r>
            <w:r w:rsidRPr="00007916">
              <w:rPr>
                <w:b/>
              </w:rPr>
              <w:t>931</w:t>
            </w:r>
            <w:r>
              <w:rPr>
                <w:b/>
              </w:rPr>
              <w:t xml:space="preserve"> </w:t>
            </w:r>
          </w:p>
        </w:tc>
        <w:tc>
          <w:tcPr>
            <w:tcW w:w="1440" w:type="dxa"/>
            <w:tcBorders>
              <w:top w:val="nil"/>
              <w:left w:val="nil"/>
              <w:bottom w:val="single" w:sz="8" w:space="0" w:color="auto"/>
              <w:right w:val="single" w:sz="4" w:space="0" w:color="auto"/>
            </w:tcBorders>
            <w:vAlign w:val="bottom"/>
          </w:tcPr>
          <w:p w:rsidR="00183FA3" w:rsidRPr="00007916" w:rsidRDefault="00183FA3" w:rsidP="003770A6">
            <w:pPr>
              <w:jc w:val="right"/>
              <w:rPr>
                <w:b/>
              </w:rPr>
            </w:pPr>
            <w:r>
              <w:rPr>
                <w:b/>
              </w:rPr>
              <w:t>1 </w:t>
            </w:r>
            <w:r w:rsidRPr="00007916">
              <w:rPr>
                <w:b/>
              </w:rPr>
              <w:t>372</w:t>
            </w:r>
            <w:r>
              <w:rPr>
                <w:b/>
              </w:rPr>
              <w:t> </w:t>
            </w:r>
            <w:r w:rsidRPr="00007916">
              <w:rPr>
                <w:b/>
              </w:rPr>
              <w:t>476</w:t>
            </w:r>
            <w:r>
              <w:rPr>
                <w:b/>
              </w:rPr>
              <w:t xml:space="preserve"> </w:t>
            </w:r>
          </w:p>
        </w:tc>
        <w:tc>
          <w:tcPr>
            <w:tcW w:w="1260" w:type="dxa"/>
            <w:tcBorders>
              <w:top w:val="nil"/>
              <w:left w:val="nil"/>
              <w:bottom w:val="single" w:sz="8" w:space="0" w:color="auto"/>
              <w:right w:val="single" w:sz="4" w:space="0" w:color="auto"/>
            </w:tcBorders>
            <w:vAlign w:val="bottom"/>
          </w:tcPr>
          <w:p w:rsidR="00183FA3" w:rsidRPr="00007916" w:rsidRDefault="00183FA3" w:rsidP="003770A6">
            <w:pPr>
              <w:jc w:val="right"/>
              <w:rPr>
                <w:b/>
              </w:rPr>
            </w:pPr>
            <w:r w:rsidRPr="00007916">
              <w:rPr>
                <w:b/>
              </w:rPr>
              <w:t>1</w:t>
            </w:r>
            <w:r>
              <w:rPr>
                <w:b/>
              </w:rPr>
              <w:t> </w:t>
            </w:r>
            <w:r w:rsidRPr="00007916">
              <w:rPr>
                <w:b/>
              </w:rPr>
              <w:t>289</w:t>
            </w:r>
            <w:r>
              <w:rPr>
                <w:b/>
              </w:rPr>
              <w:t> </w:t>
            </w:r>
            <w:r w:rsidRPr="00007916">
              <w:rPr>
                <w:b/>
              </w:rPr>
              <w:t>918</w:t>
            </w:r>
            <w:r>
              <w:rPr>
                <w:b/>
              </w:rPr>
              <w:t xml:space="preserve"> </w:t>
            </w:r>
          </w:p>
        </w:tc>
        <w:tc>
          <w:tcPr>
            <w:tcW w:w="1440" w:type="dxa"/>
            <w:tcBorders>
              <w:top w:val="nil"/>
              <w:left w:val="nil"/>
              <w:bottom w:val="single" w:sz="8" w:space="0" w:color="auto"/>
              <w:right w:val="single" w:sz="4" w:space="0" w:color="auto"/>
            </w:tcBorders>
            <w:vAlign w:val="bottom"/>
          </w:tcPr>
          <w:p w:rsidR="00183FA3" w:rsidRPr="00007916" w:rsidRDefault="00183FA3" w:rsidP="003770A6">
            <w:pPr>
              <w:jc w:val="right"/>
              <w:rPr>
                <w:b/>
              </w:rPr>
            </w:pPr>
            <w:r w:rsidRPr="00007916">
              <w:rPr>
                <w:b/>
              </w:rPr>
              <w:t>59</w:t>
            </w:r>
            <w:r>
              <w:rPr>
                <w:b/>
              </w:rPr>
              <w:t> </w:t>
            </w:r>
            <w:r w:rsidRPr="00007916">
              <w:rPr>
                <w:b/>
              </w:rPr>
              <w:t>989</w:t>
            </w:r>
            <w:r>
              <w:rPr>
                <w:b/>
              </w:rPr>
              <w:t xml:space="preserve"> </w:t>
            </w:r>
          </w:p>
        </w:tc>
        <w:tc>
          <w:tcPr>
            <w:tcW w:w="1440" w:type="dxa"/>
            <w:tcBorders>
              <w:top w:val="nil"/>
              <w:left w:val="nil"/>
              <w:bottom w:val="single" w:sz="8" w:space="0" w:color="auto"/>
              <w:right w:val="single" w:sz="8" w:space="0" w:color="auto"/>
            </w:tcBorders>
            <w:vAlign w:val="bottom"/>
          </w:tcPr>
          <w:p w:rsidR="00183FA3" w:rsidRPr="00007916" w:rsidRDefault="00183FA3" w:rsidP="003770A6">
            <w:pPr>
              <w:jc w:val="right"/>
              <w:rPr>
                <w:b/>
              </w:rPr>
            </w:pPr>
            <w:r w:rsidRPr="00007916">
              <w:rPr>
                <w:b/>
              </w:rPr>
              <w:t>-82</w:t>
            </w:r>
            <w:r>
              <w:rPr>
                <w:b/>
              </w:rPr>
              <w:t> </w:t>
            </w:r>
            <w:r w:rsidRPr="00007916">
              <w:rPr>
                <w:b/>
              </w:rPr>
              <w:t>558</w:t>
            </w:r>
            <w:r>
              <w:rPr>
                <w:b/>
              </w:rPr>
              <w:t xml:space="preserve"> </w:t>
            </w:r>
          </w:p>
        </w:tc>
      </w:tr>
    </w:tbl>
    <w:p w:rsidR="00183FA3" w:rsidRPr="00007916" w:rsidRDefault="00183FA3" w:rsidP="00183FA3">
      <w:pPr>
        <w:rPr>
          <w:b/>
        </w:rPr>
      </w:pPr>
    </w:p>
    <w:p w:rsidR="00183FA3" w:rsidRPr="00045F3C" w:rsidRDefault="00183FA3" w:rsidP="00183FA3">
      <w:pPr>
        <w:pStyle w:val="Cmsor3"/>
        <w:numPr>
          <w:ilvl w:val="2"/>
          <w:numId w:val="108"/>
        </w:numPr>
        <w:spacing w:before="240"/>
        <w:ind w:left="1701" w:hanging="992"/>
        <w:jc w:val="both"/>
        <w:rPr>
          <w:rFonts w:cs="Times New Roman"/>
          <w:color w:val="auto"/>
        </w:rPr>
      </w:pPr>
      <w:bookmarkStart w:id="69" w:name="_Toc261958178"/>
      <w:r w:rsidRPr="00045F3C">
        <w:rPr>
          <w:rFonts w:cs="Times New Roman"/>
          <w:color w:val="auto"/>
        </w:rPr>
        <w:t>Személyi juttatások és járulékok alakulása</w:t>
      </w:r>
      <w:bookmarkEnd w:id="69"/>
    </w:p>
    <w:p w:rsidR="00183FA3" w:rsidRPr="00007916" w:rsidRDefault="00183FA3" w:rsidP="00183FA3">
      <w:pPr>
        <w:pStyle w:val="Szvegtrzs"/>
        <w:spacing w:before="240"/>
        <w:rPr>
          <w:b/>
        </w:rPr>
      </w:pPr>
      <w:r w:rsidRPr="00007916">
        <w:rPr>
          <w:b/>
        </w:rPr>
        <w:t xml:space="preserve">A 2009. évi gazdálkodást </w:t>
      </w:r>
      <w:proofErr w:type="spellStart"/>
      <w:r w:rsidRPr="00007916">
        <w:rPr>
          <w:b/>
        </w:rPr>
        <w:t>össz</w:t>
      </w:r>
      <w:r>
        <w:rPr>
          <w:b/>
        </w:rPr>
        <w:t>-</w:t>
      </w:r>
      <w:r w:rsidRPr="00007916">
        <w:rPr>
          <w:b/>
        </w:rPr>
        <w:t>intézményi</w:t>
      </w:r>
      <w:proofErr w:type="spellEnd"/>
      <w:r w:rsidRPr="00007916">
        <w:rPr>
          <w:b/>
        </w:rPr>
        <w:t xml:space="preserve"> szinten a visszafogottság jellemezi. </w:t>
      </w:r>
    </w:p>
    <w:p w:rsidR="00183FA3" w:rsidRPr="00007916" w:rsidRDefault="00183FA3" w:rsidP="00183FA3">
      <w:pPr>
        <w:pStyle w:val="Szvegtrzs"/>
      </w:pPr>
      <w:r w:rsidRPr="00007916">
        <w:t xml:space="preserve">Sajnos a költségvetés szerkezetének aránya évről évre romlik, a személyi juttatások és járulékok összege </w:t>
      </w:r>
      <w:proofErr w:type="gramStart"/>
      <w:r w:rsidRPr="00007916">
        <w:t>arányaiban</w:t>
      </w:r>
      <w:proofErr w:type="gramEnd"/>
      <w:r w:rsidRPr="00007916">
        <w:t xml:space="preserve"> az eredeti előirányzatban az összkiadásokhoz viszonyítva 68 %, a módosított előirányzatban ez az arány 63 %</w:t>
      </w:r>
      <w:proofErr w:type="spellStart"/>
      <w:r w:rsidRPr="00007916">
        <w:t>-ra</w:t>
      </w:r>
      <w:proofErr w:type="spellEnd"/>
      <w:r w:rsidRPr="00007916">
        <w:t xml:space="preserve"> változik. </w:t>
      </w:r>
    </w:p>
    <w:p w:rsidR="00183FA3" w:rsidRPr="00007916" w:rsidRDefault="00183FA3" w:rsidP="00183FA3">
      <w:pPr>
        <w:pStyle w:val="Szvegtrzs"/>
      </w:pPr>
      <w:r w:rsidRPr="00007916">
        <w:lastRenderedPageBreak/>
        <w:t>A dologi kiadások az eredeti előirányzat 30 % adják, a bérek és bérjárulékokhoz viszonyítottan azoknak mintegy felét, 44 %</w:t>
      </w:r>
      <w:proofErr w:type="spellStart"/>
      <w:r w:rsidRPr="00007916">
        <w:t>-át</w:t>
      </w:r>
      <w:proofErr w:type="spellEnd"/>
      <w:r w:rsidRPr="00007916">
        <w:t xml:space="preserve"> teszik ki.</w:t>
      </w:r>
    </w:p>
    <w:p w:rsidR="00183FA3" w:rsidRPr="00045F3C" w:rsidRDefault="00183FA3" w:rsidP="00183FA3">
      <w:pPr>
        <w:pStyle w:val="Cmsor3"/>
        <w:numPr>
          <w:ilvl w:val="2"/>
          <w:numId w:val="109"/>
        </w:numPr>
        <w:spacing w:before="240"/>
        <w:ind w:left="1701" w:hanging="992"/>
        <w:jc w:val="both"/>
        <w:rPr>
          <w:rFonts w:cs="Times New Roman"/>
          <w:color w:val="auto"/>
        </w:rPr>
      </w:pPr>
      <w:bookmarkStart w:id="70" w:name="_Toc261958179"/>
      <w:r w:rsidRPr="00045F3C">
        <w:rPr>
          <w:rFonts w:cs="Times New Roman"/>
          <w:color w:val="auto"/>
        </w:rPr>
        <w:t>Beruházás, felújítás, beszerzések</w:t>
      </w:r>
      <w:bookmarkEnd w:id="70"/>
    </w:p>
    <w:p w:rsidR="00183FA3" w:rsidRPr="00007916" w:rsidRDefault="00183FA3" w:rsidP="00183FA3">
      <w:pPr>
        <w:pStyle w:val="Szvegtrzs"/>
        <w:spacing w:before="240"/>
        <w:rPr>
          <w:i/>
        </w:rPr>
      </w:pPr>
      <w:r w:rsidRPr="00007916">
        <w:rPr>
          <w:i/>
        </w:rPr>
        <w:t>Az Önkormányzat 2009. éves költségvetésében intézmény során nem szerepel felújítási, felhalmozási előirányzat.</w:t>
      </w:r>
    </w:p>
    <w:p w:rsidR="00183FA3" w:rsidRPr="00007916" w:rsidRDefault="00183FA3" w:rsidP="00183FA3">
      <w:pPr>
        <w:spacing w:before="120"/>
      </w:pPr>
      <w:r w:rsidRPr="00007916">
        <w:t>Az ERISZ beruházás keretében az alábbi tárgyi eszköz beszerzéseket valósította meg:</w:t>
      </w:r>
    </w:p>
    <w:p w:rsidR="00183FA3" w:rsidRPr="00007916" w:rsidRDefault="00183FA3" w:rsidP="00183FA3">
      <w:pPr>
        <w:numPr>
          <w:ilvl w:val="0"/>
          <w:numId w:val="37"/>
        </w:numPr>
        <w:jc w:val="both"/>
      </w:pPr>
      <w:r w:rsidRPr="00007916">
        <w:t>ERISZ Központ Mátrixnyomtató 225 E Ft –karbantartási keretből kért átcsoportosítás terhére</w:t>
      </w:r>
    </w:p>
    <w:p w:rsidR="00183FA3" w:rsidRPr="00007916" w:rsidRDefault="00183FA3" w:rsidP="00183FA3">
      <w:pPr>
        <w:numPr>
          <w:ilvl w:val="0"/>
          <w:numId w:val="37"/>
        </w:numPr>
        <w:jc w:val="both"/>
      </w:pPr>
      <w:r w:rsidRPr="00007916">
        <w:t xml:space="preserve">Dózsa </w:t>
      </w:r>
      <w:proofErr w:type="spellStart"/>
      <w:r w:rsidRPr="00007916">
        <w:t>Gy</w:t>
      </w:r>
      <w:proofErr w:type="spellEnd"/>
      <w:r w:rsidRPr="00007916">
        <w:t xml:space="preserve">. </w:t>
      </w:r>
      <w:r>
        <w:t xml:space="preserve">út </w:t>
      </w:r>
      <w:r w:rsidRPr="00007916">
        <w:t xml:space="preserve">46. Projektor 180 E Ft Közművelődési Pályázaton elnyert támogatásból </w:t>
      </w:r>
    </w:p>
    <w:p w:rsidR="00183FA3" w:rsidRPr="00007916" w:rsidRDefault="00183FA3" w:rsidP="00183FA3">
      <w:pPr>
        <w:spacing w:before="120"/>
      </w:pPr>
      <w:r w:rsidRPr="00007916">
        <w:t>Felújítás</w:t>
      </w:r>
    </w:p>
    <w:p w:rsidR="00183FA3" w:rsidRPr="00007916" w:rsidRDefault="00183FA3" w:rsidP="00183FA3">
      <w:pPr>
        <w:numPr>
          <w:ilvl w:val="0"/>
          <w:numId w:val="38"/>
        </w:numPr>
        <w:jc w:val="both"/>
      </w:pPr>
      <w:r w:rsidRPr="00007916">
        <w:t>Péterfy Sándor u. 47. háziorvosi rendelő festése 700 E Ft (2008. évről áthúzódó tétel)</w:t>
      </w:r>
    </w:p>
    <w:p w:rsidR="00183FA3" w:rsidRPr="00007916" w:rsidRDefault="00183FA3" w:rsidP="00183FA3">
      <w:pPr>
        <w:spacing w:before="120"/>
        <w:rPr>
          <w:b/>
        </w:rPr>
      </w:pPr>
      <w:r w:rsidRPr="00007916">
        <w:rPr>
          <w:b/>
        </w:rPr>
        <w:t xml:space="preserve">2009. évről 900 E Ft előirányzat maradvány keletkezett a TÁMOP pályázaton elnyert összeg keretén belül. Ennek felhasználása 2010. évben fog megvalósulni számítógépek beszerzésével. </w:t>
      </w:r>
    </w:p>
    <w:p w:rsidR="00183FA3" w:rsidRPr="00007916" w:rsidRDefault="00183FA3" w:rsidP="00183FA3">
      <w:pPr>
        <w:spacing w:before="120"/>
        <w:rPr>
          <w:b/>
        </w:rPr>
      </w:pPr>
      <w:r w:rsidRPr="00007916">
        <w:rPr>
          <w:b/>
        </w:rPr>
        <w:t xml:space="preserve">Vagyongazdálkodás </w:t>
      </w:r>
    </w:p>
    <w:p w:rsidR="00183FA3" w:rsidRPr="00007916" w:rsidRDefault="00183FA3" w:rsidP="00183FA3">
      <w:r w:rsidRPr="00007916">
        <w:t xml:space="preserve">Az ERISZ valamennyi intézményében </w:t>
      </w:r>
      <w:proofErr w:type="gramStart"/>
      <w:r w:rsidRPr="00007916">
        <w:t>a  2009</w:t>
      </w:r>
      <w:proofErr w:type="gramEnd"/>
      <w:r w:rsidRPr="00007916">
        <w:t xml:space="preserve"> évben a zárást megelőzően tételes leltár készült  a tárgyi eszközök esetében. Az év folyamán megtörténtek a selejtezések, valamint a nyilvántartások egyeztetései (Vagyongazdálkodási Iroda, Szociális Iroda, ERVA)</w:t>
      </w:r>
    </w:p>
    <w:p w:rsidR="00183FA3" w:rsidRPr="00045F3C" w:rsidRDefault="00183FA3" w:rsidP="00183FA3">
      <w:pPr>
        <w:pStyle w:val="Cmsor3"/>
        <w:numPr>
          <w:ilvl w:val="2"/>
          <w:numId w:val="110"/>
        </w:numPr>
        <w:spacing w:before="240"/>
        <w:ind w:left="1701" w:hanging="992"/>
        <w:jc w:val="both"/>
        <w:rPr>
          <w:rFonts w:cs="Times New Roman"/>
          <w:color w:val="auto"/>
        </w:rPr>
      </w:pPr>
      <w:bookmarkStart w:id="71" w:name="_Toc261958180"/>
      <w:r w:rsidRPr="00045F3C">
        <w:rPr>
          <w:rFonts w:cs="Times New Roman"/>
          <w:color w:val="auto"/>
        </w:rPr>
        <w:t>Az ERISZ Műszaki csoport</w:t>
      </w:r>
      <w:bookmarkEnd w:id="71"/>
      <w:r w:rsidRPr="00045F3C">
        <w:rPr>
          <w:rFonts w:cs="Times New Roman"/>
          <w:color w:val="auto"/>
        </w:rPr>
        <w:t xml:space="preserve"> </w:t>
      </w:r>
    </w:p>
    <w:p w:rsidR="00183FA3" w:rsidRPr="00007916" w:rsidRDefault="00183FA3" w:rsidP="00183FA3">
      <w:pPr>
        <w:tabs>
          <w:tab w:val="decimal" w:pos="5670"/>
        </w:tabs>
        <w:spacing w:before="240"/>
        <w:rPr>
          <w:b/>
        </w:rPr>
      </w:pPr>
      <w:r>
        <w:rPr>
          <w:b/>
        </w:rPr>
        <w:t xml:space="preserve">2009. január </w:t>
      </w:r>
      <w:r w:rsidRPr="00007916">
        <w:rPr>
          <w:b/>
        </w:rPr>
        <w:t>1. – december 31. között végzett tevékenységéről</w:t>
      </w:r>
    </w:p>
    <w:p w:rsidR="00183FA3" w:rsidRPr="00007916" w:rsidRDefault="00183FA3" w:rsidP="00183FA3">
      <w:pPr>
        <w:pStyle w:val="Listaszerbekezds"/>
        <w:numPr>
          <w:ilvl w:val="0"/>
          <w:numId w:val="36"/>
        </w:numPr>
        <w:tabs>
          <w:tab w:val="clear" w:pos="1773"/>
          <w:tab w:val="num" w:pos="567"/>
          <w:tab w:val="decimal" w:pos="5670"/>
        </w:tabs>
        <w:ind w:left="567" w:hanging="425"/>
        <w:jc w:val="both"/>
      </w:pPr>
      <w:r w:rsidRPr="00007916">
        <w:t>ERISZ, ERESZ, SZOGYESZ tűz és munkavédelmi előírások betartatása.</w:t>
      </w:r>
    </w:p>
    <w:p w:rsidR="00183FA3" w:rsidRPr="00007916" w:rsidRDefault="00183FA3" w:rsidP="00183FA3">
      <w:pPr>
        <w:pStyle w:val="Listaszerbekezds"/>
        <w:numPr>
          <w:ilvl w:val="0"/>
          <w:numId w:val="36"/>
        </w:numPr>
        <w:tabs>
          <w:tab w:val="clear" w:pos="1773"/>
          <w:tab w:val="num" w:pos="567"/>
          <w:tab w:val="decimal" w:pos="5670"/>
        </w:tabs>
        <w:ind w:left="567" w:hanging="425"/>
        <w:jc w:val="both"/>
      </w:pPr>
      <w:r w:rsidRPr="00007916">
        <w:t>Folyamatban lévő átalánydíjas karbantartás</w:t>
      </w:r>
      <w:r>
        <w:t xml:space="preserve">i szerződések megvalósulásának </w:t>
      </w:r>
      <w:r w:rsidRPr="00007916">
        <w:t>ellenőrzése</w:t>
      </w:r>
      <w:r>
        <w:t xml:space="preserve"> </w:t>
      </w:r>
      <w:r w:rsidRPr="00007916">
        <w:t xml:space="preserve">(gázkazánok, tűzjelzők, telefonközpontok robotgépek, </w:t>
      </w:r>
      <w:r>
        <w:t xml:space="preserve">mosodai gépek, nővérhívók, </w:t>
      </w:r>
      <w:r w:rsidRPr="00007916">
        <w:t>riasztó rendszer, klímák, liftek)</w:t>
      </w:r>
      <w:r>
        <w:t>.</w:t>
      </w:r>
    </w:p>
    <w:p w:rsidR="00183FA3" w:rsidRPr="00007916" w:rsidRDefault="00183FA3" w:rsidP="00183FA3">
      <w:pPr>
        <w:pStyle w:val="Listaszerbekezds"/>
        <w:numPr>
          <w:ilvl w:val="0"/>
          <w:numId w:val="36"/>
        </w:numPr>
        <w:tabs>
          <w:tab w:val="clear" w:pos="1773"/>
          <w:tab w:val="num" w:pos="567"/>
          <w:tab w:val="decimal" w:pos="5670"/>
        </w:tabs>
        <w:ind w:left="567" w:hanging="425"/>
        <w:jc w:val="both"/>
      </w:pPr>
      <w:r w:rsidRPr="00007916">
        <w:t xml:space="preserve">Folyamatos műszaki ellenőrzés, telephelyek működőképességének biztosítása. </w:t>
      </w:r>
    </w:p>
    <w:p w:rsidR="00183FA3" w:rsidRPr="00007916" w:rsidRDefault="00183FA3" w:rsidP="00183FA3">
      <w:pPr>
        <w:pStyle w:val="Listaszerbekezds"/>
        <w:numPr>
          <w:ilvl w:val="0"/>
          <w:numId w:val="36"/>
        </w:numPr>
        <w:tabs>
          <w:tab w:val="clear" w:pos="1773"/>
          <w:tab w:val="num" w:pos="567"/>
          <w:tab w:val="decimal" w:pos="5670"/>
        </w:tabs>
        <w:ind w:left="567" w:hanging="425"/>
        <w:jc w:val="both"/>
      </w:pPr>
      <w:r w:rsidRPr="00007916">
        <w:t>Folyamatosan folyik az ERISZ, a SZOGYE</w:t>
      </w:r>
      <w:r>
        <w:t xml:space="preserve">SZ, az ERESZ energetikai </w:t>
      </w:r>
      <w:r w:rsidRPr="00007916">
        <w:t>számláinak feldolgoz</w:t>
      </w:r>
      <w:r>
        <w:t xml:space="preserve">ása, a fogyasztások ellenőrzése </w:t>
      </w:r>
      <w:r w:rsidRPr="00007916">
        <w:t>(ELMÜ, Gázművek, Csatornázási Művek, Vízművek, szemétszállítás,</w:t>
      </w:r>
      <w:r>
        <w:t xml:space="preserve"> telefon, mobil, Internet egyéb</w:t>
      </w:r>
      <w:r w:rsidRPr="00007916">
        <w:t>)</w:t>
      </w:r>
      <w:r>
        <w:t>.</w:t>
      </w:r>
    </w:p>
    <w:p w:rsidR="00183FA3" w:rsidRPr="00007916" w:rsidRDefault="00183FA3" w:rsidP="00183FA3">
      <w:pPr>
        <w:pStyle w:val="Listaszerbekezds"/>
        <w:numPr>
          <w:ilvl w:val="0"/>
          <w:numId w:val="36"/>
        </w:numPr>
        <w:tabs>
          <w:tab w:val="clear" w:pos="1773"/>
          <w:tab w:val="num" w:pos="567"/>
          <w:tab w:val="decimal" w:pos="5670"/>
        </w:tabs>
        <w:ind w:left="567" w:hanging="425"/>
        <w:jc w:val="both"/>
      </w:pPr>
      <w:r w:rsidRPr="00007916">
        <w:t xml:space="preserve">ANTSZ, Tűzoltóság, mint </w:t>
      </w:r>
      <w:proofErr w:type="gramStart"/>
      <w:r w:rsidRPr="00007916">
        <w:t>szakhatóságokkal</w:t>
      </w:r>
      <w:proofErr w:type="gramEnd"/>
      <w:r w:rsidRPr="00007916">
        <w:t xml:space="preserve"> napi rendszerességgel történő kapcsolattartás.</w:t>
      </w:r>
    </w:p>
    <w:p w:rsidR="00183FA3" w:rsidRPr="00007916" w:rsidRDefault="00183FA3" w:rsidP="00183FA3">
      <w:pPr>
        <w:pStyle w:val="Listaszerbekezds"/>
        <w:numPr>
          <w:ilvl w:val="0"/>
          <w:numId w:val="36"/>
        </w:numPr>
        <w:tabs>
          <w:tab w:val="clear" w:pos="1773"/>
          <w:tab w:val="num" w:pos="567"/>
          <w:tab w:val="decimal" w:pos="5670"/>
        </w:tabs>
        <w:ind w:left="567" w:hanging="425"/>
        <w:jc w:val="both"/>
      </w:pPr>
      <w:r w:rsidRPr="00007916">
        <w:t>Telephelyeken történő fűtések elindítása, beüzemelése, karbantartásuk ellenőrzése.</w:t>
      </w:r>
    </w:p>
    <w:p w:rsidR="00183FA3" w:rsidRPr="00007916" w:rsidRDefault="00183FA3" w:rsidP="00183FA3">
      <w:pPr>
        <w:pStyle w:val="Listaszerbekezds"/>
        <w:numPr>
          <w:ilvl w:val="0"/>
          <w:numId w:val="36"/>
        </w:numPr>
        <w:tabs>
          <w:tab w:val="clear" w:pos="1773"/>
          <w:tab w:val="num" w:pos="567"/>
          <w:tab w:val="decimal" w:pos="5670"/>
        </w:tabs>
        <w:ind w:left="567" w:hanging="425"/>
        <w:jc w:val="both"/>
      </w:pPr>
      <w:r w:rsidRPr="00007916">
        <w:t>Gépészeti berendezések karbantartásának folyamatos ellenőrzése (kazánok, szellőző berendezések)</w:t>
      </w:r>
      <w:r>
        <w:t>.</w:t>
      </w:r>
    </w:p>
    <w:p w:rsidR="00183FA3" w:rsidRPr="00007916" w:rsidRDefault="00183FA3" w:rsidP="00183FA3">
      <w:pPr>
        <w:pStyle w:val="Listaszerbekezds"/>
        <w:numPr>
          <w:ilvl w:val="0"/>
          <w:numId w:val="36"/>
        </w:numPr>
        <w:tabs>
          <w:tab w:val="clear" w:pos="1773"/>
          <w:tab w:val="num" w:pos="567"/>
          <w:tab w:val="decimal" w:pos="5670"/>
        </w:tabs>
        <w:ind w:left="567" w:hanging="425"/>
        <w:jc w:val="both"/>
      </w:pPr>
      <w:r w:rsidRPr="00007916">
        <w:t>Liftek folyamatos karbantartása, az ÉMI, mint szakhatósággal folyamatos kapcsolattartás.</w:t>
      </w:r>
    </w:p>
    <w:p w:rsidR="00183FA3" w:rsidRPr="00007916" w:rsidRDefault="00183FA3" w:rsidP="00183FA3">
      <w:pPr>
        <w:pStyle w:val="Listaszerbekezds"/>
        <w:numPr>
          <w:ilvl w:val="0"/>
          <w:numId w:val="36"/>
        </w:numPr>
        <w:tabs>
          <w:tab w:val="clear" w:pos="1773"/>
          <w:tab w:val="num" w:pos="567"/>
          <w:tab w:val="decimal" w:pos="5670"/>
        </w:tabs>
        <w:ind w:left="567" w:hanging="425"/>
        <w:jc w:val="both"/>
      </w:pPr>
      <w:r w:rsidRPr="00007916">
        <w:t xml:space="preserve">Telepített telefonközpontok folyamatos </w:t>
      </w:r>
      <w:bookmarkStart w:id="72" w:name="OLE_LINK1"/>
      <w:bookmarkStart w:id="73" w:name="OLE_LINK2"/>
      <w:r w:rsidRPr="00007916">
        <w:t>karbantartásának ellenőrzése</w:t>
      </w:r>
      <w:bookmarkEnd w:id="72"/>
      <w:bookmarkEnd w:id="73"/>
      <w:r w:rsidRPr="00007916">
        <w:t>.</w:t>
      </w:r>
    </w:p>
    <w:p w:rsidR="00183FA3" w:rsidRPr="00007916" w:rsidRDefault="00183FA3" w:rsidP="00183FA3">
      <w:pPr>
        <w:pStyle w:val="Listaszerbekezds"/>
        <w:numPr>
          <w:ilvl w:val="0"/>
          <w:numId w:val="36"/>
        </w:numPr>
        <w:tabs>
          <w:tab w:val="clear" w:pos="1773"/>
          <w:tab w:val="num" w:pos="567"/>
          <w:tab w:val="decimal" w:pos="5670"/>
        </w:tabs>
        <w:ind w:left="567" w:hanging="425"/>
        <w:jc w:val="both"/>
      </w:pPr>
      <w:r w:rsidRPr="00007916">
        <w:t>Nővérhívók, kaputelefonok folyamatos karbantartásának ellenőrzése</w:t>
      </w:r>
    </w:p>
    <w:p w:rsidR="00183FA3" w:rsidRPr="00007916" w:rsidRDefault="00183FA3" w:rsidP="00183FA3">
      <w:pPr>
        <w:pStyle w:val="Listaszerbekezds"/>
        <w:numPr>
          <w:ilvl w:val="0"/>
          <w:numId w:val="36"/>
        </w:numPr>
        <w:tabs>
          <w:tab w:val="clear" w:pos="1773"/>
          <w:tab w:val="num" w:pos="567"/>
          <w:tab w:val="decimal" w:pos="5670"/>
        </w:tabs>
        <w:ind w:left="567" w:hanging="425"/>
        <w:jc w:val="both"/>
      </w:pPr>
      <w:r w:rsidRPr="00007916">
        <w:t>2010. évi felújítási, felhalmozási, karbantartási tervek elkészítése.</w:t>
      </w:r>
    </w:p>
    <w:p w:rsidR="00183FA3" w:rsidRPr="00007916" w:rsidRDefault="00183FA3" w:rsidP="00183FA3">
      <w:pPr>
        <w:pStyle w:val="Listaszerbekezds"/>
        <w:numPr>
          <w:ilvl w:val="0"/>
          <w:numId w:val="36"/>
        </w:numPr>
        <w:tabs>
          <w:tab w:val="clear" w:pos="1773"/>
          <w:tab w:val="num" w:pos="567"/>
          <w:tab w:val="decimal" w:pos="5670"/>
        </w:tabs>
        <w:ind w:left="567" w:hanging="425"/>
        <w:jc w:val="both"/>
      </w:pPr>
      <w:r w:rsidRPr="00007916">
        <w:t>2010. évi energetikai tervezés elindítása.</w:t>
      </w:r>
    </w:p>
    <w:p w:rsidR="00183FA3" w:rsidRPr="00007916" w:rsidRDefault="00183FA3" w:rsidP="00183FA3">
      <w:pPr>
        <w:pStyle w:val="Listaszerbekezds"/>
        <w:numPr>
          <w:ilvl w:val="0"/>
          <w:numId w:val="36"/>
        </w:numPr>
        <w:tabs>
          <w:tab w:val="clear" w:pos="1773"/>
          <w:tab w:val="num" w:pos="567"/>
          <w:tab w:val="decimal" w:pos="5670"/>
        </w:tabs>
        <w:ind w:left="567" w:hanging="425"/>
        <w:jc w:val="both"/>
      </w:pPr>
      <w:r w:rsidRPr="00007916">
        <w:t>Hibabejelentések elvégeztetése, az elvégzett munkák ellenőrzése.</w:t>
      </w:r>
    </w:p>
    <w:p w:rsidR="00183FA3" w:rsidRPr="00007916" w:rsidRDefault="00183FA3" w:rsidP="00183FA3">
      <w:pPr>
        <w:tabs>
          <w:tab w:val="decimal" w:pos="5670"/>
        </w:tabs>
      </w:pPr>
    </w:p>
    <w:p w:rsidR="00183FA3" w:rsidRDefault="00183FA3" w:rsidP="00183FA3">
      <w:r>
        <w:br w:type="page"/>
      </w:r>
    </w:p>
    <w:p w:rsidR="00183FA3" w:rsidRPr="00007916" w:rsidRDefault="00183FA3" w:rsidP="00183FA3">
      <w:pPr>
        <w:tabs>
          <w:tab w:val="decimal" w:pos="5670"/>
        </w:tabs>
        <w:spacing w:before="240" w:after="240"/>
        <w:rPr>
          <w:b/>
        </w:rPr>
      </w:pPr>
      <w:r w:rsidRPr="00007916">
        <w:rPr>
          <w:b/>
        </w:rPr>
        <w:lastRenderedPageBreak/>
        <w:t>2009. évben elvégzett karbantartási munkák összesítve főcsoportokra bontva:</w:t>
      </w:r>
    </w:p>
    <w:tbl>
      <w:tblPr>
        <w:tblW w:w="8642" w:type="dxa"/>
        <w:tblInd w:w="70" w:type="dxa"/>
        <w:tblCellMar>
          <w:left w:w="70" w:type="dxa"/>
          <w:right w:w="70" w:type="dxa"/>
        </w:tblCellMar>
        <w:tblLook w:val="0000"/>
      </w:tblPr>
      <w:tblGrid>
        <w:gridCol w:w="2778"/>
        <w:gridCol w:w="160"/>
        <w:gridCol w:w="2776"/>
        <w:gridCol w:w="976"/>
        <w:gridCol w:w="976"/>
        <w:gridCol w:w="976"/>
      </w:tblGrid>
      <w:tr w:rsidR="00183FA3" w:rsidRPr="00007916" w:rsidTr="003770A6">
        <w:trPr>
          <w:trHeight w:val="322"/>
        </w:trPr>
        <w:tc>
          <w:tcPr>
            <w:tcW w:w="2938" w:type="dxa"/>
            <w:gridSpan w:val="2"/>
            <w:shd w:val="clear" w:color="auto" w:fill="auto"/>
            <w:noWrap/>
            <w:vAlign w:val="bottom"/>
          </w:tcPr>
          <w:p w:rsidR="00183FA3" w:rsidRPr="00007916" w:rsidRDefault="00183FA3" w:rsidP="003770A6">
            <w:r w:rsidRPr="00007916">
              <w:t>ERISZ</w:t>
            </w:r>
          </w:p>
        </w:tc>
        <w:tc>
          <w:tcPr>
            <w:tcW w:w="2776" w:type="dxa"/>
            <w:shd w:val="clear" w:color="auto" w:fill="auto"/>
            <w:noWrap/>
            <w:vAlign w:val="bottom"/>
          </w:tcPr>
          <w:p w:rsidR="00183FA3" w:rsidRPr="00007916" w:rsidRDefault="00183FA3" w:rsidP="003770A6">
            <w:r>
              <w:t xml:space="preserve">14 942 821 </w:t>
            </w:r>
          </w:p>
        </w:tc>
        <w:tc>
          <w:tcPr>
            <w:tcW w:w="976" w:type="dxa"/>
            <w:shd w:val="clear" w:color="auto" w:fill="auto"/>
            <w:noWrap/>
            <w:vAlign w:val="bottom"/>
          </w:tcPr>
          <w:p w:rsidR="00183FA3" w:rsidRPr="00007916" w:rsidRDefault="00183FA3" w:rsidP="003770A6"/>
        </w:tc>
        <w:tc>
          <w:tcPr>
            <w:tcW w:w="976" w:type="dxa"/>
            <w:shd w:val="clear" w:color="auto" w:fill="auto"/>
            <w:noWrap/>
            <w:vAlign w:val="bottom"/>
          </w:tcPr>
          <w:p w:rsidR="00183FA3" w:rsidRPr="00007916" w:rsidRDefault="00183FA3" w:rsidP="003770A6"/>
        </w:tc>
        <w:tc>
          <w:tcPr>
            <w:tcW w:w="976" w:type="dxa"/>
            <w:shd w:val="clear" w:color="auto" w:fill="auto"/>
            <w:noWrap/>
            <w:vAlign w:val="bottom"/>
          </w:tcPr>
          <w:p w:rsidR="00183FA3" w:rsidRPr="00007916" w:rsidRDefault="00183FA3" w:rsidP="003770A6"/>
        </w:tc>
      </w:tr>
      <w:tr w:rsidR="00183FA3" w:rsidRPr="00007916" w:rsidTr="003770A6">
        <w:trPr>
          <w:trHeight w:val="328"/>
        </w:trPr>
        <w:tc>
          <w:tcPr>
            <w:tcW w:w="2938" w:type="dxa"/>
            <w:gridSpan w:val="2"/>
            <w:shd w:val="clear" w:color="auto" w:fill="auto"/>
            <w:noWrap/>
            <w:vAlign w:val="bottom"/>
          </w:tcPr>
          <w:p w:rsidR="00183FA3" w:rsidRPr="00007916" w:rsidRDefault="00183FA3" w:rsidP="003770A6">
            <w:r w:rsidRPr="00007916">
              <w:t>SZOGYESZ</w:t>
            </w:r>
          </w:p>
        </w:tc>
        <w:tc>
          <w:tcPr>
            <w:tcW w:w="2776" w:type="dxa"/>
            <w:shd w:val="clear" w:color="auto" w:fill="auto"/>
            <w:noWrap/>
            <w:vAlign w:val="bottom"/>
          </w:tcPr>
          <w:p w:rsidR="00183FA3" w:rsidRPr="00007916" w:rsidRDefault="00183FA3" w:rsidP="003770A6">
            <w:r>
              <w:t xml:space="preserve">6 115 902 </w:t>
            </w:r>
          </w:p>
        </w:tc>
        <w:tc>
          <w:tcPr>
            <w:tcW w:w="976" w:type="dxa"/>
            <w:shd w:val="clear" w:color="auto" w:fill="auto"/>
            <w:noWrap/>
            <w:vAlign w:val="bottom"/>
          </w:tcPr>
          <w:p w:rsidR="00183FA3" w:rsidRPr="00007916" w:rsidRDefault="00183FA3" w:rsidP="003770A6"/>
        </w:tc>
        <w:tc>
          <w:tcPr>
            <w:tcW w:w="976" w:type="dxa"/>
            <w:shd w:val="clear" w:color="auto" w:fill="auto"/>
            <w:noWrap/>
            <w:vAlign w:val="bottom"/>
          </w:tcPr>
          <w:p w:rsidR="00183FA3" w:rsidRPr="00007916" w:rsidRDefault="00183FA3" w:rsidP="003770A6"/>
        </w:tc>
        <w:tc>
          <w:tcPr>
            <w:tcW w:w="976" w:type="dxa"/>
            <w:shd w:val="clear" w:color="auto" w:fill="auto"/>
            <w:noWrap/>
            <w:vAlign w:val="bottom"/>
          </w:tcPr>
          <w:p w:rsidR="00183FA3" w:rsidRPr="00007916" w:rsidRDefault="00183FA3" w:rsidP="003770A6"/>
        </w:tc>
      </w:tr>
      <w:tr w:rsidR="00183FA3" w:rsidRPr="00007916" w:rsidTr="003770A6">
        <w:trPr>
          <w:trHeight w:val="348"/>
        </w:trPr>
        <w:tc>
          <w:tcPr>
            <w:tcW w:w="2938" w:type="dxa"/>
            <w:gridSpan w:val="2"/>
            <w:shd w:val="clear" w:color="auto" w:fill="auto"/>
            <w:noWrap/>
            <w:vAlign w:val="bottom"/>
          </w:tcPr>
          <w:p w:rsidR="00183FA3" w:rsidRPr="00007916" w:rsidRDefault="00183FA3" w:rsidP="003770A6">
            <w:r w:rsidRPr="00007916">
              <w:t>ERESZ</w:t>
            </w:r>
          </w:p>
        </w:tc>
        <w:tc>
          <w:tcPr>
            <w:tcW w:w="2776" w:type="dxa"/>
            <w:tcBorders>
              <w:bottom w:val="double" w:sz="4" w:space="0" w:color="auto"/>
            </w:tcBorders>
            <w:shd w:val="clear" w:color="auto" w:fill="auto"/>
            <w:noWrap/>
            <w:vAlign w:val="bottom"/>
          </w:tcPr>
          <w:p w:rsidR="00183FA3" w:rsidRPr="00007916" w:rsidRDefault="00183FA3" w:rsidP="003770A6">
            <w:r>
              <w:t xml:space="preserve">4 397 392 </w:t>
            </w:r>
          </w:p>
        </w:tc>
        <w:tc>
          <w:tcPr>
            <w:tcW w:w="976" w:type="dxa"/>
            <w:shd w:val="clear" w:color="auto" w:fill="auto"/>
            <w:noWrap/>
            <w:vAlign w:val="bottom"/>
          </w:tcPr>
          <w:p w:rsidR="00183FA3" w:rsidRPr="00007916" w:rsidRDefault="00183FA3" w:rsidP="003770A6"/>
        </w:tc>
        <w:tc>
          <w:tcPr>
            <w:tcW w:w="976" w:type="dxa"/>
            <w:shd w:val="clear" w:color="auto" w:fill="auto"/>
            <w:noWrap/>
            <w:vAlign w:val="bottom"/>
          </w:tcPr>
          <w:p w:rsidR="00183FA3" w:rsidRPr="00007916" w:rsidRDefault="00183FA3" w:rsidP="003770A6"/>
        </w:tc>
        <w:tc>
          <w:tcPr>
            <w:tcW w:w="976" w:type="dxa"/>
            <w:shd w:val="clear" w:color="auto" w:fill="auto"/>
            <w:noWrap/>
            <w:vAlign w:val="bottom"/>
          </w:tcPr>
          <w:p w:rsidR="00183FA3" w:rsidRPr="00007916" w:rsidRDefault="00183FA3" w:rsidP="003770A6"/>
        </w:tc>
      </w:tr>
      <w:tr w:rsidR="00183FA3" w:rsidRPr="00007916" w:rsidTr="003770A6">
        <w:trPr>
          <w:trHeight w:val="420"/>
        </w:trPr>
        <w:tc>
          <w:tcPr>
            <w:tcW w:w="2938" w:type="dxa"/>
            <w:gridSpan w:val="2"/>
            <w:shd w:val="clear" w:color="auto" w:fill="auto"/>
            <w:noWrap/>
            <w:vAlign w:val="bottom"/>
          </w:tcPr>
          <w:p w:rsidR="00183FA3" w:rsidRPr="00007916" w:rsidRDefault="00183FA3" w:rsidP="003770A6">
            <w:pPr>
              <w:rPr>
                <w:b/>
              </w:rPr>
            </w:pPr>
            <w:r w:rsidRPr="00007916">
              <w:rPr>
                <w:b/>
              </w:rPr>
              <w:t xml:space="preserve">Mindösszesen: </w:t>
            </w:r>
          </w:p>
        </w:tc>
        <w:tc>
          <w:tcPr>
            <w:tcW w:w="2776" w:type="dxa"/>
            <w:tcBorders>
              <w:top w:val="double" w:sz="4" w:space="0" w:color="auto"/>
            </w:tcBorders>
            <w:shd w:val="clear" w:color="auto" w:fill="auto"/>
            <w:noWrap/>
            <w:vAlign w:val="bottom"/>
          </w:tcPr>
          <w:p w:rsidR="00183FA3" w:rsidRPr="00007916" w:rsidRDefault="00183FA3" w:rsidP="003770A6">
            <w:pPr>
              <w:rPr>
                <w:b/>
              </w:rPr>
            </w:pPr>
            <w:r>
              <w:rPr>
                <w:b/>
              </w:rPr>
              <w:t xml:space="preserve">25 456 115 </w:t>
            </w:r>
          </w:p>
        </w:tc>
        <w:tc>
          <w:tcPr>
            <w:tcW w:w="976" w:type="dxa"/>
            <w:shd w:val="clear" w:color="auto" w:fill="auto"/>
            <w:noWrap/>
            <w:vAlign w:val="bottom"/>
          </w:tcPr>
          <w:p w:rsidR="00183FA3" w:rsidRPr="00007916" w:rsidRDefault="00183FA3" w:rsidP="003770A6"/>
        </w:tc>
        <w:tc>
          <w:tcPr>
            <w:tcW w:w="976" w:type="dxa"/>
            <w:shd w:val="clear" w:color="auto" w:fill="auto"/>
            <w:noWrap/>
            <w:vAlign w:val="bottom"/>
          </w:tcPr>
          <w:p w:rsidR="00183FA3" w:rsidRPr="00007916" w:rsidRDefault="00183FA3" w:rsidP="003770A6"/>
        </w:tc>
        <w:tc>
          <w:tcPr>
            <w:tcW w:w="976" w:type="dxa"/>
            <w:shd w:val="clear" w:color="auto" w:fill="auto"/>
            <w:noWrap/>
            <w:vAlign w:val="bottom"/>
          </w:tcPr>
          <w:p w:rsidR="00183FA3" w:rsidRPr="00007916" w:rsidRDefault="00183FA3" w:rsidP="003770A6"/>
        </w:tc>
      </w:tr>
      <w:tr w:rsidR="00183FA3" w:rsidRPr="00007916" w:rsidTr="003770A6">
        <w:trPr>
          <w:trHeight w:val="255"/>
        </w:trPr>
        <w:tc>
          <w:tcPr>
            <w:tcW w:w="2778" w:type="dxa"/>
            <w:tcBorders>
              <w:left w:val="nil"/>
              <w:bottom w:val="nil"/>
              <w:right w:val="nil"/>
            </w:tcBorders>
            <w:shd w:val="clear" w:color="auto" w:fill="auto"/>
            <w:noWrap/>
            <w:vAlign w:val="bottom"/>
          </w:tcPr>
          <w:p w:rsidR="00183FA3" w:rsidRPr="00007916" w:rsidRDefault="00183FA3" w:rsidP="003770A6">
            <w:pPr>
              <w:rPr>
                <w:sz w:val="20"/>
                <w:szCs w:val="20"/>
              </w:rPr>
            </w:pPr>
          </w:p>
        </w:tc>
        <w:tc>
          <w:tcPr>
            <w:tcW w:w="160" w:type="dxa"/>
            <w:tcBorders>
              <w:left w:val="nil"/>
              <w:bottom w:val="nil"/>
              <w:right w:val="nil"/>
            </w:tcBorders>
            <w:shd w:val="clear" w:color="auto" w:fill="auto"/>
            <w:noWrap/>
            <w:vAlign w:val="bottom"/>
          </w:tcPr>
          <w:p w:rsidR="00183FA3" w:rsidRPr="00007916" w:rsidRDefault="00183FA3" w:rsidP="003770A6">
            <w:pPr>
              <w:rPr>
                <w:sz w:val="20"/>
                <w:szCs w:val="20"/>
              </w:rPr>
            </w:pPr>
          </w:p>
        </w:tc>
        <w:tc>
          <w:tcPr>
            <w:tcW w:w="2776" w:type="dxa"/>
            <w:tcBorders>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left w:val="nil"/>
              <w:bottom w:val="nil"/>
              <w:right w:val="nil"/>
            </w:tcBorders>
            <w:shd w:val="clear" w:color="auto" w:fill="auto"/>
            <w:noWrap/>
            <w:vAlign w:val="bottom"/>
          </w:tcPr>
          <w:p w:rsidR="00183FA3" w:rsidRPr="00007916" w:rsidRDefault="00183FA3" w:rsidP="003770A6">
            <w:pPr>
              <w:rPr>
                <w:sz w:val="20"/>
                <w:szCs w:val="20"/>
              </w:rPr>
            </w:pPr>
          </w:p>
        </w:tc>
      </w:tr>
      <w:tr w:rsidR="00183FA3" w:rsidRPr="00007916" w:rsidTr="003770A6">
        <w:trPr>
          <w:trHeight w:val="255"/>
        </w:trPr>
        <w:tc>
          <w:tcPr>
            <w:tcW w:w="2778" w:type="dxa"/>
            <w:tcBorders>
              <w:top w:val="nil"/>
              <w:left w:val="nil"/>
              <w:bottom w:val="nil"/>
              <w:right w:val="nil"/>
            </w:tcBorders>
            <w:shd w:val="clear" w:color="auto" w:fill="auto"/>
            <w:noWrap/>
            <w:vAlign w:val="bottom"/>
          </w:tcPr>
          <w:p w:rsidR="00183FA3" w:rsidRPr="00007916" w:rsidRDefault="00183FA3" w:rsidP="003770A6">
            <w:pPr>
              <w:rPr>
                <w:sz w:val="20"/>
                <w:szCs w:val="20"/>
              </w:rPr>
            </w:pPr>
            <w:r>
              <w:rPr>
                <w:sz w:val="20"/>
                <w:szCs w:val="20"/>
              </w:rPr>
              <w:pict>
                <v:shapetype id="_x0000_t201" coordsize="21600,21600" o:spt="201" path="m,l,21600r21600,l21600,xe">
                  <v:stroke joinstyle="miter"/>
                  <v:path shadowok="f" o:extrusionok="f" strokeok="f" fillok="f" o:connecttype="rect"/>
                  <o:lock v:ext="edit" shapetype="t"/>
                </v:shapetype>
                <v:shape id="_x0000_s1081" type="#_x0000_t201" style="position:absolute;margin-left:28.5pt;margin-top:.4pt;width:396.75pt;height:260.25pt;z-index:251678720;mso-position-horizontal-relative:text;mso-position-vertical-relative:text" filled="f" fillcolor="window" strokecolor="windowText" strokeweight="3e-5mm" o:insetmode="auto">
                  <v:fill color2="windowText"/>
                  <v:imagedata r:id="rId52" o:title="clip_image001"/>
                  <o:lock v:ext="edit" rotation="t"/>
                </v:shape>
              </w:pict>
            </w:r>
          </w:p>
          <w:tbl>
            <w:tblPr>
              <w:tblW w:w="0" w:type="auto"/>
              <w:tblCellSpacing w:w="0" w:type="dxa"/>
              <w:tblCellMar>
                <w:left w:w="0" w:type="dxa"/>
                <w:right w:w="0" w:type="dxa"/>
              </w:tblCellMar>
              <w:tblLook w:val="0000"/>
            </w:tblPr>
            <w:tblGrid>
              <w:gridCol w:w="960"/>
            </w:tblGrid>
            <w:tr w:rsidR="00183FA3" w:rsidRPr="00007916" w:rsidTr="003770A6">
              <w:trPr>
                <w:trHeight w:val="255"/>
                <w:tblCellSpacing w:w="0" w:type="dxa"/>
              </w:trPr>
              <w:tc>
                <w:tcPr>
                  <w:tcW w:w="960"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r>
          </w:tbl>
          <w:p w:rsidR="00183FA3" w:rsidRPr="00007916" w:rsidRDefault="00183FA3" w:rsidP="003770A6">
            <w:pPr>
              <w:rPr>
                <w:sz w:val="20"/>
                <w:szCs w:val="20"/>
              </w:rPr>
            </w:pPr>
          </w:p>
        </w:tc>
        <w:tc>
          <w:tcPr>
            <w:tcW w:w="160"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27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r>
      <w:tr w:rsidR="00183FA3" w:rsidRPr="00007916" w:rsidTr="003770A6">
        <w:trPr>
          <w:trHeight w:val="255"/>
        </w:trPr>
        <w:tc>
          <w:tcPr>
            <w:tcW w:w="2778"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160"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27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r>
      <w:tr w:rsidR="00183FA3" w:rsidRPr="00007916" w:rsidTr="003770A6">
        <w:trPr>
          <w:trHeight w:val="255"/>
        </w:trPr>
        <w:tc>
          <w:tcPr>
            <w:tcW w:w="2778"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160"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27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r>
      <w:tr w:rsidR="00183FA3" w:rsidRPr="00007916" w:rsidTr="003770A6">
        <w:trPr>
          <w:trHeight w:val="255"/>
        </w:trPr>
        <w:tc>
          <w:tcPr>
            <w:tcW w:w="2778"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160"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27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r>
      <w:tr w:rsidR="00183FA3" w:rsidRPr="00007916" w:rsidTr="003770A6">
        <w:trPr>
          <w:trHeight w:val="255"/>
        </w:trPr>
        <w:tc>
          <w:tcPr>
            <w:tcW w:w="2778"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160"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27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r>
      <w:tr w:rsidR="00183FA3" w:rsidRPr="00007916" w:rsidTr="003770A6">
        <w:trPr>
          <w:trHeight w:val="255"/>
        </w:trPr>
        <w:tc>
          <w:tcPr>
            <w:tcW w:w="2778"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160"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27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r>
      <w:tr w:rsidR="00183FA3" w:rsidRPr="00007916" w:rsidTr="003770A6">
        <w:trPr>
          <w:trHeight w:val="255"/>
        </w:trPr>
        <w:tc>
          <w:tcPr>
            <w:tcW w:w="2778"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160"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27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r>
      <w:tr w:rsidR="00183FA3" w:rsidRPr="00007916" w:rsidTr="003770A6">
        <w:trPr>
          <w:trHeight w:val="255"/>
        </w:trPr>
        <w:tc>
          <w:tcPr>
            <w:tcW w:w="2778"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160"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27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r>
      <w:tr w:rsidR="00183FA3" w:rsidRPr="00007916" w:rsidTr="003770A6">
        <w:trPr>
          <w:trHeight w:val="255"/>
        </w:trPr>
        <w:tc>
          <w:tcPr>
            <w:tcW w:w="2778"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160"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27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r>
      <w:tr w:rsidR="00183FA3" w:rsidRPr="00007916" w:rsidTr="003770A6">
        <w:trPr>
          <w:trHeight w:val="255"/>
        </w:trPr>
        <w:tc>
          <w:tcPr>
            <w:tcW w:w="2778"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160"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27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r>
      <w:tr w:rsidR="00183FA3" w:rsidRPr="00007916" w:rsidTr="003770A6">
        <w:trPr>
          <w:trHeight w:val="255"/>
        </w:trPr>
        <w:tc>
          <w:tcPr>
            <w:tcW w:w="2778"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160"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27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r>
      <w:tr w:rsidR="00183FA3" w:rsidRPr="00007916" w:rsidTr="003770A6">
        <w:trPr>
          <w:trHeight w:val="255"/>
        </w:trPr>
        <w:tc>
          <w:tcPr>
            <w:tcW w:w="2778"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160"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27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r>
      <w:tr w:rsidR="00183FA3" w:rsidRPr="00007916" w:rsidTr="003770A6">
        <w:trPr>
          <w:trHeight w:val="255"/>
        </w:trPr>
        <w:tc>
          <w:tcPr>
            <w:tcW w:w="2778"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160"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27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r>
      <w:tr w:rsidR="00183FA3" w:rsidRPr="00007916" w:rsidTr="003770A6">
        <w:trPr>
          <w:trHeight w:val="255"/>
        </w:trPr>
        <w:tc>
          <w:tcPr>
            <w:tcW w:w="2778"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160"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27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r>
      <w:tr w:rsidR="00183FA3" w:rsidRPr="00007916" w:rsidTr="003770A6">
        <w:trPr>
          <w:trHeight w:val="255"/>
        </w:trPr>
        <w:tc>
          <w:tcPr>
            <w:tcW w:w="2778"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160"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27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r>
      <w:tr w:rsidR="00183FA3" w:rsidRPr="00007916" w:rsidTr="003770A6">
        <w:trPr>
          <w:trHeight w:val="255"/>
        </w:trPr>
        <w:tc>
          <w:tcPr>
            <w:tcW w:w="2778"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160"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27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r>
      <w:tr w:rsidR="00183FA3" w:rsidRPr="00007916" w:rsidTr="003770A6">
        <w:trPr>
          <w:trHeight w:val="255"/>
        </w:trPr>
        <w:tc>
          <w:tcPr>
            <w:tcW w:w="2778"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160"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27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r>
      <w:tr w:rsidR="00183FA3" w:rsidRPr="00007916" w:rsidTr="003770A6">
        <w:trPr>
          <w:trHeight w:val="255"/>
        </w:trPr>
        <w:tc>
          <w:tcPr>
            <w:tcW w:w="2778"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160"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27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r>
      <w:tr w:rsidR="00183FA3" w:rsidRPr="00007916" w:rsidTr="003770A6">
        <w:trPr>
          <w:trHeight w:val="255"/>
        </w:trPr>
        <w:tc>
          <w:tcPr>
            <w:tcW w:w="2778"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160"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27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r>
      <w:tr w:rsidR="00183FA3" w:rsidRPr="00007916" w:rsidTr="003770A6">
        <w:trPr>
          <w:trHeight w:val="255"/>
        </w:trPr>
        <w:tc>
          <w:tcPr>
            <w:tcW w:w="2778"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160"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27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c>
          <w:tcPr>
            <w:tcW w:w="976" w:type="dxa"/>
            <w:tcBorders>
              <w:top w:val="nil"/>
              <w:left w:val="nil"/>
              <w:bottom w:val="nil"/>
              <w:right w:val="nil"/>
            </w:tcBorders>
            <w:shd w:val="clear" w:color="auto" w:fill="auto"/>
            <w:noWrap/>
            <w:vAlign w:val="bottom"/>
          </w:tcPr>
          <w:p w:rsidR="00183FA3" w:rsidRPr="00007916" w:rsidRDefault="00183FA3" w:rsidP="003770A6">
            <w:pPr>
              <w:rPr>
                <w:sz w:val="20"/>
                <w:szCs w:val="20"/>
              </w:rPr>
            </w:pPr>
          </w:p>
        </w:tc>
      </w:tr>
    </w:tbl>
    <w:p w:rsidR="00183FA3" w:rsidRPr="00007916" w:rsidRDefault="00183FA3" w:rsidP="00183FA3">
      <w:pPr>
        <w:tabs>
          <w:tab w:val="decimal" w:pos="5670"/>
        </w:tabs>
        <w:spacing w:before="240"/>
      </w:pPr>
      <w:r w:rsidRPr="00007916">
        <w:t xml:space="preserve">A 2010. évben a képviselő testület az előző évekhez hasonlóan nem biztosított költségvetési keretet a fenntartásunkban lévő orvosi rendelők tisztasági festésére, amire a Privatizált háziorvosokkal kötött szerződés keretében kötelezettséget vállalt. A 2009-es évben sikerült minden telephelyen elvégezni az ÉV-TV méréseket. A jegyzőkönyvek által feltárt hiányosságokra 4.800 E Ft keretet kértünk a 2010. évi költségvetésben. Sajnos, </w:t>
      </w:r>
      <w:proofErr w:type="gramStart"/>
      <w:r w:rsidRPr="00007916">
        <w:t>ezen</w:t>
      </w:r>
      <w:proofErr w:type="gramEnd"/>
      <w:r w:rsidRPr="00007916">
        <w:t xml:space="preserve"> pénzösszeg sem lett szervezetünk számára jóváhagyva, pedig elvégzése kötelező lenne az előbbiekben említettekkel együtt.</w:t>
      </w:r>
    </w:p>
    <w:p w:rsidR="00183FA3" w:rsidRPr="00675B06" w:rsidRDefault="00183FA3" w:rsidP="00183FA3">
      <w:pPr>
        <w:pStyle w:val="Cmsor1"/>
        <w:spacing w:before="360"/>
        <w:rPr>
          <w:rFonts w:cs="Times New Roman"/>
          <w:color w:val="auto"/>
        </w:rPr>
      </w:pPr>
      <w:bookmarkStart w:id="74" w:name="_Toc261958181"/>
      <w:r>
        <w:rPr>
          <w:rFonts w:cs="Times New Roman"/>
          <w:color w:val="auto"/>
        </w:rPr>
        <w:t xml:space="preserve">4. </w:t>
      </w:r>
      <w:r w:rsidRPr="00675B06">
        <w:rPr>
          <w:rFonts w:cs="Times New Roman"/>
          <w:color w:val="auto"/>
        </w:rPr>
        <w:t xml:space="preserve">GYERMEKJÓLÉTI ALAPELLÁTÁSOK </w:t>
      </w:r>
      <w:proofErr w:type="gramStart"/>
      <w:r w:rsidRPr="00675B06">
        <w:rPr>
          <w:rFonts w:cs="Times New Roman"/>
          <w:color w:val="auto"/>
        </w:rPr>
        <w:t>ÉS</w:t>
      </w:r>
      <w:proofErr w:type="gramEnd"/>
      <w:r w:rsidRPr="00675B06">
        <w:rPr>
          <w:rFonts w:cs="Times New Roman"/>
          <w:color w:val="auto"/>
        </w:rPr>
        <w:t xml:space="preserve"> CSALÁDSEGÍTÉS</w:t>
      </w:r>
      <w:bookmarkEnd w:id="74"/>
    </w:p>
    <w:p w:rsidR="00183FA3" w:rsidRPr="002E7505" w:rsidRDefault="00183FA3" w:rsidP="00183FA3">
      <w:pPr>
        <w:pStyle w:val="Cmsor2"/>
        <w:numPr>
          <w:ilvl w:val="1"/>
          <w:numId w:val="32"/>
        </w:numPr>
        <w:spacing w:before="240" w:beforeAutospacing="0" w:after="0" w:afterAutospacing="0"/>
        <w:ind w:left="1135" w:hanging="851"/>
        <w:jc w:val="both"/>
        <w:rPr>
          <w:rFonts w:asciiTheme="majorHAnsi" w:hAnsiTheme="majorHAnsi"/>
          <w:sz w:val="24"/>
          <w:szCs w:val="24"/>
        </w:rPr>
      </w:pPr>
      <w:bookmarkStart w:id="75" w:name="_Toc261958182"/>
      <w:r w:rsidRPr="002E7505">
        <w:rPr>
          <w:rFonts w:asciiTheme="majorHAnsi" w:hAnsiTheme="majorHAnsi"/>
          <w:sz w:val="24"/>
          <w:szCs w:val="24"/>
        </w:rPr>
        <w:t>Bölcsődei ellátás</w:t>
      </w:r>
      <w:bookmarkEnd w:id="75"/>
      <w:r w:rsidRPr="002E7505">
        <w:rPr>
          <w:rFonts w:asciiTheme="majorHAnsi" w:hAnsiTheme="majorHAnsi"/>
          <w:sz w:val="24"/>
          <w:szCs w:val="24"/>
        </w:rPr>
        <w:t xml:space="preserve"> </w:t>
      </w:r>
    </w:p>
    <w:p w:rsidR="00183FA3" w:rsidRDefault="00183FA3" w:rsidP="00183FA3">
      <w:pPr>
        <w:spacing w:before="240"/>
      </w:pPr>
      <w:r>
        <w:t>A bölcsőde a gyermekjóléti alapellátás része, a családban nevelkedő 20 hetes - 3 éves korú gyermekek napközbeni ellátását, szakszerű gondozását és nevelését végző intézmény. Ha a gyermek a 3. évét betöltötte, a bölcsődei gondozási-nevelési év végéig (augusztus 31.) maradhat a bölcsődében. Amennyiben még nem érett az óvodai nevelésre, a 4. életévének betöltését követő augusztus 31-ig továbbgondozható a bölcsődében. {1997. XXXI: tv. 42. § (1)}</w:t>
      </w:r>
    </w:p>
    <w:p w:rsidR="00183FA3" w:rsidRDefault="00183FA3" w:rsidP="00183FA3">
      <w:pPr>
        <w:spacing w:before="60"/>
      </w:pPr>
      <w:r>
        <w:t xml:space="preserve">A bölcsőde végezheti a sérült </w:t>
      </w:r>
      <w:r w:rsidRPr="005577DF">
        <w:t>gyermek korai habilitációs és rehabilitációs</w:t>
      </w:r>
      <w:r>
        <w:t xml:space="preserve"> célú gondozását is a gyermek 6 éves koráig. Intézményeinkben nem fordul ugyan elő magas számban sérült gyermek, de őket a szakmai szabályoknak megfelelően teljes integrációban gondozzuk. </w:t>
      </w:r>
    </w:p>
    <w:p w:rsidR="00183FA3" w:rsidRDefault="00183FA3" w:rsidP="00183FA3">
      <w:r>
        <w:t xml:space="preserve">A bölcsődei gondozás-nevelés a családi neveléssel együtt, azt kiegészítve szolgálja a gyermek fejlődését, tevékenységét a vonatokozó gyermeki és szülő jogok és kötelezettségek </w:t>
      </w:r>
      <w:r>
        <w:lastRenderedPageBreak/>
        <w:t>figyelembe vételével végzi. A bölcsődelátogatás, a családlátogatás, a szülővel történő fokozatos beszoktatás és a napi találkozások során a szülők megismerik a bölcsődei nevelés elveit és gyakorlatát, a gondozónő pedig a szülő segítségével megismeri a gyermek egyéni szokásait. Ezek a tapasztalatok kölcsönösen segítik az együttnevelés megvalósulását.</w:t>
      </w:r>
    </w:p>
    <w:p w:rsidR="00183FA3" w:rsidRDefault="00183FA3" w:rsidP="00183FA3">
      <w:pPr>
        <w:spacing w:before="60"/>
      </w:pPr>
      <w:r>
        <w:t xml:space="preserve">Bölcsődéink </w:t>
      </w:r>
      <w:r w:rsidRPr="005577DF">
        <w:t>az</w:t>
      </w:r>
      <w:r>
        <w:rPr>
          <w:b/>
          <w:i/>
        </w:rPr>
        <w:t xml:space="preserve"> </w:t>
      </w:r>
      <w:r w:rsidRPr="005577DF">
        <w:t>alapellátáson túl szolgáltatásként</w:t>
      </w:r>
      <w:r>
        <w:t xml:space="preserve"> gyermeknevelési tanácsadással, időszakos gyermekfelügyelettel, játszócsoporttal, otthoni gyermekgondozással segítik a családokat. </w:t>
      </w:r>
    </w:p>
    <w:p w:rsidR="00183FA3" w:rsidRPr="00271AE6" w:rsidRDefault="00183FA3" w:rsidP="00183FA3">
      <w:pPr>
        <w:pStyle w:val="Cmsor3"/>
        <w:numPr>
          <w:ilvl w:val="2"/>
          <w:numId w:val="32"/>
        </w:numPr>
        <w:spacing w:before="240"/>
        <w:ind w:left="1135" w:hanging="851"/>
        <w:jc w:val="both"/>
        <w:rPr>
          <w:color w:val="auto"/>
        </w:rPr>
      </w:pPr>
      <w:bookmarkStart w:id="76" w:name="_Toc261958183"/>
      <w:r w:rsidRPr="00271AE6">
        <w:rPr>
          <w:color w:val="auto"/>
        </w:rPr>
        <w:t>Bölcsődei alapadatok</w:t>
      </w:r>
      <w:bookmarkEnd w:id="76"/>
    </w:p>
    <w:p w:rsidR="00183FA3" w:rsidRPr="00271AE6" w:rsidRDefault="00183FA3" w:rsidP="00183FA3">
      <w:pPr>
        <w:pStyle w:val="Cmsor3"/>
        <w:numPr>
          <w:ilvl w:val="3"/>
          <w:numId w:val="32"/>
        </w:numPr>
        <w:spacing w:before="240"/>
        <w:ind w:left="1701" w:hanging="992"/>
        <w:jc w:val="both"/>
        <w:rPr>
          <w:color w:val="auto"/>
        </w:rPr>
      </w:pPr>
      <w:bookmarkStart w:id="77" w:name="_Toc261958184"/>
      <w:r w:rsidRPr="00271AE6">
        <w:rPr>
          <w:color w:val="auto"/>
        </w:rPr>
        <w:t>Férőhely</w:t>
      </w:r>
      <w:bookmarkEnd w:id="77"/>
    </w:p>
    <w:p w:rsidR="00183FA3" w:rsidRDefault="00183FA3" w:rsidP="00183FA3">
      <w:pPr>
        <w:spacing w:before="240"/>
        <w:rPr>
          <w:b/>
        </w:rPr>
      </w:pPr>
      <w:r>
        <w:rPr>
          <w:b/>
        </w:rPr>
        <w:t>A kerületi bölcsődék férőhelyeinek száma összesen:</w:t>
      </w:r>
      <w:r>
        <w:rPr>
          <w:b/>
        </w:rPr>
        <w:tab/>
        <w:t>240 fő</w:t>
      </w:r>
    </w:p>
    <w:p w:rsidR="00183FA3" w:rsidRPr="002E7505" w:rsidRDefault="00183FA3" w:rsidP="00183FA3">
      <w:pPr>
        <w:numPr>
          <w:ilvl w:val="0"/>
          <w:numId w:val="12"/>
        </w:numPr>
        <w:tabs>
          <w:tab w:val="left" w:pos="4111"/>
        </w:tabs>
        <w:jc w:val="both"/>
        <w:rPr>
          <w:i/>
        </w:rPr>
      </w:pPr>
      <w:r w:rsidRPr="002E7505">
        <w:rPr>
          <w:i/>
        </w:rPr>
        <w:t xml:space="preserve">Dob Bölcsőde </w:t>
      </w:r>
      <w:r w:rsidRPr="002E7505">
        <w:rPr>
          <w:i/>
        </w:rPr>
        <w:tab/>
        <w:t>100 fő</w:t>
      </w:r>
    </w:p>
    <w:p w:rsidR="00183FA3" w:rsidRPr="002E7505" w:rsidRDefault="00183FA3" w:rsidP="00183FA3">
      <w:pPr>
        <w:numPr>
          <w:ilvl w:val="0"/>
          <w:numId w:val="12"/>
        </w:numPr>
        <w:tabs>
          <w:tab w:val="left" w:pos="4111"/>
        </w:tabs>
        <w:jc w:val="both"/>
        <w:rPr>
          <w:i/>
        </w:rPr>
      </w:pPr>
      <w:r w:rsidRPr="002E7505">
        <w:rPr>
          <w:i/>
        </w:rPr>
        <w:t xml:space="preserve">Lövölde Bölcsőde </w:t>
      </w:r>
      <w:r w:rsidRPr="002E7505">
        <w:rPr>
          <w:i/>
        </w:rPr>
        <w:tab/>
        <w:t>60 fő (ebből 20 fő időszakos gyermekfelügyelet)</w:t>
      </w:r>
    </w:p>
    <w:p w:rsidR="00183FA3" w:rsidRPr="002E7505" w:rsidRDefault="00183FA3" w:rsidP="00183FA3">
      <w:pPr>
        <w:numPr>
          <w:ilvl w:val="0"/>
          <w:numId w:val="12"/>
        </w:numPr>
        <w:tabs>
          <w:tab w:val="left" w:pos="4111"/>
        </w:tabs>
        <w:jc w:val="both"/>
        <w:rPr>
          <w:i/>
        </w:rPr>
      </w:pPr>
      <w:r w:rsidRPr="002E7505">
        <w:rPr>
          <w:i/>
        </w:rPr>
        <w:t>Városliget Bölcsőde</w:t>
      </w:r>
      <w:r w:rsidRPr="002E7505">
        <w:tab/>
      </w:r>
      <w:r w:rsidRPr="002E7505">
        <w:rPr>
          <w:i/>
        </w:rPr>
        <w:t xml:space="preserve">80 fő elhelyezését tudja biztosítani. </w:t>
      </w:r>
    </w:p>
    <w:p w:rsidR="00183FA3" w:rsidRDefault="00183FA3" w:rsidP="00183FA3">
      <w:pPr>
        <w:spacing w:before="240"/>
      </w:pPr>
      <w:r>
        <w:t>Bölcsődéink a törvényileg előírt szervezeti feltételekkel rendelkeznek. Alapító okirata, működési engedélye és a vonatkozó szakhatósági engedélyei (ÁNTSZ, tűzoltóság stb.) mindhárom kerületi bölcsődének van. Mindhárom bölcsőde az integrált intézményen belül önálló szakmai és szervezeti egységenként működik.</w:t>
      </w:r>
    </w:p>
    <w:p w:rsidR="00183FA3" w:rsidRDefault="00183FA3" w:rsidP="00183FA3">
      <w:pPr>
        <w:spacing w:before="240"/>
        <w:rPr>
          <w:b/>
        </w:rPr>
      </w:pPr>
      <w:r>
        <w:rPr>
          <w:b/>
        </w:rPr>
        <w:t>Az ellátás szervezeti keretei</w:t>
      </w:r>
    </w:p>
    <w:p w:rsidR="00183FA3" w:rsidRDefault="00183FA3" w:rsidP="00183FA3">
      <w:pPr>
        <w:spacing w:before="120"/>
      </w:pPr>
      <w:r>
        <w:t xml:space="preserve">A bölcsődék területi elhelyezkedése különböző, helyi adottságaik is eltérőek. A Dob és a Városliget Bölcsőde játszókerttel, a csoport szobákhoz kapcsolódó terasszal, főzőkonyhával rendelkező intézmény. A Lövölde Bölcsőde nem rendelkezik játszókerttel, itt a levegőztetés problémái miatt 2009.-ben levegőztetési szabályzatot dolgozott ki a szakmai vezető a Dob Bölcsőde szakmai vezetőjével. </w:t>
      </w:r>
    </w:p>
    <w:p w:rsidR="00183FA3" w:rsidRDefault="00183FA3" w:rsidP="00183FA3">
      <w:pPr>
        <w:spacing w:before="120"/>
      </w:pPr>
      <w:r w:rsidRPr="00A23EF1">
        <w:t>A Dob</w:t>
      </w:r>
      <w:r>
        <w:t xml:space="preserve"> bölcsőde 5 gondozási egység, 10 csoport szobájában </w:t>
      </w:r>
      <w:r w:rsidRPr="00A23EF1">
        <w:t xml:space="preserve">a Városliget </w:t>
      </w:r>
      <w:r>
        <w:t xml:space="preserve">bölcsőde 4 gondozási egység, 8 csoport szobájában történik a gyermek 2 </w:t>
      </w:r>
      <w:proofErr w:type="spellStart"/>
      <w:r>
        <w:t>ek</w:t>
      </w:r>
      <w:proofErr w:type="spellEnd"/>
      <w:r>
        <w:t xml:space="preserve">. </w:t>
      </w:r>
      <w:proofErr w:type="gramStart"/>
      <w:r>
        <w:t>gondozása-nevelése</w:t>
      </w:r>
      <w:proofErr w:type="gramEnd"/>
      <w:r>
        <w:t xml:space="preserve"> korcsoportonként. </w:t>
      </w:r>
    </w:p>
    <w:p w:rsidR="00183FA3" w:rsidRDefault="00183FA3" w:rsidP="00183FA3">
      <w:r>
        <w:t>A Lövölde bölcsőde 60 férőhelyének megoszlása a következő:</w:t>
      </w:r>
    </w:p>
    <w:p w:rsidR="00183FA3" w:rsidRDefault="00183FA3" w:rsidP="00183FA3">
      <w:pPr>
        <w:numPr>
          <w:ilvl w:val="0"/>
          <w:numId w:val="13"/>
        </w:numPr>
        <w:jc w:val="both"/>
      </w:pPr>
      <w:r>
        <w:t>2 egységben 4 csoport működik bölcsődei ellátásként, 40 férőhelyen</w:t>
      </w:r>
    </w:p>
    <w:p w:rsidR="00183FA3" w:rsidRDefault="00183FA3" w:rsidP="00183FA3">
      <w:pPr>
        <w:numPr>
          <w:ilvl w:val="0"/>
          <w:numId w:val="13"/>
        </w:numPr>
        <w:jc w:val="both"/>
      </w:pPr>
      <w:r>
        <w:t>1 egységben működik az Időszakos Gyermekfelügyelet, 20 férőhelyen</w:t>
      </w:r>
    </w:p>
    <w:p w:rsidR="00183FA3" w:rsidRDefault="00183FA3" w:rsidP="00183FA3">
      <w:pPr>
        <w:spacing w:before="120"/>
      </w:pPr>
      <w:r>
        <w:t xml:space="preserve">Mindhárom bölcsődében a gyermekek napi tevékenységét két szakképzett gondozónő szervezi csoport-szobánként. A gondozónőknek csoportban eltöltendő munkaidejük napi 7 óra, a nyolcadik órában adminisztrációs tevékenységet végeznek, szakmai beszélgetéseken, továbbképzéseken vesznek részt, elkészítik csoportszobájuk változó dekorációját, és családlátogatásokon vesznek részt. </w:t>
      </w:r>
    </w:p>
    <w:p w:rsidR="00183FA3" w:rsidRDefault="00183FA3" w:rsidP="00183FA3">
      <w:pPr>
        <w:spacing w:before="120"/>
      </w:pPr>
      <w:r w:rsidRPr="00F7033C">
        <w:t>Bölcsődé</w:t>
      </w:r>
      <w:r>
        <w:t>ink törekednek</w:t>
      </w:r>
      <w:r w:rsidRPr="00F7033C">
        <w:t xml:space="preserve"> a gyermekek szükségleteinek kielégítésére, és a szülői igények figyelembevét</w:t>
      </w:r>
      <w:r>
        <w:t>elével szervezik a gyermekek napközbeni ellátását.</w:t>
      </w:r>
      <w:r w:rsidRPr="00F7033C">
        <w:t xml:space="preserve"> </w:t>
      </w:r>
      <w:r>
        <w:t xml:space="preserve">A fenntartó által meghatározott napi nyitvatartási időn belül biztosított a gyermek ellátása. </w:t>
      </w:r>
      <w:r w:rsidRPr="00F7033C">
        <w:t>A bölcsőde hétköznapokon 6</w:t>
      </w:r>
      <w:r w:rsidRPr="00F7033C">
        <w:rPr>
          <w:vertAlign w:val="superscript"/>
        </w:rPr>
        <w:t>h</w:t>
      </w:r>
      <w:r w:rsidRPr="00F7033C">
        <w:t>-18</w:t>
      </w:r>
      <w:r w:rsidRPr="00F7033C">
        <w:rPr>
          <w:vertAlign w:val="superscript"/>
        </w:rPr>
        <w:t>h</w:t>
      </w:r>
      <w:r w:rsidRPr="00F7033C">
        <w:t xml:space="preserve"> gond</w:t>
      </w:r>
      <w:r>
        <w:t>oskodik a gyermekről. A Dob Bölcsőde</w:t>
      </w:r>
      <w:r w:rsidRPr="00F7033C">
        <w:t xml:space="preserve"> nagy sikerű szolgáltatása a szerdai nyújtott nyitva tartás, amikor 19</w:t>
      </w:r>
      <w:r w:rsidRPr="00F7033C">
        <w:rPr>
          <w:vertAlign w:val="superscript"/>
        </w:rPr>
        <w:t>h</w:t>
      </w:r>
      <w:r>
        <w:t>–</w:t>
      </w:r>
      <w:proofErr w:type="spellStart"/>
      <w:r>
        <w:t>ig</w:t>
      </w:r>
      <w:proofErr w:type="spellEnd"/>
      <w:r>
        <w:t xml:space="preserve"> tartanak</w:t>
      </w:r>
      <w:r w:rsidRPr="00F7033C">
        <w:t xml:space="preserve"> nyitva. Ebben a plusz egy órában a szülőknek lehetőségük van előre tervezett vásárlásaik</w:t>
      </w:r>
      <w:r>
        <w:t xml:space="preserve">at, hivatalos ügyeiket intézni, és ebben az időpontban a szakmai vezetővel is tudnak konzultálni rendszeresen megtartott fogadóórái alkalmával. </w:t>
      </w:r>
    </w:p>
    <w:p w:rsidR="00183FA3" w:rsidRPr="00F7033C" w:rsidRDefault="00183FA3" w:rsidP="00183FA3">
      <w:pPr>
        <w:spacing w:before="120"/>
      </w:pPr>
      <w:r>
        <w:t xml:space="preserve">Nyáron két turnusban 4-4 hétre zárnak be a bölcsődék: A Városliget és a Lövölde Bölcsőde, majd a Dob Bölcsőde. A kerületi gyermekek elhelyezése így megoldott a szülők nyári szabadságához igazodva. Télen, a két ünnep között mindhárom bölcsőde zárva van. </w:t>
      </w:r>
    </w:p>
    <w:p w:rsidR="00183FA3" w:rsidRPr="005D12DD" w:rsidRDefault="00183FA3" w:rsidP="00183FA3">
      <w:pPr>
        <w:pStyle w:val="Cmsor3"/>
        <w:numPr>
          <w:ilvl w:val="3"/>
          <w:numId w:val="32"/>
        </w:numPr>
        <w:spacing w:before="240"/>
        <w:ind w:left="1797"/>
        <w:jc w:val="both"/>
        <w:rPr>
          <w:color w:val="auto"/>
        </w:rPr>
      </w:pPr>
      <w:bookmarkStart w:id="78" w:name="_Toc261958185"/>
      <w:r w:rsidRPr="005D12DD">
        <w:rPr>
          <w:color w:val="auto"/>
        </w:rPr>
        <w:lastRenderedPageBreak/>
        <w:t>Gyermekfelvétel 2009-ben</w:t>
      </w:r>
      <w:bookmarkEnd w:id="78"/>
      <w:r w:rsidRPr="005D12DD">
        <w:rPr>
          <w:color w:val="auto"/>
        </w:rPr>
        <w:t xml:space="preserve"> </w:t>
      </w:r>
    </w:p>
    <w:p w:rsidR="00183FA3" w:rsidRDefault="00183FA3" w:rsidP="00183FA3">
      <w:pPr>
        <w:spacing w:before="240"/>
      </w:pPr>
      <w:r>
        <w:t xml:space="preserve">Bölcsődébe felvehető minden olyan kisgyermek, akinek szülei-gondviselői munkavállalás, vagy szociális ok miatt nem tudják biztosítani a napközbeni ellátást. A bölcsődébe történő jelentkezés, beíratás önkéntes, a szülő-gondviselő kérelmére történik. A gyermek felvételét a szülő-gondviselő beleegyezésével kérheti családorvos, védőnő, családsegítő és gyermekjóléti szolgálat. A bölcsődébe történő felvétel egész évben folyamatos, az írásos jelentkezéseket a Dob Bölcsőde vezetőjéhez kell benyújtani. A szülő-, gondviselő megválaszthatja azt a bölcsődét, ahová gyermekét beíratja. A felvételi kérelem benyújtásakor a </w:t>
      </w:r>
      <w:proofErr w:type="gramStart"/>
      <w:r>
        <w:t>szülő-gondviselő tájékoztatást</w:t>
      </w:r>
      <w:proofErr w:type="gramEnd"/>
      <w:r>
        <w:t xml:space="preserve"> kap arról, hogy milyen iratok szükségesek a bölcsődei felvételhez, hogyan zajlik és mennyi ideig tart a gyermeknek szülővel-gondviselővel történő fokozatos beszoktatása. A választást igyekszünk azzal is megkönnyíteni, hogy az érdeklődő szülőknek-gondviselőknek a beiratkozás előtt lehetőségük van a bölcsőde megtekintésére, bepillanthatnak a gyermekek életébe, feltehetik kérdéseiket is. Ez sokat segít a bizalmi kapcsolat kialakításában is.</w:t>
      </w:r>
    </w:p>
    <w:p w:rsidR="00183FA3" w:rsidRPr="00F7033C" w:rsidRDefault="00183FA3" w:rsidP="00183FA3">
      <w:pPr>
        <w:spacing w:before="120" w:after="240"/>
      </w:pPr>
      <w:r w:rsidRPr="00F7033C">
        <w:t xml:space="preserve">A 2009. évben 271 </w:t>
      </w:r>
      <w:r>
        <w:t xml:space="preserve">szülő </w:t>
      </w:r>
      <w:r w:rsidRPr="00F7033C">
        <w:t xml:space="preserve">kérte gyermekének felvételét a kerület valamely bölcsődéjébe, melyen megoszlását a következőkben szemléltetjük. </w:t>
      </w:r>
    </w:p>
    <w:p w:rsidR="00183FA3" w:rsidRDefault="00183FA3" w:rsidP="00183FA3">
      <w:r w:rsidRPr="00232600">
        <w:rPr>
          <w:noProof/>
          <w:bdr w:val="single" w:sz="4" w:space="0" w:color="auto"/>
        </w:rPr>
        <w:drawing>
          <wp:inline distT="0" distB="0" distL="0" distR="0">
            <wp:extent cx="3390900" cy="1876425"/>
            <wp:effectExtent l="19050" t="0" r="0" b="0"/>
            <wp:docPr id="69" name="Objektum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rsidR="00183FA3" w:rsidRPr="003F7729" w:rsidRDefault="00183FA3" w:rsidP="00183FA3">
      <w:pPr>
        <w:spacing w:before="240"/>
      </w:pPr>
      <w:r w:rsidRPr="003F7729">
        <w:t xml:space="preserve">2009-es évben nem utasítottunk el </w:t>
      </w:r>
      <w:r>
        <w:t>egy bölcsődei elhelyezési kérelmet</w:t>
      </w:r>
      <w:r w:rsidRPr="003F7729">
        <w:t xml:space="preserve"> sem, ezzel segítve a szülők munkavállalását</w:t>
      </w:r>
      <w:r>
        <w:rPr>
          <w:color w:val="FF0000"/>
        </w:rPr>
        <w:t>.</w:t>
      </w:r>
    </w:p>
    <w:p w:rsidR="00183FA3" w:rsidRPr="00F7033C" w:rsidRDefault="00183FA3" w:rsidP="00183FA3">
      <w:r w:rsidRPr="00F7033C">
        <w:t xml:space="preserve">A jelentkezések száma a 2008. évhez képest közel (222 fő) 8%-os növekedést mutat. A 2009. évben bekövetkező gazdasági és szociálpolitikai változások miatt a 2010. évre nagyobb növekedést várunk. </w:t>
      </w:r>
    </w:p>
    <w:p w:rsidR="00183FA3" w:rsidRDefault="00183FA3" w:rsidP="00183FA3">
      <w:pPr>
        <w:spacing w:before="120"/>
      </w:pPr>
      <w:r>
        <w:t>A Dob Bölcsőde gondozottjai közül négy gyermek él családjával Családok Átmeneti Otthonában, és egy kisgyermek él édesanyjával Anyaotthonban. A Lövölde Bölcsődében 2 gyermek él édesanyjával Anyaotthonban.</w:t>
      </w:r>
    </w:p>
    <w:p w:rsidR="00183FA3" w:rsidRDefault="00183FA3" w:rsidP="00183FA3">
      <w:pPr>
        <w:spacing w:before="240"/>
        <w:rPr>
          <w:b/>
        </w:rPr>
      </w:pPr>
      <w:r>
        <w:rPr>
          <w:b/>
        </w:rPr>
        <w:t>2009-ben felvett gyerekek életkor szerinti bontásban</w:t>
      </w:r>
    </w:p>
    <w:p w:rsidR="00183FA3" w:rsidRPr="004539C1" w:rsidRDefault="00183FA3" w:rsidP="00183FA3">
      <w:pPr>
        <w:spacing w:before="240" w:after="240"/>
        <w:rPr>
          <w:b/>
        </w:rPr>
      </w:pPr>
      <w:r w:rsidRPr="004539C1">
        <w:rPr>
          <w:b/>
        </w:rPr>
        <w:t>A Lövölde Bölcsődében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42"/>
        <w:gridCol w:w="1842"/>
        <w:gridCol w:w="1842"/>
        <w:gridCol w:w="1843"/>
      </w:tblGrid>
      <w:tr w:rsidR="00183FA3" w:rsidRPr="00F90CBB" w:rsidTr="003770A6">
        <w:trPr>
          <w:jc w:val="center"/>
        </w:trPr>
        <w:tc>
          <w:tcPr>
            <w:tcW w:w="1842" w:type="dxa"/>
          </w:tcPr>
          <w:p w:rsidR="00183FA3" w:rsidRPr="00F90CBB" w:rsidRDefault="00183FA3" w:rsidP="003770A6">
            <w:pPr>
              <w:jc w:val="center"/>
              <w:rPr>
                <w:b/>
              </w:rPr>
            </w:pPr>
            <w:r w:rsidRPr="00F90CBB">
              <w:rPr>
                <w:b/>
              </w:rPr>
              <w:t>14 hónapos</w:t>
            </w:r>
          </w:p>
        </w:tc>
        <w:tc>
          <w:tcPr>
            <w:tcW w:w="1842" w:type="dxa"/>
          </w:tcPr>
          <w:p w:rsidR="00183FA3" w:rsidRPr="00F90CBB" w:rsidRDefault="00183FA3" w:rsidP="003770A6">
            <w:pPr>
              <w:jc w:val="center"/>
              <w:rPr>
                <w:b/>
              </w:rPr>
            </w:pPr>
            <w:r w:rsidRPr="00F90CBB">
              <w:rPr>
                <w:b/>
              </w:rPr>
              <w:t>15 hónapos</w:t>
            </w:r>
          </w:p>
        </w:tc>
        <w:tc>
          <w:tcPr>
            <w:tcW w:w="1842" w:type="dxa"/>
          </w:tcPr>
          <w:p w:rsidR="00183FA3" w:rsidRPr="00F90CBB" w:rsidRDefault="00183FA3" w:rsidP="003770A6">
            <w:pPr>
              <w:jc w:val="center"/>
              <w:rPr>
                <w:b/>
              </w:rPr>
            </w:pPr>
            <w:r w:rsidRPr="00F90CBB">
              <w:rPr>
                <w:b/>
              </w:rPr>
              <w:t>18-24 hónapos</w:t>
            </w:r>
          </w:p>
        </w:tc>
        <w:tc>
          <w:tcPr>
            <w:tcW w:w="1843" w:type="dxa"/>
          </w:tcPr>
          <w:p w:rsidR="00183FA3" w:rsidRPr="00F90CBB" w:rsidRDefault="00183FA3" w:rsidP="003770A6">
            <w:pPr>
              <w:jc w:val="center"/>
              <w:rPr>
                <w:b/>
              </w:rPr>
            </w:pPr>
            <w:r w:rsidRPr="00F90CBB">
              <w:rPr>
                <w:b/>
              </w:rPr>
              <w:t>25-36 hónapos</w:t>
            </w:r>
          </w:p>
        </w:tc>
      </w:tr>
      <w:tr w:rsidR="00183FA3" w:rsidRPr="00F90CBB" w:rsidTr="003770A6">
        <w:trPr>
          <w:jc w:val="center"/>
        </w:trPr>
        <w:tc>
          <w:tcPr>
            <w:tcW w:w="1842" w:type="dxa"/>
          </w:tcPr>
          <w:p w:rsidR="00183FA3" w:rsidRPr="00F90CBB" w:rsidRDefault="00183FA3" w:rsidP="003770A6">
            <w:pPr>
              <w:jc w:val="center"/>
              <w:rPr>
                <w:b/>
              </w:rPr>
            </w:pPr>
            <w:r w:rsidRPr="00F90CBB">
              <w:rPr>
                <w:b/>
              </w:rPr>
              <w:t>2 fő</w:t>
            </w:r>
          </w:p>
        </w:tc>
        <w:tc>
          <w:tcPr>
            <w:tcW w:w="1842" w:type="dxa"/>
          </w:tcPr>
          <w:p w:rsidR="00183FA3" w:rsidRPr="00F90CBB" w:rsidRDefault="00183FA3" w:rsidP="003770A6">
            <w:pPr>
              <w:jc w:val="center"/>
              <w:rPr>
                <w:b/>
              </w:rPr>
            </w:pPr>
            <w:r w:rsidRPr="00F90CBB">
              <w:rPr>
                <w:b/>
              </w:rPr>
              <w:t>2 fő</w:t>
            </w:r>
          </w:p>
        </w:tc>
        <w:tc>
          <w:tcPr>
            <w:tcW w:w="1842" w:type="dxa"/>
          </w:tcPr>
          <w:p w:rsidR="00183FA3" w:rsidRPr="00F90CBB" w:rsidRDefault="00183FA3" w:rsidP="003770A6">
            <w:pPr>
              <w:jc w:val="center"/>
              <w:rPr>
                <w:b/>
              </w:rPr>
            </w:pPr>
            <w:r w:rsidRPr="00F90CBB">
              <w:rPr>
                <w:b/>
              </w:rPr>
              <w:t>15 fő</w:t>
            </w:r>
          </w:p>
        </w:tc>
        <w:tc>
          <w:tcPr>
            <w:tcW w:w="1843" w:type="dxa"/>
          </w:tcPr>
          <w:p w:rsidR="00183FA3" w:rsidRPr="00F90CBB" w:rsidRDefault="00183FA3" w:rsidP="003770A6">
            <w:pPr>
              <w:jc w:val="center"/>
              <w:rPr>
                <w:b/>
              </w:rPr>
            </w:pPr>
            <w:r w:rsidRPr="00F90CBB">
              <w:rPr>
                <w:b/>
              </w:rPr>
              <w:t>19 fő</w:t>
            </w:r>
          </w:p>
        </w:tc>
      </w:tr>
    </w:tbl>
    <w:p w:rsidR="00183FA3" w:rsidRDefault="00183FA3" w:rsidP="00183FA3">
      <w:pPr>
        <w:spacing w:before="240" w:after="240"/>
        <w:rPr>
          <w:b/>
        </w:rPr>
      </w:pPr>
    </w:p>
    <w:p w:rsidR="00183FA3" w:rsidRDefault="00183FA3" w:rsidP="00183FA3">
      <w:pPr>
        <w:rPr>
          <w:b/>
        </w:rPr>
      </w:pPr>
      <w:r>
        <w:rPr>
          <w:b/>
        </w:rPr>
        <w:br w:type="page"/>
      </w:r>
    </w:p>
    <w:p w:rsidR="00183FA3" w:rsidRPr="004539C1" w:rsidRDefault="00183FA3" w:rsidP="00183FA3">
      <w:pPr>
        <w:spacing w:before="240" w:after="240"/>
        <w:rPr>
          <w:b/>
        </w:rPr>
      </w:pPr>
      <w:r w:rsidRPr="004539C1">
        <w:rPr>
          <w:b/>
        </w:rPr>
        <w:lastRenderedPageBreak/>
        <w:t xml:space="preserve">Városliget Bölcsődében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42"/>
        <w:gridCol w:w="1842"/>
        <w:gridCol w:w="1842"/>
        <w:gridCol w:w="1843"/>
        <w:gridCol w:w="1843"/>
      </w:tblGrid>
      <w:tr w:rsidR="00183FA3" w:rsidRPr="00F90CBB" w:rsidTr="003770A6">
        <w:tc>
          <w:tcPr>
            <w:tcW w:w="1842" w:type="dxa"/>
          </w:tcPr>
          <w:p w:rsidR="00183FA3" w:rsidRPr="004539C1" w:rsidRDefault="00183FA3" w:rsidP="003770A6">
            <w:pPr>
              <w:jc w:val="center"/>
              <w:rPr>
                <w:b/>
              </w:rPr>
            </w:pPr>
            <w:r w:rsidRPr="004539C1">
              <w:rPr>
                <w:b/>
                <w:sz w:val="22"/>
                <w:szCs w:val="22"/>
              </w:rPr>
              <w:t>Hónap</w:t>
            </w:r>
          </w:p>
        </w:tc>
        <w:tc>
          <w:tcPr>
            <w:tcW w:w="1842" w:type="dxa"/>
          </w:tcPr>
          <w:p w:rsidR="00183FA3" w:rsidRPr="004539C1" w:rsidRDefault="00183FA3" w:rsidP="003770A6">
            <w:pPr>
              <w:jc w:val="center"/>
              <w:rPr>
                <w:b/>
              </w:rPr>
            </w:pPr>
            <w:r w:rsidRPr="004539C1">
              <w:rPr>
                <w:b/>
                <w:sz w:val="22"/>
                <w:szCs w:val="22"/>
              </w:rPr>
              <w:t>1-11 hónapos</w:t>
            </w:r>
          </w:p>
        </w:tc>
        <w:tc>
          <w:tcPr>
            <w:tcW w:w="1842" w:type="dxa"/>
          </w:tcPr>
          <w:p w:rsidR="00183FA3" w:rsidRPr="004539C1" w:rsidRDefault="00183FA3" w:rsidP="003770A6">
            <w:pPr>
              <w:jc w:val="center"/>
              <w:rPr>
                <w:b/>
              </w:rPr>
            </w:pPr>
            <w:r w:rsidRPr="004539C1">
              <w:rPr>
                <w:b/>
                <w:sz w:val="22"/>
                <w:szCs w:val="22"/>
              </w:rPr>
              <w:t>12-23 hónapos</w:t>
            </w:r>
          </w:p>
        </w:tc>
        <w:tc>
          <w:tcPr>
            <w:tcW w:w="1843" w:type="dxa"/>
          </w:tcPr>
          <w:p w:rsidR="00183FA3" w:rsidRPr="004539C1" w:rsidRDefault="00183FA3" w:rsidP="003770A6">
            <w:pPr>
              <w:jc w:val="center"/>
              <w:rPr>
                <w:b/>
              </w:rPr>
            </w:pPr>
            <w:r w:rsidRPr="004539C1">
              <w:rPr>
                <w:b/>
                <w:sz w:val="22"/>
                <w:szCs w:val="22"/>
              </w:rPr>
              <w:t>24-35 hónapos</w:t>
            </w:r>
          </w:p>
        </w:tc>
        <w:tc>
          <w:tcPr>
            <w:tcW w:w="1843" w:type="dxa"/>
          </w:tcPr>
          <w:p w:rsidR="00183FA3" w:rsidRPr="004539C1" w:rsidRDefault="00183FA3" w:rsidP="003770A6">
            <w:pPr>
              <w:jc w:val="center"/>
              <w:rPr>
                <w:b/>
              </w:rPr>
            </w:pPr>
            <w:r w:rsidRPr="004539C1">
              <w:rPr>
                <w:b/>
                <w:sz w:val="22"/>
                <w:szCs w:val="22"/>
              </w:rPr>
              <w:t>36 hó feletti</w:t>
            </w:r>
          </w:p>
        </w:tc>
      </w:tr>
      <w:tr w:rsidR="00183FA3" w:rsidRPr="00F90CBB" w:rsidTr="003770A6">
        <w:tc>
          <w:tcPr>
            <w:tcW w:w="1842" w:type="dxa"/>
          </w:tcPr>
          <w:p w:rsidR="00183FA3" w:rsidRPr="004539C1" w:rsidRDefault="00183FA3" w:rsidP="003770A6">
            <w:pPr>
              <w:jc w:val="center"/>
              <w:rPr>
                <w:b/>
              </w:rPr>
            </w:pPr>
            <w:r w:rsidRPr="004539C1">
              <w:rPr>
                <w:b/>
                <w:sz w:val="22"/>
                <w:szCs w:val="22"/>
              </w:rPr>
              <w:t>Január</w:t>
            </w:r>
          </w:p>
        </w:tc>
        <w:tc>
          <w:tcPr>
            <w:tcW w:w="1842" w:type="dxa"/>
          </w:tcPr>
          <w:p w:rsidR="00183FA3" w:rsidRPr="004539C1" w:rsidRDefault="00183FA3" w:rsidP="003770A6">
            <w:pPr>
              <w:jc w:val="center"/>
            </w:pPr>
            <w:r w:rsidRPr="004539C1">
              <w:rPr>
                <w:sz w:val="22"/>
                <w:szCs w:val="22"/>
              </w:rPr>
              <w:t>1</w:t>
            </w:r>
          </w:p>
        </w:tc>
        <w:tc>
          <w:tcPr>
            <w:tcW w:w="1842" w:type="dxa"/>
          </w:tcPr>
          <w:p w:rsidR="00183FA3" w:rsidRPr="004539C1" w:rsidRDefault="00183FA3" w:rsidP="003770A6">
            <w:pPr>
              <w:jc w:val="center"/>
            </w:pPr>
            <w:r w:rsidRPr="004539C1">
              <w:rPr>
                <w:sz w:val="22"/>
                <w:szCs w:val="22"/>
              </w:rPr>
              <w:t>18</w:t>
            </w:r>
          </w:p>
        </w:tc>
        <w:tc>
          <w:tcPr>
            <w:tcW w:w="1843" w:type="dxa"/>
          </w:tcPr>
          <w:p w:rsidR="00183FA3" w:rsidRPr="004539C1" w:rsidRDefault="00183FA3" w:rsidP="003770A6">
            <w:pPr>
              <w:jc w:val="center"/>
            </w:pPr>
            <w:r w:rsidRPr="004539C1">
              <w:rPr>
                <w:sz w:val="22"/>
                <w:szCs w:val="22"/>
              </w:rPr>
              <w:t>53</w:t>
            </w:r>
          </w:p>
        </w:tc>
        <w:tc>
          <w:tcPr>
            <w:tcW w:w="1843" w:type="dxa"/>
          </w:tcPr>
          <w:p w:rsidR="00183FA3" w:rsidRPr="004539C1" w:rsidRDefault="00183FA3" w:rsidP="003770A6">
            <w:pPr>
              <w:jc w:val="center"/>
            </w:pPr>
            <w:r w:rsidRPr="004539C1">
              <w:rPr>
                <w:sz w:val="22"/>
                <w:szCs w:val="22"/>
              </w:rPr>
              <w:t>21</w:t>
            </w:r>
          </w:p>
        </w:tc>
      </w:tr>
      <w:tr w:rsidR="00183FA3" w:rsidRPr="00F90CBB" w:rsidTr="003770A6">
        <w:tc>
          <w:tcPr>
            <w:tcW w:w="1842" w:type="dxa"/>
          </w:tcPr>
          <w:p w:rsidR="00183FA3" w:rsidRPr="004539C1" w:rsidRDefault="00183FA3" w:rsidP="003770A6">
            <w:pPr>
              <w:jc w:val="center"/>
              <w:rPr>
                <w:b/>
              </w:rPr>
            </w:pPr>
            <w:r w:rsidRPr="004539C1">
              <w:rPr>
                <w:b/>
                <w:sz w:val="22"/>
                <w:szCs w:val="22"/>
              </w:rPr>
              <w:t>Február</w:t>
            </w:r>
          </w:p>
        </w:tc>
        <w:tc>
          <w:tcPr>
            <w:tcW w:w="1842" w:type="dxa"/>
          </w:tcPr>
          <w:p w:rsidR="00183FA3" w:rsidRPr="004539C1" w:rsidRDefault="00183FA3" w:rsidP="003770A6">
            <w:pPr>
              <w:jc w:val="center"/>
            </w:pPr>
            <w:r w:rsidRPr="004539C1">
              <w:rPr>
                <w:sz w:val="22"/>
                <w:szCs w:val="22"/>
              </w:rPr>
              <w:t>1</w:t>
            </w:r>
          </w:p>
        </w:tc>
        <w:tc>
          <w:tcPr>
            <w:tcW w:w="1842" w:type="dxa"/>
          </w:tcPr>
          <w:p w:rsidR="00183FA3" w:rsidRPr="004539C1" w:rsidRDefault="00183FA3" w:rsidP="003770A6">
            <w:pPr>
              <w:jc w:val="center"/>
            </w:pPr>
            <w:r w:rsidRPr="004539C1">
              <w:rPr>
                <w:sz w:val="22"/>
                <w:szCs w:val="22"/>
              </w:rPr>
              <w:t>16</w:t>
            </w:r>
          </w:p>
        </w:tc>
        <w:tc>
          <w:tcPr>
            <w:tcW w:w="1843" w:type="dxa"/>
          </w:tcPr>
          <w:p w:rsidR="00183FA3" w:rsidRPr="004539C1" w:rsidRDefault="00183FA3" w:rsidP="003770A6">
            <w:pPr>
              <w:jc w:val="center"/>
            </w:pPr>
            <w:r w:rsidRPr="004539C1">
              <w:rPr>
                <w:sz w:val="22"/>
                <w:szCs w:val="22"/>
              </w:rPr>
              <w:t>54</w:t>
            </w:r>
          </w:p>
        </w:tc>
        <w:tc>
          <w:tcPr>
            <w:tcW w:w="1843" w:type="dxa"/>
          </w:tcPr>
          <w:p w:rsidR="00183FA3" w:rsidRPr="004539C1" w:rsidRDefault="00183FA3" w:rsidP="003770A6">
            <w:pPr>
              <w:jc w:val="center"/>
            </w:pPr>
            <w:r w:rsidRPr="004539C1">
              <w:rPr>
                <w:sz w:val="22"/>
                <w:szCs w:val="22"/>
              </w:rPr>
              <w:t>23</w:t>
            </w:r>
          </w:p>
        </w:tc>
      </w:tr>
      <w:tr w:rsidR="00183FA3" w:rsidRPr="00F90CBB" w:rsidTr="003770A6">
        <w:tc>
          <w:tcPr>
            <w:tcW w:w="1842" w:type="dxa"/>
          </w:tcPr>
          <w:p w:rsidR="00183FA3" w:rsidRPr="004539C1" w:rsidRDefault="00183FA3" w:rsidP="003770A6">
            <w:pPr>
              <w:jc w:val="center"/>
              <w:rPr>
                <w:b/>
              </w:rPr>
            </w:pPr>
            <w:r w:rsidRPr="004539C1">
              <w:rPr>
                <w:b/>
                <w:sz w:val="22"/>
                <w:szCs w:val="22"/>
              </w:rPr>
              <w:t xml:space="preserve">Március </w:t>
            </w:r>
          </w:p>
        </w:tc>
        <w:tc>
          <w:tcPr>
            <w:tcW w:w="1842" w:type="dxa"/>
          </w:tcPr>
          <w:p w:rsidR="00183FA3" w:rsidRPr="004539C1" w:rsidRDefault="00183FA3" w:rsidP="003770A6">
            <w:pPr>
              <w:jc w:val="center"/>
            </w:pPr>
            <w:r w:rsidRPr="004539C1">
              <w:rPr>
                <w:sz w:val="22"/>
                <w:szCs w:val="22"/>
              </w:rPr>
              <w:t>1</w:t>
            </w:r>
          </w:p>
        </w:tc>
        <w:tc>
          <w:tcPr>
            <w:tcW w:w="1842" w:type="dxa"/>
          </w:tcPr>
          <w:p w:rsidR="00183FA3" w:rsidRPr="004539C1" w:rsidRDefault="00183FA3" w:rsidP="003770A6">
            <w:pPr>
              <w:jc w:val="center"/>
            </w:pPr>
            <w:r w:rsidRPr="004539C1">
              <w:rPr>
                <w:sz w:val="22"/>
                <w:szCs w:val="22"/>
              </w:rPr>
              <w:t>13</w:t>
            </w:r>
          </w:p>
        </w:tc>
        <w:tc>
          <w:tcPr>
            <w:tcW w:w="1843" w:type="dxa"/>
          </w:tcPr>
          <w:p w:rsidR="00183FA3" w:rsidRPr="004539C1" w:rsidRDefault="00183FA3" w:rsidP="003770A6">
            <w:pPr>
              <w:jc w:val="center"/>
            </w:pPr>
            <w:r w:rsidRPr="004539C1">
              <w:rPr>
                <w:sz w:val="22"/>
                <w:szCs w:val="22"/>
              </w:rPr>
              <w:t>52</w:t>
            </w:r>
          </w:p>
        </w:tc>
        <w:tc>
          <w:tcPr>
            <w:tcW w:w="1843" w:type="dxa"/>
          </w:tcPr>
          <w:p w:rsidR="00183FA3" w:rsidRPr="004539C1" w:rsidRDefault="00183FA3" w:rsidP="003770A6">
            <w:pPr>
              <w:jc w:val="center"/>
            </w:pPr>
            <w:r w:rsidRPr="004539C1">
              <w:rPr>
                <w:sz w:val="22"/>
                <w:szCs w:val="22"/>
              </w:rPr>
              <w:t>28</w:t>
            </w:r>
          </w:p>
        </w:tc>
      </w:tr>
      <w:tr w:rsidR="00183FA3" w:rsidRPr="00F90CBB" w:rsidTr="003770A6">
        <w:tc>
          <w:tcPr>
            <w:tcW w:w="1842" w:type="dxa"/>
          </w:tcPr>
          <w:p w:rsidR="00183FA3" w:rsidRPr="004539C1" w:rsidRDefault="00183FA3" w:rsidP="003770A6">
            <w:pPr>
              <w:jc w:val="center"/>
              <w:rPr>
                <w:b/>
              </w:rPr>
            </w:pPr>
            <w:r w:rsidRPr="004539C1">
              <w:rPr>
                <w:b/>
                <w:sz w:val="22"/>
                <w:szCs w:val="22"/>
              </w:rPr>
              <w:t>Április</w:t>
            </w:r>
          </w:p>
        </w:tc>
        <w:tc>
          <w:tcPr>
            <w:tcW w:w="1842" w:type="dxa"/>
          </w:tcPr>
          <w:p w:rsidR="00183FA3" w:rsidRPr="004539C1" w:rsidRDefault="00183FA3" w:rsidP="003770A6">
            <w:pPr>
              <w:jc w:val="center"/>
            </w:pPr>
            <w:r w:rsidRPr="004539C1">
              <w:rPr>
                <w:sz w:val="22"/>
                <w:szCs w:val="22"/>
              </w:rPr>
              <w:t>--</w:t>
            </w:r>
          </w:p>
        </w:tc>
        <w:tc>
          <w:tcPr>
            <w:tcW w:w="1842" w:type="dxa"/>
          </w:tcPr>
          <w:p w:rsidR="00183FA3" w:rsidRPr="004539C1" w:rsidRDefault="00183FA3" w:rsidP="003770A6">
            <w:pPr>
              <w:jc w:val="center"/>
            </w:pPr>
            <w:r w:rsidRPr="004539C1">
              <w:rPr>
                <w:sz w:val="22"/>
                <w:szCs w:val="22"/>
              </w:rPr>
              <w:t>15</w:t>
            </w:r>
          </w:p>
        </w:tc>
        <w:tc>
          <w:tcPr>
            <w:tcW w:w="1843" w:type="dxa"/>
          </w:tcPr>
          <w:p w:rsidR="00183FA3" w:rsidRPr="004539C1" w:rsidRDefault="00183FA3" w:rsidP="003770A6">
            <w:pPr>
              <w:jc w:val="center"/>
            </w:pPr>
            <w:r w:rsidRPr="004539C1">
              <w:rPr>
                <w:sz w:val="22"/>
                <w:szCs w:val="22"/>
              </w:rPr>
              <w:t>50</w:t>
            </w:r>
          </w:p>
        </w:tc>
        <w:tc>
          <w:tcPr>
            <w:tcW w:w="1843" w:type="dxa"/>
          </w:tcPr>
          <w:p w:rsidR="00183FA3" w:rsidRPr="004539C1" w:rsidRDefault="00183FA3" w:rsidP="003770A6">
            <w:pPr>
              <w:jc w:val="center"/>
            </w:pPr>
            <w:r w:rsidRPr="004539C1">
              <w:rPr>
                <w:sz w:val="22"/>
                <w:szCs w:val="22"/>
              </w:rPr>
              <w:t>32</w:t>
            </w:r>
          </w:p>
        </w:tc>
      </w:tr>
      <w:tr w:rsidR="00183FA3" w:rsidRPr="00F90CBB" w:rsidTr="003770A6">
        <w:tc>
          <w:tcPr>
            <w:tcW w:w="1842" w:type="dxa"/>
          </w:tcPr>
          <w:p w:rsidR="00183FA3" w:rsidRPr="004539C1" w:rsidRDefault="00183FA3" w:rsidP="003770A6">
            <w:pPr>
              <w:jc w:val="center"/>
              <w:rPr>
                <w:b/>
              </w:rPr>
            </w:pPr>
            <w:r w:rsidRPr="004539C1">
              <w:rPr>
                <w:b/>
                <w:sz w:val="22"/>
                <w:szCs w:val="22"/>
              </w:rPr>
              <w:t>Május</w:t>
            </w:r>
          </w:p>
        </w:tc>
        <w:tc>
          <w:tcPr>
            <w:tcW w:w="1842" w:type="dxa"/>
          </w:tcPr>
          <w:p w:rsidR="00183FA3" w:rsidRPr="004539C1" w:rsidRDefault="00183FA3" w:rsidP="003770A6">
            <w:pPr>
              <w:jc w:val="center"/>
            </w:pPr>
            <w:r w:rsidRPr="004539C1">
              <w:rPr>
                <w:sz w:val="22"/>
                <w:szCs w:val="22"/>
              </w:rPr>
              <w:t>--</w:t>
            </w:r>
          </w:p>
        </w:tc>
        <w:tc>
          <w:tcPr>
            <w:tcW w:w="1842" w:type="dxa"/>
          </w:tcPr>
          <w:p w:rsidR="00183FA3" w:rsidRPr="004539C1" w:rsidRDefault="00183FA3" w:rsidP="003770A6">
            <w:pPr>
              <w:jc w:val="center"/>
            </w:pPr>
            <w:r w:rsidRPr="004539C1">
              <w:rPr>
                <w:sz w:val="22"/>
                <w:szCs w:val="22"/>
              </w:rPr>
              <w:t>14</w:t>
            </w:r>
          </w:p>
        </w:tc>
        <w:tc>
          <w:tcPr>
            <w:tcW w:w="1843" w:type="dxa"/>
          </w:tcPr>
          <w:p w:rsidR="00183FA3" w:rsidRPr="004539C1" w:rsidRDefault="00183FA3" w:rsidP="003770A6">
            <w:pPr>
              <w:jc w:val="center"/>
            </w:pPr>
            <w:r w:rsidRPr="004539C1">
              <w:rPr>
                <w:sz w:val="22"/>
                <w:szCs w:val="22"/>
              </w:rPr>
              <w:t>47</w:t>
            </w:r>
          </w:p>
        </w:tc>
        <w:tc>
          <w:tcPr>
            <w:tcW w:w="1843" w:type="dxa"/>
          </w:tcPr>
          <w:p w:rsidR="00183FA3" w:rsidRPr="004539C1" w:rsidRDefault="00183FA3" w:rsidP="003770A6">
            <w:pPr>
              <w:jc w:val="center"/>
            </w:pPr>
            <w:r w:rsidRPr="004539C1">
              <w:rPr>
                <w:sz w:val="22"/>
                <w:szCs w:val="22"/>
              </w:rPr>
              <w:t>36</w:t>
            </w:r>
          </w:p>
        </w:tc>
      </w:tr>
      <w:tr w:rsidR="00183FA3" w:rsidRPr="00F90CBB" w:rsidTr="003770A6">
        <w:tc>
          <w:tcPr>
            <w:tcW w:w="1842" w:type="dxa"/>
          </w:tcPr>
          <w:p w:rsidR="00183FA3" w:rsidRPr="004539C1" w:rsidRDefault="00183FA3" w:rsidP="003770A6">
            <w:pPr>
              <w:jc w:val="center"/>
              <w:rPr>
                <w:b/>
              </w:rPr>
            </w:pPr>
            <w:r w:rsidRPr="004539C1">
              <w:rPr>
                <w:b/>
                <w:sz w:val="22"/>
                <w:szCs w:val="22"/>
              </w:rPr>
              <w:t>Június</w:t>
            </w:r>
          </w:p>
        </w:tc>
        <w:tc>
          <w:tcPr>
            <w:tcW w:w="1842" w:type="dxa"/>
          </w:tcPr>
          <w:p w:rsidR="00183FA3" w:rsidRPr="004539C1" w:rsidRDefault="00183FA3" w:rsidP="003770A6">
            <w:pPr>
              <w:jc w:val="center"/>
            </w:pPr>
            <w:r w:rsidRPr="004539C1">
              <w:rPr>
                <w:sz w:val="22"/>
                <w:szCs w:val="22"/>
              </w:rPr>
              <w:t>1</w:t>
            </w:r>
          </w:p>
        </w:tc>
        <w:tc>
          <w:tcPr>
            <w:tcW w:w="1842" w:type="dxa"/>
          </w:tcPr>
          <w:p w:rsidR="00183FA3" w:rsidRPr="004539C1" w:rsidRDefault="00183FA3" w:rsidP="003770A6">
            <w:pPr>
              <w:jc w:val="center"/>
            </w:pPr>
            <w:r w:rsidRPr="004539C1">
              <w:rPr>
                <w:sz w:val="22"/>
                <w:szCs w:val="22"/>
              </w:rPr>
              <w:t>13</w:t>
            </w:r>
          </w:p>
        </w:tc>
        <w:tc>
          <w:tcPr>
            <w:tcW w:w="1843" w:type="dxa"/>
          </w:tcPr>
          <w:p w:rsidR="00183FA3" w:rsidRPr="004539C1" w:rsidRDefault="00183FA3" w:rsidP="003770A6">
            <w:pPr>
              <w:jc w:val="center"/>
            </w:pPr>
            <w:r w:rsidRPr="004539C1">
              <w:rPr>
                <w:sz w:val="22"/>
                <w:szCs w:val="22"/>
              </w:rPr>
              <w:t>45</w:t>
            </w:r>
          </w:p>
        </w:tc>
        <w:tc>
          <w:tcPr>
            <w:tcW w:w="1843" w:type="dxa"/>
          </w:tcPr>
          <w:p w:rsidR="00183FA3" w:rsidRPr="004539C1" w:rsidRDefault="00183FA3" w:rsidP="003770A6">
            <w:pPr>
              <w:jc w:val="center"/>
            </w:pPr>
            <w:r w:rsidRPr="004539C1">
              <w:rPr>
                <w:sz w:val="22"/>
                <w:szCs w:val="22"/>
              </w:rPr>
              <w:t>38</w:t>
            </w:r>
          </w:p>
        </w:tc>
      </w:tr>
      <w:tr w:rsidR="00183FA3" w:rsidRPr="00F90CBB" w:rsidTr="003770A6">
        <w:tc>
          <w:tcPr>
            <w:tcW w:w="1842" w:type="dxa"/>
          </w:tcPr>
          <w:p w:rsidR="00183FA3" w:rsidRPr="004539C1" w:rsidRDefault="00183FA3" w:rsidP="003770A6">
            <w:pPr>
              <w:jc w:val="center"/>
              <w:rPr>
                <w:b/>
              </w:rPr>
            </w:pPr>
            <w:r w:rsidRPr="004539C1">
              <w:rPr>
                <w:b/>
                <w:sz w:val="22"/>
                <w:szCs w:val="22"/>
              </w:rPr>
              <w:t>Július</w:t>
            </w:r>
          </w:p>
        </w:tc>
        <w:tc>
          <w:tcPr>
            <w:tcW w:w="1842" w:type="dxa"/>
          </w:tcPr>
          <w:p w:rsidR="00183FA3" w:rsidRPr="004539C1" w:rsidRDefault="00183FA3" w:rsidP="003770A6">
            <w:pPr>
              <w:jc w:val="center"/>
            </w:pPr>
            <w:r w:rsidRPr="004539C1">
              <w:rPr>
                <w:sz w:val="22"/>
                <w:szCs w:val="22"/>
              </w:rPr>
              <w:t>1</w:t>
            </w:r>
          </w:p>
        </w:tc>
        <w:tc>
          <w:tcPr>
            <w:tcW w:w="1842" w:type="dxa"/>
          </w:tcPr>
          <w:p w:rsidR="00183FA3" w:rsidRPr="004539C1" w:rsidRDefault="00183FA3" w:rsidP="003770A6">
            <w:pPr>
              <w:jc w:val="center"/>
            </w:pPr>
            <w:r w:rsidRPr="004539C1">
              <w:rPr>
                <w:sz w:val="22"/>
                <w:szCs w:val="22"/>
              </w:rPr>
              <w:t>13</w:t>
            </w:r>
          </w:p>
        </w:tc>
        <w:tc>
          <w:tcPr>
            <w:tcW w:w="1843" w:type="dxa"/>
          </w:tcPr>
          <w:p w:rsidR="00183FA3" w:rsidRPr="004539C1" w:rsidRDefault="00183FA3" w:rsidP="003770A6">
            <w:pPr>
              <w:jc w:val="center"/>
            </w:pPr>
            <w:r w:rsidRPr="004539C1">
              <w:rPr>
                <w:sz w:val="22"/>
                <w:szCs w:val="22"/>
              </w:rPr>
              <w:t>49</w:t>
            </w:r>
          </w:p>
        </w:tc>
        <w:tc>
          <w:tcPr>
            <w:tcW w:w="1843" w:type="dxa"/>
          </w:tcPr>
          <w:p w:rsidR="00183FA3" w:rsidRPr="004539C1" w:rsidRDefault="00183FA3" w:rsidP="003770A6">
            <w:pPr>
              <w:jc w:val="center"/>
            </w:pPr>
            <w:r w:rsidRPr="004539C1">
              <w:rPr>
                <w:sz w:val="22"/>
                <w:szCs w:val="22"/>
              </w:rPr>
              <w:t>49</w:t>
            </w:r>
          </w:p>
        </w:tc>
      </w:tr>
      <w:tr w:rsidR="00183FA3" w:rsidRPr="00F90CBB" w:rsidTr="003770A6">
        <w:tc>
          <w:tcPr>
            <w:tcW w:w="1842" w:type="dxa"/>
          </w:tcPr>
          <w:p w:rsidR="00183FA3" w:rsidRPr="004539C1" w:rsidRDefault="00183FA3" w:rsidP="003770A6">
            <w:pPr>
              <w:jc w:val="center"/>
              <w:rPr>
                <w:b/>
              </w:rPr>
            </w:pPr>
            <w:r w:rsidRPr="004539C1">
              <w:rPr>
                <w:b/>
                <w:sz w:val="22"/>
                <w:szCs w:val="22"/>
              </w:rPr>
              <w:t>Augusztus</w:t>
            </w:r>
          </w:p>
        </w:tc>
        <w:tc>
          <w:tcPr>
            <w:tcW w:w="1842" w:type="dxa"/>
          </w:tcPr>
          <w:p w:rsidR="00183FA3" w:rsidRPr="004539C1" w:rsidRDefault="00183FA3" w:rsidP="003770A6">
            <w:pPr>
              <w:jc w:val="center"/>
            </w:pPr>
            <w:r w:rsidRPr="004539C1">
              <w:rPr>
                <w:sz w:val="22"/>
                <w:szCs w:val="22"/>
              </w:rPr>
              <w:t>--</w:t>
            </w:r>
          </w:p>
        </w:tc>
        <w:tc>
          <w:tcPr>
            <w:tcW w:w="1842" w:type="dxa"/>
          </w:tcPr>
          <w:p w:rsidR="00183FA3" w:rsidRPr="004539C1" w:rsidRDefault="00183FA3" w:rsidP="003770A6">
            <w:pPr>
              <w:jc w:val="center"/>
            </w:pPr>
            <w:r w:rsidRPr="004539C1">
              <w:rPr>
                <w:sz w:val="22"/>
                <w:szCs w:val="22"/>
              </w:rPr>
              <w:t>14</w:t>
            </w:r>
          </w:p>
        </w:tc>
        <w:tc>
          <w:tcPr>
            <w:tcW w:w="1843" w:type="dxa"/>
          </w:tcPr>
          <w:p w:rsidR="00183FA3" w:rsidRPr="004539C1" w:rsidRDefault="00183FA3" w:rsidP="003770A6">
            <w:pPr>
              <w:jc w:val="center"/>
            </w:pPr>
            <w:r w:rsidRPr="004539C1">
              <w:rPr>
                <w:sz w:val="22"/>
                <w:szCs w:val="22"/>
              </w:rPr>
              <w:t>41</w:t>
            </w:r>
          </w:p>
        </w:tc>
        <w:tc>
          <w:tcPr>
            <w:tcW w:w="1843" w:type="dxa"/>
          </w:tcPr>
          <w:p w:rsidR="00183FA3" w:rsidRPr="004539C1" w:rsidRDefault="00183FA3" w:rsidP="003770A6">
            <w:pPr>
              <w:jc w:val="center"/>
            </w:pPr>
            <w:r w:rsidRPr="004539C1">
              <w:rPr>
                <w:sz w:val="22"/>
                <w:szCs w:val="22"/>
              </w:rPr>
              <w:t>59</w:t>
            </w:r>
          </w:p>
        </w:tc>
      </w:tr>
      <w:tr w:rsidR="00183FA3" w:rsidRPr="00F90CBB" w:rsidTr="003770A6">
        <w:tc>
          <w:tcPr>
            <w:tcW w:w="1842" w:type="dxa"/>
          </w:tcPr>
          <w:p w:rsidR="00183FA3" w:rsidRPr="004539C1" w:rsidRDefault="00183FA3" w:rsidP="003770A6">
            <w:pPr>
              <w:jc w:val="center"/>
              <w:rPr>
                <w:b/>
              </w:rPr>
            </w:pPr>
            <w:r w:rsidRPr="004539C1">
              <w:rPr>
                <w:b/>
                <w:sz w:val="22"/>
                <w:szCs w:val="22"/>
              </w:rPr>
              <w:t>Szeptember</w:t>
            </w:r>
          </w:p>
        </w:tc>
        <w:tc>
          <w:tcPr>
            <w:tcW w:w="1842" w:type="dxa"/>
          </w:tcPr>
          <w:p w:rsidR="00183FA3" w:rsidRPr="004539C1" w:rsidRDefault="00183FA3" w:rsidP="003770A6">
            <w:pPr>
              <w:jc w:val="center"/>
            </w:pPr>
            <w:r w:rsidRPr="004539C1">
              <w:rPr>
                <w:sz w:val="22"/>
                <w:szCs w:val="22"/>
              </w:rPr>
              <w:t>1</w:t>
            </w:r>
          </w:p>
        </w:tc>
        <w:tc>
          <w:tcPr>
            <w:tcW w:w="1842" w:type="dxa"/>
          </w:tcPr>
          <w:p w:rsidR="00183FA3" w:rsidRPr="004539C1" w:rsidRDefault="00183FA3" w:rsidP="003770A6">
            <w:pPr>
              <w:jc w:val="center"/>
            </w:pPr>
            <w:r w:rsidRPr="004539C1">
              <w:rPr>
                <w:sz w:val="22"/>
                <w:szCs w:val="22"/>
              </w:rPr>
              <w:t>24</w:t>
            </w:r>
          </w:p>
        </w:tc>
        <w:tc>
          <w:tcPr>
            <w:tcW w:w="1843" w:type="dxa"/>
          </w:tcPr>
          <w:p w:rsidR="00183FA3" w:rsidRPr="004539C1" w:rsidRDefault="00183FA3" w:rsidP="003770A6">
            <w:pPr>
              <w:jc w:val="center"/>
            </w:pPr>
            <w:r w:rsidRPr="004539C1">
              <w:rPr>
                <w:sz w:val="22"/>
                <w:szCs w:val="22"/>
              </w:rPr>
              <w:t>51</w:t>
            </w:r>
          </w:p>
        </w:tc>
        <w:tc>
          <w:tcPr>
            <w:tcW w:w="1843" w:type="dxa"/>
          </w:tcPr>
          <w:p w:rsidR="00183FA3" w:rsidRPr="004539C1" w:rsidRDefault="00183FA3" w:rsidP="003770A6">
            <w:pPr>
              <w:jc w:val="center"/>
            </w:pPr>
            <w:r w:rsidRPr="004539C1">
              <w:rPr>
                <w:sz w:val="22"/>
                <w:szCs w:val="22"/>
              </w:rPr>
              <w:t>2</w:t>
            </w:r>
          </w:p>
        </w:tc>
      </w:tr>
      <w:tr w:rsidR="00183FA3" w:rsidRPr="00F90CBB" w:rsidTr="003770A6">
        <w:tc>
          <w:tcPr>
            <w:tcW w:w="1842" w:type="dxa"/>
          </w:tcPr>
          <w:p w:rsidR="00183FA3" w:rsidRPr="004539C1" w:rsidRDefault="00183FA3" w:rsidP="003770A6">
            <w:pPr>
              <w:jc w:val="center"/>
              <w:rPr>
                <w:b/>
              </w:rPr>
            </w:pPr>
            <w:r w:rsidRPr="004539C1">
              <w:rPr>
                <w:b/>
                <w:sz w:val="22"/>
                <w:szCs w:val="22"/>
              </w:rPr>
              <w:t>Október</w:t>
            </w:r>
          </w:p>
        </w:tc>
        <w:tc>
          <w:tcPr>
            <w:tcW w:w="1842" w:type="dxa"/>
          </w:tcPr>
          <w:p w:rsidR="00183FA3" w:rsidRPr="004539C1" w:rsidRDefault="00183FA3" w:rsidP="003770A6">
            <w:pPr>
              <w:jc w:val="center"/>
            </w:pPr>
            <w:r w:rsidRPr="004539C1">
              <w:rPr>
                <w:sz w:val="22"/>
                <w:szCs w:val="22"/>
              </w:rPr>
              <w:t>1</w:t>
            </w:r>
          </w:p>
        </w:tc>
        <w:tc>
          <w:tcPr>
            <w:tcW w:w="1842" w:type="dxa"/>
          </w:tcPr>
          <w:p w:rsidR="00183FA3" w:rsidRPr="004539C1" w:rsidRDefault="00183FA3" w:rsidP="003770A6">
            <w:pPr>
              <w:jc w:val="center"/>
            </w:pPr>
            <w:r w:rsidRPr="004539C1">
              <w:rPr>
                <w:sz w:val="22"/>
                <w:szCs w:val="22"/>
              </w:rPr>
              <w:t>25</w:t>
            </w:r>
          </w:p>
        </w:tc>
        <w:tc>
          <w:tcPr>
            <w:tcW w:w="1843" w:type="dxa"/>
          </w:tcPr>
          <w:p w:rsidR="00183FA3" w:rsidRPr="004539C1" w:rsidRDefault="00183FA3" w:rsidP="003770A6">
            <w:pPr>
              <w:jc w:val="center"/>
            </w:pPr>
            <w:r w:rsidRPr="004539C1">
              <w:rPr>
                <w:sz w:val="22"/>
                <w:szCs w:val="22"/>
              </w:rPr>
              <w:t>62</w:t>
            </w:r>
          </w:p>
        </w:tc>
        <w:tc>
          <w:tcPr>
            <w:tcW w:w="1843" w:type="dxa"/>
          </w:tcPr>
          <w:p w:rsidR="00183FA3" w:rsidRPr="004539C1" w:rsidRDefault="00183FA3" w:rsidP="003770A6">
            <w:pPr>
              <w:jc w:val="center"/>
            </w:pPr>
            <w:r w:rsidRPr="004539C1">
              <w:rPr>
                <w:sz w:val="22"/>
                <w:szCs w:val="22"/>
              </w:rPr>
              <w:t>1</w:t>
            </w:r>
          </w:p>
        </w:tc>
      </w:tr>
      <w:tr w:rsidR="00183FA3" w:rsidRPr="00F90CBB" w:rsidTr="003770A6">
        <w:tc>
          <w:tcPr>
            <w:tcW w:w="1842" w:type="dxa"/>
          </w:tcPr>
          <w:p w:rsidR="00183FA3" w:rsidRPr="004539C1" w:rsidRDefault="00183FA3" w:rsidP="003770A6">
            <w:pPr>
              <w:jc w:val="center"/>
              <w:rPr>
                <w:b/>
              </w:rPr>
            </w:pPr>
            <w:r w:rsidRPr="004539C1">
              <w:rPr>
                <w:b/>
                <w:sz w:val="22"/>
                <w:szCs w:val="22"/>
              </w:rPr>
              <w:t>November</w:t>
            </w:r>
          </w:p>
        </w:tc>
        <w:tc>
          <w:tcPr>
            <w:tcW w:w="1842" w:type="dxa"/>
          </w:tcPr>
          <w:p w:rsidR="00183FA3" w:rsidRPr="004539C1" w:rsidRDefault="00183FA3" w:rsidP="003770A6">
            <w:pPr>
              <w:jc w:val="center"/>
            </w:pPr>
            <w:r w:rsidRPr="004539C1">
              <w:rPr>
                <w:sz w:val="22"/>
                <w:szCs w:val="22"/>
              </w:rPr>
              <w:t>2</w:t>
            </w:r>
          </w:p>
        </w:tc>
        <w:tc>
          <w:tcPr>
            <w:tcW w:w="1842" w:type="dxa"/>
          </w:tcPr>
          <w:p w:rsidR="00183FA3" w:rsidRPr="004539C1" w:rsidRDefault="00183FA3" w:rsidP="003770A6">
            <w:pPr>
              <w:jc w:val="center"/>
            </w:pPr>
            <w:r w:rsidRPr="004539C1">
              <w:rPr>
                <w:sz w:val="22"/>
                <w:szCs w:val="22"/>
              </w:rPr>
              <w:t>26</w:t>
            </w:r>
          </w:p>
        </w:tc>
        <w:tc>
          <w:tcPr>
            <w:tcW w:w="1843" w:type="dxa"/>
          </w:tcPr>
          <w:p w:rsidR="00183FA3" w:rsidRPr="004539C1" w:rsidRDefault="00183FA3" w:rsidP="003770A6">
            <w:pPr>
              <w:jc w:val="center"/>
            </w:pPr>
            <w:r w:rsidRPr="004539C1">
              <w:rPr>
                <w:sz w:val="22"/>
                <w:szCs w:val="22"/>
              </w:rPr>
              <w:t>64</w:t>
            </w:r>
          </w:p>
        </w:tc>
        <w:tc>
          <w:tcPr>
            <w:tcW w:w="1843" w:type="dxa"/>
          </w:tcPr>
          <w:p w:rsidR="00183FA3" w:rsidRPr="004539C1" w:rsidRDefault="00183FA3" w:rsidP="003770A6">
            <w:pPr>
              <w:jc w:val="center"/>
            </w:pPr>
            <w:r w:rsidRPr="004539C1">
              <w:rPr>
                <w:sz w:val="22"/>
                <w:szCs w:val="22"/>
              </w:rPr>
              <w:t>3</w:t>
            </w:r>
          </w:p>
        </w:tc>
      </w:tr>
      <w:tr w:rsidR="00183FA3" w:rsidRPr="00F90CBB" w:rsidTr="003770A6">
        <w:tc>
          <w:tcPr>
            <w:tcW w:w="1842" w:type="dxa"/>
          </w:tcPr>
          <w:p w:rsidR="00183FA3" w:rsidRPr="004539C1" w:rsidRDefault="00183FA3" w:rsidP="003770A6">
            <w:pPr>
              <w:jc w:val="center"/>
              <w:rPr>
                <w:b/>
              </w:rPr>
            </w:pPr>
            <w:r w:rsidRPr="004539C1">
              <w:rPr>
                <w:b/>
                <w:sz w:val="22"/>
                <w:szCs w:val="22"/>
              </w:rPr>
              <w:t>December</w:t>
            </w:r>
          </w:p>
        </w:tc>
        <w:tc>
          <w:tcPr>
            <w:tcW w:w="1842" w:type="dxa"/>
          </w:tcPr>
          <w:p w:rsidR="00183FA3" w:rsidRPr="004539C1" w:rsidRDefault="00183FA3" w:rsidP="003770A6">
            <w:pPr>
              <w:jc w:val="center"/>
            </w:pPr>
            <w:r w:rsidRPr="004539C1">
              <w:rPr>
                <w:sz w:val="22"/>
                <w:szCs w:val="22"/>
              </w:rPr>
              <w:t>2</w:t>
            </w:r>
          </w:p>
        </w:tc>
        <w:tc>
          <w:tcPr>
            <w:tcW w:w="1842" w:type="dxa"/>
          </w:tcPr>
          <w:p w:rsidR="00183FA3" w:rsidRPr="004539C1" w:rsidRDefault="00183FA3" w:rsidP="003770A6">
            <w:pPr>
              <w:jc w:val="center"/>
            </w:pPr>
            <w:r w:rsidRPr="004539C1">
              <w:rPr>
                <w:sz w:val="22"/>
                <w:szCs w:val="22"/>
              </w:rPr>
              <w:t>21</w:t>
            </w:r>
          </w:p>
        </w:tc>
        <w:tc>
          <w:tcPr>
            <w:tcW w:w="1843" w:type="dxa"/>
          </w:tcPr>
          <w:p w:rsidR="00183FA3" w:rsidRPr="004539C1" w:rsidRDefault="00183FA3" w:rsidP="003770A6">
            <w:pPr>
              <w:jc w:val="center"/>
            </w:pPr>
            <w:r w:rsidRPr="004539C1">
              <w:rPr>
                <w:sz w:val="22"/>
                <w:szCs w:val="22"/>
              </w:rPr>
              <w:t>64</w:t>
            </w:r>
          </w:p>
        </w:tc>
        <w:tc>
          <w:tcPr>
            <w:tcW w:w="1843" w:type="dxa"/>
          </w:tcPr>
          <w:p w:rsidR="00183FA3" w:rsidRPr="004539C1" w:rsidRDefault="00183FA3" w:rsidP="003770A6">
            <w:pPr>
              <w:jc w:val="center"/>
            </w:pPr>
            <w:r w:rsidRPr="004539C1">
              <w:rPr>
                <w:sz w:val="22"/>
                <w:szCs w:val="22"/>
              </w:rPr>
              <w:t>5</w:t>
            </w:r>
          </w:p>
        </w:tc>
      </w:tr>
    </w:tbl>
    <w:p w:rsidR="00183FA3" w:rsidRPr="004539C1" w:rsidRDefault="00183FA3" w:rsidP="00183FA3">
      <w:pPr>
        <w:spacing w:before="240" w:after="240"/>
        <w:rPr>
          <w:b/>
        </w:rPr>
      </w:pPr>
      <w:r w:rsidRPr="004539C1">
        <w:rPr>
          <w:b/>
        </w:rPr>
        <w:t xml:space="preserve">A Dob Bölcsődében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1800"/>
        <w:gridCol w:w="1440"/>
        <w:gridCol w:w="2340"/>
        <w:gridCol w:w="2262"/>
      </w:tblGrid>
      <w:tr w:rsidR="00183FA3" w:rsidRPr="00F90CBB" w:rsidTr="003770A6">
        <w:tc>
          <w:tcPr>
            <w:tcW w:w="1368" w:type="dxa"/>
          </w:tcPr>
          <w:p w:rsidR="00183FA3" w:rsidRPr="004539C1" w:rsidRDefault="00183FA3" w:rsidP="003770A6">
            <w:pPr>
              <w:jc w:val="center"/>
              <w:rPr>
                <w:b/>
              </w:rPr>
            </w:pPr>
            <w:r w:rsidRPr="004539C1">
              <w:rPr>
                <w:b/>
                <w:sz w:val="22"/>
                <w:szCs w:val="22"/>
              </w:rPr>
              <w:t>Hónap</w:t>
            </w:r>
          </w:p>
        </w:tc>
        <w:tc>
          <w:tcPr>
            <w:tcW w:w="1800" w:type="dxa"/>
          </w:tcPr>
          <w:p w:rsidR="00183FA3" w:rsidRPr="004539C1" w:rsidRDefault="00183FA3" w:rsidP="003770A6">
            <w:pPr>
              <w:jc w:val="center"/>
              <w:rPr>
                <w:b/>
              </w:rPr>
            </w:pPr>
            <w:r w:rsidRPr="004539C1">
              <w:rPr>
                <w:b/>
                <w:sz w:val="22"/>
                <w:szCs w:val="22"/>
              </w:rPr>
              <w:t>Felvett gyermekek száma</w:t>
            </w:r>
          </w:p>
        </w:tc>
        <w:tc>
          <w:tcPr>
            <w:tcW w:w="1440" w:type="dxa"/>
          </w:tcPr>
          <w:p w:rsidR="00183FA3" w:rsidRPr="004539C1" w:rsidRDefault="00183FA3" w:rsidP="003770A6">
            <w:pPr>
              <w:jc w:val="center"/>
              <w:rPr>
                <w:b/>
              </w:rPr>
            </w:pPr>
            <w:r w:rsidRPr="004539C1">
              <w:rPr>
                <w:b/>
                <w:sz w:val="22"/>
                <w:szCs w:val="22"/>
              </w:rPr>
              <w:t>Távozó gyermekek száma</w:t>
            </w:r>
          </w:p>
        </w:tc>
        <w:tc>
          <w:tcPr>
            <w:tcW w:w="2340" w:type="dxa"/>
          </w:tcPr>
          <w:p w:rsidR="00183FA3" w:rsidRPr="004539C1" w:rsidRDefault="00183FA3" w:rsidP="003770A6">
            <w:pPr>
              <w:jc w:val="center"/>
              <w:rPr>
                <w:b/>
              </w:rPr>
            </w:pPr>
            <w:r w:rsidRPr="004539C1">
              <w:rPr>
                <w:b/>
                <w:sz w:val="22"/>
                <w:szCs w:val="22"/>
              </w:rPr>
              <w:t>Felvettek közül a legfiatalabb gyermek</w:t>
            </w:r>
          </w:p>
        </w:tc>
        <w:tc>
          <w:tcPr>
            <w:tcW w:w="2262" w:type="dxa"/>
          </w:tcPr>
          <w:p w:rsidR="00183FA3" w:rsidRPr="004539C1" w:rsidRDefault="00183FA3" w:rsidP="003770A6">
            <w:pPr>
              <w:jc w:val="center"/>
              <w:rPr>
                <w:b/>
              </w:rPr>
            </w:pPr>
            <w:r w:rsidRPr="004539C1">
              <w:rPr>
                <w:b/>
                <w:sz w:val="22"/>
                <w:szCs w:val="22"/>
              </w:rPr>
              <w:t>Felvettek közül a legidősebb gyermek</w:t>
            </w:r>
          </w:p>
        </w:tc>
      </w:tr>
      <w:tr w:rsidR="00183FA3" w:rsidTr="003770A6">
        <w:tc>
          <w:tcPr>
            <w:tcW w:w="1368" w:type="dxa"/>
          </w:tcPr>
          <w:p w:rsidR="00183FA3" w:rsidRPr="004539C1" w:rsidRDefault="00183FA3" w:rsidP="003770A6">
            <w:pPr>
              <w:jc w:val="center"/>
              <w:rPr>
                <w:b/>
              </w:rPr>
            </w:pPr>
            <w:r w:rsidRPr="004539C1">
              <w:rPr>
                <w:b/>
                <w:sz w:val="22"/>
                <w:szCs w:val="22"/>
              </w:rPr>
              <w:t>Január</w:t>
            </w:r>
          </w:p>
        </w:tc>
        <w:tc>
          <w:tcPr>
            <w:tcW w:w="1800" w:type="dxa"/>
          </w:tcPr>
          <w:p w:rsidR="00183FA3" w:rsidRPr="004539C1" w:rsidRDefault="00183FA3" w:rsidP="003770A6">
            <w:pPr>
              <w:jc w:val="center"/>
            </w:pPr>
            <w:r w:rsidRPr="004539C1">
              <w:rPr>
                <w:sz w:val="22"/>
                <w:szCs w:val="22"/>
              </w:rPr>
              <w:t>9</w:t>
            </w:r>
          </w:p>
        </w:tc>
        <w:tc>
          <w:tcPr>
            <w:tcW w:w="1440" w:type="dxa"/>
          </w:tcPr>
          <w:p w:rsidR="00183FA3" w:rsidRPr="004539C1" w:rsidRDefault="00183FA3" w:rsidP="003770A6">
            <w:pPr>
              <w:jc w:val="center"/>
            </w:pPr>
            <w:r w:rsidRPr="004539C1">
              <w:rPr>
                <w:sz w:val="22"/>
                <w:szCs w:val="22"/>
              </w:rPr>
              <w:t>-----</w:t>
            </w:r>
          </w:p>
        </w:tc>
        <w:tc>
          <w:tcPr>
            <w:tcW w:w="2340" w:type="dxa"/>
          </w:tcPr>
          <w:p w:rsidR="00183FA3" w:rsidRPr="004539C1" w:rsidRDefault="00183FA3" w:rsidP="003770A6">
            <w:pPr>
              <w:jc w:val="center"/>
            </w:pPr>
            <w:r w:rsidRPr="004539C1">
              <w:rPr>
                <w:sz w:val="22"/>
                <w:szCs w:val="22"/>
              </w:rPr>
              <w:t xml:space="preserve">6 </w:t>
            </w:r>
            <w:r w:rsidRPr="004539C1">
              <w:rPr>
                <w:sz w:val="22"/>
                <w:szCs w:val="22"/>
                <w:vertAlign w:val="superscript"/>
              </w:rPr>
              <w:t xml:space="preserve">½ </w:t>
            </w:r>
            <w:r w:rsidRPr="004539C1">
              <w:rPr>
                <w:sz w:val="22"/>
                <w:szCs w:val="22"/>
              </w:rPr>
              <w:t>hónapos</w:t>
            </w:r>
          </w:p>
        </w:tc>
        <w:tc>
          <w:tcPr>
            <w:tcW w:w="2262" w:type="dxa"/>
          </w:tcPr>
          <w:p w:rsidR="00183FA3" w:rsidRPr="004539C1" w:rsidRDefault="00183FA3" w:rsidP="003770A6">
            <w:pPr>
              <w:jc w:val="center"/>
            </w:pPr>
            <w:r w:rsidRPr="004539C1">
              <w:rPr>
                <w:sz w:val="22"/>
                <w:szCs w:val="22"/>
              </w:rPr>
              <w:t>25 hónapos</w:t>
            </w:r>
          </w:p>
        </w:tc>
      </w:tr>
      <w:tr w:rsidR="00183FA3" w:rsidTr="003770A6">
        <w:tc>
          <w:tcPr>
            <w:tcW w:w="1368" w:type="dxa"/>
          </w:tcPr>
          <w:p w:rsidR="00183FA3" w:rsidRPr="004539C1" w:rsidRDefault="00183FA3" w:rsidP="003770A6">
            <w:pPr>
              <w:jc w:val="center"/>
              <w:rPr>
                <w:b/>
              </w:rPr>
            </w:pPr>
            <w:r w:rsidRPr="004539C1">
              <w:rPr>
                <w:b/>
                <w:sz w:val="22"/>
                <w:szCs w:val="22"/>
              </w:rPr>
              <w:t>Február</w:t>
            </w:r>
          </w:p>
        </w:tc>
        <w:tc>
          <w:tcPr>
            <w:tcW w:w="1800" w:type="dxa"/>
          </w:tcPr>
          <w:p w:rsidR="00183FA3" w:rsidRPr="004539C1" w:rsidRDefault="00183FA3" w:rsidP="003770A6">
            <w:pPr>
              <w:jc w:val="center"/>
            </w:pPr>
            <w:r w:rsidRPr="004539C1">
              <w:rPr>
                <w:sz w:val="22"/>
                <w:szCs w:val="22"/>
              </w:rPr>
              <w:t>5</w:t>
            </w:r>
          </w:p>
        </w:tc>
        <w:tc>
          <w:tcPr>
            <w:tcW w:w="1440" w:type="dxa"/>
          </w:tcPr>
          <w:p w:rsidR="00183FA3" w:rsidRPr="004539C1" w:rsidRDefault="00183FA3" w:rsidP="003770A6">
            <w:pPr>
              <w:jc w:val="center"/>
            </w:pPr>
            <w:r w:rsidRPr="004539C1">
              <w:rPr>
                <w:sz w:val="22"/>
                <w:szCs w:val="22"/>
              </w:rPr>
              <w:t>2</w:t>
            </w:r>
          </w:p>
        </w:tc>
        <w:tc>
          <w:tcPr>
            <w:tcW w:w="2340" w:type="dxa"/>
          </w:tcPr>
          <w:p w:rsidR="00183FA3" w:rsidRPr="004539C1" w:rsidRDefault="00183FA3" w:rsidP="003770A6">
            <w:pPr>
              <w:jc w:val="center"/>
            </w:pPr>
            <w:r w:rsidRPr="004539C1">
              <w:rPr>
                <w:sz w:val="22"/>
                <w:szCs w:val="22"/>
              </w:rPr>
              <w:t>9 hónapos</w:t>
            </w:r>
          </w:p>
        </w:tc>
        <w:tc>
          <w:tcPr>
            <w:tcW w:w="2262" w:type="dxa"/>
          </w:tcPr>
          <w:p w:rsidR="00183FA3" w:rsidRPr="004539C1" w:rsidRDefault="00183FA3" w:rsidP="003770A6">
            <w:pPr>
              <w:jc w:val="center"/>
            </w:pPr>
            <w:r w:rsidRPr="004539C1">
              <w:rPr>
                <w:sz w:val="22"/>
                <w:szCs w:val="22"/>
              </w:rPr>
              <w:t>26 hónapos</w:t>
            </w:r>
          </w:p>
        </w:tc>
      </w:tr>
      <w:tr w:rsidR="00183FA3" w:rsidTr="003770A6">
        <w:tc>
          <w:tcPr>
            <w:tcW w:w="1368" w:type="dxa"/>
          </w:tcPr>
          <w:p w:rsidR="00183FA3" w:rsidRPr="004539C1" w:rsidRDefault="00183FA3" w:rsidP="003770A6">
            <w:pPr>
              <w:jc w:val="center"/>
              <w:rPr>
                <w:b/>
              </w:rPr>
            </w:pPr>
            <w:r w:rsidRPr="004539C1">
              <w:rPr>
                <w:b/>
                <w:sz w:val="22"/>
                <w:szCs w:val="22"/>
              </w:rPr>
              <w:t>Március</w:t>
            </w:r>
          </w:p>
        </w:tc>
        <w:tc>
          <w:tcPr>
            <w:tcW w:w="1800" w:type="dxa"/>
          </w:tcPr>
          <w:p w:rsidR="00183FA3" w:rsidRPr="004539C1" w:rsidRDefault="00183FA3" w:rsidP="003770A6">
            <w:pPr>
              <w:jc w:val="center"/>
            </w:pPr>
            <w:r w:rsidRPr="004539C1">
              <w:rPr>
                <w:sz w:val="22"/>
                <w:szCs w:val="22"/>
              </w:rPr>
              <w:t>6</w:t>
            </w:r>
          </w:p>
        </w:tc>
        <w:tc>
          <w:tcPr>
            <w:tcW w:w="1440" w:type="dxa"/>
          </w:tcPr>
          <w:p w:rsidR="00183FA3" w:rsidRPr="004539C1" w:rsidRDefault="00183FA3" w:rsidP="003770A6">
            <w:pPr>
              <w:jc w:val="center"/>
            </w:pPr>
            <w:r w:rsidRPr="004539C1">
              <w:rPr>
                <w:sz w:val="22"/>
                <w:szCs w:val="22"/>
              </w:rPr>
              <w:t>4</w:t>
            </w:r>
          </w:p>
        </w:tc>
        <w:tc>
          <w:tcPr>
            <w:tcW w:w="2340" w:type="dxa"/>
          </w:tcPr>
          <w:p w:rsidR="00183FA3" w:rsidRPr="004539C1" w:rsidRDefault="00183FA3" w:rsidP="003770A6">
            <w:pPr>
              <w:jc w:val="center"/>
            </w:pPr>
            <w:r w:rsidRPr="004539C1">
              <w:rPr>
                <w:sz w:val="22"/>
                <w:szCs w:val="22"/>
              </w:rPr>
              <w:t>17 hónapos</w:t>
            </w:r>
          </w:p>
        </w:tc>
        <w:tc>
          <w:tcPr>
            <w:tcW w:w="2262" w:type="dxa"/>
          </w:tcPr>
          <w:p w:rsidR="00183FA3" w:rsidRPr="004539C1" w:rsidRDefault="00183FA3" w:rsidP="003770A6">
            <w:pPr>
              <w:jc w:val="center"/>
            </w:pPr>
            <w:r w:rsidRPr="004539C1">
              <w:rPr>
                <w:sz w:val="22"/>
                <w:szCs w:val="22"/>
              </w:rPr>
              <w:t>33 hónapos</w:t>
            </w:r>
          </w:p>
        </w:tc>
      </w:tr>
      <w:tr w:rsidR="00183FA3" w:rsidTr="003770A6">
        <w:tc>
          <w:tcPr>
            <w:tcW w:w="1368" w:type="dxa"/>
          </w:tcPr>
          <w:p w:rsidR="00183FA3" w:rsidRPr="004539C1" w:rsidRDefault="00183FA3" w:rsidP="003770A6">
            <w:pPr>
              <w:jc w:val="center"/>
              <w:rPr>
                <w:b/>
              </w:rPr>
            </w:pPr>
            <w:r w:rsidRPr="004539C1">
              <w:rPr>
                <w:b/>
                <w:sz w:val="22"/>
                <w:szCs w:val="22"/>
              </w:rPr>
              <w:t>Április</w:t>
            </w:r>
          </w:p>
        </w:tc>
        <w:tc>
          <w:tcPr>
            <w:tcW w:w="1800" w:type="dxa"/>
          </w:tcPr>
          <w:p w:rsidR="00183FA3" w:rsidRPr="004539C1" w:rsidRDefault="00183FA3" w:rsidP="003770A6">
            <w:pPr>
              <w:jc w:val="center"/>
            </w:pPr>
            <w:r w:rsidRPr="004539C1">
              <w:rPr>
                <w:sz w:val="22"/>
                <w:szCs w:val="22"/>
              </w:rPr>
              <w:t>5</w:t>
            </w:r>
          </w:p>
        </w:tc>
        <w:tc>
          <w:tcPr>
            <w:tcW w:w="1440" w:type="dxa"/>
          </w:tcPr>
          <w:p w:rsidR="00183FA3" w:rsidRPr="004539C1" w:rsidRDefault="00183FA3" w:rsidP="003770A6">
            <w:pPr>
              <w:jc w:val="center"/>
            </w:pPr>
            <w:r w:rsidRPr="004539C1">
              <w:rPr>
                <w:sz w:val="22"/>
                <w:szCs w:val="22"/>
              </w:rPr>
              <w:t>1</w:t>
            </w:r>
          </w:p>
        </w:tc>
        <w:tc>
          <w:tcPr>
            <w:tcW w:w="2340" w:type="dxa"/>
          </w:tcPr>
          <w:p w:rsidR="00183FA3" w:rsidRPr="004539C1" w:rsidRDefault="00183FA3" w:rsidP="003770A6">
            <w:pPr>
              <w:jc w:val="center"/>
            </w:pPr>
            <w:r w:rsidRPr="004539C1">
              <w:rPr>
                <w:sz w:val="22"/>
                <w:szCs w:val="22"/>
              </w:rPr>
              <w:t>13 hónapos</w:t>
            </w:r>
          </w:p>
        </w:tc>
        <w:tc>
          <w:tcPr>
            <w:tcW w:w="2262" w:type="dxa"/>
          </w:tcPr>
          <w:p w:rsidR="00183FA3" w:rsidRPr="004539C1" w:rsidRDefault="00183FA3" w:rsidP="003770A6">
            <w:pPr>
              <w:jc w:val="center"/>
            </w:pPr>
            <w:r w:rsidRPr="004539C1">
              <w:rPr>
                <w:sz w:val="22"/>
                <w:szCs w:val="22"/>
              </w:rPr>
              <w:t>24 hónapos</w:t>
            </w:r>
          </w:p>
        </w:tc>
      </w:tr>
      <w:tr w:rsidR="00183FA3" w:rsidTr="003770A6">
        <w:tc>
          <w:tcPr>
            <w:tcW w:w="1368" w:type="dxa"/>
          </w:tcPr>
          <w:p w:rsidR="00183FA3" w:rsidRPr="004539C1" w:rsidRDefault="00183FA3" w:rsidP="003770A6">
            <w:pPr>
              <w:jc w:val="center"/>
              <w:rPr>
                <w:b/>
              </w:rPr>
            </w:pPr>
            <w:r w:rsidRPr="004539C1">
              <w:rPr>
                <w:b/>
                <w:sz w:val="22"/>
                <w:szCs w:val="22"/>
              </w:rPr>
              <w:t>Május</w:t>
            </w:r>
          </w:p>
        </w:tc>
        <w:tc>
          <w:tcPr>
            <w:tcW w:w="1800" w:type="dxa"/>
          </w:tcPr>
          <w:p w:rsidR="00183FA3" w:rsidRPr="004539C1" w:rsidRDefault="00183FA3" w:rsidP="003770A6">
            <w:pPr>
              <w:jc w:val="center"/>
            </w:pPr>
            <w:r w:rsidRPr="004539C1">
              <w:rPr>
                <w:sz w:val="22"/>
                <w:szCs w:val="22"/>
              </w:rPr>
              <w:t>2</w:t>
            </w:r>
          </w:p>
        </w:tc>
        <w:tc>
          <w:tcPr>
            <w:tcW w:w="1440" w:type="dxa"/>
          </w:tcPr>
          <w:p w:rsidR="00183FA3" w:rsidRPr="004539C1" w:rsidRDefault="00183FA3" w:rsidP="003770A6">
            <w:pPr>
              <w:jc w:val="center"/>
            </w:pPr>
            <w:r w:rsidRPr="004539C1">
              <w:rPr>
                <w:sz w:val="22"/>
                <w:szCs w:val="22"/>
              </w:rPr>
              <w:t>5</w:t>
            </w:r>
          </w:p>
        </w:tc>
        <w:tc>
          <w:tcPr>
            <w:tcW w:w="2340" w:type="dxa"/>
          </w:tcPr>
          <w:p w:rsidR="00183FA3" w:rsidRPr="004539C1" w:rsidRDefault="00183FA3" w:rsidP="003770A6">
            <w:pPr>
              <w:jc w:val="center"/>
            </w:pPr>
            <w:r w:rsidRPr="004539C1">
              <w:rPr>
                <w:sz w:val="22"/>
                <w:szCs w:val="22"/>
              </w:rPr>
              <w:t>11 hónapos</w:t>
            </w:r>
          </w:p>
        </w:tc>
        <w:tc>
          <w:tcPr>
            <w:tcW w:w="2262" w:type="dxa"/>
          </w:tcPr>
          <w:p w:rsidR="00183FA3" w:rsidRPr="004539C1" w:rsidRDefault="00183FA3" w:rsidP="003770A6">
            <w:pPr>
              <w:jc w:val="center"/>
            </w:pPr>
            <w:r w:rsidRPr="004539C1">
              <w:rPr>
                <w:sz w:val="22"/>
                <w:szCs w:val="22"/>
              </w:rPr>
              <w:t>15 hónapos</w:t>
            </w:r>
          </w:p>
        </w:tc>
      </w:tr>
      <w:tr w:rsidR="00183FA3" w:rsidTr="003770A6">
        <w:tc>
          <w:tcPr>
            <w:tcW w:w="1368" w:type="dxa"/>
          </w:tcPr>
          <w:p w:rsidR="00183FA3" w:rsidRPr="004539C1" w:rsidRDefault="00183FA3" w:rsidP="003770A6">
            <w:pPr>
              <w:jc w:val="center"/>
              <w:rPr>
                <w:b/>
              </w:rPr>
            </w:pPr>
            <w:r w:rsidRPr="004539C1">
              <w:rPr>
                <w:b/>
                <w:sz w:val="22"/>
                <w:szCs w:val="22"/>
              </w:rPr>
              <w:t>Június</w:t>
            </w:r>
          </w:p>
        </w:tc>
        <w:tc>
          <w:tcPr>
            <w:tcW w:w="1800" w:type="dxa"/>
          </w:tcPr>
          <w:p w:rsidR="00183FA3" w:rsidRPr="004539C1" w:rsidRDefault="00183FA3" w:rsidP="003770A6">
            <w:pPr>
              <w:jc w:val="center"/>
            </w:pPr>
            <w:r w:rsidRPr="004539C1">
              <w:rPr>
                <w:sz w:val="22"/>
                <w:szCs w:val="22"/>
              </w:rPr>
              <w:t>3</w:t>
            </w:r>
          </w:p>
        </w:tc>
        <w:tc>
          <w:tcPr>
            <w:tcW w:w="1440" w:type="dxa"/>
          </w:tcPr>
          <w:p w:rsidR="00183FA3" w:rsidRPr="004539C1" w:rsidRDefault="00183FA3" w:rsidP="003770A6">
            <w:pPr>
              <w:jc w:val="center"/>
            </w:pPr>
            <w:r w:rsidRPr="004539C1">
              <w:rPr>
                <w:sz w:val="22"/>
                <w:szCs w:val="22"/>
              </w:rPr>
              <w:t>2</w:t>
            </w:r>
          </w:p>
        </w:tc>
        <w:tc>
          <w:tcPr>
            <w:tcW w:w="2340" w:type="dxa"/>
          </w:tcPr>
          <w:p w:rsidR="00183FA3" w:rsidRPr="004539C1" w:rsidRDefault="00183FA3" w:rsidP="003770A6">
            <w:pPr>
              <w:jc w:val="center"/>
            </w:pPr>
            <w:r w:rsidRPr="004539C1">
              <w:rPr>
                <w:sz w:val="22"/>
                <w:szCs w:val="22"/>
              </w:rPr>
              <w:t>11 hónapos</w:t>
            </w:r>
          </w:p>
        </w:tc>
        <w:tc>
          <w:tcPr>
            <w:tcW w:w="2262" w:type="dxa"/>
          </w:tcPr>
          <w:p w:rsidR="00183FA3" w:rsidRPr="004539C1" w:rsidRDefault="00183FA3" w:rsidP="003770A6">
            <w:pPr>
              <w:jc w:val="center"/>
            </w:pPr>
            <w:r w:rsidRPr="004539C1">
              <w:rPr>
                <w:sz w:val="22"/>
                <w:szCs w:val="22"/>
              </w:rPr>
              <w:t>16 hónapos</w:t>
            </w:r>
          </w:p>
        </w:tc>
      </w:tr>
      <w:tr w:rsidR="00183FA3" w:rsidTr="003770A6">
        <w:tc>
          <w:tcPr>
            <w:tcW w:w="1368" w:type="dxa"/>
          </w:tcPr>
          <w:p w:rsidR="00183FA3" w:rsidRPr="004539C1" w:rsidRDefault="00183FA3" w:rsidP="003770A6">
            <w:pPr>
              <w:jc w:val="center"/>
              <w:rPr>
                <w:b/>
              </w:rPr>
            </w:pPr>
            <w:r w:rsidRPr="004539C1">
              <w:rPr>
                <w:b/>
                <w:sz w:val="22"/>
                <w:szCs w:val="22"/>
              </w:rPr>
              <w:t>Július</w:t>
            </w:r>
          </w:p>
        </w:tc>
        <w:tc>
          <w:tcPr>
            <w:tcW w:w="1800" w:type="dxa"/>
          </w:tcPr>
          <w:p w:rsidR="00183FA3" w:rsidRPr="004539C1" w:rsidRDefault="00183FA3" w:rsidP="003770A6">
            <w:pPr>
              <w:jc w:val="center"/>
            </w:pPr>
            <w:r w:rsidRPr="004539C1">
              <w:rPr>
                <w:sz w:val="22"/>
                <w:szCs w:val="22"/>
              </w:rPr>
              <w:t>-----</w:t>
            </w:r>
          </w:p>
        </w:tc>
        <w:tc>
          <w:tcPr>
            <w:tcW w:w="1440" w:type="dxa"/>
          </w:tcPr>
          <w:p w:rsidR="00183FA3" w:rsidRPr="004539C1" w:rsidRDefault="00183FA3" w:rsidP="003770A6">
            <w:pPr>
              <w:jc w:val="center"/>
            </w:pPr>
            <w:r w:rsidRPr="004539C1">
              <w:rPr>
                <w:sz w:val="22"/>
                <w:szCs w:val="22"/>
              </w:rPr>
              <w:t>8</w:t>
            </w:r>
          </w:p>
        </w:tc>
        <w:tc>
          <w:tcPr>
            <w:tcW w:w="2340" w:type="dxa"/>
          </w:tcPr>
          <w:p w:rsidR="00183FA3" w:rsidRPr="004539C1" w:rsidRDefault="00183FA3" w:rsidP="003770A6">
            <w:pPr>
              <w:jc w:val="center"/>
            </w:pPr>
            <w:r w:rsidRPr="004539C1">
              <w:rPr>
                <w:sz w:val="22"/>
                <w:szCs w:val="22"/>
              </w:rPr>
              <w:t>------------</w:t>
            </w:r>
          </w:p>
        </w:tc>
        <w:tc>
          <w:tcPr>
            <w:tcW w:w="2262" w:type="dxa"/>
          </w:tcPr>
          <w:p w:rsidR="00183FA3" w:rsidRPr="004539C1" w:rsidRDefault="00183FA3" w:rsidP="003770A6">
            <w:pPr>
              <w:jc w:val="center"/>
            </w:pPr>
            <w:r w:rsidRPr="004539C1">
              <w:rPr>
                <w:sz w:val="22"/>
                <w:szCs w:val="22"/>
              </w:rPr>
              <w:t>-----------</w:t>
            </w:r>
          </w:p>
        </w:tc>
      </w:tr>
      <w:tr w:rsidR="00183FA3" w:rsidTr="003770A6">
        <w:tc>
          <w:tcPr>
            <w:tcW w:w="1368" w:type="dxa"/>
          </w:tcPr>
          <w:p w:rsidR="00183FA3" w:rsidRPr="004539C1" w:rsidRDefault="00183FA3" w:rsidP="003770A6">
            <w:pPr>
              <w:jc w:val="center"/>
              <w:rPr>
                <w:b/>
              </w:rPr>
            </w:pPr>
            <w:r w:rsidRPr="004539C1">
              <w:rPr>
                <w:b/>
                <w:sz w:val="22"/>
                <w:szCs w:val="22"/>
              </w:rPr>
              <w:t>Augusztus</w:t>
            </w:r>
          </w:p>
        </w:tc>
        <w:tc>
          <w:tcPr>
            <w:tcW w:w="1800" w:type="dxa"/>
          </w:tcPr>
          <w:p w:rsidR="00183FA3" w:rsidRPr="004539C1" w:rsidRDefault="00183FA3" w:rsidP="003770A6">
            <w:pPr>
              <w:jc w:val="center"/>
            </w:pPr>
            <w:r w:rsidRPr="004539C1">
              <w:rPr>
                <w:sz w:val="22"/>
                <w:szCs w:val="22"/>
              </w:rPr>
              <w:t>12</w:t>
            </w:r>
          </w:p>
        </w:tc>
        <w:tc>
          <w:tcPr>
            <w:tcW w:w="1440" w:type="dxa"/>
          </w:tcPr>
          <w:p w:rsidR="00183FA3" w:rsidRPr="004539C1" w:rsidRDefault="00183FA3" w:rsidP="003770A6">
            <w:pPr>
              <w:jc w:val="center"/>
            </w:pPr>
            <w:r w:rsidRPr="004539C1">
              <w:rPr>
                <w:sz w:val="22"/>
                <w:szCs w:val="22"/>
              </w:rPr>
              <w:t>41</w:t>
            </w:r>
          </w:p>
        </w:tc>
        <w:tc>
          <w:tcPr>
            <w:tcW w:w="2340" w:type="dxa"/>
          </w:tcPr>
          <w:p w:rsidR="00183FA3" w:rsidRPr="004539C1" w:rsidRDefault="00183FA3" w:rsidP="003770A6">
            <w:pPr>
              <w:jc w:val="center"/>
            </w:pPr>
            <w:r w:rsidRPr="004539C1">
              <w:rPr>
                <w:sz w:val="22"/>
                <w:szCs w:val="22"/>
              </w:rPr>
              <w:t>9 hónapos</w:t>
            </w:r>
          </w:p>
        </w:tc>
        <w:tc>
          <w:tcPr>
            <w:tcW w:w="2262" w:type="dxa"/>
          </w:tcPr>
          <w:p w:rsidR="00183FA3" w:rsidRPr="004539C1" w:rsidRDefault="00183FA3" w:rsidP="003770A6">
            <w:pPr>
              <w:jc w:val="center"/>
            </w:pPr>
            <w:r w:rsidRPr="004539C1">
              <w:rPr>
                <w:sz w:val="22"/>
                <w:szCs w:val="22"/>
              </w:rPr>
              <w:t>28 hónapos</w:t>
            </w:r>
          </w:p>
        </w:tc>
      </w:tr>
      <w:tr w:rsidR="00183FA3" w:rsidTr="003770A6">
        <w:tc>
          <w:tcPr>
            <w:tcW w:w="1368" w:type="dxa"/>
          </w:tcPr>
          <w:p w:rsidR="00183FA3" w:rsidRPr="004539C1" w:rsidRDefault="00183FA3" w:rsidP="003770A6">
            <w:pPr>
              <w:jc w:val="center"/>
              <w:rPr>
                <w:b/>
              </w:rPr>
            </w:pPr>
            <w:r w:rsidRPr="004539C1">
              <w:rPr>
                <w:b/>
                <w:sz w:val="22"/>
                <w:szCs w:val="22"/>
              </w:rPr>
              <w:t>Szeptember</w:t>
            </w:r>
          </w:p>
        </w:tc>
        <w:tc>
          <w:tcPr>
            <w:tcW w:w="1800" w:type="dxa"/>
          </w:tcPr>
          <w:p w:rsidR="00183FA3" w:rsidRPr="004539C1" w:rsidRDefault="00183FA3" w:rsidP="003770A6">
            <w:pPr>
              <w:jc w:val="center"/>
            </w:pPr>
            <w:r w:rsidRPr="004539C1">
              <w:rPr>
                <w:sz w:val="22"/>
                <w:szCs w:val="22"/>
              </w:rPr>
              <w:t>42</w:t>
            </w:r>
          </w:p>
        </w:tc>
        <w:tc>
          <w:tcPr>
            <w:tcW w:w="1440" w:type="dxa"/>
          </w:tcPr>
          <w:p w:rsidR="00183FA3" w:rsidRPr="004539C1" w:rsidRDefault="00183FA3" w:rsidP="003770A6">
            <w:pPr>
              <w:jc w:val="center"/>
            </w:pPr>
            <w:r w:rsidRPr="004539C1">
              <w:rPr>
                <w:sz w:val="22"/>
                <w:szCs w:val="22"/>
              </w:rPr>
              <w:t>9</w:t>
            </w:r>
          </w:p>
        </w:tc>
        <w:tc>
          <w:tcPr>
            <w:tcW w:w="2340" w:type="dxa"/>
          </w:tcPr>
          <w:p w:rsidR="00183FA3" w:rsidRPr="004539C1" w:rsidRDefault="00183FA3" w:rsidP="003770A6">
            <w:pPr>
              <w:jc w:val="center"/>
            </w:pPr>
            <w:r w:rsidRPr="004539C1">
              <w:rPr>
                <w:sz w:val="22"/>
                <w:szCs w:val="22"/>
              </w:rPr>
              <w:t>12 hónapos</w:t>
            </w:r>
          </w:p>
        </w:tc>
        <w:tc>
          <w:tcPr>
            <w:tcW w:w="2262" w:type="dxa"/>
          </w:tcPr>
          <w:p w:rsidR="00183FA3" w:rsidRPr="004539C1" w:rsidRDefault="00183FA3" w:rsidP="003770A6">
            <w:pPr>
              <w:jc w:val="center"/>
            </w:pPr>
            <w:r w:rsidRPr="004539C1">
              <w:rPr>
                <w:sz w:val="22"/>
                <w:szCs w:val="22"/>
              </w:rPr>
              <w:t>31 hónapos</w:t>
            </w:r>
          </w:p>
        </w:tc>
      </w:tr>
      <w:tr w:rsidR="00183FA3" w:rsidTr="003770A6">
        <w:tc>
          <w:tcPr>
            <w:tcW w:w="1368" w:type="dxa"/>
          </w:tcPr>
          <w:p w:rsidR="00183FA3" w:rsidRPr="004539C1" w:rsidRDefault="00183FA3" w:rsidP="003770A6">
            <w:pPr>
              <w:jc w:val="center"/>
              <w:rPr>
                <w:b/>
              </w:rPr>
            </w:pPr>
            <w:r w:rsidRPr="004539C1">
              <w:rPr>
                <w:b/>
                <w:sz w:val="22"/>
                <w:szCs w:val="22"/>
              </w:rPr>
              <w:t>Október</w:t>
            </w:r>
          </w:p>
        </w:tc>
        <w:tc>
          <w:tcPr>
            <w:tcW w:w="1800" w:type="dxa"/>
          </w:tcPr>
          <w:p w:rsidR="00183FA3" w:rsidRPr="004539C1" w:rsidRDefault="00183FA3" w:rsidP="003770A6">
            <w:pPr>
              <w:jc w:val="center"/>
            </w:pPr>
            <w:r w:rsidRPr="004539C1">
              <w:rPr>
                <w:sz w:val="22"/>
                <w:szCs w:val="22"/>
              </w:rPr>
              <w:t>5</w:t>
            </w:r>
          </w:p>
        </w:tc>
        <w:tc>
          <w:tcPr>
            <w:tcW w:w="1440" w:type="dxa"/>
          </w:tcPr>
          <w:p w:rsidR="00183FA3" w:rsidRPr="004539C1" w:rsidRDefault="00183FA3" w:rsidP="003770A6">
            <w:pPr>
              <w:jc w:val="center"/>
            </w:pPr>
            <w:r w:rsidRPr="004539C1">
              <w:rPr>
                <w:sz w:val="22"/>
                <w:szCs w:val="22"/>
              </w:rPr>
              <w:t>6</w:t>
            </w:r>
          </w:p>
        </w:tc>
        <w:tc>
          <w:tcPr>
            <w:tcW w:w="2340" w:type="dxa"/>
          </w:tcPr>
          <w:p w:rsidR="00183FA3" w:rsidRPr="004539C1" w:rsidRDefault="00183FA3" w:rsidP="003770A6">
            <w:pPr>
              <w:jc w:val="center"/>
            </w:pPr>
            <w:r w:rsidRPr="004539C1">
              <w:rPr>
                <w:sz w:val="22"/>
                <w:szCs w:val="22"/>
              </w:rPr>
              <w:t>14 hónapos</w:t>
            </w:r>
          </w:p>
        </w:tc>
        <w:tc>
          <w:tcPr>
            <w:tcW w:w="2262" w:type="dxa"/>
          </w:tcPr>
          <w:p w:rsidR="00183FA3" w:rsidRPr="004539C1" w:rsidRDefault="00183FA3" w:rsidP="003770A6">
            <w:pPr>
              <w:jc w:val="center"/>
            </w:pPr>
            <w:r w:rsidRPr="004539C1">
              <w:rPr>
                <w:sz w:val="22"/>
                <w:szCs w:val="22"/>
              </w:rPr>
              <w:t>27 hónapos</w:t>
            </w:r>
          </w:p>
        </w:tc>
      </w:tr>
      <w:tr w:rsidR="00183FA3" w:rsidTr="003770A6">
        <w:tc>
          <w:tcPr>
            <w:tcW w:w="1368" w:type="dxa"/>
          </w:tcPr>
          <w:p w:rsidR="00183FA3" w:rsidRPr="004539C1" w:rsidRDefault="00183FA3" w:rsidP="003770A6">
            <w:pPr>
              <w:jc w:val="center"/>
              <w:rPr>
                <w:b/>
              </w:rPr>
            </w:pPr>
            <w:r w:rsidRPr="004539C1">
              <w:rPr>
                <w:b/>
                <w:sz w:val="22"/>
                <w:szCs w:val="22"/>
              </w:rPr>
              <w:t>November</w:t>
            </w:r>
          </w:p>
        </w:tc>
        <w:tc>
          <w:tcPr>
            <w:tcW w:w="1800" w:type="dxa"/>
          </w:tcPr>
          <w:p w:rsidR="00183FA3" w:rsidRPr="004539C1" w:rsidRDefault="00183FA3" w:rsidP="003770A6">
            <w:pPr>
              <w:jc w:val="center"/>
            </w:pPr>
            <w:r w:rsidRPr="004539C1">
              <w:rPr>
                <w:sz w:val="22"/>
                <w:szCs w:val="22"/>
              </w:rPr>
              <w:t>9</w:t>
            </w:r>
          </w:p>
        </w:tc>
        <w:tc>
          <w:tcPr>
            <w:tcW w:w="1440" w:type="dxa"/>
          </w:tcPr>
          <w:p w:rsidR="00183FA3" w:rsidRPr="004539C1" w:rsidRDefault="00183FA3" w:rsidP="003770A6">
            <w:pPr>
              <w:jc w:val="center"/>
            </w:pPr>
            <w:r w:rsidRPr="004539C1">
              <w:rPr>
                <w:sz w:val="22"/>
                <w:szCs w:val="22"/>
              </w:rPr>
              <w:t>2</w:t>
            </w:r>
          </w:p>
        </w:tc>
        <w:tc>
          <w:tcPr>
            <w:tcW w:w="2340" w:type="dxa"/>
          </w:tcPr>
          <w:p w:rsidR="00183FA3" w:rsidRPr="004539C1" w:rsidRDefault="00183FA3" w:rsidP="003770A6">
            <w:pPr>
              <w:jc w:val="center"/>
            </w:pPr>
            <w:r w:rsidRPr="004539C1">
              <w:rPr>
                <w:sz w:val="22"/>
                <w:szCs w:val="22"/>
              </w:rPr>
              <w:t>10 hónapos ikrek</w:t>
            </w:r>
          </w:p>
        </w:tc>
        <w:tc>
          <w:tcPr>
            <w:tcW w:w="2262" w:type="dxa"/>
          </w:tcPr>
          <w:p w:rsidR="00183FA3" w:rsidRPr="004539C1" w:rsidRDefault="00183FA3" w:rsidP="003770A6">
            <w:pPr>
              <w:jc w:val="center"/>
            </w:pPr>
            <w:r w:rsidRPr="004539C1">
              <w:rPr>
                <w:sz w:val="22"/>
                <w:szCs w:val="22"/>
              </w:rPr>
              <w:t>21 hónapos</w:t>
            </w:r>
          </w:p>
        </w:tc>
      </w:tr>
      <w:tr w:rsidR="00183FA3" w:rsidTr="003770A6">
        <w:tc>
          <w:tcPr>
            <w:tcW w:w="1368" w:type="dxa"/>
          </w:tcPr>
          <w:p w:rsidR="00183FA3" w:rsidRPr="004539C1" w:rsidRDefault="00183FA3" w:rsidP="003770A6">
            <w:pPr>
              <w:jc w:val="center"/>
              <w:rPr>
                <w:b/>
              </w:rPr>
            </w:pPr>
            <w:r w:rsidRPr="004539C1">
              <w:rPr>
                <w:b/>
                <w:sz w:val="22"/>
                <w:szCs w:val="22"/>
              </w:rPr>
              <w:t>December</w:t>
            </w:r>
          </w:p>
        </w:tc>
        <w:tc>
          <w:tcPr>
            <w:tcW w:w="1800" w:type="dxa"/>
          </w:tcPr>
          <w:p w:rsidR="00183FA3" w:rsidRPr="004539C1" w:rsidRDefault="00183FA3" w:rsidP="003770A6">
            <w:pPr>
              <w:jc w:val="center"/>
            </w:pPr>
            <w:r w:rsidRPr="004539C1">
              <w:rPr>
                <w:sz w:val="22"/>
                <w:szCs w:val="22"/>
              </w:rPr>
              <w:t>-----</w:t>
            </w:r>
          </w:p>
        </w:tc>
        <w:tc>
          <w:tcPr>
            <w:tcW w:w="1440" w:type="dxa"/>
          </w:tcPr>
          <w:p w:rsidR="00183FA3" w:rsidRPr="004539C1" w:rsidRDefault="00183FA3" w:rsidP="003770A6">
            <w:pPr>
              <w:jc w:val="center"/>
            </w:pPr>
            <w:r w:rsidRPr="004539C1">
              <w:rPr>
                <w:sz w:val="22"/>
                <w:szCs w:val="22"/>
              </w:rPr>
              <w:t>5</w:t>
            </w:r>
          </w:p>
        </w:tc>
        <w:tc>
          <w:tcPr>
            <w:tcW w:w="2340" w:type="dxa"/>
          </w:tcPr>
          <w:p w:rsidR="00183FA3" w:rsidRPr="004539C1" w:rsidRDefault="00183FA3" w:rsidP="003770A6">
            <w:pPr>
              <w:jc w:val="center"/>
            </w:pPr>
            <w:r w:rsidRPr="004539C1">
              <w:rPr>
                <w:sz w:val="22"/>
                <w:szCs w:val="22"/>
              </w:rPr>
              <w:t>----------------</w:t>
            </w:r>
          </w:p>
        </w:tc>
        <w:tc>
          <w:tcPr>
            <w:tcW w:w="2262" w:type="dxa"/>
          </w:tcPr>
          <w:p w:rsidR="00183FA3" w:rsidRPr="004539C1" w:rsidRDefault="00183FA3" w:rsidP="003770A6">
            <w:pPr>
              <w:jc w:val="center"/>
            </w:pPr>
            <w:r w:rsidRPr="004539C1">
              <w:rPr>
                <w:sz w:val="22"/>
                <w:szCs w:val="22"/>
              </w:rPr>
              <w:t>------------</w:t>
            </w:r>
          </w:p>
        </w:tc>
      </w:tr>
    </w:tbl>
    <w:p w:rsidR="00183FA3" w:rsidRPr="00271AE6" w:rsidRDefault="00183FA3" w:rsidP="00183FA3">
      <w:pPr>
        <w:pStyle w:val="Cmsor3"/>
        <w:numPr>
          <w:ilvl w:val="3"/>
          <w:numId w:val="32"/>
        </w:numPr>
        <w:spacing w:before="240"/>
        <w:ind w:left="2126" w:hanging="1049"/>
        <w:jc w:val="both"/>
        <w:rPr>
          <w:color w:val="auto"/>
        </w:rPr>
      </w:pPr>
      <w:bookmarkStart w:id="79" w:name="_Toc261958186"/>
      <w:r>
        <w:rPr>
          <w:color w:val="auto"/>
        </w:rPr>
        <w:t>T</w:t>
      </w:r>
      <w:r w:rsidRPr="00271AE6">
        <w:rPr>
          <w:color w:val="auto"/>
        </w:rPr>
        <w:t>érítési díjak</w:t>
      </w:r>
      <w:bookmarkEnd w:id="79"/>
    </w:p>
    <w:p w:rsidR="00183FA3" w:rsidRDefault="00183FA3" w:rsidP="00183FA3">
      <w:pPr>
        <w:tabs>
          <w:tab w:val="left" w:pos="9000"/>
        </w:tabs>
        <w:spacing w:before="240"/>
        <w:rPr>
          <w:i/>
          <w:sz w:val="20"/>
          <w:szCs w:val="20"/>
        </w:rPr>
      </w:pPr>
      <w:r>
        <w:t>A bölcsődei ellátás ingyenes, de a gyermekek szülei az étkezésért térítési díjat fizetnek. Ennek összegét minden esetben a helyi Önkormányzat Képviselőtestülete határozza meg. A három, vagy annál több gyereket nevelő családok alanyi jogon kapnak (50%) kedvezményt, illetve az önkormányzati rendeletben meghatározott esetekben is a térítési díj mérsékelhető, illetve elengedhető</w:t>
      </w:r>
      <w:r>
        <w:rPr>
          <w:sz w:val="20"/>
          <w:szCs w:val="20"/>
        </w:rPr>
        <w:t xml:space="preserve">. </w:t>
      </w:r>
    </w:p>
    <w:p w:rsidR="00183FA3" w:rsidRPr="00F7033C" w:rsidRDefault="00183FA3" w:rsidP="00183FA3">
      <w:pPr>
        <w:spacing w:before="120"/>
      </w:pPr>
      <w:r>
        <w:t>A szülő által fizetendő gyermekétkezés térítési díj</w:t>
      </w:r>
      <w:r w:rsidRPr="00F7033C">
        <w:t xml:space="preserve"> a 2009. évben 310,- Ft/fő/nap volt. </w:t>
      </w:r>
      <w:r>
        <w:t xml:space="preserve">Ez az összeg 258,- Ft nyersanyagnormát és 52,- Ft Áfa-t tartalmaz. </w:t>
      </w:r>
      <w:r w:rsidRPr="00F7033C">
        <w:t xml:space="preserve">A </w:t>
      </w:r>
      <w:r>
        <w:t xml:space="preserve">Városliget és a </w:t>
      </w:r>
      <w:r w:rsidRPr="00F7033C">
        <w:t xml:space="preserve">Dob Bölcsőde nem végez térítésköteles szolgáltatást, így egyéb bevételek sem keletkeztek. </w:t>
      </w:r>
    </w:p>
    <w:p w:rsidR="00183FA3" w:rsidRPr="00436BD5" w:rsidRDefault="00183FA3" w:rsidP="00183FA3">
      <w:pPr>
        <w:spacing w:before="240" w:after="120"/>
      </w:pPr>
      <w:r w:rsidRPr="00436BD5">
        <w:t>Kedvezmények az étkezési díj</w:t>
      </w:r>
      <w:r>
        <w:t xml:space="preserve"> </w:t>
      </w:r>
      <w:r w:rsidRPr="00436BD5">
        <w:t>fizetés</w:t>
      </w:r>
      <w:r>
        <w:t>é</w:t>
      </w:r>
      <w:r w:rsidRPr="00436BD5">
        <w:t>ben a Városliget Bölcsődében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70"/>
        <w:gridCol w:w="3071"/>
        <w:gridCol w:w="3071"/>
      </w:tblGrid>
      <w:tr w:rsidR="00183FA3" w:rsidRPr="00F90CBB" w:rsidTr="003770A6">
        <w:tc>
          <w:tcPr>
            <w:tcW w:w="9212" w:type="dxa"/>
            <w:gridSpan w:val="3"/>
            <w:tcBorders>
              <w:top w:val="single" w:sz="4" w:space="0" w:color="auto"/>
              <w:left w:val="single" w:sz="4" w:space="0" w:color="auto"/>
              <w:bottom w:val="single" w:sz="4" w:space="0" w:color="auto"/>
              <w:right w:val="single" w:sz="4" w:space="0" w:color="auto"/>
            </w:tcBorders>
          </w:tcPr>
          <w:p w:rsidR="00183FA3" w:rsidRPr="004539C1" w:rsidRDefault="00183FA3" w:rsidP="003770A6">
            <w:pPr>
              <w:jc w:val="center"/>
            </w:pPr>
            <w:r w:rsidRPr="004539C1">
              <w:rPr>
                <w:sz w:val="22"/>
                <w:szCs w:val="22"/>
              </w:rPr>
              <w:t>TÁMOGATÁS</w:t>
            </w:r>
          </w:p>
        </w:tc>
      </w:tr>
      <w:tr w:rsidR="00183FA3" w:rsidRPr="00F90CBB" w:rsidTr="003770A6">
        <w:tc>
          <w:tcPr>
            <w:tcW w:w="6141" w:type="dxa"/>
            <w:gridSpan w:val="2"/>
            <w:tcBorders>
              <w:top w:val="single" w:sz="4" w:space="0" w:color="auto"/>
              <w:left w:val="single" w:sz="4" w:space="0" w:color="auto"/>
              <w:bottom w:val="single" w:sz="4" w:space="0" w:color="auto"/>
              <w:right w:val="single" w:sz="4" w:space="0" w:color="auto"/>
            </w:tcBorders>
          </w:tcPr>
          <w:p w:rsidR="00183FA3" w:rsidRPr="004539C1" w:rsidRDefault="00183FA3" w:rsidP="003770A6">
            <w:pPr>
              <w:jc w:val="center"/>
            </w:pPr>
            <w:r w:rsidRPr="004539C1">
              <w:rPr>
                <w:sz w:val="22"/>
                <w:szCs w:val="22"/>
              </w:rPr>
              <w:t>ÁLLAMI</w:t>
            </w:r>
          </w:p>
        </w:tc>
        <w:tc>
          <w:tcPr>
            <w:tcW w:w="3071" w:type="dxa"/>
            <w:tcBorders>
              <w:top w:val="single" w:sz="4" w:space="0" w:color="auto"/>
              <w:left w:val="single" w:sz="4" w:space="0" w:color="auto"/>
              <w:bottom w:val="single" w:sz="4" w:space="0" w:color="auto"/>
              <w:right w:val="single" w:sz="4" w:space="0" w:color="auto"/>
            </w:tcBorders>
          </w:tcPr>
          <w:p w:rsidR="00183FA3" w:rsidRPr="004539C1" w:rsidRDefault="00183FA3" w:rsidP="003770A6">
            <w:pPr>
              <w:jc w:val="center"/>
            </w:pPr>
            <w:r w:rsidRPr="004539C1">
              <w:rPr>
                <w:sz w:val="22"/>
                <w:szCs w:val="22"/>
              </w:rPr>
              <w:t>SZOCIÁLIS</w:t>
            </w:r>
          </w:p>
        </w:tc>
      </w:tr>
      <w:tr w:rsidR="00183FA3" w:rsidRPr="00F90CBB" w:rsidTr="003770A6">
        <w:tc>
          <w:tcPr>
            <w:tcW w:w="3070" w:type="dxa"/>
            <w:tcBorders>
              <w:top w:val="single" w:sz="4" w:space="0" w:color="auto"/>
              <w:left w:val="single" w:sz="4" w:space="0" w:color="auto"/>
              <w:bottom w:val="single" w:sz="4" w:space="0" w:color="auto"/>
              <w:right w:val="single" w:sz="4" w:space="0" w:color="auto"/>
            </w:tcBorders>
          </w:tcPr>
          <w:p w:rsidR="00183FA3" w:rsidRPr="004539C1" w:rsidRDefault="00183FA3" w:rsidP="003770A6">
            <w:pPr>
              <w:jc w:val="center"/>
            </w:pPr>
            <w:r w:rsidRPr="004539C1">
              <w:rPr>
                <w:sz w:val="22"/>
                <w:szCs w:val="22"/>
              </w:rPr>
              <w:t>ALANYI 50 %</w:t>
            </w:r>
          </w:p>
        </w:tc>
        <w:tc>
          <w:tcPr>
            <w:tcW w:w="3071" w:type="dxa"/>
            <w:tcBorders>
              <w:top w:val="single" w:sz="4" w:space="0" w:color="auto"/>
              <w:left w:val="single" w:sz="4" w:space="0" w:color="auto"/>
              <w:bottom w:val="single" w:sz="4" w:space="0" w:color="auto"/>
              <w:right w:val="single" w:sz="4" w:space="0" w:color="auto"/>
            </w:tcBorders>
          </w:tcPr>
          <w:p w:rsidR="00183FA3" w:rsidRPr="004539C1" w:rsidRDefault="00183FA3" w:rsidP="003770A6">
            <w:pPr>
              <w:jc w:val="center"/>
            </w:pPr>
            <w:r w:rsidRPr="004539C1">
              <w:rPr>
                <w:sz w:val="22"/>
                <w:szCs w:val="22"/>
              </w:rPr>
              <w:t>GY</w:t>
            </w:r>
            <w:proofErr w:type="gramStart"/>
            <w:r w:rsidRPr="004539C1">
              <w:rPr>
                <w:sz w:val="22"/>
                <w:szCs w:val="22"/>
              </w:rPr>
              <w:t>.V.</w:t>
            </w:r>
            <w:proofErr w:type="gramEnd"/>
            <w:r w:rsidRPr="004539C1">
              <w:rPr>
                <w:sz w:val="22"/>
                <w:szCs w:val="22"/>
              </w:rPr>
              <w:t>T. 100 %</w:t>
            </w:r>
          </w:p>
        </w:tc>
        <w:tc>
          <w:tcPr>
            <w:tcW w:w="3071" w:type="dxa"/>
            <w:tcBorders>
              <w:top w:val="single" w:sz="4" w:space="0" w:color="auto"/>
              <w:left w:val="single" w:sz="4" w:space="0" w:color="auto"/>
              <w:bottom w:val="single" w:sz="4" w:space="0" w:color="auto"/>
              <w:right w:val="single" w:sz="4" w:space="0" w:color="auto"/>
            </w:tcBorders>
          </w:tcPr>
          <w:p w:rsidR="00183FA3" w:rsidRPr="004539C1" w:rsidRDefault="00183FA3" w:rsidP="003770A6">
            <w:pPr>
              <w:jc w:val="center"/>
            </w:pPr>
            <w:r w:rsidRPr="004539C1">
              <w:rPr>
                <w:sz w:val="22"/>
                <w:szCs w:val="22"/>
              </w:rPr>
              <w:t>ÖNK</w:t>
            </w:r>
            <w:proofErr w:type="gramStart"/>
            <w:r w:rsidRPr="004539C1">
              <w:rPr>
                <w:sz w:val="22"/>
                <w:szCs w:val="22"/>
              </w:rPr>
              <w:t>.R</w:t>
            </w:r>
            <w:proofErr w:type="gramEnd"/>
            <w:r w:rsidRPr="004539C1">
              <w:rPr>
                <w:sz w:val="22"/>
                <w:szCs w:val="22"/>
              </w:rPr>
              <w:t>. 100 %</w:t>
            </w:r>
          </w:p>
        </w:tc>
      </w:tr>
      <w:tr w:rsidR="00183FA3" w:rsidRPr="00F90CBB" w:rsidTr="003770A6">
        <w:tc>
          <w:tcPr>
            <w:tcW w:w="3070" w:type="dxa"/>
            <w:tcBorders>
              <w:top w:val="single" w:sz="4" w:space="0" w:color="auto"/>
              <w:left w:val="single" w:sz="4" w:space="0" w:color="auto"/>
              <w:bottom w:val="single" w:sz="4" w:space="0" w:color="auto"/>
              <w:right w:val="single" w:sz="4" w:space="0" w:color="auto"/>
            </w:tcBorders>
          </w:tcPr>
          <w:p w:rsidR="00183FA3" w:rsidRPr="004539C1" w:rsidRDefault="00183FA3" w:rsidP="003770A6">
            <w:pPr>
              <w:jc w:val="center"/>
            </w:pPr>
            <w:r w:rsidRPr="004539C1">
              <w:rPr>
                <w:sz w:val="22"/>
                <w:szCs w:val="22"/>
              </w:rPr>
              <w:t xml:space="preserve">12 fő </w:t>
            </w:r>
          </w:p>
        </w:tc>
        <w:tc>
          <w:tcPr>
            <w:tcW w:w="3071" w:type="dxa"/>
            <w:tcBorders>
              <w:top w:val="single" w:sz="4" w:space="0" w:color="auto"/>
              <w:left w:val="single" w:sz="4" w:space="0" w:color="auto"/>
              <w:bottom w:val="single" w:sz="4" w:space="0" w:color="auto"/>
              <w:right w:val="single" w:sz="4" w:space="0" w:color="auto"/>
            </w:tcBorders>
          </w:tcPr>
          <w:p w:rsidR="00183FA3" w:rsidRPr="004539C1" w:rsidRDefault="00183FA3" w:rsidP="003770A6">
            <w:pPr>
              <w:jc w:val="center"/>
            </w:pPr>
            <w:r w:rsidRPr="004539C1">
              <w:rPr>
                <w:sz w:val="22"/>
                <w:szCs w:val="22"/>
              </w:rPr>
              <w:t>4 fő</w:t>
            </w:r>
          </w:p>
        </w:tc>
        <w:tc>
          <w:tcPr>
            <w:tcW w:w="3071" w:type="dxa"/>
            <w:tcBorders>
              <w:top w:val="single" w:sz="4" w:space="0" w:color="auto"/>
              <w:left w:val="single" w:sz="4" w:space="0" w:color="auto"/>
              <w:bottom w:val="single" w:sz="4" w:space="0" w:color="auto"/>
              <w:right w:val="single" w:sz="4" w:space="0" w:color="auto"/>
            </w:tcBorders>
          </w:tcPr>
          <w:p w:rsidR="00183FA3" w:rsidRPr="004539C1" w:rsidRDefault="00183FA3" w:rsidP="003770A6">
            <w:pPr>
              <w:jc w:val="center"/>
            </w:pPr>
            <w:r w:rsidRPr="004539C1">
              <w:rPr>
                <w:sz w:val="22"/>
                <w:szCs w:val="22"/>
              </w:rPr>
              <w:t xml:space="preserve">11 fő </w:t>
            </w:r>
          </w:p>
        </w:tc>
      </w:tr>
    </w:tbl>
    <w:p w:rsidR="00183FA3" w:rsidRDefault="00183FA3" w:rsidP="00183FA3"/>
    <w:p w:rsidR="00183FA3" w:rsidRDefault="00183FA3" w:rsidP="00183FA3">
      <w:r>
        <w:br w:type="page"/>
      </w:r>
    </w:p>
    <w:p w:rsidR="00183FA3" w:rsidRPr="007F05D8" w:rsidRDefault="00183FA3" w:rsidP="00183FA3">
      <w:pPr>
        <w:spacing w:before="240" w:after="120"/>
        <w:jc w:val="center"/>
      </w:pPr>
      <w:r w:rsidRPr="007F05D8">
        <w:lastRenderedPageBreak/>
        <w:t>Kedvezmények az étkezési díj fizetésében a Lövölde Bölcsődében</w:t>
      </w:r>
    </w:p>
    <w:tbl>
      <w:tblPr>
        <w:tblW w:w="0" w:type="auto"/>
        <w:jc w:val="center"/>
        <w:tblLayout w:type="fixed"/>
        <w:tblCellMar>
          <w:left w:w="30" w:type="dxa"/>
          <w:right w:w="30" w:type="dxa"/>
        </w:tblCellMar>
        <w:tblLook w:val="0000"/>
      </w:tblPr>
      <w:tblGrid>
        <w:gridCol w:w="1474"/>
        <w:gridCol w:w="595"/>
        <w:gridCol w:w="775"/>
        <w:gridCol w:w="599"/>
        <w:gridCol w:w="744"/>
        <w:gridCol w:w="599"/>
        <w:gridCol w:w="744"/>
        <w:gridCol w:w="599"/>
        <w:gridCol w:w="744"/>
      </w:tblGrid>
      <w:tr w:rsidR="00183FA3" w:rsidTr="003770A6">
        <w:trPr>
          <w:trHeight w:val="84"/>
          <w:jc w:val="center"/>
        </w:trPr>
        <w:tc>
          <w:tcPr>
            <w:tcW w:w="1474" w:type="dxa"/>
            <w:vMerge w:val="restart"/>
            <w:tcBorders>
              <w:top w:val="single" w:sz="6" w:space="0" w:color="auto"/>
              <w:left w:val="single" w:sz="6" w:space="0" w:color="auto"/>
              <w:bottom w:val="single" w:sz="12" w:space="0" w:color="auto"/>
              <w:right w:val="single" w:sz="12" w:space="0" w:color="auto"/>
            </w:tcBorders>
            <w:vAlign w:val="center"/>
          </w:tcPr>
          <w:p w:rsidR="00183FA3" w:rsidRDefault="00183FA3" w:rsidP="003770A6">
            <w:pPr>
              <w:jc w:val="center"/>
              <w:rPr>
                <w:b/>
                <w:snapToGrid w:val="0"/>
                <w:color w:val="000000"/>
              </w:rPr>
            </w:pPr>
            <w:r>
              <w:rPr>
                <w:b/>
                <w:snapToGrid w:val="0"/>
                <w:color w:val="000000"/>
              </w:rPr>
              <w:t>Időszak</w:t>
            </w:r>
          </w:p>
        </w:tc>
        <w:tc>
          <w:tcPr>
            <w:tcW w:w="1370" w:type="dxa"/>
            <w:gridSpan w:val="2"/>
            <w:tcBorders>
              <w:top w:val="single" w:sz="6" w:space="0" w:color="auto"/>
              <w:left w:val="single" w:sz="12" w:space="0" w:color="auto"/>
              <w:bottom w:val="nil"/>
              <w:right w:val="single" w:sz="4" w:space="0" w:color="auto"/>
            </w:tcBorders>
            <w:vAlign w:val="center"/>
          </w:tcPr>
          <w:p w:rsidR="00183FA3" w:rsidRDefault="00183FA3" w:rsidP="003770A6">
            <w:pPr>
              <w:jc w:val="center"/>
              <w:rPr>
                <w:b/>
                <w:snapToGrid w:val="0"/>
                <w:color w:val="000000"/>
              </w:rPr>
            </w:pPr>
            <w:r>
              <w:rPr>
                <w:b/>
                <w:snapToGrid w:val="0"/>
                <w:color w:val="000000"/>
              </w:rPr>
              <w:t>Gyvt.</w:t>
            </w:r>
          </w:p>
        </w:tc>
        <w:tc>
          <w:tcPr>
            <w:tcW w:w="1343" w:type="dxa"/>
            <w:gridSpan w:val="2"/>
            <w:tcBorders>
              <w:top w:val="single" w:sz="6" w:space="0" w:color="auto"/>
              <w:left w:val="single" w:sz="4" w:space="0" w:color="auto"/>
              <w:bottom w:val="nil"/>
              <w:right w:val="single" w:sz="4" w:space="0" w:color="auto"/>
            </w:tcBorders>
            <w:vAlign w:val="center"/>
          </w:tcPr>
          <w:p w:rsidR="00183FA3" w:rsidRDefault="00183FA3" w:rsidP="003770A6">
            <w:pPr>
              <w:jc w:val="center"/>
              <w:rPr>
                <w:b/>
                <w:snapToGrid w:val="0"/>
                <w:color w:val="000000"/>
              </w:rPr>
            </w:pPr>
            <w:r>
              <w:rPr>
                <w:b/>
                <w:snapToGrid w:val="0"/>
                <w:color w:val="000000"/>
              </w:rPr>
              <w:t>Alanyi</w:t>
            </w:r>
          </w:p>
        </w:tc>
        <w:tc>
          <w:tcPr>
            <w:tcW w:w="1343" w:type="dxa"/>
            <w:gridSpan w:val="2"/>
            <w:tcBorders>
              <w:top w:val="single" w:sz="6" w:space="0" w:color="auto"/>
              <w:left w:val="single" w:sz="4" w:space="0" w:color="auto"/>
              <w:bottom w:val="nil"/>
              <w:right w:val="single" w:sz="4" w:space="0" w:color="auto"/>
            </w:tcBorders>
            <w:vAlign w:val="center"/>
          </w:tcPr>
          <w:p w:rsidR="00183FA3" w:rsidRDefault="00183FA3" w:rsidP="003770A6">
            <w:pPr>
              <w:jc w:val="center"/>
              <w:rPr>
                <w:b/>
                <w:snapToGrid w:val="0"/>
                <w:color w:val="000000"/>
              </w:rPr>
            </w:pPr>
            <w:r>
              <w:rPr>
                <w:b/>
                <w:snapToGrid w:val="0"/>
                <w:color w:val="000000"/>
              </w:rPr>
              <w:t>Önk. 50%</w:t>
            </w:r>
          </w:p>
        </w:tc>
        <w:tc>
          <w:tcPr>
            <w:tcW w:w="1343" w:type="dxa"/>
            <w:gridSpan w:val="2"/>
            <w:tcBorders>
              <w:top w:val="single" w:sz="6" w:space="0" w:color="auto"/>
              <w:left w:val="single" w:sz="4" w:space="0" w:color="auto"/>
              <w:bottom w:val="nil"/>
              <w:right w:val="single" w:sz="4" w:space="0" w:color="auto"/>
            </w:tcBorders>
            <w:vAlign w:val="center"/>
          </w:tcPr>
          <w:p w:rsidR="00183FA3" w:rsidRDefault="00183FA3" w:rsidP="003770A6">
            <w:pPr>
              <w:jc w:val="center"/>
              <w:rPr>
                <w:b/>
                <w:snapToGrid w:val="0"/>
                <w:color w:val="000000"/>
              </w:rPr>
            </w:pPr>
            <w:r>
              <w:rPr>
                <w:b/>
                <w:snapToGrid w:val="0"/>
                <w:color w:val="000000"/>
              </w:rPr>
              <w:t>Önk. 100%</w:t>
            </w:r>
          </w:p>
        </w:tc>
      </w:tr>
      <w:tr w:rsidR="00183FA3" w:rsidTr="003770A6">
        <w:trPr>
          <w:trHeight w:val="84"/>
          <w:jc w:val="center"/>
        </w:trPr>
        <w:tc>
          <w:tcPr>
            <w:tcW w:w="1474" w:type="dxa"/>
            <w:vMerge/>
            <w:tcBorders>
              <w:top w:val="single" w:sz="6" w:space="0" w:color="auto"/>
              <w:left w:val="single" w:sz="6" w:space="0" w:color="auto"/>
              <w:bottom w:val="single" w:sz="12" w:space="0" w:color="auto"/>
              <w:right w:val="single" w:sz="12" w:space="0" w:color="auto"/>
            </w:tcBorders>
            <w:vAlign w:val="center"/>
          </w:tcPr>
          <w:p w:rsidR="00183FA3" w:rsidRDefault="00183FA3" w:rsidP="003770A6">
            <w:pPr>
              <w:rPr>
                <w:b/>
                <w:snapToGrid w:val="0"/>
                <w:color w:val="000000"/>
              </w:rPr>
            </w:pPr>
          </w:p>
        </w:tc>
        <w:tc>
          <w:tcPr>
            <w:tcW w:w="595" w:type="dxa"/>
            <w:tcBorders>
              <w:top w:val="nil"/>
              <w:left w:val="single" w:sz="12" w:space="0" w:color="auto"/>
              <w:bottom w:val="single" w:sz="12" w:space="0" w:color="auto"/>
              <w:right w:val="nil"/>
            </w:tcBorders>
          </w:tcPr>
          <w:p w:rsidR="00183FA3" w:rsidRDefault="00183FA3" w:rsidP="003770A6">
            <w:pPr>
              <w:jc w:val="center"/>
              <w:rPr>
                <w:i/>
                <w:snapToGrid w:val="0"/>
                <w:color w:val="000000"/>
              </w:rPr>
            </w:pPr>
            <w:proofErr w:type="spellStart"/>
            <w:r>
              <w:rPr>
                <w:i/>
                <w:snapToGrid w:val="0"/>
                <w:color w:val="000000"/>
              </w:rPr>
              <w:t>Gy</w:t>
            </w:r>
            <w:proofErr w:type="spellEnd"/>
            <w:r>
              <w:rPr>
                <w:i/>
                <w:snapToGrid w:val="0"/>
                <w:color w:val="000000"/>
              </w:rPr>
              <w:t>.</w:t>
            </w:r>
          </w:p>
        </w:tc>
        <w:tc>
          <w:tcPr>
            <w:tcW w:w="775" w:type="dxa"/>
            <w:tcBorders>
              <w:top w:val="nil"/>
              <w:left w:val="nil"/>
              <w:bottom w:val="single" w:sz="12" w:space="0" w:color="auto"/>
              <w:right w:val="single" w:sz="4" w:space="0" w:color="auto"/>
            </w:tcBorders>
          </w:tcPr>
          <w:p w:rsidR="00183FA3" w:rsidRDefault="00183FA3" w:rsidP="003770A6">
            <w:pPr>
              <w:jc w:val="center"/>
              <w:rPr>
                <w:i/>
                <w:snapToGrid w:val="0"/>
                <w:color w:val="000000"/>
              </w:rPr>
            </w:pPr>
            <w:r>
              <w:rPr>
                <w:i/>
                <w:snapToGrid w:val="0"/>
                <w:color w:val="000000"/>
              </w:rPr>
              <w:t>Nap</w:t>
            </w:r>
          </w:p>
        </w:tc>
        <w:tc>
          <w:tcPr>
            <w:tcW w:w="599" w:type="dxa"/>
            <w:tcBorders>
              <w:top w:val="nil"/>
              <w:left w:val="single" w:sz="4" w:space="0" w:color="auto"/>
              <w:bottom w:val="single" w:sz="12" w:space="0" w:color="auto"/>
              <w:right w:val="nil"/>
            </w:tcBorders>
          </w:tcPr>
          <w:p w:rsidR="00183FA3" w:rsidRDefault="00183FA3" w:rsidP="003770A6">
            <w:pPr>
              <w:jc w:val="center"/>
              <w:rPr>
                <w:i/>
                <w:snapToGrid w:val="0"/>
                <w:color w:val="000000"/>
              </w:rPr>
            </w:pPr>
            <w:proofErr w:type="spellStart"/>
            <w:r>
              <w:rPr>
                <w:i/>
                <w:snapToGrid w:val="0"/>
                <w:color w:val="000000"/>
              </w:rPr>
              <w:t>Gy</w:t>
            </w:r>
            <w:proofErr w:type="spellEnd"/>
            <w:r>
              <w:rPr>
                <w:i/>
                <w:snapToGrid w:val="0"/>
                <w:color w:val="000000"/>
              </w:rPr>
              <w:t>.</w:t>
            </w:r>
          </w:p>
        </w:tc>
        <w:tc>
          <w:tcPr>
            <w:tcW w:w="744" w:type="dxa"/>
            <w:tcBorders>
              <w:top w:val="nil"/>
              <w:left w:val="nil"/>
              <w:bottom w:val="single" w:sz="12" w:space="0" w:color="auto"/>
              <w:right w:val="single" w:sz="4" w:space="0" w:color="auto"/>
            </w:tcBorders>
          </w:tcPr>
          <w:p w:rsidR="00183FA3" w:rsidRDefault="00183FA3" w:rsidP="003770A6">
            <w:pPr>
              <w:jc w:val="center"/>
              <w:rPr>
                <w:i/>
                <w:snapToGrid w:val="0"/>
                <w:color w:val="000000"/>
              </w:rPr>
            </w:pPr>
            <w:r>
              <w:rPr>
                <w:i/>
                <w:snapToGrid w:val="0"/>
                <w:color w:val="000000"/>
              </w:rPr>
              <w:t>Nap</w:t>
            </w:r>
          </w:p>
        </w:tc>
        <w:tc>
          <w:tcPr>
            <w:tcW w:w="599" w:type="dxa"/>
            <w:tcBorders>
              <w:top w:val="nil"/>
              <w:left w:val="single" w:sz="4" w:space="0" w:color="auto"/>
              <w:bottom w:val="single" w:sz="12" w:space="0" w:color="auto"/>
              <w:right w:val="nil"/>
            </w:tcBorders>
          </w:tcPr>
          <w:p w:rsidR="00183FA3" w:rsidRDefault="00183FA3" w:rsidP="003770A6">
            <w:pPr>
              <w:jc w:val="center"/>
              <w:rPr>
                <w:i/>
                <w:snapToGrid w:val="0"/>
                <w:color w:val="000000"/>
              </w:rPr>
            </w:pPr>
            <w:proofErr w:type="spellStart"/>
            <w:r>
              <w:rPr>
                <w:i/>
                <w:snapToGrid w:val="0"/>
                <w:color w:val="000000"/>
              </w:rPr>
              <w:t>Gy</w:t>
            </w:r>
            <w:proofErr w:type="spellEnd"/>
            <w:r>
              <w:rPr>
                <w:i/>
                <w:snapToGrid w:val="0"/>
                <w:color w:val="000000"/>
              </w:rPr>
              <w:t>.</w:t>
            </w:r>
          </w:p>
        </w:tc>
        <w:tc>
          <w:tcPr>
            <w:tcW w:w="744" w:type="dxa"/>
            <w:tcBorders>
              <w:top w:val="nil"/>
              <w:left w:val="nil"/>
              <w:bottom w:val="single" w:sz="12" w:space="0" w:color="auto"/>
              <w:right w:val="single" w:sz="4" w:space="0" w:color="auto"/>
            </w:tcBorders>
          </w:tcPr>
          <w:p w:rsidR="00183FA3" w:rsidRDefault="00183FA3" w:rsidP="003770A6">
            <w:pPr>
              <w:jc w:val="center"/>
              <w:rPr>
                <w:i/>
                <w:snapToGrid w:val="0"/>
                <w:color w:val="000000"/>
              </w:rPr>
            </w:pPr>
            <w:r>
              <w:rPr>
                <w:i/>
                <w:snapToGrid w:val="0"/>
                <w:color w:val="000000"/>
              </w:rPr>
              <w:t>Nap</w:t>
            </w:r>
          </w:p>
        </w:tc>
        <w:tc>
          <w:tcPr>
            <w:tcW w:w="599" w:type="dxa"/>
            <w:tcBorders>
              <w:top w:val="nil"/>
              <w:left w:val="single" w:sz="4" w:space="0" w:color="auto"/>
              <w:bottom w:val="single" w:sz="12" w:space="0" w:color="auto"/>
              <w:right w:val="nil"/>
            </w:tcBorders>
          </w:tcPr>
          <w:p w:rsidR="00183FA3" w:rsidRDefault="00183FA3" w:rsidP="003770A6">
            <w:pPr>
              <w:jc w:val="center"/>
              <w:rPr>
                <w:i/>
                <w:snapToGrid w:val="0"/>
                <w:color w:val="000000"/>
              </w:rPr>
            </w:pPr>
            <w:proofErr w:type="spellStart"/>
            <w:r>
              <w:rPr>
                <w:i/>
                <w:snapToGrid w:val="0"/>
                <w:color w:val="000000"/>
              </w:rPr>
              <w:t>Gy</w:t>
            </w:r>
            <w:proofErr w:type="spellEnd"/>
            <w:r>
              <w:rPr>
                <w:i/>
                <w:snapToGrid w:val="0"/>
                <w:color w:val="000000"/>
              </w:rPr>
              <w:t>.</w:t>
            </w:r>
          </w:p>
        </w:tc>
        <w:tc>
          <w:tcPr>
            <w:tcW w:w="744" w:type="dxa"/>
            <w:tcBorders>
              <w:top w:val="nil"/>
              <w:left w:val="nil"/>
              <w:bottom w:val="single" w:sz="12" w:space="0" w:color="auto"/>
              <w:right w:val="single" w:sz="4" w:space="0" w:color="auto"/>
            </w:tcBorders>
          </w:tcPr>
          <w:p w:rsidR="00183FA3" w:rsidRDefault="00183FA3" w:rsidP="003770A6">
            <w:pPr>
              <w:jc w:val="center"/>
              <w:rPr>
                <w:i/>
                <w:snapToGrid w:val="0"/>
                <w:color w:val="000000"/>
              </w:rPr>
            </w:pPr>
            <w:r>
              <w:rPr>
                <w:i/>
                <w:snapToGrid w:val="0"/>
                <w:color w:val="000000"/>
              </w:rPr>
              <w:t>Nap</w:t>
            </w:r>
          </w:p>
        </w:tc>
      </w:tr>
      <w:tr w:rsidR="00183FA3" w:rsidTr="003770A6">
        <w:trPr>
          <w:trHeight w:val="80"/>
          <w:jc w:val="center"/>
        </w:trPr>
        <w:tc>
          <w:tcPr>
            <w:tcW w:w="1474" w:type="dxa"/>
            <w:tcBorders>
              <w:top w:val="single" w:sz="12" w:space="0" w:color="auto"/>
              <w:left w:val="single" w:sz="6" w:space="0" w:color="auto"/>
              <w:bottom w:val="single" w:sz="6" w:space="0" w:color="auto"/>
              <w:right w:val="single" w:sz="12" w:space="0" w:color="auto"/>
            </w:tcBorders>
          </w:tcPr>
          <w:p w:rsidR="00183FA3" w:rsidRDefault="00183FA3" w:rsidP="003770A6">
            <w:pPr>
              <w:rPr>
                <w:i/>
                <w:snapToGrid w:val="0"/>
                <w:color w:val="000000"/>
              </w:rPr>
            </w:pPr>
            <w:r>
              <w:rPr>
                <w:i/>
                <w:snapToGrid w:val="0"/>
                <w:color w:val="000000"/>
              </w:rPr>
              <w:t>Január</w:t>
            </w:r>
          </w:p>
        </w:tc>
        <w:tc>
          <w:tcPr>
            <w:tcW w:w="595" w:type="dxa"/>
            <w:tcBorders>
              <w:top w:val="single" w:sz="12" w:space="0" w:color="auto"/>
              <w:left w:val="single" w:sz="12"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8</w:t>
            </w:r>
          </w:p>
        </w:tc>
        <w:tc>
          <w:tcPr>
            <w:tcW w:w="775" w:type="dxa"/>
            <w:tcBorders>
              <w:top w:val="single" w:sz="12"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132</w:t>
            </w:r>
          </w:p>
        </w:tc>
        <w:tc>
          <w:tcPr>
            <w:tcW w:w="599" w:type="dxa"/>
            <w:tcBorders>
              <w:top w:val="single" w:sz="12"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2</w:t>
            </w:r>
          </w:p>
        </w:tc>
        <w:tc>
          <w:tcPr>
            <w:tcW w:w="744" w:type="dxa"/>
            <w:tcBorders>
              <w:top w:val="single" w:sz="12"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34</w:t>
            </w:r>
          </w:p>
        </w:tc>
        <w:tc>
          <w:tcPr>
            <w:tcW w:w="599" w:type="dxa"/>
            <w:tcBorders>
              <w:top w:val="single" w:sz="12"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2</w:t>
            </w:r>
          </w:p>
        </w:tc>
        <w:tc>
          <w:tcPr>
            <w:tcW w:w="744" w:type="dxa"/>
            <w:tcBorders>
              <w:top w:val="single" w:sz="12"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p>
        </w:tc>
        <w:tc>
          <w:tcPr>
            <w:tcW w:w="599" w:type="dxa"/>
            <w:tcBorders>
              <w:top w:val="single" w:sz="12"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7</w:t>
            </w:r>
          </w:p>
        </w:tc>
        <w:tc>
          <w:tcPr>
            <w:tcW w:w="744" w:type="dxa"/>
            <w:tcBorders>
              <w:top w:val="single" w:sz="12"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119</w:t>
            </w:r>
          </w:p>
        </w:tc>
      </w:tr>
      <w:tr w:rsidR="00183FA3" w:rsidTr="003770A6">
        <w:trPr>
          <w:trHeight w:val="80"/>
          <w:jc w:val="center"/>
        </w:trPr>
        <w:tc>
          <w:tcPr>
            <w:tcW w:w="1474" w:type="dxa"/>
            <w:tcBorders>
              <w:top w:val="single" w:sz="6" w:space="0" w:color="auto"/>
              <w:left w:val="single" w:sz="6" w:space="0" w:color="auto"/>
              <w:bottom w:val="single" w:sz="6" w:space="0" w:color="auto"/>
              <w:right w:val="single" w:sz="12" w:space="0" w:color="auto"/>
            </w:tcBorders>
          </w:tcPr>
          <w:p w:rsidR="00183FA3" w:rsidRDefault="00183FA3" w:rsidP="003770A6">
            <w:pPr>
              <w:rPr>
                <w:i/>
                <w:snapToGrid w:val="0"/>
                <w:color w:val="000000"/>
              </w:rPr>
            </w:pPr>
            <w:r>
              <w:rPr>
                <w:i/>
                <w:snapToGrid w:val="0"/>
                <w:color w:val="000000"/>
              </w:rPr>
              <w:t>Február</w:t>
            </w:r>
          </w:p>
        </w:tc>
        <w:tc>
          <w:tcPr>
            <w:tcW w:w="595" w:type="dxa"/>
            <w:tcBorders>
              <w:top w:val="single" w:sz="6" w:space="0" w:color="auto"/>
              <w:left w:val="single" w:sz="12"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10</w:t>
            </w:r>
          </w:p>
        </w:tc>
        <w:tc>
          <w:tcPr>
            <w:tcW w:w="775"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160</w:t>
            </w:r>
          </w:p>
        </w:tc>
        <w:tc>
          <w:tcPr>
            <w:tcW w:w="599"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3</w:t>
            </w:r>
          </w:p>
        </w:tc>
        <w:tc>
          <w:tcPr>
            <w:tcW w:w="744"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31</w:t>
            </w:r>
          </w:p>
        </w:tc>
        <w:tc>
          <w:tcPr>
            <w:tcW w:w="599"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2</w:t>
            </w:r>
          </w:p>
        </w:tc>
        <w:tc>
          <w:tcPr>
            <w:tcW w:w="744"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p>
        </w:tc>
        <w:tc>
          <w:tcPr>
            <w:tcW w:w="599"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8</w:t>
            </w:r>
          </w:p>
        </w:tc>
        <w:tc>
          <w:tcPr>
            <w:tcW w:w="744"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132</w:t>
            </w:r>
          </w:p>
        </w:tc>
      </w:tr>
      <w:tr w:rsidR="00183FA3" w:rsidTr="003770A6">
        <w:trPr>
          <w:trHeight w:val="80"/>
          <w:jc w:val="center"/>
        </w:trPr>
        <w:tc>
          <w:tcPr>
            <w:tcW w:w="1474" w:type="dxa"/>
            <w:tcBorders>
              <w:top w:val="single" w:sz="6" w:space="0" w:color="auto"/>
              <w:left w:val="single" w:sz="6" w:space="0" w:color="auto"/>
              <w:bottom w:val="single" w:sz="6" w:space="0" w:color="auto"/>
              <w:right w:val="single" w:sz="12" w:space="0" w:color="auto"/>
            </w:tcBorders>
          </w:tcPr>
          <w:p w:rsidR="00183FA3" w:rsidRDefault="00183FA3" w:rsidP="003770A6">
            <w:pPr>
              <w:rPr>
                <w:i/>
                <w:snapToGrid w:val="0"/>
                <w:color w:val="000000"/>
              </w:rPr>
            </w:pPr>
            <w:r>
              <w:rPr>
                <w:i/>
                <w:snapToGrid w:val="0"/>
                <w:color w:val="000000"/>
              </w:rPr>
              <w:t>Március</w:t>
            </w:r>
          </w:p>
        </w:tc>
        <w:tc>
          <w:tcPr>
            <w:tcW w:w="595" w:type="dxa"/>
            <w:tcBorders>
              <w:top w:val="single" w:sz="6" w:space="0" w:color="auto"/>
              <w:left w:val="single" w:sz="12"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10</w:t>
            </w:r>
          </w:p>
        </w:tc>
        <w:tc>
          <w:tcPr>
            <w:tcW w:w="775"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208</w:t>
            </w:r>
          </w:p>
        </w:tc>
        <w:tc>
          <w:tcPr>
            <w:tcW w:w="599"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3</w:t>
            </w:r>
          </w:p>
        </w:tc>
        <w:tc>
          <w:tcPr>
            <w:tcW w:w="744"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63</w:t>
            </w:r>
          </w:p>
        </w:tc>
        <w:tc>
          <w:tcPr>
            <w:tcW w:w="599"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2</w:t>
            </w:r>
          </w:p>
        </w:tc>
        <w:tc>
          <w:tcPr>
            <w:tcW w:w="744"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p>
        </w:tc>
        <w:tc>
          <w:tcPr>
            <w:tcW w:w="599"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9</w:t>
            </w:r>
          </w:p>
        </w:tc>
        <w:tc>
          <w:tcPr>
            <w:tcW w:w="744"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201</w:t>
            </w:r>
          </w:p>
        </w:tc>
      </w:tr>
      <w:tr w:rsidR="00183FA3" w:rsidTr="003770A6">
        <w:trPr>
          <w:trHeight w:val="80"/>
          <w:jc w:val="center"/>
        </w:trPr>
        <w:tc>
          <w:tcPr>
            <w:tcW w:w="1474" w:type="dxa"/>
            <w:tcBorders>
              <w:top w:val="single" w:sz="6" w:space="0" w:color="auto"/>
              <w:left w:val="single" w:sz="6" w:space="0" w:color="auto"/>
              <w:bottom w:val="single" w:sz="6" w:space="0" w:color="auto"/>
              <w:right w:val="single" w:sz="12" w:space="0" w:color="auto"/>
            </w:tcBorders>
          </w:tcPr>
          <w:p w:rsidR="00183FA3" w:rsidRDefault="00183FA3" w:rsidP="003770A6">
            <w:pPr>
              <w:rPr>
                <w:i/>
                <w:snapToGrid w:val="0"/>
                <w:color w:val="000000"/>
              </w:rPr>
            </w:pPr>
            <w:r>
              <w:rPr>
                <w:i/>
                <w:snapToGrid w:val="0"/>
                <w:color w:val="000000"/>
              </w:rPr>
              <w:t>Április</w:t>
            </w:r>
          </w:p>
        </w:tc>
        <w:tc>
          <w:tcPr>
            <w:tcW w:w="595" w:type="dxa"/>
            <w:tcBorders>
              <w:top w:val="single" w:sz="6" w:space="0" w:color="auto"/>
              <w:left w:val="single" w:sz="12"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10</w:t>
            </w:r>
          </w:p>
        </w:tc>
        <w:tc>
          <w:tcPr>
            <w:tcW w:w="775"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183</w:t>
            </w:r>
          </w:p>
        </w:tc>
        <w:tc>
          <w:tcPr>
            <w:tcW w:w="599"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3</w:t>
            </w:r>
          </w:p>
        </w:tc>
        <w:tc>
          <w:tcPr>
            <w:tcW w:w="744"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35</w:t>
            </w:r>
          </w:p>
        </w:tc>
        <w:tc>
          <w:tcPr>
            <w:tcW w:w="599"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2</w:t>
            </w:r>
          </w:p>
        </w:tc>
        <w:tc>
          <w:tcPr>
            <w:tcW w:w="744"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p>
        </w:tc>
        <w:tc>
          <w:tcPr>
            <w:tcW w:w="599"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9</w:t>
            </w:r>
          </w:p>
        </w:tc>
        <w:tc>
          <w:tcPr>
            <w:tcW w:w="744"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185</w:t>
            </w:r>
          </w:p>
        </w:tc>
      </w:tr>
      <w:tr w:rsidR="00183FA3" w:rsidTr="003770A6">
        <w:trPr>
          <w:trHeight w:val="80"/>
          <w:jc w:val="center"/>
        </w:trPr>
        <w:tc>
          <w:tcPr>
            <w:tcW w:w="1474" w:type="dxa"/>
            <w:tcBorders>
              <w:top w:val="single" w:sz="6" w:space="0" w:color="auto"/>
              <w:left w:val="single" w:sz="6" w:space="0" w:color="auto"/>
              <w:bottom w:val="single" w:sz="6" w:space="0" w:color="auto"/>
              <w:right w:val="single" w:sz="12" w:space="0" w:color="auto"/>
            </w:tcBorders>
          </w:tcPr>
          <w:p w:rsidR="00183FA3" w:rsidRDefault="00183FA3" w:rsidP="003770A6">
            <w:pPr>
              <w:rPr>
                <w:i/>
                <w:snapToGrid w:val="0"/>
                <w:color w:val="000000"/>
              </w:rPr>
            </w:pPr>
            <w:r>
              <w:rPr>
                <w:i/>
                <w:snapToGrid w:val="0"/>
                <w:color w:val="000000"/>
              </w:rPr>
              <w:t>Május</w:t>
            </w:r>
          </w:p>
        </w:tc>
        <w:tc>
          <w:tcPr>
            <w:tcW w:w="595" w:type="dxa"/>
            <w:tcBorders>
              <w:top w:val="single" w:sz="6" w:space="0" w:color="auto"/>
              <w:left w:val="single" w:sz="12"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10</w:t>
            </w:r>
          </w:p>
        </w:tc>
        <w:tc>
          <w:tcPr>
            <w:tcW w:w="775"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182</w:t>
            </w:r>
          </w:p>
        </w:tc>
        <w:tc>
          <w:tcPr>
            <w:tcW w:w="599"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2</w:t>
            </w:r>
          </w:p>
        </w:tc>
        <w:tc>
          <w:tcPr>
            <w:tcW w:w="744"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32</w:t>
            </w:r>
          </w:p>
        </w:tc>
        <w:tc>
          <w:tcPr>
            <w:tcW w:w="599"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2</w:t>
            </w:r>
          </w:p>
        </w:tc>
        <w:tc>
          <w:tcPr>
            <w:tcW w:w="744"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p>
        </w:tc>
        <w:tc>
          <w:tcPr>
            <w:tcW w:w="599"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9</w:t>
            </w:r>
          </w:p>
        </w:tc>
        <w:tc>
          <w:tcPr>
            <w:tcW w:w="744"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175</w:t>
            </w:r>
          </w:p>
        </w:tc>
      </w:tr>
      <w:tr w:rsidR="00183FA3" w:rsidTr="003770A6">
        <w:trPr>
          <w:trHeight w:val="80"/>
          <w:jc w:val="center"/>
        </w:trPr>
        <w:tc>
          <w:tcPr>
            <w:tcW w:w="1474" w:type="dxa"/>
            <w:tcBorders>
              <w:top w:val="single" w:sz="6" w:space="0" w:color="auto"/>
              <w:left w:val="single" w:sz="6" w:space="0" w:color="auto"/>
              <w:bottom w:val="single" w:sz="6" w:space="0" w:color="auto"/>
              <w:right w:val="single" w:sz="12" w:space="0" w:color="auto"/>
            </w:tcBorders>
          </w:tcPr>
          <w:p w:rsidR="00183FA3" w:rsidRDefault="00183FA3" w:rsidP="003770A6">
            <w:pPr>
              <w:rPr>
                <w:i/>
                <w:snapToGrid w:val="0"/>
                <w:color w:val="000000"/>
              </w:rPr>
            </w:pPr>
            <w:r>
              <w:rPr>
                <w:i/>
                <w:snapToGrid w:val="0"/>
                <w:color w:val="000000"/>
              </w:rPr>
              <w:t>Június</w:t>
            </w:r>
          </w:p>
        </w:tc>
        <w:tc>
          <w:tcPr>
            <w:tcW w:w="595" w:type="dxa"/>
            <w:tcBorders>
              <w:top w:val="single" w:sz="6" w:space="0" w:color="auto"/>
              <w:left w:val="single" w:sz="12"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9</w:t>
            </w:r>
          </w:p>
        </w:tc>
        <w:tc>
          <w:tcPr>
            <w:tcW w:w="775"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118</w:t>
            </w:r>
          </w:p>
        </w:tc>
        <w:tc>
          <w:tcPr>
            <w:tcW w:w="599"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2</w:t>
            </w:r>
          </w:p>
        </w:tc>
        <w:tc>
          <w:tcPr>
            <w:tcW w:w="744"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16</w:t>
            </w:r>
          </w:p>
        </w:tc>
        <w:tc>
          <w:tcPr>
            <w:tcW w:w="599"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2</w:t>
            </w:r>
          </w:p>
        </w:tc>
        <w:tc>
          <w:tcPr>
            <w:tcW w:w="744"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p>
        </w:tc>
        <w:tc>
          <w:tcPr>
            <w:tcW w:w="599"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9</w:t>
            </w:r>
          </w:p>
        </w:tc>
        <w:tc>
          <w:tcPr>
            <w:tcW w:w="744"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125</w:t>
            </w:r>
          </w:p>
        </w:tc>
      </w:tr>
      <w:tr w:rsidR="00183FA3" w:rsidTr="003770A6">
        <w:trPr>
          <w:trHeight w:val="80"/>
          <w:jc w:val="center"/>
        </w:trPr>
        <w:tc>
          <w:tcPr>
            <w:tcW w:w="1474" w:type="dxa"/>
            <w:tcBorders>
              <w:top w:val="single" w:sz="6" w:space="0" w:color="auto"/>
              <w:left w:val="single" w:sz="6" w:space="0" w:color="auto"/>
              <w:bottom w:val="single" w:sz="6" w:space="0" w:color="auto"/>
              <w:right w:val="single" w:sz="12" w:space="0" w:color="auto"/>
            </w:tcBorders>
          </w:tcPr>
          <w:p w:rsidR="00183FA3" w:rsidRDefault="00183FA3" w:rsidP="003770A6">
            <w:pPr>
              <w:rPr>
                <w:i/>
                <w:snapToGrid w:val="0"/>
                <w:color w:val="000000"/>
              </w:rPr>
            </w:pPr>
            <w:r>
              <w:rPr>
                <w:i/>
                <w:snapToGrid w:val="0"/>
                <w:color w:val="000000"/>
              </w:rPr>
              <w:t>Július</w:t>
            </w:r>
          </w:p>
        </w:tc>
        <w:tc>
          <w:tcPr>
            <w:tcW w:w="595" w:type="dxa"/>
            <w:tcBorders>
              <w:top w:val="single" w:sz="6" w:space="0" w:color="auto"/>
              <w:left w:val="single" w:sz="12"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7</w:t>
            </w:r>
          </w:p>
        </w:tc>
        <w:tc>
          <w:tcPr>
            <w:tcW w:w="775"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51</w:t>
            </w:r>
          </w:p>
        </w:tc>
        <w:tc>
          <w:tcPr>
            <w:tcW w:w="599"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3</w:t>
            </w:r>
          </w:p>
        </w:tc>
        <w:tc>
          <w:tcPr>
            <w:tcW w:w="744"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15</w:t>
            </w:r>
          </w:p>
        </w:tc>
        <w:tc>
          <w:tcPr>
            <w:tcW w:w="599"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2</w:t>
            </w:r>
          </w:p>
        </w:tc>
        <w:tc>
          <w:tcPr>
            <w:tcW w:w="744"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p>
        </w:tc>
        <w:tc>
          <w:tcPr>
            <w:tcW w:w="599"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11</w:t>
            </w:r>
          </w:p>
        </w:tc>
        <w:tc>
          <w:tcPr>
            <w:tcW w:w="744"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101</w:t>
            </w:r>
          </w:p>
        </w:tc>
      </w:tr>
      <w:tr w:rsidR="00183FA3" w:rsidTr="003770A6">
        <w:trPr>
          <w:trHeight w:val="80"/>
          <w:jc w:val="center"/>
        </w:trPr>
        <w:tc>
          <w:tcPr>
            <w:tcW w:w="1474" w:type="dxa"/>
            <w:tcBorders>
              <w:top w:val="single" w:sz="6" w:space="0" w:color="auto"/>
              <w:left w:val="single" w:sz="6" w:space="0" w:color="auto"/>
              <w:bottom w:val="single" w:sz="6" w:space="0" w:color="auto"/>
              <w:right w:val="single" w:sz="12" w:space="0" w:color="auto"/>
            </w:tcBorders>
          </w:tcPr>
          <w:p w:rsidR="00183FA3" w:rsidRDefault="00183FA3" w:rsidP="003770A6">
            <w:pPr>
              <w:rPr>
                <w:i/>
                <w:snapToGrid w:val="0"/>
                <w:color w:val="000000"/>
              </w:rPr>
            </w:pPr>
            <w:r>
              <w:rPr>
                <w:i/>
                <w:snapToGrid w:val="0"/>
                <w:color w:val="000000"/>
              </w:rPr>
              <w:t>Augusztus</w:t>
            </w:r>
          </w:p>
        </w:tc>
        <w:tc>
          <w:tcPr>
            <w:tcW w:w="595" w:type="dxa"/>
            <w:tcBorders>
              <w:top w:val="single" w:sz="6" w:space="0" w:color="auto"/>
              <w:left w:val="single" w:sz="12"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10</w:t>
            </w:r>
          </w:p>
        </w:tc>
        <w:tc>
          <w:tcPr>
            <w:tcW w:w="775"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154</w:t>
            </w:r>
          </w:p>
        </w:tc>
        <w:tc>
          <w:tcPr>
            <w:tcW w:w="599"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1</w:t>
            </w:r>
          </w:p>
        </w:tc>
        <w:tc>
          <w:tcPr>
            <w:tcW w:w="744"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7</w:t>
            </w:r>
          </w:p>
        </w:tc>
        <w:tc>
          <w:tcPr>
            <w:tcW w:w="599"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0</w:t>
            </w:r>
          </w:p>
        </w:tc>
        <w:tc>
          <w:tcPr>
            <w:tcW w:w="744"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p>
        </w:tc>
        <w:tc>
          <w:tcPr>
            <w:tcW w:w="599"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11</w:t>
            </w:r>
          </w:p>
        </w:tc>
        <w:tc>
          <w:tcPr>
            <w:tcW w:w="744"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195</w:t>
            </w:r>
          </w:p>
        </w:tc>
      </w:tr>
      <w:tr w:rsidR="00183FA3" w:rsidTr="003770A6">
        <w:trPr>
          <w:trHeight w:val="80"/>
          <w:jc w:val="center"/>
        </w:trPr>
        <w:tc>
          <w:tcPr>
            <w:tcW w:w="1474" w:type="dxa"/>
            <w:tcBorders>
              <w:top w:val="single" w:sz="6" w:space="0" w:color="auto"/>
              <w:left w:val="single" w:sz="6" w:space="0" w:color="auto"/>
              <w:bottom w:val="single" w:sz="6" w:space="0" w:color="auto"/>
              <w:right w:val="single" w:sz="12" w:space="0" w:color="auto"/>
            </w:tcBorders>
          </w:tcPr>
          <w:p w:rsidR="00183FA3" w:rsidRDefault="00183FA3" w:rsidP="003770A6">
            <w:pPr>
              <w:rPr>
                <w:i/>
                <w:snapToGrid w:val="0"/>
                <w:color w:val="000000"/>
              </w:rPr>
            </w:pPr>
            <w:r>
              <w:rPr>
                <w:i/>
                <w:snapToGrid w:val="0"/>
                <w:color w:val="000000"/>
              </w:rPr>
              <w:t>Szeptember</w:t>
            </w:r>
          </w:p>
        </w:tc>
        <w:tc>
          <w:tcPr>
            <w:tcW w:w="595" w:type="dxa"/>
            <w:tcBorders>
              <w:top w:val="single" w:sz="6" w:space="0" w:color="auto"/>
              <w:left w:val="single" w:sz="12"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9</w:t>
            </w:r>
          </w:p>
        </w:tc>
        <w:tc>
          <w:tcPr>
            <w:tcW w:w="775"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163</w:t>
            </w:r>
          </w:p>
        </w:tc>
        <w:tc>
          <w:tcPr>
            <w:tcW w:w="599"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4</w:t>
            </w:r>
          </w:p>
        </w:tc>
        <w:tc>
          <w:tcPr>
            <w:tcW w:w="744"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65</w:t>
            </w:r>
          </w:p>
        </w:tc>
        <w:tc>
          <w:tcPr>
            <w:tcW w:w="599"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1</w:t>
            </w:r>
          </w:p>
        </w:tc>
        <w:tc>
          <w:tcPr>
            <w:tcW w:w="744"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p>
        </w:tc>
        <w:tc>
          <w:tcPr>
            <w:tcW w:w="599"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3</w:t>
            </w:r>
          </w:p>
        </w:tc>
        <w:tc>
          <w:tcPr>
            <w:tcW w:w="744"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54</w:t>
            </w:r>
          </w:p>
        </w:tc>
      </w:tr>
      <w:tr w:rsidR="00183FA3" w:rsidTr="003770A6">
        <w:trPr>
          <w:trHeight w:val="80"/>
          <w:jc w:val="center"/>
        </w:trPr>
        <w:tc>
          <w:tcPr>
            <w:tcW w:w="1474" w:type="dxa"/>
            <w:tcBorders>
              <w:top w:val="single" w:sz="6" w:space="0" w:color="auto"/>
              <w:left w:val="single" w:sz="6" w:space="0" w:color="auto"/>
              <w:bottom w:val="single" w:sz="6" w:space="0" w:color="auto"/>
              <w:right w:val="single" w:sz="12" w:space="0" w:color="auto"/>
            </w:tcBorders>
          </w:tcPr>
          <w:p w:rsidR="00183FA3" w:rsidRDefault="00183FA3" w:rsidP="003770A6">
            <w:pPr>
              <w:rPr>
                <w:i/>
                <w:snapToGrid w:val="0"/>
                <w:color w:val="000000"/>
              </w:rPr>
            </w:pPr>
            <w:r>
              <w:rPr>
                <w:i/>
                <w:snapToGrid w:val="0"/>
                <w:color w:val="000000"/>
              </w:rPr>
              <w:t>Október</w:t>
            </w:r>
          </w:p>
        </w:tc>
        <w:tc>
          <w:tcPr>
            <w:tcW w:w="595" w:type="dxa"/>
            <w:tcBorders>
              <w:top w:val="single" w:sz="6" w:space="0" w:color="auto"/>
              <w:left w:val="single" w:sz="12"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13</w:t>
            </w:r>
          </w:p>
        </w:tc>
        <w:tc>
          <w:tcPr>
            <w:tcW w:w="775"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242</w:t>
            </w:r>
          </w:p>
        </w:tc>
        <w:tc>
          <w:tcPr>
            <w:tcW w:w="599"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4</w:t>
            </w:r>
          </w:p>
        </w:tc>
        <w:tc>
          <w:tcPr>
            <w:tcW w:w="744"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72</w:t>
            </w:r>
          </w:p>
        </w:tc>
        <w:tc>
          <w:tcPr>
            <w:tcW w:w="599"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1</w:t>
            </w:r>
          </w:p>
        </w:tc>
        <w:tc>
          <w:tcPr>
            <w:tcW w:w="744"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p>
        </w:tc>
        <w:tc>
          <w:tcPr>
            <w:tcW w:w="599"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3</w:t>
            </w:r>
          </w:p>
        </w:tc>
        <w:tc>
          <w:tcPr>
            <w:tcW w:w="744"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43</w:t>
            </w:r>
          </w:p>
        </w:tc>
      </w:tr>
      <w:tr w:rsidR="00183FA3" w:rsidTr="003770A6">
        <w:trPr>
          <w:trHeight w:val="80"/>
          <w:jc w:val="center"/>
        </w:trPr>
        <w:tc>
          <w:tcPr>
            <w:tcW w:w="1474" w:type="dxa"/>
            <w:tcBorders>
              <w:top w:val="single" w:sz="6" w:space="0" w:color="auto"/>
              <w:left w:val="single" w:sz="6" w:space="0" w:color="auto"/>
              <w:bottom w:val="single" w:sz="6" w:space="0" w:color="auto"/>
              <w:right w:val="single" w:sz="12" w:space="0" w:color="auto"/>
            </w:tcBorders>
          </w:tcPr>
          <w:p w:rsidR="00183FA3" w:rsidRDefault="00183FA3" w:rsidP="003770A6">
            <w:pPr>
              <w:rPr>
                <w:i/>
                <w:snapToGrid w:val="0"/>
                <w:color w:val="000000"/>
              </w:rPr>
            </w:pPr>
            <w:r>
              <w:rPr>
                <w:i/>
                <w:snapToGrid w:val="0"/>
                <w:color w:val="000000"/>
              </w:rPr>
              <w:t>November</w:t>
            </w:r>
          </w:p>
        </w:tc>
        <w:tc>
          <w:tcPr>
            <w:tcW w:w="595" w:type="dxa"/>
            <w:tcBorders>
              <w:top w:val="single" w:sz="6" w:space="0" w:color="auto"/>
              <w:left w:val="single" w:sz="12"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13</w:t>
            </w:r>
          </w:p>
        </w:tc>
        <w:tc>
          <w:tcPr>
            <w:tcW w:w="775"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243</w:t>
            </w:r>
          </w:p>
        </w:tc>
        <w:tc>
          <w:tcPr>
            <w:tcW w:w="599"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4</w:t>
            </w:r>
          </w:p>
        </w:tc>
        <w:tc>
          <w:tcPr>
            <w:tcW w:w="744"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72</w:t>
            </w:r>
          </w:p>
        </w:tc>
        <w:tc>
          <w:tcPr>
            <w:tcW w:w="599"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1</w:t>
            </w:r>
          </w:p>
        </w:tc>
        <w:tc>
          <w:tcPr>
            <w:tcW w:w="744"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p>
        </w:tc>
        <w:tc>
          <w:tcPr>
            <w:tcW w:w="599"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2</w:t>
            </w:r>
          </w:p>
        </w:tc>
        <w:tc>
          <w:tcPr>
            <w:tcW w:w="744" w:type="dxa"/>
            <w:tcBorders>
              <w:top w:val="single" w:sz="6" w:space="0" w:color="auto"/>
              <w:left w:val="single" w:sz="6" w:space="0" w:color="auto"/>
              <w:bottom w:val="single" w:sz="6" w:space="0" w:color="auto"/>
              <w:right w:val="single" w:sz="6" w:space="0" w:color="auto"/>
            </w:tcBorders>
          </w:tcPr>
          <w:p w:rsidR="00183FA3" w:rsidRDefault="00183FA3" w:rsidP="003770A6">
            <w:pPr>
              <w:ind w:right="113"/>
              <w:jc w:val="right"/>
              <w:rPr>
                <w:snapToGrid w:val="0"/>
                <w:color w:val="000000"/>
              </w:rPr>
            </w:pPr>
            <w:r>
              <w:rPr>
                <w:snapToGrid w:val="0"/>
                <w:color w:val="000000"/>
              </w:rPr>
              <w:t>41</w:t>
            </w:r>
          </w:p>
        </w:tc>
      </w:tr>
      <w:tr w:rsidR="00183FA3" w:rsidTr="003770A6">
        <w:trPr>
          <w:trHeight w:val="80"/>
          <w:jc w:val="center"/>
        </w:trPr>
        <w:tc>
          <w:tcPr>
            <w:tcW w:w="1474" w:type="dxa"/>
            <w:tcBorders>
              <w:top w:val="single" w:sz="6" w:space="0" w:color="auto"/>
              <w:left w:val="single" w:sz="6" w:space="0" w:color="auto"/>
              <w:bottom w:val="single" w:sz="12" w:space="0" w:color="auto"/>
              <w:right w:val="single" w:sz="12" w:space="0" w:color="auto"/>
            </w:tcBorders>
          </w:tcPr>
          <w:p w:rsidR="00183FA3" w:rsidRDefault="00183FA3" w:rsidP="003770A6">
            <w:pPr>
              <w:rPr>
                <w:i/>
                <w:snapToGrid w:val="0"/>
                <w:color w:val="000000"/>
              </w:rPr>
            </w:pPr>
            <w:r>
              <w:rPr>
                <w:i/>
                <w:snapToGrid w:val="0"/>
                <w:color w:val="000000"/>
              </w:rPr>
              <w:t>December</w:t>
            </w:r>
          </w:p>
        </w:tc>
        <w:tc>
          <w:tcPr>
            <w:tcW w:w="595" w:type="dxa"/>
            <w:tcBorders>
              <w:top w:val="single" w:sz="6" w:space="0" w:color="auto"/>
              <w:left w:val="single" w:sz="12" w:space="0" w:color="auto"/>
              <w:bottom w:val="single" w:sz="12" w:space="0" w:color="auto"/>
              <w:right w:val="single" w:sz="6" w:space="0" w:color="auto"/>
            </w:tcBorders>
          </w:tcPr>
          <w:p w:rsidR="00183FA3" w:rsidRDefault="00183FA3" w:rsidP="003770A6">
            <w:pPr>
              <w:ind w:right="113"/>
              <w:jc w:val="right"/>
              <w:rPr>
                <w:snapToGrid w:val="0"/>
                <w:color w:val="000000"/>
              </w:rPr>
            </w:pPr>
            <w:r>
              <w:rPr>
                <w:snapToGrid w:val="0"/>
                <w:color w:val="000000"/>
              </w:rPr>
              <w:t>13</w:t>
            </w:r>
          </w:p>
        </w:tc>
        <w:tc>
          <w:tcPr>
            <w:tcW w:w="775" w:type="dxa"/>
            <w:tcBorders>
              <w:top w:val="single" w:sz="6" w:space="0" w:color="auto"/>
              <w:left w:val="single" w:sz="6" w:space="0" w:color="auto"/>
              <w:bottom w:val="single" w:sz="12" w:space="0" w:color="auto"/>
              <w:right w:val="single" w:sz="6" w:space="0" w:color="auto"/>
            </w:tcBorders>
          </w:tcPr>
          <w:p w:rsidR="00183FA3" w:rsidRDefault="00183FA3" w:rsidP="003770A6">
            <w:pPr>
              <w:ind w:right="113"/>
              <w:jc w:val="right"/>
              <w:rPr>
                <w:snapToGrid w:val="0"/>
                <w:color w:val="000000"/>
              </w:rPr>
            </w:pPr>
            <w:r>
              <w:rPr>
                <w:snapToGrid w:val="0"/>
                <w:color w:val="000000"/>
              </w:rPr>
              <w:t>208</w:t>
            </w:r>
          </w:p>
        </w:tc>
        <w:tc>
          <w:tcPr>
            <w:tcW w:w="599" w:type="dxa"/>
            <w:tcBorders>
              <w:top w:val="single" w:sz="6" w:space="0" w:color="auto"/>
              <w:left w:val="single" w:sz="6" w:space="0" w:color="auto"/>
              <w:bottom w:val="single" w:sz="12" w:space="0" w:color="auto"/>
              <w:right w:val="single" w:sz="6" w:space="0" w:color="auto"/>
            </w:tcBorders>
          </w:tcPr>
          <w:p w:rsidR="00183FA3" w:rsidRDefault="00183FA3" w:rsidP="003770A6">
            <w:pPr>
              <w:ind w:right="113"/>
              <w:jc w:val="right"/>
              <w:rPr>
                <w:snapToGrid w:val="0"/>
                <w:color w:val="000000"/>
              </w:rPr>
            </w:pPr>
            <w:r>
              <w:rPr>
                <w:snapToGrid w:val="0"/>
                <w:color w:val="000000"/>
              </w:rPr>
              <w:t>3</w:t>
            </w:r>
          </w:p>
        </w:tc>
        <w:tc>
          <w:tcPr>
            <w:tcW w:w="744" w:type="dxa"/>
            <w:tcBorders>
              <w:top w:val="single" w:sz="6" w:space="0" w:color="auto"/>
              <w:left w:val="single" w:sz="6" w:space="0" w:color="auto"/>
              <w:bottom w:val="single" w:sz="12" w:space="0" w:color="auto"/>
              <w:right w:val="single" w:sz="6" w:space="0" w:color="auto"/>
            </w:tcBorders>
          </w:tcPr>
          <w:p w:rsidR="00183FA3" w:rsidRDefault="00183FA3" w:rsidP="003770A6">
            <w:pPr>
              <w:ind w:right="113"/>
              <w:jc w:val="right"/>
              <w:rPr>
                <w:snapToGrid w:val="0"/>
                <w:color w:val="000000"/>
              </w:rPr>
            </w:pPr>
            <w:r>
              <w:rPr>
                <w:snapToGrid w:val="0"/>
                <w:color w:val="000000"/>
              </w:rPr>
              <w:t>47</w:t>
            </w:r>
          </w:p>
        </w:tc>
        <w:tc>
          <w:tcPr>
            <w:tcW w:w="599" w:type="dxa"/>
            <w:tcBorders>
              <w:top w:val="single" w:sz="6" w:space="0" w:color="auto"/>
              <w:left w:val="single" w:sz="6" w:space="0" w:color="auto"/>
              <w:bottom w:val="single" w:sz="12" w:space="0" w:color="auto"/>
              <w:right w:val="single" w:sz="6" w:space="0" w:color="auto"/>
            </w:tcBorders>
          </w:tcPr>
          <w:p w:rsidR="00183FA3" w:rsidRDefault="00183FA3" w:rsidP="003770A6">
            <w:pPr>
              <w:ind w:right="113"/>
              <w:jc w:val="right"/>
              <w:rPr>
                <w:snapToGrid w:val="0"/>
                <w:color w:val="000000"/>
              </w:rPr>
            </w:pPr>
            <w:r>
              <w:rPr>
                <w:snapToGrid w:val="0"/>
                <w:color w:val="000000"/>
              </w:rPr>
              <w:t>2</w:t>
            </w:r>
          </w:p>
        </w:tc>
        <w:tc>
          <w:tcPr>
            <w:tcW w:w="744" w:type="dxa"/>
            <w:tcBorders>
              <w:top w:val="single" w:sz="6" w:space="0" w:color="auto"/>
              <w:left w:val="single" w:sz="6" w:space="0" w:color="auto"/>
              <w:bottom w:val="single" w:sz="12" w:space="0" w:color="auto"/>
              <w:right w:val="single" w:sz="6" w:space="0" w:color="auto"/>
            </w:tcBorders>
          </w:tcPr>
          <w:p w:rsidR="00183FA3" w:rsidRDefault="00183FA3" w:rsidP="003770A6">
            <w:pPr>
              <w:ind w:right="113"/>
              <w:jc w:val="right"/>
              <w:rPr>
                <w:snapToGrid w:val="0"/>
                <w:color w:val="000000"/>
              </w:rPr>
            </w:pPr>
          </w:p>
        </w:tc>
        <w:tc>
          <w:tcPr>
            <w:tcW w:w="599" w:type="dxa"/>
            <w:tcBorders>
              <w:top w:val="single" w:sz="6" w:space="0" w:color="auto"/>
              <w:left w:val="single" w:sz="6" w:space="0" w:color="auto"/>
              <w:bottom w:val="single" w:sz="12" w:space="0" w:color="auto"/>
              <w:right w:val="single" w:sz="6" w:space="0" w:color="auto"/>
            </w:tcBorders>
          </w:tcPr>
          <w:p w:rsidR="00183FA3" w:rsidRDefault="00183FA3" w:rsidP="003770A6">
            <w:pPr>
              <w:ind w:right="113"/>
              <w:jc w:val="right"/>
              <w:rPr>
                <w:snapToGrid w:val="0"/>
                <w:color w:val="000000"/>
              </w:rPr>
            </w:pPr>
            <w:r>
              <w:rPr>
                <w:snapToGrid w:val="0"/>
                <w:color w:val="000000"/>
              </w:rPr>
              <w:t>1</w:t>
            </w:r>
          </w:p>
        </w:tc>
        <w:tc>
          <w:tcPr>
            <w:tcW w:w="744" w:type="dxa"/>
            <w:tcBorders>
              <w:top w:val="single" w:sz="6" w:space="0" w:color="auto"/>
              <w:left w:val="single" w:sz="6" w:space="0" w:color="auto"/>
              <w:bottom w:val="single" w:sz="12" w:space="0" w:color="auto"/>
              <w:right w:val="single" w:sz="6" w:space="0" w:color="auto"/>
            </w:tcBorders>
          </w:tcPr>
          <w:p w:rsidR="00183FA3" w:rsidRDefault="00183FA3" w:rsidP="003770A6">
            <w:pPr>
              <w:ind w:right="113"/>
              <w:jc w:val="right"/>
              <w:rPr>
                <w:snapToGrid w:val="0"/>
                <w:color w:val="000000"/>
              </w:rPr>
            </w:pPr>
            <w:r>
              <w:rPr>
                <w:snapToGrid w:val="0"/>
                <w:color w:val="000000"/>
              </w:rPr>
              <w:t>18</w:t>
            </w:r>
          </w:p>
        </w:tc>
      </w:tr>
    </w:tbl>
    <w:p w:rsidR="00183FA3" w:rsidRDefault="00183FA3" w:rsidP="00183FA3">
      <w:pPr>
        <w:spacing w:before="240"/>
      </w:pPr>
      <w:r>
        <w:t xml:space="preserve">A Lövölde Bölcsőde térítésköteles szolgáltatása az Időszakos Gyermekfelügyelet. A térítési díj itt is 310,- Ft/ nap. </w:t>
      </w:r>
    </w:p>
    <w:p w:rsidR="00183FA3" w:rsidRDefault="00183FA3" w:rsidP="00183FA3">
      <w:pPr>
        <w:spacing w:after="120"/>
        <w:rPr>
          <w:i/>
        </w:rPr>
      </w:pPr>
      <w:r w:rsidRPr="00604B1E">
        <w:t>Az Időszakos gyermekfelügyelet összesített éves adatai</w:t>
      </w:r>
      <w:r>
        <w:t xml:space="preserve"> </w:t>
      </w:r>
      <w:r>
        <w:rPr>
          <w:i/>
        </w:rPr>
        <w:t xml:space="preserve">2009-ben </w:t>
      </w:r>
    </w:p>
    <w:tbl>
      <w:tblPr>
        <w:tblW w:w="0" w:type="auto"/>
        <w:jc w:val="center"/>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69"/>
        <w:gridCol w:w="1273"/>
        <w:gridCol w:w="1136"/>
        <w:gridCol w:w="9"/>
      </w:tblGrid>
      <w:tr w:rsidR="00183FA3" w:rsidTr="003770A6">
        <w:trPr>
          <w:gridAfter w:val="1"/>
          <w:wAfter w:w="9" w:type="dxa"/>
          <w:trHeight w:val="280"/>
          <w:jc w:val="center"/>
        </w:trPr>
        <w:tc>
          <w:tcPr>
            <w:tcW w:w="3269" w:type="dxa"/>
            <w:vAlign w:val="center"/>
          </w:tcPr>
          <w:p w:rsidR="00183FA3" w:rsidRDefault="00183FA3" w:rsidP="003770A6">
            <w:pPr>
              <w:pStyle w:val="lfej"/>
              <w:tabs>
                <w:tab w:val="clear" w:pos="4536"/>
                <w:tab w:val="clear" w:pos="9072"/>
              </w:tabs>
            </w:pPr>
            <w:r w:rsidRPr="00F90CBB">
              <w:rPr>
                <w:b/>
              </w:rPr>
              <w:t>A szolgáltatást igénybe vette</w:t>
            </w:r>
          </w:p>
        </w:tc>
        <w:tc>
          <w:tcPr>
            <w:tcW w:w="1273" w:type="dxa"/>
            <w:tcBorders>
              <w:right w:val="nil"/>
            </w:tcBorders>
            <w:shd w:val="clear" w:color="auto" w:fill="auto"/>
            <w:vAlign w:val="center"/>
          </w:tcPr>
          <w:p w:rsidR="00183FA3" w:rsidRDefault="00183FA3" w:rsidP="003770A6">
            <w:pPr>
              <w:pStyle w:val="lfej"/>
              <w:tabs>
                <w:tab w:val="clear" w:pos="4536"/>
                <w:tab w:val="clear" w:pos="9072"/>
              </w:tabs>
              <w:jc w:val="right"/>
            </w:pPr>
            <w:r>
              <w:t>86</w:t>
            </w:r>
          </w:p>
        </w:tc>
        <w:tc>
          <w:tcPr>
            <w:tcW w:w="1136" w:type="dxa"/>
            <w:tcBorders>
              <w:left w:val="nil"/>
            </w:tcBorders>
            <w:shd w:val="clear" w:color="auto" w:fill="auto"/>
            <w:vAlign w:val="center"/>
          </w:tcPr>
          <w:p w:rsidR="00183FA3" w:rsidRDefault="00183FA3" w:rsidP="003770A6">
            <w:pPr>
              <w:pStyle w:val="lfej"/>
              <w:jc w:val="right"/>
            </w:pPr>
            <w:r>
              <w:t>gyermek</w:t>
            </w:r>
          </w:p>
        </w:tc>
      </w:tr>
      <w:tr w:rsidR="00183FA3" w:rsidTr="003770A6">
        <w:trPr>
          <w:gridAfter w:val="1"/>
          <w:wAfter w:w="9" w:type="dxa"/>
          <w:trHeight w:val="285"/>
          <w:jc w:val="center"/>
        </w:trPr>
        <w:tc>
          <w:tcPr>
            <w:tcW w:w="3269" w:type="dxa"/>
            <w:vAlign w:val="center"/>
          </w:tcPr>
          <w:p w:rsidR="00183FA3" w:rsidRDefault="00183FA3" w:rsidP="003770A6">
            <w:pPr>
              <w:pStyle w:val="lfej"/>
              <w:tabs>
                <w:tab w:val="clear" w:pos="4536"/>
                <w:tab w:val="clear" w:pos="9072"/>
              </w:tabs>
            </w:pPr>
            <w:r w:rsidRPr="00F90CBB">
              <w:rPr>
                <w:b/>
              </w:rPr>
              <w:t>Alkalmak száma</w:t>
            </w:r>
          </w:p>
        </w:tc>
        <w:tc>
          <w:tcPr>
            <w:tcW w:w="1273" w:type="dxa"/>
            <w:tcBorders>
              <w:right w:val="nil"/>
            </w:tcBorders>
            <w:shd w:val="clear" w:color="auto" w:fill="auto"/>
            <w:vAlign w:val="center"/>
          </w:tcPr>
          <w:p w:rsidR="00183FA3" w:rsidRDefault="00183FA3" w:rsidP="003770A6">
            <w:pPr>
              <w:pStyle w:val="lfej"/>
              <w:jc w:val="right"/>
            </w:pPr>
            <w:r>
              <w:t>1 368</w:t>
            </w:r>
          </w:p>
        </w:tc>
        <w:tc>
          <w:tcPr>
            <w:tcW w:w="1136" w:type="dxa"/>
            <w:tcBorders>
              <w:left w:val="nil"/>
            </w:tcBorders>
            <w:shd w:val="clear" w:color="auto" w:fill="auto"/>
            <w:vAlign w:val="center"/>
          </w:tcPr>
          <w:p w:rsidR="00183FA3" w:rsidRDefault="00183FA3" w:rsidP="003770A6">
            <w:pPr>
              <w:pStyle w:val="lfej"/>
              <w:jc w:val="right"/>
            </w:pPr>
            <w:r>
              <w:t>alkalom</w:t>
            </w:r>
          </w:p>
        </w:tc>
      </w:tr>
      <w:tr w:rsidR="00183FA3" w:rsidTr="003770A6">
        <w:trPr>
          <w:gridAfter w:val="1"/>
          <w:wAfter w:w="9" w:type="dxa"/>
          <w:trHeight w:val="261"/>
          <w:jc w:val="center"/>
        </w:trPr>
        <w:tc>
          <w:tcPr>
            <w:tcW w:w="3269" w:type="dxa"/>
            <w:vAlign w:val="center"/>
          </w:tcPr>
          <w:p w:rsidR="00183FA3" w:rsidRDefault="00183FA3" w:rsidP="003770A6">
            <w:pPr>
              <w:pStyle w:val="lfej"/>
              <w:tabs>
                <w:tab w:val="clear" w:pos="4536"/>
                <w:tab w:val="clear" w:pos="9072"/>
              </w:tabs>
            </w:pPr>
            <w:r w:rsidRPr="00F90CBB">
              <w:rPr>
                <w:b/>
              </w:rPr>
              <w:t>Igénybevett órák száma</w:t>
            </w:r>
          </w:p>
        </w:tc>
        <w:tc>
          <w:tcPr>
            <w:tcW w:w="1273" w:type="dxa"/>
            <w:tcBorders>
              <w:right w:val="nil"/>
            </w:tcBorders>
            <w:shd w:val="clear" w:color="auto" w:fill="auto"/>
            <w:vAlign w:val="center"/>
          </w:tcPr>
          <w:p w:rsidR="00183FA3" w:rsidRDefault="00183FA3" w:rsidP="003770A6">
            <w:pPr>
              <w:pStyle w:val="lfej"/>
              <w:tabs>
                <w:tab w:val="clear" w:pos="4536"/>
                <w:tab w:val="clear" w:pos="9072"/>
              </w:tabs>
              <w:jc w:val="right"/>
            </w:pPr>
            <w:r>
              <w:t>4 536</w:t>
            </w:r>
          </w:p>
        </w:tc>
        <w:tc>
          <w:tcPr>
            <w:tcW w:w="1136" w:type="dxa"/>
            <w:tcBorders>
              <w:left w:val="nil"/>
            </w:tcBorders>
            <w:shd w:val="clear" w:color="auto" w:fill="auto"/>
            <w:vAlign w:val="center"/>
          </w:tcPr>
          <w:p w:rsidR="00183FA3" w:rsidRDefault="00183FA3" w:rsidP="003770A6">
            <w:pPr>
              <w:pStyle w:val="lfej"/>
              <w:tabs>
                <w:tab w:val="clear" w:pos="4536"/>
                <w:tab w:val="clear" w:pos="9072"/>
              </w:tabs>
              <w:jc w:val="right"/>
            </w:pPr>
            <w:r>
              <w:t>óra</w:t>
            </w:r>
          </w:p>
        </w:tc>
      </w:tr>
      <w:tr w:rsidR="00183FA3" w:rsidTr="003770A6">
        <w:trPr>
          <w:gridAfter w:val="1"/>
          <w:wAfter w:w="9" w:type="dxa"/>
          <w:trHeight w:val="265"/>
          <w:jc w:val="center"/>
        </w:trPr>
        <w:tc>
          <w:tcPr>
            <w:tcW w:w="3269" w:type="dxa"/>
            <w:vAlign w:val="center"/>
          </w:tcPr>
          <w:p w:rsidR="00183FA3" w:rsidRDefault="00183FA3" w:rsidP="003770A6">
            <w:pPr>
              <w:pStyle w:val="lfej"/>
              <w:tabs>
                <w:tab w:val="clear" w:pos="4536"/>
                <w:tab w:val="clear" w:pos="9072"/>
              </w:tabs>
            </w:pPr>
            <w:r w:rsidRPr="00F90CBB">
              <w:rPr>
                <w:b/>
              </w:rPr>
              <w:t>Befizetett összeg</w:t>
            </w:r>
          </w:p>
        </w:tc>
        <w:tc>
          <w:tcPr>
            <w:tcW w:w="1273" w:type="dxa"/>
            <w:tcBorders>
              <w:right w:val="nil"/>
            </w:tcBorders>
            <w:shd w:val="clear" w:color="auto" w:fill="auto"/>
            <w:vAlign w:val="center"/>
          </w:tcPr>
          <w:p w:rsidR="00183FA3" w:rsidRDefault="00183FA3" w:rsidP="003770A6">
            <w:pPr>
              <w:pStyle w:val="lfej"/>
              <w:tabs>
                <w:tab w:val="clear" w:pos="4536"/>
                <w:tab w:val="clear" w:pos="9072"/>
              </w:tabs>
              <w:jc w:val="right"/>
            </w:pPr>
            <w:r>
              <w:t>1 360 800</w:t>
            </w:r>
          </w:p>
        </w:tc>
        <w:tc>
          <w:tcPr>
            <w:tcW w:w="1136" w:type="dxa"/>
            <w:tcBorders>
              <w:left w:val="nil"/>
            </w:tcBorders>
            <w:shd w:val="clear" w:color="auto" w:fill="auto"/>
            <w:vAlign w:val="center"/>
          </w:tcPr>
          <w:p w:rsidR="00183FA3" w:rsidRDefault="00183FA3" w:rsidP="003770A6">
            <w:pPr>
              <w:pStyle w:val="lfej"/>
              <w:tabs>
                <w:tab w:val="clear" w:pos="4536"/>
                <w:tab w:val="clear" w:pos="9072"/>
              </w:tabs>
              <w:jc w:val="right"/>
            </w:pPr>
            <w:r>
              <w:t>Ft</w:t>
            </w:r>
          </w:p>
        </w:tc>
      </w:tr>
      <w:tr w:rsidR="00183FA3" w:rsidTr="003770A6">
        <w:trPr>
          <w:trHeight w:val="256"/>
          <w:jc w:val="center"/>
        </w:trPr>
        <w:tc>
          <w:tcPr>
            <w:tcW w:w="3269" w:type="dxa"/>
            <w:vMerge w:val="restart"/>
            <w:vAlign w:val="center"/>
          </w:tcPr>
          <w:p w:rsidR="00183FA3" w:rsidRDefault="00183FA3" w:rsidP="003770A6">
            <w:pPr>
              <w:pStyle w:val="lfej"/>
              <w:tabs>
                <w:tab w:val="clear" w:pos="4536"/>
                <w:tab w:val="clear" w:pos="9072"/>
              </w:tabs>
            </w:pPr>
            <w:r w:rsidRPr="00F90CBB">
              <w:rPr>
                <w:b/>
              </w:rPr>
              <w:t>Az étkezéseket kérte</w:t>
            </w:r>
          </w:p>
        </w:tc>
        <w:tc>
          <w:tcPr>
            <w:tcW w:w="1273" w:type="dxa"/>
            <w:tcBorders>
              <w:right w:val="nil"/>
            </w:tcBorders>
            <w:vAlign w:val="center"/>
          </w:tcPr>
          <w:p w:rsidR="00183FA3" w:rsidRDefault="00183FA3" w:rsidP="003770A6">
            <w:pPr>
              <w:pStyle w:val="lfej"/>
              <w:tabs>
                <w:tab w:val="clear" w:pos="4536"/>
                <w:tab w:val="clear" w:pos="9072"/>
              </w:tabs>
              <w:jc w:val="right"/>
            </w:pPr>
            <w:r>
              <w:t>30</w:t>
            </w:r>
          </w:p>
        </w:tc>
        <w:tc>
          <w:tcPr>
            <w:tcW w:w="1145" w:type="dxa"/>
            <w:gridSpan w:val="2"/>
            <w:tcBorders>
              <w:left w:val="nil"/>
            </w:tcBorders>
            <w:vAlign w:val="center"/>
          </w:tcPr>
          <w:p w:rsidR="00183FA3" w:rsidRDefault="00183FA3" w:rsidP="003770A6">
            <w:pPr>
              <w:pStyle w:val="lfej"/>
              <w:tabs>
                <w:tab w:val="clear" w:pos="4536"/>
                <w:tab w:val="clear" w:pos="9072"/>
              </w:tabs>
              <w:jc w:val="right"/>
            </w:pPr>
            <w:r>
              <w:t>gyermek</w:t>
            </w:r>
          </w:p>
        </w:tc>
      </w:tr>
      <w:tr w:rsidR="00183FA3" w:rsidTr="003770A6">
        <w:trPr>
          <w:trHeight w:val="259"/>
          <w:jc w:val="center"/>
        </w:trPr>
        <w:tc>
          <w:tcPr>
            <w:tcW w:w="3269" w:type="dxa"/>
            <w:vMerge/>
            <w:vAlign w:val="center"/>
          </w:tcPr>
          <w:p w:rsidR="00183FA3" w:rsidRPr="00F90CBB" w:rsidRDefault="00183FA3" w:rsidP="003770A6">
            <w:pPr>
              <w:pStyle w:val="lfej"/>
              <w:tabs>
                <w:tab w:val="clear" w:pos="4536"/>
                <w:tab w:val="clear" w:pos="9072"/>
              </w:tabs>
              <w:rPr>
                <w:b/>
              </w:rPr>
            </w:pPr>
          </w:p>
        </w:tc>
        <w:tc>
          <w:tcPr>
            <w:tcW w:w="1273" w:type="dxa"/>
            <w:tcBorders>
              <w:right w:val="nil"/>
            </w:tcBorders>
            <w:vAlign w:val="center"/>
          </w:tcPr>
          <w:p w:rsidR="00183FA3" w:rsidRPr="00650286" w:rsidRDefault="00183FA3" w:rsidP="003770A6">
            <w:pPr>
              <w:pStyle w:val="lfej"/>
              <w:tabs>
                <w:tab w:val="clear" w:pos="4536"/>
                <w:tab w:val="clear" w:pos="9072"/>
              </w:tabs>
              <w:jc w:val="right"/>
            </w:pPr>
            <w:r>
              <w:t>493</w:t>
            </w:r>
          </w:p>
        </w:tc>
        <w:tc>
          <w:tcPr>
            <w:tcW w:w="1145" w:type="dxa"/>
            <w:gridSpan w:val="2"/>
            <w:tcBorders>
              <w:left w:val="nil"/>
            </w:tcBorders>
            <w:vAlign w:val="center"/>
          </w:tcPr>
          <w:p w:rsidR="00183FA3" w:rsidRPr="00F90CBB" w:rsidRDefault="00183FA3" w:rsidP="003770A6">
            <w:pPr>
              <w:pStyle w:val="lfej"/>
              <w:tabs>
                <w:tab w:val="clear" w:pos="4536"/>
                <w:tab w:val="clear" w:pos="9072"/>
              </w:tabs>
              <w:jc w:val="right"/>
              <w:rPr>
                <w:b/>
              </w:rPr>
            </w:pPr>
            <w:r>
              <w:t>alkalom</w:t>
            </w:r>
          </w:p>
        </w:tc>
      </w:tr>
      <w:tr w:rsidR="00183FA3" w:rsidTr="003770A6">
        <w:trPr>
          <w:gridAfter w:val="1"/>
          <w:wAfter w:w="9" w:type="dxa"/>
          <w:trHeight w:val="249"/>
          <w:jc w:val="center"/>
        </w:trPr>
        <w:tc>
          <w:tcPr>
            <w:tcW w:w="3269" w:type="dxa"/>
            <w:vAlign w:val="center"/>
          </w:tcPr>
          <w:p w:rsidR="00183FA3" w:rsidRDefault="00183FA3" w:rsidP="003770A6">
            <w:pPr>
              <w:pStyle w:val="lfej"/>
              <w:tabs>
                <w:tab w:val="clear" w:pos="4536"/>
                <w:tab w:val="clear" w:pos="9072"/>
              </w:tabs>
            </w:pPr>
            <w:r w:rsidRPr="00F90CBB">
              <w:rPr>
                <w:b/>
              </w:rPr>
              <w:t>Befizetett összeg</w:t>
            </w:r>
          </w:p>
        </w:tc>
        <w:tc>
          <w:tcPr>
            <w:tcW w:w="1273" w:type="dxa"/>
            <w:tcBorders>
              <w:right w:val="nil"/>
            </w:tcBorders>
            <w:shd w:val="clear" w:color="auto" w:fill="auto"/>
            <w:vAlign w:val="center"/>
          </w:tcPr>
          <w:p w:rsidR="00183FA3" w:rsidRDefault="00183FA3" w:rsidP="003770A6">
            <w:pPr>
              <w:pStyle w:val="lfej"/>
              <w:tabs>
                <w:tab w:val="clear" w:pos="4536"/>
                <w:tab w:val="clear" w:pos="9072"/>
              </w:tabs>
              <w:jc w:val="right"/>
            </w:pPr>
            <w:r>
              <w:t>152 830</w:t>
            </w:r>
          </w:p>
        </w:tc>
        <w:tc>
          <w:tcPr>
            <w:tcW w:w="1136" w:type="dxa"/>
            <w:tcBorders>
              <w:left w:val="nil"/>
            </w:tcBorders>
            <w:shd w:val="clear" w:color="auto" w:fill="auto"/>
            <w:vAlign w:val="center"/>
          </w:tcPr>
          <w:p w:rsidR="00183FA3" w:rsidRDefault="00183FA3" w:rsidP="003770A6">
            <w:pPr>
              <w:pStyle w:val="lfej"/>
              <w:tabs>
                <w:tab w:val="clear" w:pos="4536"/>
                <w:tab w:val="clear" w:pos="9072"/>
              </w:tabs>
              <w:jc w:val="right"/>
            </w:pPr>
            <w:r>
              <w:t>Ft</w:t>
            </w:r>
          </w:p>
        </w:tc>
      </w:tr>
      <w:tr w:rsidR="00183FA3" w:rsidTr="003770A6">
        <w:trPr>
          <w:gridAfter w:val="1"/>
          <w:wAfter w:w="9" w:type="dxa"/>
          <w:trHeight w:val="249"/>
          <w:jc w:val="center"/>
        </w:trPr>
        <w:tc>
          <w:tcPr>
            <w:tcW w:w="3269" w:type="dxa"/>
            <w:vAlign w:val="center"/>
          </w:tcPr>
          <w:p w:rsidR="00183FA3" w:rsidRPr="00F90CBB" w:rsidRDefault="00183FA3" w:rsidP="003770A6">
            <w:pPr>
              <w:pStyle w:val="lfej"/>
              <w:tabs>
                <w:tab w:val="clear" w:pos="4536"/>
                <w:tab w:val="clear" w:pos="9072"/>
              </w:tabs>
              <w:rPr>
                <w:b/>
              </w:rPr>
            </w:pPr>
            <w:r w:rsidRPr="00F90CBB">
              <w:rPr>
                <w:b/>
              </w:rPr>
              <w:t>Összes bevétel</w:t>
            </w:r>
          </w:p>
        </w:tc>
        <w:tc>
          <w:tcPr>
            <w:tcW w:w="1273" w:type="dxa"/>
            <w:tcBorders>
              <w:right w:val="nil"/>
            </w:tcBorders>
            <w:shd w:val="clear" w:color="auto" w:fill="auto"/>
            <w:vAlign w:val="center"/>
          </w:tcPr>
          <w:p w:rsidR="00183FA3" w:rsidRDefault="00183FA3" w:rsidP="003770A6">
            <w:pPr>
              <w:pStyle w:val="lfej"/>
              <w:tabs>
                <w:tab w:val="clear" w:pos="4536"/>
                <w:tab w:val="clear" w:pos="9072"/>
              </w:tabs>
              <w:jc w:val="right"/>
            </w:pPr>
            <w:r>
              <w:t>1.513.630</w:t>
            </w:r>
          </w:p>
        </w:tc>
        <w:tc>
          <w:tcPr>
            <w:tcW w:w="1136" w:type="dxa"/>
            <w:tcBorders>
              <w:left w:val="nil"/>
            </w:tcBorders>
            <w:shd w:val="clear" w:color="auto" w:fill="auto"/>
            <w:vAlign w:val="center"/>
          </w:tcPr>
          <w:p w:rsidR="00183FA3" w:rsidRDefault="00183FA3" w:rsidP="003770A6">
            <w:pPr>
              <w:pStyle w:val="lfej"/>
              <w:tabs>
                <w:tab w:val="clear" w:pos="4536"/>
                <w:tab w:val="clear" w:pos="9072"/>
              </w:tabs>
              <w:jc w:val="right"/>
            </w:pPr>
          </w:p>
        </w:tc>
      </w:tr>
      <w:tr w:rsidR="00183FA3" w:rsidTr="003770A6">
        <w:trPr>
          <w:gridAfter w:val="1"/>
          <w:wAfter w:w="9" w:type="dxa"/>
          <w:trHeight w:val="249"/>
          <w:jc w:val="center"/>
        </w:trPr>
        <w:tc>
          <w:tcPr>
            <w:tcW w:w="3269" w:type="dxa"/>
            <w:vAlign w:val="center"/>
          </w:tcPr>
          <w:p w:rsidR="00183FA3" w:rsidRPr="00F90CBB" w:rsidRDefault="00183FA3" w:rsidP="003770A6">
            <w:pPr>
              <w:pStyle w:val="lfej"/>
              <w:tabs>
                <w:tab w:val="clear" w:pos="4536"/>
                <w:tab w:val="clear" w:pos="9072"/>
              </w:tabs>
              <w:rPr>
                <w:b/>
              </w:rPr>
            </w:pPr>
          </w:p>
        </w:tc>
        <w:tc>
          <w:tcPr>
            <w:tcW w:w="1273" w:type="dxa"/>
            <w:tcBorders>
              <w:right w:val="nil"/>
            </w:tcBorders>
            <w:shd w:val="clear" w:color="auto" w:fill="auto"/>
            <w:vAlign w:val="center"/>
          </w:tcPr>
          <w:p w:rsidR="00183FA3" w:rsidRDefault="00183FA3" w:rsidP="003770A6">
            <w:pPr>
              <w:pStyle w:val="lfej"/>
              <w:tabs>
                <w:tab w:val="clear" w:pos="4536"/>
                <w:tab w:val="clear" w:pos="9072"/>
              </w:tabs>
              <w:jc w:val="right"/>
            </w:pPr>
          </w:p>
        </w:tc>
        <w:tc>
          <w:tcPr>
            <w:tcW w:w="1136" w:type="dxa"/>
            <w:tcBorders>
              <w:left w:val="nil"/>
            </w:tcBorders>
            <w:shd w:val="clear" w:color="auto" w:fill="auto"/>
            <w:vAlign w:val="center"/>
          </w:tcPr>
          <w:p w:rsidR="00183FA3" w:rsidRDefault="00183FA3" w:rsidP="003770A6">
            <w:pPr>
              <w:pStyle w:val="lfej"/>
              <w:tabs>
                <w:tab w:val="clear" w:pos="4536"/>
                <w:tab w:val="clear" w:pos="9072"/>
              </w:tabs>
              <w:jc w:val="right"/>
            </w:pPr>
          </w:p>
        </w:tc>
      </w:tr>
    </w:tbl>
    <w:p w:rsidR="00183FA3" w:rsidRDefault="00183FA3" w:rsidP="00183FA3">
      <w:pPr>
        <w:spacing w:before="240" w:after="120"/>
      </w:pPr>
      <w:r w:rsidRPr="007F05D8">
        <w:t>Kedvezmények az étkezési díj fizetésében</w:t>
      </w:r>
      <w:r>
        <w:t xml:space="preserve"> a Dob Bölcsődében </w:t>
      </w:r>
    </w:p>
    <w:tbl>
      <w:tblPr>
        <w:tblW w:w="9652" w:type="dxa"/>
        <w:tblInd w:w="55" w:type="dxa"/>
        <w:tblCellMar>
          <w:left w:w="70" w:type="dxa"/>
          <w:right w:w="70" w:type="dxa"/>
        </w:tblCellMar>
        <w:tblLook w:val="0000"/>
      </w:tblPr>
      <w:tblGrid>
        <w:gridCol w:w="519"/>
        <w:gridCol w:w="397"/>
        <w:gridCol w:w="768"/>
        <w:gridCol w:w="1501"/>
        <w:gridCol w:w="755"/>
        <w:gridCol w:w="816"/>
        <w:gridCol w:w="1749"/>
        <w:gridCol w:w="634"/>
        <w:gridCol w:w="829"/>
        <w:gridCol w:w="1684"/>
      </w:tblGrid>
      <w:tr w:rsidR="00183FA3" w:rsidRPr="00D93501" w:rsidTr="003770A6">
        <w:trPr>
          <w:trHeight w:val="660"/>
        </w:trPr>
        <w:tc>
          <w:tcPr>
            <w:tcW w:w="3185"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183FA3" w:rsidRPr="00D93501" w:rsidRDefault="00183FA3" w:rsidP="003770A6">
            <w:pPr>
              <w:jc w:val="center"/>
              <w:rPr>
                <w:b/>
                <w:bCs/>
                <w:i/>
                <w:iCs/>
              </w:rPr>
            </w:pPr>
            <w:r w:rsidRPr="00D93501">
              <w:rPr>
                <w:b/>
                <w:bCs/>
                <w:i/>
                <w:iCs/>
                <w:sz w:val="22"/>
                <w:szCs w:val="22"/>
              </w:rPr>
              <w:t>Alanyi jogú támogatás</w:t>
            </w:r>
          </w:p>
        </w:tc>
        <w:tc>
          <w:tcPr>
            <w:tcW w:w="3320" w:type="dxa"/>
            <w:gridSpan w:val="3"/>
            <w:tcBorders>
              <w:top w:val="single" w:sz="4" w:space="0" w:color="auto"/>
              <w:left w:val="nil"/>
              <w:bottom w:val="single" w:sz="4" w:space="0" w:color="auto"/>
              <w:right w:val="single" w:sz="4" w:space="0" w:color="auto"/>
            </w:tcBorders>
            <w:shd w:val="clear" w:color="auto" w:fill="auto"/>
            <w:vAlign w:val="bottom"/>
          </w:tcPr>
          <w:p w:rsidR="00183FA3" w:rsidRPr="00D93501" w:rsidRDefault="00183FA3" w:rsidP="003770A6">
            <w:pPr>
              <w:jc w:val="center"/>
              <w:rPr>
                <w:b/>
                <w:bCs/>
              </w:rPr>
            </w:pPr>
            <w:proofErr w:type="spellStart"/>
            <w:r w:rsidRPr="00D93501">
              <w:rPr>
                <w:b/>
                <w:bCs/>
                <w:sz w:val="22"/>
                <w:szCs w:val="22"/>
              </w:rPr>
              <w:t>Gyerm.véd</w:t>
            </w:r>
            <w:proofErr w:type="gramStart"/>
            <w:r w:rsidRPr="00D93501">
              <w:rPr>
                <w:b/>
                <w:bCs/>
                <w:sz w:val="22"/>
                <w:szCs w:val="22"/>
              </w:rPr>
              <w:t>.törv</w:t>
            </w:r>
            <w:proofErr w:type="spellEnd"/>
            <w:proofErr w:type="gramEnd"/>
            <w:r w:rsidRPr="00D93501">
              <w:rPr>
                <w:b/>
                <w:bCs/>
                <w:sz w:val="22"/>
                <w:szCs w:val="22"/>
              </w:rPr>
              <w:t xml:space="preserve">. alapján igénybevett </w:t>
            </w:r>
          </w:p>
        </w:tc>
        <w:tc>
          <w:tcPr>
            <w:tcW w:w="3147" w:type="dxa"/>
            <w:gridSpan w:val="3"/>
            <w:tcBorders>
              <w:top w:val="single" w:sz="4" w:space="0" w:color="auto"/>
              <w:left w:val="nil"/>
              <w:bottom w:val="single" w:sz="4" w:space="0" w:color="auto"/>
              <w:right w:val="single" w:sz="4" w:space="0" w:color="auto"/>
            </w:tcBorders>
            <w:shd w:val="clear" w:color="auto" w:fill="auto"/>
            <w:vAlign w:val="bottom"/>
          </w:tcPr>
          <w:p w:rsidR="00183FA3" w:rsidRPr="00D93501" w:rsidRDefault="00183FA3" w:rsidP="003770A6">
            <w:pPr>
              <w:jc w:val="center"/>
              <w:rPr>
                <w:b/>
                <w:bCs/>
                <w:i/>
                <w:iCs/>
              </w:rPr>
            </w:pPr>
            <w:proofErr w:type="spellStart"/>
            <w:r w:rsidRPr="00D93501">
              <w:rPr>
                <w:b/>
                <w:bCs/>
                <w:i/>
                <w:iCs/>
                <w:sz w:val="22"/>
                <w:szCs w:val="22"/>
              </w:rPr>
              <w:t>Önkorm</w:t>
            </w:r>
            <w:proofErr w:type="gramStart"/>
            <w:r w:rsidRPr="00D93501">
              <w:rPr>
                <w:b/>
                <w:bCs/>
                <w:i/>
                <w:iCs/>
                <w:sz w:val="22"/>
                <w:szCs w:val="22"/>
              </w:rPr>
              <w:t>.rend</w:t>
            </w:r>
            <w:proofErr w:type="spellEnd"/>
            <w:proofErr w:type="gramEnd"/>
            <w:r w:rsidRPr="00D93501">
              <w:rPr>
                <w:b/>
                <w:bCs/>
                <w:i/>
                <w:iCs/>
                <w:sz w:val="22"/>
                <w:szCs w:val="22"/>
              </w:rPr>
              <w:t>. Alapján táró támogatás 100%</w:t>
            </w:r>
          </w:p>
        </w:tc>
      </w:tr>
      <w:tr w:rsidR="00183FA3" w:rsidRPr="00D93501" w:rsidTr="003770A6">
        <w:trPr>
          <w:trHeight w:val="300"/>
        </w:trPr>
        <w:tc>
          <w:tcPr>
            <w:tcW w:w="519" w:type="dxa"/>
            <w:tcBorders>
              <w:top w:val="nil"/>
              <w:left w:val="single" w:sz="4" w:space="0" w:color="auto"/>
              <w:bottom w:val="single" w:sz="4" w:space="0" w:color="auto"/>
              <w:right w:val="single" w:sz="4" w:space="0" w:color="auto"/>
            </w:tcBorders>
            <w:shd w:val="clear" w:color="auto" w:fill="auto"/>
            <w:noWrap/>
            <w:vAlign w:val="bottom"/>
          </w:tcPr>
          <w:p w:rsidR="00183FA3" w:rsidRPr="00D93501" w:rsidRDefault="00183FA3" w:rsidP="003770A6">
            <w:pPr>
              <w:jc w:val="center"/>
              <w:rPr>
                <w:b/>
                <w:bCs/>
                <w:i/>
                <w:iCs/>
              </w:rPr>
            </w:pPr>
            <w:r>
              <w:rPr>
                <w:b/>
                <w:bCs/>
                <w:i/>
                <w:iCs/>
                <w:sz w:val="22"/>
                <w:szCs w:val="22"/>
              </w:rPr>
              <w:t>Hó</w:t>
            </w:r>
          </w:p>
        </w:tc>
        <w:tc>
          <w:tcPr>
            <w:tcW w:w="397" w:type="dxa"/>
            <w:tcBorders>
              <w:top w:val="nil"/>
              <w:left w:val="single" w:sz="4" w:space="0" w:color="auto"/>
              <w:bottom w:val="single" w:sz="4" w:space="0" w:color="auto"/>
              <w:right w:val="single" w:sz="4" w:space="0" w:color="auto"/>
            </w:tcBorders>
            <w:shd w:val="clear" w:color="auto" w:fill="auto"/>
            <w:vAlign w:val="bottom"/>
          </w:tcPr>
          <w:p w:rsidR="00183FA3" w:rsidRPr="00D93501" w:rsidRDefault="00183FA3" w:rsidP="003770A6">
            <w:pPr>
              <w:jc w:val="center"/>
              <w:rPr>
                <w:b/>
                <w:bCs/>
                <w:i/>
                <w:iCs/>
              </w:rPr>
            </w:pPr>
            <w:r>
              <w:rPr>
                <w:b/>
                <w:bCs/>
                <w:i/>
                <w:iCs/>
                <w:sz w:val="22"/>
                <w:szCs w:val="22"/>
              </w:rPr>
              <w:t>Fő</w:t>
            </w:r>
          </w:p>
        </w:tc>
        <w:tc>
          <w:tcPr>
            <w:tcW w:w="768"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rPr>
                <w:b/>
                <w:bCs/>
                <w:i/>
                <w:iCs/>
              </w:rPr>
            </w:pPr>
            <w:r w:rsidRPr="00D93501">
              <w:rPr>
                <w:b/>
                <w:bCs/>
                <w:i/>
                <w:iCs/>
                <w:sz w:val="22"/>
                <w:szCs w:val="22"/>
              </w:rPr>
              <w:t>Nap</w:t>
            </w:r>
          </w:p>
        </w:tc>
        <w:tc>
          <w:tcPr>
            <w:tcW w:w="1501"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rPr>
                <w:b/>
                <w:bCs/>
                <w:i/>
                <w:iCs/>
              </w:rPr>
            </w:pPr>
            <w:r w:rsidRPr="00D93501">
              <w:rPr>
                <w:b/>
                <w:bCs/>
                <w:i/>
                <w:iCs/>
                <w:sz w:val="22"/>
                <w:szCs w:val="22"/>
              </w:rPr>
              <w:t>Ft</w:t>
            </w:r>
          </w:p>
        </w:tc>
        <w:tc>
          <w:tcPr>
            <w:tcW w:w="755"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rPr>
                <w:b/>
                <w:bCs/>
                <w:i/>
                <w:iCs/>
              </w:rPr>
            </w:pPr>
            <w:r w:rsidRPr="00D93501">
              <w:rPr>
                <w:b/>
                <w:bCs/>
                <w:i/>
                <w:iCs/>
                <w:sz w:val="22"/>
                <w:szCs w:val="22"/>
              </w:rPr>
              <w:t>Fő</w:t>
            </w:r>
          </w:p>
        </w:tc>
        <w:tc>
          <w:tcPr>
            <w:tcW w:w="816"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rPr>
                <w:b/>
                <w:bCs/>
                <w:i/>
                <w:iCs/>
              </w:rPr>
            </w:pPr>
            <w:r w:rsidRPr="00D93501">
              <w:rPr>
                <w:b/>
                <w:bCs/>
                <w:i/>
                <w:iCs/>
                <w:sz w:val="22"/>
                <w:szCs w:val="22"/>
              </w:rPr>
              <w:t>Nap</w:t>
            </w:r>
          </w:p>
        </w:tc>
        <w:tc>
          <w:tcPr>
            <w:tcW w:w="1749"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rPr>
                <w:b/>
                <w:bCs/>
                <w:i/>
                <w:iCs/>
              </w:rPr>
            </w:pPr>
            <w:r w:rsidRPr="00D93501">
              <w:rPr>
                <w:b/>
                <w:bCs/>
                <w:i/>
                <w:iCs/>
                <w:sz w:val="22"/>
                <w:szCs w:val="22"/>
              </w:rPr>
              <w:t>Ft</w:t>
            </w:r>
          </w:p>
        </w:tc>
        <w:tc>
          <w:tcPr>
            <w:tcW w:w="634"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rPr>
                <w:b/>
                <w:bCs/>
                <w:i/>
                <w:iCs/>
              </w:rPr>
            </w:pPr>
            <w:r w:rsidRPr="00D93501">
              <w:rPr>
                <w:b/>
                <w:bCs/>
                <w:i/>
                <w:iCs/>
                <w:sz w:val="22"/>
                <w:szCs w:val="22"/>
              </w:rPr>
              <w:t>Fő</w:t>
            </w:r>
          </w:p>
        </w:tc>
        <w:tc>
          <w:tcPr>
            <w:tcW w:w="829"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rPr>
                <w:b/>
                <w:bCs/>
                <w:i/>
                <w:iCs/>
              </w:rPr>
            </w:pPr>
            <w:r w:rsidRPr="00D93501">
              <w:rPr>
                <w:b/>
                <w:bCs/>
                <w:i/>
                <w:iCs/>
                <w:sz w:val="22"/>
                <w:szCs w:val="22"/>
              </w:rPr>
              <w:t>Nap</w:t>
            </w:r>
          </w:p>
        </w:tc>
        <w:tc>
          <w:tcPr>
            <w:tcW w:w="1684"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rPr>
                <w:b/>
                <w:bCs/>
                <w:i/>
                <w:iCs/>
              </w:rPr>
            </w:pPr>
            <w:r w:rsidRPr="00D93501">
              <w:rPr>
                <w:b/>
                <w:bCs/>
                <w:i/>
                <w:iCs/>
                <w:sz w:val="22"/>
                <w:szCs w:val="22"/>
              </w:rPr>
              <w:t>Ft</w:t>
            </w:r>
          </w:p>
        </w:tc>
      </w:tr>
      <w:tr w:rsidR="00183FA3" w:rsidRPr="00D93501" w:rsidTr="003770A6">
        <w:trPr>
          <w:trHeight w:val="315"/>
        </w:trPr>
        <w:tc>
          <w:tcPr>
            <w:tcW w:w="519" w:type="dxa"/>
            <w:tcBorders>
              <w:top w:val="nil"/>
              <w:left w:val="single" w:sz="4" w:space="0" w:color="auto"/>
              <w:bottom w:val="single" w:sz="4" w:space="0" w:color="auto"/>
              <w:right w:val="single" w:sz="4" w:space="0" w:color="auto"/>
            </w:tcBorders>
            <w:shd w:val="clear" w:color="auto" w:fill="auto"/>
            <w:noWrap/>
            <w:vAlign w:val="bottom"/>
          </w:tcPr>
          <w:p w:rsidR="00183FA3" w:rsidRPr="00D93501" w:rsidRDefault="00183FA3" w:rsidP="003770A6">
            <w:pPr>
              <w:jc w:val="center"/>
            </w:pPr>
            <w:r>
              <w:rPr>
                <w:sz w:val="22"/>
                <w:szCs w:val="22"/>
              </w:rPr>
              <w:t>I</w:t>
            </w:r>
          </w:p>
        </w:tc>
        <w:tc>
          <w:tcPr>
            <w:tcW w:w="397" w:type="dxa"/>
            <w:tcBorders>
              <w:top w:val="nil"/>
              <w:left w:val="single" w:sz="4" w:space="0" w:color="auto"/>
              <w:bottom w:val="single" w:sz="4" w:space="0" w:color="auto"/>
              <w:right w:val="single" w:sz="4" w:space="0" w:color="auto"/>
            </w:tcBorders>
            <w:shd w:val="clear" w:color="auto" w:fill="auto"/>
            <w:vAlign w:val="bottom"/>
          </w:tcPr>
          <w:p w:rsidR="00183FA3" w:rsidRPr="00D93501" w:rsidRDefault="00183FA3" w:rsidP="003770A6">
            <w:pPr>
              <w:jc w:val="center"/>
            </w:pPr>
            <w:r>
              <w:rPr>
                <w:sz w:val="22"/>
                <w:szCs w:val="22"/>
              </w:rPr>
              <w:t>3</w:t>
            </w:r>
          </w:p>
        </w:tc>
        <w:tc>
          <w:tcPr>
            <w:tcW w:w="768"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50</w:t>
            </w:r>
          </w:p>
        </w:tc>
        <w:tc>
          <w:tcPr>
            <w:tcW w:w="1501"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7 750 Ft</w:t>
            </w:r>
          </w:p>
        </w:tc>
        <w:tc>
          <w:tcPr>
            <w:tcW w:w="755"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20</w:t>
            </w:r>
          </w:p>
        </w:tc>
        <w:tc>
          <w:tcPr>
            <w:tcW w:w="816"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372</w:t>
            </w:r>
          </w:p>
        </w:tc>
        <w:tc>
          <w:tcPr>
            <w:tcW w:w="1749"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115 320 Ft</w:t>
            </w:r>
          </w:p>
        </w:tc>
        <w:tc>
          <w:tcPr>
            <w:tcW w:w="634"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27</w:t>
            </w:r>
          </w:p>
        </w:tc>
        <w:tc>
          <w:tcPr>
            <w:tcW w:w="829"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498</w:t>
            </w:r>
          </w:p>
        </w:tc>
        <w:tc>
          <w:tcPr>
            <w:tcW w:w="1684"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154 380 Ft</w:t>
            </w:r>
          </w:p>
        </w:tc>
      </w:tr>
      <w:tr w:rsidR="00183FA3" w:rsidRPr="00D93501" w:rsidTr="003770A6">
        <w:trPr>
          <w:trHeight w:val="315"/>
        </w:trPr>
        <w:tc>
          <w:tcPr>
            <w:tcW w:w="519" w:type="dxa"/>
            <w:tcBorders>
              <w:top w:val="nil"/>
              <w:left w:val="single" w:sz="4" w:space="0" w:color="auto"/>
              <w:bottom w:val="single" w:sz="4" w:space="0" w:color="auto"/>
              <w:right w:val="single" w:sz="4" w:space="0" w:color="auto"/>
            </w:tcBorders>
            <w:shd w:val="clear" w:color="auto" w:fill="auto"/>
            <w:noWrap/>
            <w:vAlign w:val="bottom"/>
          </w:tcPr>
          <w:p w:rsidR="00183FA3" w:rsidRPr="00D93501" w:rsidRDefault="00183FA3" w:rsidP="003770A6">
            <w:pPr>
              <w:jc w:val="center"/>
            </w:pPr>
            <w:r>
              <w:rPr>
                <w:sz w:val="22"/>
                <w:szCs w:val="22"/>
              </w:rPr>
              <w:t>II</w:t>
            </w:r>
          </w:p>
        </w:tc>
        <w:tc>
          <w:tcPr>
            <w:tcW w:w="397" w:type="dxa"/>
            <w:tcBorders>
              <w:top w:val="nil"/>
              <w:left w:val="single" w:sz="4" w:space="0" w:color="auto"/>
              <w:bottom w:val="single" w:sz="4" w:space="0" w:color="auto"/>
              <w:right w:val="single" w:sz="4" w:space="0" w:color="auto"/>
            </w:tcBorders>
            <w:shd w:val="clear" w:color="auto" w:fill="auto"/>
            <w:vAlign w:val="bottom"/>
          </w:tcPr>
          <w:p w:rsidR="00183FA3" w:rsidRPr="00D93501" w:rsidRDefault="00183FA3" w:rsidP="003770A6">
            <w:pPr>
              <w:jc w:val="center"/>
            </w:pPr>
            <w:r>
              <w:rPr>
                <w:sz w:val="22"/>
                <w:szCs w:val="22"/>
              </w:rPr>
              <w:t>3</w:t>
            </w:r>
          </w:p>
        </w:tc>
        <w:tc>
          <w:tcPr>
            <w:tcW w:w="768"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41</w:t>
            </w:r>
          </w:p>
        </w:tc>
        <w:tc>
          <w:tcPr>
            <w:tcW w:w="1501"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6 355 Ft</w:t>
            </w:r>
          </w:p>
        </w:tc>
        <w:tc>
          <w:tcPr>
            <w:tcW w:w="755"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19</w:t>
            </w:r>
          </w:p>
        </w:tc>
        <w:tc>
          <w:tcPr>
            <w:tcW w:w="816"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358</w:t>
            </w:r>
          </w:p>
        </w:tc>
        <w:tc>
          <w:tcPr>
            <w:tcW w:w="1749"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110 980 Ft</w:t>
            </w:r>
          </w:p>
        </w:tc>
        <w:tc>
          <w:tcPr>
            <w:tcW w:w="634"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27</w:t>
            </w:r>
          </w:p>
        </w:tc>
        <w:tc>
          <w:tcPr>
            <w:tcW w:w="829"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487</w:t>
            </w:r>
          </w:p>
        </w:tc>
        <w:tc>
          <w:tcPr>
            <w:tcW w:w="1684"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150 970 Ft</w:t>
            </w:r>
          </w:p>
        </w:tc>
      </w:tr>
      <w:tr w:rsidR="00183FA3" w:rsidRPr="00D93501" w:rsidTr="003770A6">
        <w:trPr>
          <w:trHeight w:val="315"/>
        </w:trPr>
        <w:tc>
          <w:tcPr>
            <w:tcW w:w="519" w:type="dxa"/>
            <w:tcBorders>
              <w:top w:val="nil"/>
              <w:left w:val="single" w:sz="4" w:space="0" w:color="auto"/>
              <w:bottom w:val="single" w:sz="4" w:space="0" w:color="auto"/>
              <w:right w:val="single" w:sz="4" w:space="0" w:color="auto"/>
            </w:tcBorders>
            <w:shd w:val="clear" w:color="auto" w:fill="auto"/>
            <w:noWrap/>
            <w:vAlign w:val="bottom"/>
          </w:tcPr>
          <w:p w:rsidR="00183FA3" w:rsidRPr="00D93501" w:rsidRDefault="00183FA3" w:rsidP="003770A6">
            <w:pPr>
              <w:jc w:val="center"/>
            </w:pPr>
            <w:r>
              <w:rPr>
                <w:sz w:val="22"/>
                <w:szCs w:val="22"/>
              </w:rPr>
              <w:t>III</w:t>
            </w:r>
          </w:p>
        </w:tc>
        <w:tc>
          <w:tcPr>
            <w:tcW w:w="397" w:type="dxa"/>
            <w:tcBorders>
              <w:top w:val="nil"/>
              <w:left w:val="single" w:sz="4" w:space="0" w:color="auto"/>
              <w:bottom w:val="single" w:sz="4" w:space="0" w:color="auto"/>
              <w:right w:val="single" w:sz="4" w:space="0" w:color="auto"/>
            </w:tcBorders>
            <w:shd w:val="clear" w:color="auto" w:fill="auto"/>
            <w:vAlign w:val="bottom"/>
          </w:tcPr>
          <w:p w:rsidR="00183FA3" w:rsidRPr="00D93501" w:rsidRDefault="00183FA3" w:rsidP="003770A6">
            <w:pPr>
              <w:jc w:val="center"/>
            </w:pPr>
            <w:r>
              <w:rPr>
                <w:sz w:val="22"/>
                <w:szCs w:val="22"/>
              </w:rPr>
              <w:t>3</w:t>
            </w:r>
          </w:p>
        </w:tc>
        <w:tc>
          <w:tcPr>
            <w:tcW w:w="768"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49</w:t>
            </w:r>
          </w:p>
        </w:tc>
        <w:tc>
          <w:tcPr>
            <w:tcW w:w="1501"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7 595 Ft</w:t>
            </w:r>
          </w:p>
        </w:tc>
        <w:tc>
          <w:tcPr>
            <w:tcW w:w="755"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19</w:t>
            </w:r>
          </w:p>
        </w:tc>
        <w:tc>
          <w:tcPr>
            <w:tcW w:w="816"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411</w:t>
            </w:r>
          </w:p>
        </w:tc>
        <w:tc>
          <w:tcPr>
            <w:tcW w:w="1749"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127 410 Ft</w:t>
            </w:r>
          </w:p>
        </w:tc>
        <w:tc>
          <w:tcPr>
            <w:tcW w:w="634"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27</w:t>
            </w:r>
          </w:p>
        </w:tc>
        <w:tc>
          <w:tcPr>
            <w:tcW w:w="829"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589</w:t>
            </w:r>
          </w:p>
        </w:tc>
        <w:tc>
          <w:tcPr>
            <w:tcW w:w="1684"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182 590 Ft</w:t>
            </w:r>
          </w:p>
        </w:tc>
      </w:tr>
      <w:tr w:rsidR="00183FA3" w:rsidRPr="00D93501" w:rsidTr="003770A6">
        <w:trPr>
          <w:trHeight w:val="315"/>
        </w:trPr>
        <w:tc>
          <w:tcPr>
            <w:tcW w:w="519" w:type="dxa"/>
            <w:tcBorders>
              <w:top w:val="nil"/>
              <w:left w:val="single" w:sz="4" w:space="0" w:color="auto"/>
              <w:bottom w:val="single" w:sz="4" w:space="0" w:color="auto"/>
              <w:right w:val="single" w:sz="4" w:space="0" w:color="auto"/>
            </w:tcBorders>
            <w:shd w:val="clear" w:color="auto" w:fill="auto"/>
            <w:noWrap/>
            <w:vAlign w:val="bottom"/>
          </w:tcPr>
          <w:p w:rsidR="00183FA3" w:rsidRPr="00D93501" w:rsidRDefault="00183FA3" w:rsidP="003770A6">
            <w:pPr>
              <w:jc w:val="center"/>
            </w:pPr>
            <w:r>
              <w:rPr>
                <w:sz w:val="22"/>
                <w:szCs w:val="22"/>
              </w:rPr>
              <w:t>IV</w:t>
            </w:r>
          </w:p>
        </w:tc>
        <w:tc>
          <w:tcPr>
            <w:tcW w:w="397" w:type="dxa"/>
            <w:tcBorders>
              <w:top w:val="nil"/>
              <w:left w:val="single" w:sz="4" w:space="0" w:color="auto"/>
              <w:bottom w:val="single" w:sz="4" w:space="0" w:color="auto"/>
              <w:right w:val="single" w:sz="4" w:space="0" w:color="auto"/>
            </w:tcBorders>
            <w:shd w:val="clear" w:color="auto" w:fill="auto"/>
            <w:vAlign w:val="bottom"/>
          </w:tcPr>
          <w:p w:rsidR="00183FA3" w:rsidRPr="00D93501" w:rsidRDefault="00183FA3" w:rsidP="003770A6">
            <w:pPr>
              <w:jc w:val="center"/>
            </w:pPr>
            <w:r>
              <w:rPr>
                <w:sz w:val="22"/>
                <w:szCs w:val="22"/>
              </w:rPr>
              <w:t>5</w:t>
            </w:r>
          </w:p>
        </w:tc>
        <w:tc>
          <w:tcPr>
            <w:tcW w:w="768"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71</w:t>
            </w:r>
          </w:p>
        </w:tc>
        <w:tc>
          <w:tcPr>
            <w:tcW w:w="1501"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11 005 Ft</w:t>
            </w:r>
          </w:p>
        </w:tc>
        <w:tc>
          <w:tcPr>
            <w:tcW w:w="755"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19</w:t>
            </w:r>
          </w:p>
        </w:tc>
        <w:tc>
          <w:tcPr>
            <w:tcW w:w="816"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391</w:t>
            </w:r>
          </w:p>
        </w:tc>
        <w:tc>
          <w:tcPr>
            <w:tcW w:w="1749"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121 210 Ft</w:t>
            </w:r>
          </w:p>
        </w:tc>
        <w:tc>
          <w:tcPr>
            <w:tcW w:w="634"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27</w:t>
            </w:r>
          </w:p>
        </w:tc>
        <w:tc>
          <w:tcPr>
            <w:tcW w:w="829"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563</w:t>
            </w:r>
          </w:p>
        </w:tc>
        <w:tc>
          <w:tcPr>
            <w:tcW w:w="1684"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174 530 Ft</w:t>
            </w:r>
          </w:p>
        </w:tc>
      </w:tr>
      <w:tr w:rsidR="00183FA3" w:rsidRPr="00D93501" w:rsidTr="003770A6">
        <w:trPr>
          <w:trHeight w:val="315"/>
        </w:trPr>
        <w:tc>
          <w:tcPr>
            <w:tcW w:w="519" w:type="dxa"/>
            <w:tcBorders>
              <w:top w:val="nil"/>
              <w:left w:val="single" w:sz="4" w:space="0" w:color="auto"/>
              <w:bottom w:val="single" w:sz="4" w:space="0" w:color="auto"/>
              <w:right w:val="single" w:sz="4" w:space="0" w:color="auto"/>
            </w:tcBorders>
            <w:shd w:val="clear" w:color="auto" w:fill="auto"/>
            <w:noWrap/>
            <w:vAlign w:val="bottom"/>
          </w:tcPr>
          <w:p w:rsidR="00183FA3" w:rsidRPr="00D93501" w:rsidRDefault="00183FA3" w:rsidP="003770A6">
            <w:pPr>
              <w:jc w:val="center"/>
            </w:pPr>
            <w:r>
              <w:rPr>
                <w:sz w:val="22"/>
                <w:szCs w:val="22"/>
              </w:rPr>
              <w:t>V</w:t>
            </w:r>
          </w:p>
        </w:tc>
        <w:tc>
          <w:tcPr>
            <w:tcW w:w="397" w:type="dxa"/>
            <w:tcBorders>
              <w:top w:val="nil"/>
              <w:left w:val="single" w:sz="4" w:space="0" w:color="auto"/>
              <w:bottom w:val="single" w:sz="4" w:space="0" w:color="auto"/>
              <w:right w:val="single" w:sz="4" w:space="0" w:color="auto"/>
            </w:tcBorders>
            <w:shd w:val="clear" w:color="auto" w:fill="auto"/>
            <w:vAlign w:val="bottom"/>
          </w:tcPr>
          <w:p w:rsidR="00183FA3" w:rsidRPr="00D93501" w:rsidRDefault="00183FA3" w:rsidP="003770A6">
            <w:pPr>
              <w:jc w:val="center"/>
            </w:pPr>
            <w:r>
              <w:rPr>
                <w:sz w:val="22"/>
                <w:szCs w:val="22"/>
              </w:rPr>
              <w:t>5</w:t>
            </w:r>
          </w:p>
        </w:tc>
        <w:tc>
          <w:tcPr>
            <w:tcW w:w="768"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87</w:t>
            </w:r>
          </w:p>
        </w:tc>
        <w:tc>
          <w:tcPr>
            <w:tcW w:w="1501"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13 485 Ft</w:t>
            </w:r>
          </w:p>
        </w:tc>
        <w:tc>
          <w:tcPr>
            <w:tcW w:w="755"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19</w:t>
            </w:r>
          </w:p>
        </w:tc>
        <w:tc>
          <w:tcPr>
            <w:tcW w:w="816"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380</w:t>
            </w:r>
          </w:p>
        </w:tc>
        <w:tc>
          <w:tcPr>
            <w:tcW w:w="1749"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117 800 Ft</w:t>
            </w:r>
          </w:p>
        </w:tc>
        <w:tc>
          <w:tcPr>
            <w:tcW w:w="634"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25</w:t>
            </w:r>
          </w:p>
        </w:tc>
        <w:tc>
          <w:tcPr>
            <w:tcW w:w="829"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462</w:t>
            </w:r>
          </w:p>
        </w:tc>
        <w:tc>
          <w:tcPr>
            <w:tcW w:w="1684"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143 220 Ft</w:t>
            </w:r>
          </w:p>
        </w:tc>
      </w:tr>
      <w:tr w:rsidR="00183FA3" w:rsidRPr="00D93501" w:rsidTr="003770A6">
        <w:trPr>
          <w:trHeight w:val="315"/>
        </w:trPr>
        <w:tc>
          <w:tcPr>
            <w:tcW w:w="519" w:type="dxa"/>
            <w:tcBorders>
              <w:top w:val="nil"/>
              <w:left w:val="single" w:sz="4" w:space="0" w:color="auto"/>
              <w:bottom w:val="single" w:sz="4" w:space="0" w:color="auto"/>
              <w:right w:val="single" w:sz="4" w:space="0" w:color="auto"/>
            </w:tcBorders>
            <w:shd w:val="clear" w:color="auto" w:fill="auto"/>
            <w:noWrap/>
            <w:vAlign w:val="bottom"/>
          </w:tcPr>
          <w:p w:rsidR="00183FA3" w:rsidRPr="00D93501" w:rsidRDefault="00183FA3" w:rsidP="003770A6">
            <w:pPr>
              <w:jc w:val="center"/>
            </w:pPr>
            <w:r>
              <w:rPr>
                <w:sz w:val="22"/>
                <w:szCs w:val="22"/>
              </w:rPr>
              <w:t>VI</w:t>
            </w:r>
          </w:p>
        </w:tc>
        <w:tc>
          <w:tcPr>
            <w:tcW w:w="397" w:type="dxa"/>
            <w:tcBorders>
              <w:top w:val="nil"/>
              <w:left w:val="single" w:sz="4" w:space="0" w:color="auto"/>
              <w:bottom w:val="single" w:sz="4" w:space="0" w:color="auto"/>
              <w:right w:val="single" w:sz="4" w:space="0" w:color="auto"/>
            </w:tcBorders>
            <w:shd w:val="clear" w:color="auto" w:fill="auto"/>
            <w:vAlign w:val="bottom"/>
          </w:tcPr>
          <w:p w:rsidR="00183FA3" w:rsidRPr="00D93501" w:rsidRDefault="00183FA3" w:rsidP="003770A6">
            <w:pPr>
              <w:jc w:val="center"/>
            </w:pPr>
            <w:r>
              <w:rPr>
                <w:sz w:val="22"/>
                <w:szCs w:val="22"/>
              </w:rPr>
              <w:t>6</w:t>
            </w:r>
          </w:p>
        </w:tc>
        <w:tc>
          <w:tcPr>
            <w:tcW w:w="768"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93</w:t>
            </w:r>
          </w:p>
        </w:tc>
        <w:tc>
          <w:tcPr>
            <w:tcW w:w="1501"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14 415 Ft</w:t>
            </w:r>
          </w:p>
        </w:tc>
        <w:tc>
          <w:tcPr>
            <w:tcW w:w="755"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22</w:t>
            </w:r>
          </w:p>
        </w:tc>
        <w:tc>
          <w:tcPr>
            <w:tcW w:w="816"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419</w:t>
            </w:r>
          </w:p>
        </w:tc>
        <w:tc>
          <w:tcPr>
            <w:tcW w:w="1749"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129 890 Ft</w:t>
            </w:r>
          </w:p>
        </w:tc>
        <w:tc>
          <w:tcPr>
            <w:tcW w:w="634"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28</w:t>
            </w:r>
          </w:p>
        </w:tc>
        <w:tc>
          <w:tcPr>
            <w:tcW w:w="829"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531</w:t>
            </w:r>
          </w:p>
        </w:tc>
        <w:tc>
          <w:tcPr>
            <w:tcW w:w="1684"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164 610 Ft</w:t>
            </w:r>
          </w:p>
        </w:tc>
      </w:tr>
      <w:tr w:rsidR="00183FA3" w:rsidRPr="00D93501" w:rsidTr="003770A6">
        <w:trPr>
          <w:trHeight w:val="315"/>
        </w:trPr>
        <w:tc>
          <w:tcPr>
            <w:tcW w:w="519" w:type="dxa"/>
            <w:tcBorders>
              <w:top w:val="nil"/>
              <w:left w:val="single" w:sz="4" w:space="0" w:color="auto"/>
              <w:bottom w:val="single" w:sz="4" w:space="0" w:color="auto"/>
              <w:right w:val="single" w:sz="4" w:space="0" w:color="auto"/>
            </w:tcBorders>
            <w:shd w:val="clear" w:color="auto" w:fill="auto"/>
            <w:noWrap/>
            <w:vAlign w:val="bottom"/>
          </w:tcPr>
          <w:p w:rsidR="00183FA3" w:rsidRPr="00D93501" w:rsidRDefault="00183FA3" w:rsidP="003770A6">
            <w:pPr>
              <w:jc w:val="center"/>
            </w:pPr>
            <w:r>
              <w:rPr>
                <w:sz w:val="22"/>
                <w:szCs w:val="22"/>
              </w:rPr>
              <w:t>VII</w:t>
            </w:r>
          </w:p>
        </w:tc>
        <w:tc>
          <w:tcPr>
            <w:tcW w:w="397" w:type="dxa"/>
            <w:tcBorders>
              <w:top w:val="nil"/>
              <w:left w:val="single" w:sz="4" w:space="0" w:color="auto"/>
              <w:bottom w:val="single" w:sz="4" w:space="0" w:color="auto"/>
              <w:right w:val="single" w:sz="4" w:space="0" w:color="auto"/>
            </w:tcBorders>
            <w:shd w:val="clear" w:color="auto" w:fill="auto"/>
            <w:vAlign w:val="bottom"/>
          </w:tcPr>
          <w:p w:rsidR="00183FA3" w:rsidRPr="00D93501" w:rsidRDefault="00183FA3" w:rsidP="003770A6">
            <w:pPr>
              <w:jc w:val="center"/>
            </w:pPr>
            <w:r>
              <w:rPr>
                <w:sz w:val="22"/>
                <w:szCs w:val="22"/>
              </w:rPr>
              <w:t>7</w:t>
            </w:r>
          </w:p>
        </w:tc>
        <w:tc>
          <w:tcPr>
            <w:tcW w:w="768"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76</w:t>
            </w:r>
          </w:p>
        </w:tc>
        <w:tc>
          <w:tcPr>
            <w:tcW w:w="1501"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11 780 Ft</w:t>
            </w:r>
          </w:p>
        </w:tc>
        <w:tc>
          <w:tcPr>
            <w:tcW w:w="755"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22</w:t>
            </w:r>
          </w:p>
        </w:tc>
        <w:tc>
          <w:tcPr>
            <w:tcW w:w="816"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283</w:t>
            </w:r>
          </w:p>
        </w:tc>
        <w:tc>
          <w:tcPr>
            <w:tcW w:w="1749"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87 730 Ft</w:t>
            </w:r>
          </w:p>
        </w:tc>
        <w:tc>
          <w:tcPr>
            <w:tcW w:w="634"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26</w:t>
            </w:r>
          </w:p>
        </w:tc>
        <w:tc>
          <w:tcPr>
            <w:tcW w:w="829"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326</w:t>
            </w:r>
          </w:p>
        </w:tc>
        <w:tc>
          <w:tcPr>
            <w:tcW w:w="1684"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101 060 Ft</w:t>
            </w:r>
          </w:p>
        </w:tc>
      </w:tr>
      <w:tr w:rsidR="00183FA3" w:rsidRPr="00D93501" w:rsidTr="003770A6">
        <w:trPr>
          <w:trHeight w:val="315"/>
        </w:trPr>
        <w:tc>
          <w:tcPr>
            <w:tcW w:w="519" w:type="dxa"/>
            <w:tcBorders>
              <w:top w:val="nil"/>
              <w:left w:val="single" w:sz="4" w:space="0" w:color="auto"/>
              <w:bottom w:val="single" w:sz="4" w:space="0" w:color="auto"/>
              <w:right w:val="single" w:sz="4" w:space="0" w:color="auto"/>
            </w:tcBorders>
            <w:shd w:val="clear" w:color="auto" w:fill="auto"/>
            <w:noWrap/>
            <w:vAlign w:val="bottom"/>
          </w:tcPr>
          <w:p w:rsidR="00183FA3" w:rsidRPr="00D93501" w:rsidRDefault="00183FA3" w:rsidP="003770A6">
            <w:pPr>
              <w:jc w:val="center"/>
            </w:pPr>
            <w:r>
              <w:rPr>
                <w:sz w:val="22"/>
                <w:szCs w:val="22"/>
              </w:rPr>
              <w:t>VIII</w:t>
            </w:r>
          </w:p>
        </w:tc>
        <w:tc>
          <w:tcPr>
            <w:tcW w:w="397" w:type="dxa"/>
            <w:tcBorders>
              <w:top w:val="nil"/>
              <w:left w:val="single" w:sz="4" w:space="0" w:color="auto"/>
              <w:bottom w:val="single" w:sz="4" w:space="0" w:color="auto"/>
              <w:right w:val="single" w:sz="4" w:space="0" w:color="auto"/>
            </w:tcBorders>
            <w:shd w:val="clear" w:color="auto" w:fill="auto"/>
            <w:vAlign w:val="bottom"/>
          </w:tcPr>
          <w:p w:rsidR="00183FA3" w:rsidRPr="00D93501" w:rsidRDefault="00183FA3" w:rsidP="003770A6">
            <w:pPr>
              <w:jc w:val="center"/>
            </w:pPr>
            <w:r>
              <w:rPr>
                <w:sz w:val="22"/>
                <w:szCs w:val="22"/>
              </w:rPr>
              <w:t>7</w:t>
            </w:r>
          </w:p>
        </w:tc>
        <w:tc>
          <w:tcPr>
            <w:tcW w:w="768"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56</w:t>
            </w:r>
          </w:p>
        </w:tc>
        <w:tc>
          <w:tcPr>
            <w:tcW w:w="1501"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8 680 Ft</w:t>
            </w:r>
          </w:p>
        </w:tc>
        <w:tc>
          <w:tcPr>
            <w:tcW w:w="755"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15</w:t>
            </w:r>
          </w:p>
        </w:tc>
        <w:tc>
          <w:tcPr>
            <w:tcW w:w="816"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149</w:t>
            </w:r>
          </w:p>
        </w:tc>
        <w:tc>
          <w:tcPr>
            <w:tcW w:w="1749"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46 190 Ft</w:t>
            </w:r>
          </w:p>
        </w:tc>
        <w:tc>
          <w:tcPr>
            <w:tcW w:w="634"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27</w:t>
            </w:r>
          </w:p>
        </w:tc>
        <w:tc>
          <w:tcPr>
            <w:tcW w:w="829"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259</w:t>
            </w:r>
          </w:p>
        </w:tc>
        <w:tc>
          <w:tcPr>
            <w:tcW w:w="1684"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80 290 Ft</w:t>
            </w:r>
          </w:p>
        </w:tc>
      </w:tr>
      <w:tr w:rsidR="00183FA3" w:rsidRPr="00D93501" w:rsidTr="003770A6">
        <w:trPr>
          <w:trHeight w:val="315"/>
        </w:trPr>
        <w:tc>
          <w:tcPr>
            <w:tcW w:w="519" w:type="dxa"/>
            <w:tcBorders>
              <w:top w:val="nil"/>
              <w:left w:val="single" w:sz="4" w:space="0" w:color="auto"/>
              <w:bottom w:val="single" w:sz="4" w:space="0" w:color="auto"/>
              <w:right w:val="single" w:sz="4" w:space="0" w:color="auto"/>
            </w:tcBorders>
            <w:shd w:val="clear" w:color="auto" w:fill="auto"/>
            <w:noWrap/>
            <w:vAlign w:val="bottom"/>
          </w:tcPr>
          <w:p w:rsidR="00183FA3" w:rsidRPr="00D93501" w:rsidRDefault="00183FA3" w:rsidP="003770A6">
            <w:pPr>
              <w:jc w:val="center"/>
            </w:pPr>
            <w:r>
              <w:rPr>
                <w:sz w:val="22"/>
                <w:szCs w:val="22"/>
              </w:rPr>
              <w:t>IX</w:t>
            </w:r>
          </w:p>
        </w:tc>
        <w:tc>
          <w:tcPr>
            <w:tcW w:w="397" w:type="dxa"/>
            <w:tcBorders>
              <w:top w:val="nil"/>
              <w:left w:val="single" w:sz="4" w:space="0" w:color="auto"/>
              <w:bottom w:val="single" w:sz="4" w:space="0" w:color="auto"/>
              <w:right w:val="single" w:sz="4" w:space="0" w:color="auto"/>
            </w:tcBorders>
            <w:shd w:val="clear" w:color="auto" w:fill="auto"/>
            <w:vAlign w:val="bottom"/>
          </w:tcPr>
          <w:p w:rsidR="00183FA3" w:rsidRPr="00D93501" w:rsidRDefault="00183FA3" w:rsidP="003770A6">
            <w:pPr>
              <w:jc w:val="center"/>
            </w:pPr>
            <w:r>
              <w:rPr>
                <w:sz w:val="22"/>
                <w:szCs w:val="22"/>
              </w:rPr>
              <w:t>9</w:t>
            </w:r>
          </w:p>
        </w:tc>
        <w:tc>
          <w:tcPr>
            <w:tcW w:w="768"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148</w:t>
            </w:r>
          </w:p>
        </w:tc>
        <w:tc>
          <w:tcPr>
            <w:tcW w:w="1501"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22 940 Ft</w:t>
            </w:r>
          </w:p>
        </w:tc>
        <w:tc>
          <w:tcPr>
            <w:tcW w:w="755"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13</w:t>
            </w:r>
          </w:p>
        </w:tc>
        <w:tc>
          <w:tcPr>
            <w:tcW w:w="816"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245</w:t>
            </w:r>
          </w:p>
        </w:tc>
        <w:tc>
          <w:tcPr>
            <w:tcW w:w="1749"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75 950 Ft</w:t>
            </w:r>
          </w:p>
        </w:tc>
        <w:tc>
          <w:tcPr>
            <w:tcW w:w="634"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29</w:t>
            </w:r>
          </w:p>
        </w:tc>
        <w:tc>
          <w:tcPr>
            <w:tcW w:w="829"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543</w:t>
            </w:r>
          </w:p>
        </w:tc>
        <w:tc>
          <w:tcPr>
            <w:tcW w:w="1684"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168 330 Ft</w:t>
            </w:r>
          </w:p>
        </w:tc>
      </w:tr>
      <w:tr w:rsidR="00183FA3" w:rsidRPr="00D93501" w:rsidTr="003770A6">
        <w:trPr>
          <w:trHeight w:val="315"/>
        </w:trPr>
        <w:tc>
          <w:tcPr>
            <w:tcW w:w="519" w:type="dxa"/>
            <w:tcBorders>
              <w:top w:val="nil"/>
              <w:left w:val="single" w:sz="4" w:space="0" w:color="auto"/>
              <w:bottom w:val="single" w:sz="4" w:space="0" w:color="auto"/>
              <w:right w:val="single" w:sz="4" w:space="0" w:color="auto"/>
            </w:tcBorders>
            <w:shd w:val="clear" w:color="auto" w:fill="auto"/>
            <w:noWrap/>
            <w:vAlign w:val="bottom"/>
          </w:tcPr>
          <w:p w:rsidR="00183FA3" w:rsidRPr="00D93501" w:rsidRDefault="00183FA3" w:rsidP="003770A6">
            <w:pPr>
              <w:jc w:val="center"/>
            </w:pPr>
            <w:r>
              <w:rPr>
                <w:sz w:val="22"/>
                <w:szCs w:val="22"/>
              </w:rPr>
              <w:t>X</w:t>
            </w:r>
          </w:p>
        </w:tc>
        <w:tc>
          <w:tcPr>
            <w:tcW w:w="397" w:type="dxa"/>
            <w:tcBorders>
              <w:top w:val="nil"/>
              <w:left w:val="single" w:sz="4" w:space="0" w:color="auto"/>
              <w:bottom w:val="single" w:sz="4" w:space="0" w:color="auto"/>
              <w:right w:val="single" w:sz="4" w:space="0" w:color="auto"/>
            </w:tcBorders>
            <w:shd w:val="clear" w:color="auto" w:fill="auto"/>
            <w:vAlign w:val="bottom"/>
          </w:tcPr>
          <w:p w:rsidR="00183FA3" w:rsidRPr="00D93501" w:rsidRDefault="00183FA3" w:rsidP="003770A6">
            <w:pPr>
              <w:jc w:val="center"/>
            </w:pPr>
            <w:r>
              <w:rPr>
                <w:sz w:val="22"/>
                <w:szCs w:val="22"/>
              </w:rPr>
              <w:t>10</w:t>
            </w:r>
          </w:p>
        </w:tc>
        <w:tc>
          <w:tcPr>
            <w:tcW w:w="768"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198</w:t>
            </w:r>
          </w:p>
        </w:tc>
        <w:tc>
          <w:tcPr>
            <w:tcW w:w="1501"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30 690 Ft</w:t>
            </w:r>
          </w:p>
        </w:tc>
        <w:tc>
          <w:tcPr>
            <w:tcW w:w="755"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10</w:t>
            </w:r>
          </w:p>
        </w:tc>
        <w:tc>
          <w:tcPr>
            <w:tcW w:w="816"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210</w:t>
            </w:r>
          </w:p>
        </w:tc>
        <w:tc>
          <w:tcPr>
            <w:tcW w:w="1749"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65 100 Ft</w:t>
            </w:r>
          </w:p>
        </w:tc>
        <w:tc>
          <w:tcPr>
            <w:tcW w:w="634"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27</w:t>
            </w:r>
          </w:p>
        </w:tc>
        <w:tc>
          <w:tcPr>
            <w:tcW w:w="829"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505</w:t>
            </w:r>
          </w:p>
        </w:tc>
        <w:tc>
          <w:tcPr>
            <w:tcW w:w="1684"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156 550 Ft</w:t>
            </w:r>
          </w:p>
        </w:tc>
      </w:tr>
      <w:tr w:rsidR="00183FA3" w:rsidRPr="00D93501" w:rsidTr="003770A6">
        <w:trPr>
          <w:trHeight w:val="315"/>
        </w:trPr>
        <w:tc>
          <w:tcPr>
            <w:tcW w:w="519" w:type="dxa"/>
            <w:tcBorders>
              <w:top w:val="nil"/>
              <w:left w:val="single" w:sz="4" w:space="0" w:color="auto"/>
              <w:bottom w:val="single" w:sz="4" w:space="0" w:color="auto"/>
              <w:right w:val="single" w:sz="4" w:space="0" w:color="auto"/>
            </w:tcBorders>
            <w:shd w:val="clear" w:color="auto" w:fill="auto"/>
            <w:noWrap/>
            <w:vAlign w:val="bottom"/>
          </w:tcPr>
          <w:p w:rsidR="00183FA3" w:rsidRPr="00D93501" w:rsidRDefault="00183FA3" w:rsidP="003770A6">
            <w:pPr>
              <w:jc w:val="center"/>
            </w:pPr>
            <w:r>
              <w:rPr>
                <w:sz w:val="22"/>
                <w:szCs w:val="22"/>
              </w:rPr>
              <w:t>XI</w:t>
            </w:r>
          </w:p>
        </w:tc>
        <w:tc>
          <w:tcPr>
            <w:tcW w:w="397" w:type="dxa"/>
            <w:tcBorders>
              <w:top w:val="nil"/>
              <w:left w:val="single" w:sz="4" w:space="0" w:color="auto"/>
              <w:bottom w:val="single" w:sz="4" w:space="0" w:color="auto"/>
              <w:right w:val="single" w:sz="4" w:space="0" w:color="auto"/>
            </w:tcBorders>
            <w:shd w:val="clear" w:color="auto" w:fill="auto"/>
            <w:vAlign w:val="bottom"/>
          </w:tcPr>
          <w:p w:rsidR="00183FA3" w:rsidRPr="00D93501" w:rsidRDefault="00183FA3" w:rsidP="003770A6">
            <w:pPr>
              <w:jc w:val="center"/>
            </w:pPr>
            <w:r>
              <w:rPr>
                <w:sz w:val="22"/>
                <w:szCs w:val="22"/>
              </w:rPr>
              <w:t>11</w:t>
            </w:r>
          </w:p>
        </w:tc>
        <w:tc>
          <w:tcPr>
            <w:tcW w:w="768"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182</w:t>
            </w:r>
          </w:p>
        </w:tc>
        <w:tc>
          <w:tcPr>
            <w:tcW w:w="1501"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28 210 Ft</w:t>
            </w:r>
          </w:p>
        </w:tc>
        <w:tc>
          <w:tcPr>
            <w:tcW w:w="755"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11</w:t>
            </w:r>
          </w:p>
        </w:tc>
        <w:tc>
          <w:tcPr>
            <w:tcW w:w="816"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210</w:t>
            </w:r>
          </w:p>
        </w:tc>
        <w:tc>
          <w:tcPr>
            <w:tcW w:w="1749"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65 100 Ft</w:t>
            </w:r>
          </w:p>
        </w:tc>
        <w:tc>
          <w:tcPr>
            <w:tcW w:w="634"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25</w:t>
            </w:r>
          </w:p>
        </w:tc>
        <w:tc>
          <w:tcPr>
            <w:tcW w:w="829"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486</w:t>
            </w:r>
          </w:p>
        </w:tc>
        <w:tc>
          <w:tcPr>
            <w:tcW w:w="1684"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150 660 Ft</w:t>
            </w:r>
          </w:p>
        </w:tc>
      </w:tr>
      <w:tr w:rsidR="00183FA3" w:rsidRPr="00D93501" w:rsidTr="003770A6">
        <w:trPr>
          <w:trHeight w:val="315"/>
        </w:trPr>
        <w:tc>
          <w:tcPr>
            <w:tcW w:w="519" w:type="dxa"/>
            <w:tcBorders>
              <w:top w:val="nil"/>
              <w:left w:val="single" w:sz="4" w:space="0" w:color="auto"/>
              <w:bottom w:val="single" w:sz="4" w:space="0" w:color="auto"/>
              <w:right w:val="single" w:sz="4" w:space="0" w:color="auto"/>
            </w:tcBorders>
            <w:shd w:val="clear" w:color="auto" w:fill="auto"/>
            <w:noWrap/>
            <w:vAlign w:val="bottom"/>
          </w:tcPr>
          <w:p w:rsidR="00183FA3" w:rsidRPr="00D93501" w:rsidRDefault="00183FA3" w:rsidP="003770A6">
            <w:pPr>
              <w:jc w:val="center"/>
            </w:pPr>
            <w:r>
              <w:rPr>
                <w:sz w:val="22"/>
                <w:szCs w:val="22"/>
              </w:rPr>
              <w:t>XII</w:t>
            </w:r>
          </w:p>
        </w:tc>
        <w:tc>
          <w:tcPr>
            <w:tcW w:w="397" w:type="dxa"/>
            <w:tcBorders>
              <w:top w:val="nil"/>
              <w:left w:val="single" w:sz="4" w:space="0" w:color="auto"/>
              <w:bottom w:val="single" w:sz="4" w:space="0" w:color="auto"/>
              <w:right w:val="single" w:sz="4" w:space="0" w:color="auto"/>
            </w:tcBorders>
            <w:shd w:val="clear" w:color="auto" w:fill="auto"/>
            <w:vAlign w:val="bottom"/>
          </w:tcPr>
          <w:p w:rsidR="00183FA3" w:rsidRPr="00D93501" w:rsidRDefault="00183FA3" w:rsidP="003770A6">
            <w:pPr>
              <w:jc w:val="center"/>
            </w:pPr>
            <w:r>
              <w:rPr>
                <w:sz w:val="22"/>
                <w:szCs w:val="22"/>
              </w:rPr>
              <w:t>10</w:t>
            </w:r>
          </w:p>
        </w:tc>
        <w:tc>
          <w:tcPr>
            <w:tcW w:w="768"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144</w:t>
            </w:r>
          </w:p>
        </w:tc>
        <w:tc>
          <w:tcPr>
            <w:tcW w:w="1501"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22 320 Ft</w:t>
            </w:r>
          </w:p>
        </w:tc>
        <w:tc>
          <w:tcPr>
            <w:tcW w:w="755"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11</w:t>
            </w:r>
          </w:p>
        </w:tc>
        <w:tc>
          <w:tcPr>
            <w:tcW w:w="816"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178</w:t>
            </w:r>
          </w:p>
        </w:tc>
        <w:tc>
          <w:tcPr>
            <w:tcW w:w="1749"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55 800 Ft</w:t>
            </w:r>
          </w:p>
        </w:tc>
        <w:tc>
          <w:tcPr>
            <w:tcW w:w="634"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23</w:t>
            </w:r>
          </w:p>
        </w:tc>
        <w:tc>
          <w:tcPr>
            <w:tcW w:w="829"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407</w:t>
            </w:r>
          </w:p>
        </w:tc>
        <w:tc>
          <w:tcPr>
            <w:tcW w:w="1684"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pPr>
            <w:r w:rsidRPr="00D93501">
              <w:rPr>
                <w:sz w:val="22"/>
                <w:szCs w:val="22"/>
              </w:rPr>
              <w:t>126 170 Ft</w:t>
            </w:r>
          </w:p>
        </w:tc>
      </w:tr>
      <w:tr w:rsidR="00183FA3" w:rsidRPr="00D93501" w:rsidTr="003770A6">
        <w:trPr>
          <w:trHeight w:val="285"/>
        </w:trPr>
        <w:tc>
          <w:tcPr>
            <w:tcW w:w="519" w:type="dxa"/>
            <w:tcBorders>
              <w:top w:val="nil"/>
              <w:left w:val="single" w:sz="4" w:space="0" w:color="auto"/>
              <w:bottom w:val="single" w:sz="4" w:space="0" w:color="auto"/>
              <w:right w:val="single" w:sz="4" w:space="0" w:color="auto"/>
            </w:tcBorders>
            <w:shd w:val="clear" w:color="auto" w:fill="auto"/>
            <w:noWrap/>
            <w:vAlign w:val="bottom"/>
          </w:tcPr>
          <w:p w:rsidR="00183FA3" w:rsidRPr="00D93501" w:rsidRDefault="00183FA3" w:rsidP="003770A6">
            <w:pPr>
              <w:jc w:val="center"/>
              <w:rPr>
                <w:b/>
                <w:bCs/>
                <w:i/>
                <w:iCs/>
              </w:rPr>
            </w:pPr>
          </w:p>
        </w:tc>
        <w:tc>
          <w:tcPr>
            <w:tcW w:w="397" w:type="dxa"/>
            <w:tcBorders>
              <w:top w:val="nil"/>
              <w:left w:val="single" w:sz="4" w:space="0" w:color="auto"/>
              <w:bottom w:val="single" w:sz="4" w:space="0" w:color="auto"/>
              <w:right w:val="single" w:sz="4" w:space="0" w:color="auto"/>
            </w:tcBorders>
            <w:shd w:val="clear" w:color="auto" w:fill="auto"/>
            <w:vAlign w:val="bottom"/>
          </w:tcPr>
          <w:p w:rsidR="00183FA3" w:rsidRPr="00D93501" w:rsidRDefault="00183FA3" w:rsidP="003770A6">
            <w:pPr>
              <w:jc w:val="center"/>
              <w:rPr>
                <w:b/>
                <w:bCs/>
                <w:i/>
                <w:iCs/>
              </w:rPr>
            </w:pPr>
            <w:r>
              <w:rPr>
                <w:b/>
                <w:bCs/>
                <w:i/>
                <w:iCs/>
                <w:sz w:val="22"/>
                <w:szCs w:val="22"/>
              </w:rPr>
              <w:t>79</w:t>
            </w:r>
          </w:p>
        </w:tc>
        <w:tc>
          <w:tcPr>
            <w:tcW w:w="768"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rPr>
                <w:b/>
                <w:bCs/>
                <w:i/>
                <w:iCs/>
              </w:rPr>
            </w:pPr>
            <w:r w:rsidRPr="00D93501">
              <w:rPr>
                <w:b/>
                <w:bCs/>
                <w:i/>
                <w:iCs/>
                <w:sz w:val="22"/>
                <w:szCs w:val="22"/>
              </w:rPr>
              <w:t>1195</w:t>
            </w:r>
          </w:p>
        </w:tc>
        <w:tc>
          <w:tcPr>
            <w:tcW w:w="1501"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rPr>
                <w:b/>
                <w:bCs/>
                <w:i/>
                <w:iCs/>
              </w:rPr>
            </w:pPr>
            <w:r w:rsidRPr="00D93501">
              <w:rPr>
                <w:b/>
                <w:bCs/>
                <w:i/>
                <w:iCs/>
                <w:sz w:val="22"/>
                <w:szCs w:val="22"/>
              </w:rPr>
              <w:t>185 225 Ft</w:t>
            </w:r>
          </w:p>
        </w:tc>
        <w:tc>
          <w:tcPr>
            <w:tcW w:w="755"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rPr>
                <w:b/>
                <w:bCs/>
                <w:i/>
                <w:iCs/>
              </w:rPr>
            </w:pPr>
            <w:r w:rsidRPr="00D93501">
              <w:rPr>
                <w:b/>
                <w:bCs/>
                <w:i/>
                <w:iCs/>
                <w:sz w:val="22"/>
                <w:szCs w:val="22"/>
              </w:rPr>
              <w:t>200</w:t>
            </w:r>
          </w:p>
        </w:tc>
        <w:tc>
          <w:tcPr>
            <w:tcW w:w="816"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rPr>
                <w:b/>
                <w:bCs/>
                <w:i/>
                <w:iCs/>
              </w:rPr>
            </w:pPr>
            <w:r w:rsidRPr="00D93501">
              <w:rPr>
                <w:b/>
                <w:bCs/>
                <w:i/>
                <w:iCs/>
                <w:sz w:val="22"/>
                <w:szCs w:val="22"/>
              </w:rPr>
              <w:t>3606</w:t>
            </w:r>
          </w:p>
        </w:tc>
        <w:tc>
          <w:tcPr>
            <w:tcW w:w="1749"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rPr>
                <w:b/>
                <w:bCs/>
                <w:i/>
                <w:iCs/>
              </w:rPr>
            </w:pPr>
            <w:r w:rsidRPr="00D93501">
              <w:rPr>
                <w:b/>
                <w:bCs/>
                <w:i/>
                <w:iCs/>
                <w:sz w:val="22"/>
                <w:szCs w:val="22"/>
              </w:rPr>
              <w:t>1 118 480 Ft</w:t>
            </w:r>
          </w:p>
        </w:tc>
        <w:tc>
          <w:tcPr>
            <w:tcW w:w="634"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rPr>
                <w:b/>
                <w:bCs/>
                <w:i/>
                <w:iCs/>
              </w:rPr>
            </w:pPr>
            <w:r w:rsidRPr="00D93501">
              <w:rPr>
                <w:b/>
                <w:bCs/>
                <w:i/>
                <w:iCs/>
                <w:sz w:val="22"/>
                <w:szCs w:val="22"/>
              </w:rPr>
              <w:t>318</w:t>
            </w:r>
          </w:p>
        </w:tc>
        <w:tc>
          <w:tcPr>
            <w:tcW w:w="829"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rPr>
                <w:b/>
                <w:bCs/>
                <w:i/>
                <w:iCs/>
              </w:rPr>
            </w:pPr>
            <w:r w:rsidRPr="00D93501">
              <w:rPr>
                <w:b/>
                <w:bCs/>
                <w:i/>
                <w:iCs/>
                <w:sz w:val="22"/>
                <w:szCs w:val="22"/>
              </w:rPr>
              <w:t>5656</w:t>
            </w:r>
          </w:p>
        </w:tc>
        <w:tc>
          <w:tcPr>
            <w:tcW w:w="1684" w:type="dxa"/>
            <w:tcBorders>
              <w:top w:val="nil"/>
              <w:left w:val="nil"/>
              <w:bottom w:val="single" w:sz="4" w:space="0" w:color="auto"/>
              <w:right w:val="single" w:sz="4" w:space="0" w:color="auto"/>
            </w:tcBorders>
            <w:shd w:val="clear" w:color="auto" w:fill="auto"/>
            <w:noWrap/>
            <w:vAlign w:val="bottom"/>
          </w:tcPr>
          <w:p w:rsidR="00183FA3" w:rsidRPr="00D93501" w:rsidRDefault="00183FA3" w:rsidP="003770A6">
            <w:pPr>
              <w:jc w:val="center"/>
              <w:rPr>
                <w:b/>
                <w:bCs/>
                <w:i/>
                <w:iCs/>
              </w:rPr>
            </w:pPr>
            <w:r w:rsidRPr="00D93501">
              <w:rPr>
                <w:b/>
                <w:bCs/>
                <w:i/>
                <w:iCs/>
                <w:sz w:val="22"/>
                <w:szCs w:val="22"/>
              </w:rPr>
              <w:t>1 753 360 Ft</w:t>
            </w:r>
          </w:p>
        </w:tc>
      </w:tr>
    </w:tbl>
    <w:p w:rsidR="00183FA3" w:rsidRPr="004539C1" w:rsidRDefault="00183FA3" w:rsidP="00183FA3">
      <w:pPr>
        <w:pStyle w:val="Cmsor3"/>
        <w:numPr>
          <w:ilvl w:val="2"/>
          <w:numId w:val="111"/>
        </w:numPr>
        <w:spacing w:before="240"/>
        <w:ind w:left="1276" w:hanging="992"/>
        <w:jc w:val="both"/>
        <w:rPr>
          <w:color w:val="auto"/>
        </w:rPr>
      </w:pPr>
      <w:bookmarkStart w:id="80" w:name="_Toc261958187"/>
      <w:r w:rsidRPr="004539C1">
        <w:rPr>
          <w:color w:val="auto"/>
        </w:rPr>
        <w:lastRenderedPageBreak/>
        <w:t>2009. ellátotti adatok</w:t>
      </w:r>
      <w:bookmarkEnd w:id="80"/>
    </w:p>
    <w:p w:rsidR="00183FA3" w:rsidRPr="004539C1" w:rsidRDefault="00183FA3" w:rsidP="00183FA3">
      <w:pPr>
        <w:pStyle w:val="Cmsor3"/>
        <w:numPr>
          <w:ilvl w:val="3"/>
          <w:numId w:val="113"/>
        </w:numPr>
        <w:spacing w:before="240"/>
        <w:ind w:left="2126" w:hanging="1077"/>
        <w:jc w:val="both"/>
        <w:rPr>
          <w:color w:val="auto"/>
        </w:rPr>
      </w:pPr>
      <w:bookmarkStart w:id="81" w:name="_Toc261958188"/>
      <w:r w:rsidRPr="004539C1">
        <w:rPr>
          <w:color w:val="auto"/>
        </w:rPr>
        <w:t>Feltöltöttség - kihasználtság</w:t>
      </w:r>
      <w:bookmarkEnd w:id="81"/>
    </w:p>
    <w:p w:rsidR="00183FA3" w:rsidRPr="00F854AF" w:rsidRDefault="00183FA3" w:rsidP="00183FA3">
      <w:pPr>
        <w:spacing w:before="240" w:after="120"/>
      </w:pPr>
      <w:r w:rsidRPr="00F854AF">
        <w:t xml:space="preserve">A feltöltöttség és a kihasználtság adatait a következő táblázat szemlélteti: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78"/>
        <w:gridCol w:w="1206"/>
        <w:gridCol w:w="1207"/>
        <w:gridCol w:w="1216"/>
        <w:gridCol w:w="1259"/>
        <w:gridCol w:w="1259"/>
        <w:gridCol w:w="1261"/>
      </w:tblGrid>
      <w:tr w:rsidR="00183FA3" w:rsidRPr="00F90CBB" w:rsidTr="003770A6">
        <w:tc>
          <w:tcPr>
            <w:tcW w:w="1878" w:type="dxa"/>
          </w:tcPr>
          <w:p w:rsidR="00183FA3" w:rsidRPr="00F90CBB" w:rsidRDefault="00183FA3" w:rsidP="003770A6">
            <w:pPr>
              <w:rPr>
                <w:b/>
              </w:rPr>
            </w:pPr>
            <w:r w:rsidRPr="00F90CBB">
              <w:rPr>
                <w:b/>
              </w:rPr>
              <w:t xml:space="preserve">Hónap </w:t>
            </w:r>
          </w:p>
        </w:tc>
        <w:tc>
          <w:tcPr>
            <w:tcW w:w="3629" w:type="dxa"/>
            <w:gridSpan w:val="3"/>
          </w:tcPr>
          <w:p w:rsidR="00183FA3" w:rsidRPr="00F90CBB" w:rsidRDefault="00183FA3" w:rsidP="003770A6">
            <w:pPr>
              <w:rPr>
                <w:b/>
              </w:rPr>
            </w:pPr>
            <w:r w:rsidRPr="00F90CBB">
              <w:rPr>
                <w:b/>
              </w:rPr>
              <w:t>Feltöltöttség %</w:t>
            </w:r>
          </w:p>
        </w:tc>
        <w:tc>
          <w:tcPr>
            <w:tcW w:w="3779" w:type="dxa"/>
            <w:gridSpan w:val="3"/>
          </w:tcPr>
          <w:p w:rsidR="00183FA3" w:rsidRPr="00F90CBB" w:rsidRDefault="00183FA3" w:rsidP="003770A6">
            <w:pPr>
              <w:rPr>
                <w:b/>
              </w:rPr>
            </w:pPr>
            <w:r w:rsidRPr="00F90CBB">
              <w:rPr>
                <w:b/>
              </w:rPr>
              <w:t>Kihasználtság %</w:t>
            </w:r>
          </w:p>
        </w:tc>
      </w:tr>
      <w:tr w:rsidR="00183FA3" w:rsidRPr="00F90CBB" w:rsidTr="003770A6">
        <w:tc>
          <w:tcPr>
            <w:tcW w:w="1878" w:type="dxa"/>
          </w:tcPr>
          <w:p w:rsidR="00183FA3" w:rsidRPr="00F90CBB" w:rsidRDefault="00183FA3" w:rsidP="003770A6">
            <w:pPr>
              <w:rPr>
                <w:b/>
              </w:rPr>
            </w:pPr>
          </w:p>
        </w:tc>
        <w:tc>
          <w:tcPr>
            <w:tcW w:w="1206" w:type="dxa"/>
          </w:tcPr>
          <w:p w:rsidR="00183FA3" w:rsidRPr="00B1138E" w:rsidRDefault="00183FA3" w:rsidP="003770A6">
            <w:r>
              <w:t xml:space="preserve">Dob </w:t>
            </w:r>
          </w:p>
        </w:tc>
        <w:tc>
          <w:tcPr>
            <w:tcW w:w="1207" w:type="dxa"/>
          </w:tcPr>
          <w:p w:rsidR="00183FA3" w:rsidRPr="00B1138E" w:rsidRDefault="00183FA3" w:rsidP="003770A6">
            <w:r>
              <w:t>Lövölde</w:t>
            </w:r>
          </w:p>
        </w:tc>
        <w:tc>
          <w:tcPr>
            <w:tcW w:w="1216" w:type="dxa"/>
          </w:tcPr>
          <w:p w:rsidR="00183FA3" w:rsidRPr="00B1138E" w:rsidRDefault="00183FA3" w:rsidP="003770A6">
            <w:r>
              <w:t>Városliget</w:t>
            </w:r>
          </w:p>
        </w:tc>
        <w:tc>
          <w:tcPr>
            <w:tcW w:w="1259" w:type="dxa"/>
          </w:tcPr>
          <w:p w:rsidR="00183FA3" w:rsidRPr="00B1138E" w:rsidRDefault="00183FA3" w:rsidP="003770A6">
            <w:r>
              <w:t xml:space="preserve">Dob </w:t>
            </w:r>
          </w:p>
        </w:tc>
        <w:tc>
          <w:tcPr>
            <w:tcW w:w="1259" w:type="dxa"/>
          </w:tcPr>
          <w:p w:rsidR="00183FA3" w:rsidRPr="00B1138E" w:rsidRDefault="00183FA3" w:rsidP="003770A6">
            <w:r>
              <w:t>Lövölde</w:t>
            </w:r>
          </w:p>
        </w:tc>
        <w:tc>
          <w:tcPr>
            <w:tcW w:w="1261" w:type="dxa"/>
          </w:tcPr>
          <w:p w:rsidR="00183FA3" w:rsidRPr="00B1138E" w:rsidRDefault="00183FA3" w:rsidP="003770A6">
            <w:r>
              <w:t>Városliget</w:t>
            </w:r>
          </w:p>
        </w:tc>
      </w:tr>
      <w:tr w:rsidR="00183FA3" w:rsidRPr="00F90CBB" w:rsidTr="003770A6">
        <w:tc>
          <w:tcPr>
            <w:tcW w:w="1878" w:type="dxa"/>
          </w:tcPr>
          <w:p w:rsidR="00183FA3" w:rsidRPr="00F90CBB" w:rsidRDefault="00183FA3" w:rsidP="003770A6">
            <w:pPr>
              <w:rPr>
                <w:b/>
              </w:rPr>
            </w:pPr>
            <w:r w:rsidRPr="00F90CBB">
              <w:rPr>
                <w:b/>
              </w:rPr>
              <w:t>Január</w:t>
            </w:r>
          </w:p>
        </w:tc>
        <w:tc>
          <w:tcPr>
            <w:tcW w:w="1206" w:type="dxa"/>
          </w:tcPr>
          <w:p w:rsidR="00183FA3" w:rsidRPr="00B1138E" w:rsidRDefault="00183FA3" w:rsidP="003770A6">
            <w:r w:rsidRPr="00B1138E">
              <w:t>109,00</w:t>
            </w:r>
          </w:p>
        </w:tc>
        <w:tc>
          <w:tcPr>
            <w:tcW w:w="1207" w:type="dxa"/>
          </w:tcPr>
          <w:p w:rsidR="00183FA3" w:rsidRPr="00B1138E" w:rsidRDefault="00183FA3" w:rsidP="003770A6">
            <w:r>
              <w:t>70,00</w:t>
            </w:r>
          </w:p>
        </w:tc>
        <w:tc>
          <w:tcPr>
            <w:tcW w:w="1216" w:type="dxa"/>
          </w:tcPr>
          <w:p w:rsidR="00183FA3" w:rsidRPr="00B1138E" w:rsidRDefault="00183FA3" w:rsidP="003770A6">
            <w:r>
              <w:t>117,00</w:t>
            </w:r>
          </w:p>
        </w:tc>
        <w:tc>
          <w:tcPr>
            <w:tcW w:w="1259" w:type="dxa"/>
          </w:tcPr>
          <w:p w:rsidR="00183FA3" w:rsidRPr="00B1138E" w:rsidRDefault="00183FA3" w:rsidP="003770A6">
            <w:r w:rsidRPr="00B1138E">
              <w:t>88,95</w:t>
            </w:r>
          </w:p>
        </w:tc>
        <w:tc>
          <w:tcPr>
            <w:tcW w:w="1259" w:type="dxa"/>
          </w:tcPr>
          <w:p w:rsidR="00183FA3" w:rsidRPr="00B1138E" w:rsidRDefault="00183FA3" w:rsidP="003770A6">
            <w:r>
              <w:t>49,66</w:t>
            </w:r>
          </w:p>
        </w:tc>
        <w:tc>
          <w:tcPr>
            <w:tcW w:w="1261" w:type="dxa"/>
          </w:tcPr>
          <w:p w:rsidR="00183FA3" w:rsidRPr="00B1138E" w:rsidRDefault="00183FA3" w:rsidP="003770A6">
            <w:r>
              <w:t>79,25</w:t>
            </w:r>
          </w:p>
        </w:tc>
      </w:tr>
      <w:tr w:rsidR="00183FA3" w:rsidRPr="00F90CBB" w:rsidTr="003770A6">
        <w:tc>
          <w:tcPr>
            <w:tcW w:w="1878" w:type="dxa"/>
          </w:tcPr>
          <w:p w:rsidR="00183FA3" w:rsidRPr="00F90CBB" w:rsidRDefault="00183FA3" w:rsidP="003770A6">
            <w:pPr>
              <w:rPr>
                <w:b/>
              </w:rPr>
            </w:pPr>
            <w:r w:rsidRPr="00F90CBB">
              <w:rPr>
                <w:b/>
              </w:rPr>
              <w:t xml:space="preserve">Február </w:t>
            </w:r>
          </w:p>
        </w:tc>
        <w:tc>
          <w:tcPr>
            <w:tcW w:w="1206" w:type="dxa"/>
          </w:tcPr>
          <w:p w:rsidR="00183FA3" w:rsidRPr="00B1138E" w:rsidRDefault="00183FA3" w:rsidP="003770A6">
            <w:r>
              <w:t>112,00</w:t>
            </w:r>
          </w:p>
        </w:tc>
        <w:tc>
          <w:tcPr>
            <w:tcW w:w="1207" w:type="dxa"/>
          </w:tcPr>
          <w:p w:rsidR="00183FA3" w:rsidRPr="00B1138E" w:rsidRDefault="00183FA3" w:rsidP="003770A6">
            <w:r>
              <w:t>76,66</w:t>
            </w:r>
          </w:p>
        </w:tc>
        <w:tc>
          <w:tcPr>
            <w:tcW w:w="1216" w:type="dxa"/>
          </w:tcPr>
          <w:p w:rsidR="00183FA3" w:rsidRPr="00B1138E" w:rsidRDefault="00183FA3" w:rsidP="003770A6">
            <w:r>
              <w:t>118,00</w:t>
            </w:r>
          </w:p>
        </w:tc>
        <w:tc>
          <w:tcPr>
            <w:tcW w:w="1259" w:type="dxa"/>
            <w:shd w:val="clear" w:color="auto" w:fill="auto"/>
          </w:tcPr>
          <w:p w:rsidR="00183FA3" w:rsidRPr="00B1138E" w:rsidRDefault="00183FA3" w:rsidP="003770A6">
            <w:r>
              <w:t xml:space="preserve">80,25 </w:t>
            </w:r>
          </w:p>
        </w:tc>
        <w:tc>
          <w:tcPr>
            <w:tcW w:w="1259" w:type="dxa"/>
            <w:shd w:val="clear" w:color="auto" w:fill="auto"/>
          </w:tcPr>
          <w:p w:rsidR="00183FA3" w:rsidRPr="00B1138E" w:rsidRDefault="00183FA3" w:rsidP="003770A6">
            <w:r>
              <w:t>52,41</w:t>
            </w:r>
          </w:p>
        </w:tc>
        <w:tc>
          <w:tcPr>
            <w:tcW w:w="1261" w:type="dxa"/>
            <w:shd w:val="clear" w:color="auto" w:fill="auto"/>
          </w:tcPr>
          <w:p w:rsidR="00183FA3" w:rsidRPr="00B1138E" w:rsidRDefault="00183FA3" w:rsidP="003770A6">
            <w:r>
              <w:t>85,43</w:t>
            </w:r>
          </w:p>
        </w:tc>
      </w:tr>
      <w:tr w:rsidR="00183FA3" w:rsidRPr="00F90CBB" w:rsidTr="003770A6">
        <w:tc>
          <w:tcPr>
            <w:tcW w:w="1878" w:type="dxa"/>
          </w:tcPr>
          <w:p w:rsidR="00183FA3" w:rsidRPr="00F90CBB" w:rsidRDefault="00183FA3" w:rsidP="003770A6">
            <w:pPr>
              <w:rPr>
                <w:b/>
              </w:rPr>
            </w:pPr>
            <w:r w:rsidRPr="00F90CBB">
              <w:rPr>
                <w:b/>
              </w:rPr>
              <w:t xml:space="preserve">Március </w:t>
            </w:r>
          </w:p>
        </w:tc>
        <w:tc>
          <w:tcPr>
            <w:tcW w:w="1206" w:type="dxa"/>
          </w:tcPr>
          <w:p w:rsidR="00183FA3" w:rsidRPr="00B1138E" w:rsidRDefault="00183FA3" w:rsidP="003770A6">
            <w:r>
              <w:t>113,00</w:t>
            </w:r>
          </w:p>
        </w:tc>
        <w:tc>
          <w:tcPr>
            <w:tcW w:w="1207" w:type="dxa"/>
          </w:tcPr>
          <w:p w:rsidR="00183FA3" w:rsidRPr="00B1138E" w:rsidRDefault="00183FA3" w:rsidP="003770A6">
            <w:r>
              <w:t>81,66</w:t>
            </w:r>
          </w:p>
        </w:tc>
        <w:tc>
          <w:tcPr>
            <w:tcW w:w="1216" w:type="dxa"/>
          </w:tcPr>
          <w:p w:rsidR="00183FA3" w:rsidRPr="00B1138E" w:rsidRDefault="00183FA3" w:rsidP="003770A6">
            <w:r>
              <w:t>118,00</w:t>
            </w:r>
          </w:p>
        </w:tc>
        <w:tc>
          <w:tcPr>
            <w:tcW w:w="1259" w:type="dxa"/>
            <w:shd w:val="clear" w:color="auto" w:fill="auto"/>
          </w:tcPr>
          <w:p w:rsidR="00183FA3" w:rsidRPr="00B1138E" w:rsidRDefault="00183FA3" w:rsidP="003770A6">
            <w:r>
              <w:t>88,04</w:t>
            </w:r>
          </w:p>
        </w:tc>
        <w:tc>
          <w:tcPr>
            <w:tcW w:w="1259" w:type="dxa"/>
            <w:shd w:val="clear" w:color="auto" w:fill="auto"/>
          </w:tcPr>
          <w:p w:rsidR="00183FA3" w:rsidRPr="00B1138E" w:rsidRDefault="00183FA3" w:rsidP="003770A6">
            <w:r>
              <w:t>64,27</w:t>
            </w:r>
          </w:p>
        </w:tc>
        <w:tc>
          <w:tcPr>
            <w:tcW w:w="1261" w:type="dxa"/>
            <w:shd w:val="clear" w:color="auto" w:fill="auto"/>
          </w:tcPr>
          <w:p w:rsidR="00183FA3" w:rsidRPr="00B1138E" w:rsidRDefault="00183FA3" w:rsidP="003770A6">
            <w:r>
              <w:t>88,26</w:t>
            </w:r>
          </w:p>
        </w:tc>
      </w:tr>
      <w:tr w:rsidR="00183FA3" w:rsidRPr="00F90CBB" w:rsidTr="003770A6">
        <w:tc>
          <w:tcPr>
            <w:tcW w:w="1878" w:type="dxa"/>
          </w:tcPr>
          <w:p w:rsidR="00183FA3" w:rsidRPr="00F90CBB" w:rsidRDefault="00183FA3" w:rsidP="003770A6">
            <w:pPr>
              <w:rPr>
                <w:b/>
              </w:rPr>
            </w:pPr>
            <w:r w:rsidRPr="00F90CBB">
              <w:rPr>
                <w:b/>
              </w:rPr>
              <w:t xml:space="preserve">Április </w:t>
            </w:r>
          </w:p>
        </w:tc>
        <w:tc>
          <w:tcPr>
            <w:tcW w:w="1206" w:type="dxa"/>
          </w:tcPr>
          <w:p w:rsidR="00183FA3" w:rsidRPr="00B1138E" w:rsidRDefault="00183FA3" w:rsidP="003770A6">
            <w:r>
              <w:t>117,00</w:t>
            </w:r>
          </w:p>
        </w:tc>
        <w:tc>
          <w:tcPr>
            <w:tcW w:w="1207" w:type="dxa"/>
          </w:tcPr>
          <w:p w:rsidR="00183FA3" w:rsidRPr="00B1138E" w:rsidRDefault="00183FA3" w:rsidP="003770A6">
            <w:r>
              <w:t>85,00</w:t>
            </w:r>
          </w:p>
        </w:tc>
        <w:tc>
          <w:tcPr>
            <w:tcW w:w="1216" w:type="dxa"/>
          </w:tcPr>
          <w:p w:rsidR="00183FA3" w:rsidRPr="00B1138E" w:rsidRDefault="00183FA3" w:rsidP="003770A6">
            <w:r>
              <w:t>122,00</w:t>
            </w:r>
          </w:p>
        </w:tc>
        <w:tc>
          <w:tcPr>
            <w:tcW w:w="1259" w:type="dxa"/>
            <w:shd w:val="clear" w:color="auto" w:fill="auto"/>
          </w:tcPr>
          <w:p w:rsidR="00183FA3" w:rsidRPr="00B1138E" w:rsidRDefault="00183FA3" w:rsidP="003770A6">
            <w:r>
              <w:t>95,00</w:t>
            </w:r>
          </w:p>
        </w:tc>
        <w:tc>
          <w:tcPr>
            <w:tcW w:w="1259" w:type="dxa"/>
            <w:shd w:val="clear" w:color="auto" w:fill="auto"/>
          </w:tcPr>
          <w:p w:rsidR="00183FA3" w:rsidRPr="00B1138E" w:rsidRDefault="00183FA3" w:rsidP="003770A6">
            <w:r>
              <w:t>64,04</w:t>
            </w:r>
          </w:p>
        </w:tc>
        <w:tc>
          <w:tcPr>
            <w:tcW w:w="1261" w:type="dxa"/>
            <w:shd w:val="clear" w:color="auto" w:fill="auto"/>
          </w:tcPr>
          <w:p w:rsidR="00183FA3" w:rsidRPr="00B1138E" w:rsidRDefault="00183FA3" w:rsidP="003770A6">
            <w:r>
              <w:t>87,08</w:t>
            </w:r>
          </w:p>
        </w:tc>
      </w:tr>
      <w:tr w:rsidR="00183FA3" w:rsidRPr="00F90CBB" w:rsidTr="003770A6">
        <w:tc>
          <w:tcPr>
            <w:tcW w:w="1878" w:type="dxa"/>
          </w:tcPr>
          <w:p w:rsidR="00183FA3" w:rsidRPr="00F90CBB" w:rsidRDefault="00183FA3" w:rsidP="003770A6">
            <w:pPr>
              <w:rPr>
                <w:b/>
              </w:rPr>
            </w:pPr>
            <w:r w:rsidRPr="00F90CBB">
              <w:rPr>
                <w:b/>
              </w:rPr>
              <w:t xml:space="preserve">Május </w:t>
            </w:r>
          </w:p>
        </w:tc>
        <w:tc>
          <w:tcPr>
            <w:tcW w:w="1206" w:type="dxa"/>
          </w:tcPr>
          <w:p w:rsidR="00183FA3" w:rsidRPr="00B1138E" w:rsidRDefault="00183FA3" w:rsidP="003770A6">
            <w:r>
              <w:t>114,00</w:t>
            </w:r>
          </w:p>
        </w:tc>
        <w:tc>
          <w:tcPr>
            <w:tcW w:w="1207" w:type="dxa"/>
          </w:tcPr>
          <w:p w:rsidR="00183FA3" w:rsidRPr="00B1138E" w:rsidRDefault="00183FA3" w:rsidP="003770A6">
            <w:r>
              <w:t>83,33</w:t>
            </w:r>
          </w:p>
        </w:tc>
        <w:tc>
          <w:tcPr>
            <w:tcW w:w="1216" w:type="dxa"/>
          </w:tcPr>
          <w:p w:rsidR="00183FA3" w:rsidRPr="00B1138E" w:rsidRDefault="00183FA3" w:rsidP="003770A6">
            <w:r>
              <w:t>122,00</w:t>
            </w:r>
          </w:p>
        </w:tc>
        <w:tc>
          <w:tcPr>
            <w:tcW w:w="1259" w:type="dxa"/>
            <w:shd w:val="clear" w:color="auto" w:fill="auto"/>
          </w:tcPr>
          <w:p w:rsidR="00183FA3" w:rsidRPr="00B1138E" w:rsidRDefault="00183FA3" w:rsidP="003770A6">
            <w:r>
              <w:t>94,90</w:t>
            </w:r>
          </w:p>
        </w:tc>
        <w:tc>
          <w:tcPr>
            <w:tcW w:w="1259" w:type="dxa"/>
            <w:shd w:val="clear" w:color="auto" w:fill="auto"/>
          </w:tcPr>
          <w:p w:rsidR="00183FA3" w:rsidRPr="00B1138E" w:rsidRDefault="00183FA3" w:rsidP="003770A6">
            <w:r>
              <w:t>68,08</w:t>
            </w:r>
          </w:p>
        </w:tc>
        <w:tc>
          <w:tcPr>
            <w:tcW w:w="1261" w:type="dxa"/>
            <w:shd w:val="clear" w:color="auto" w:fill="auto"/>
          </w:tcPr>
          <w:p w:rsidR="00183FA3" w:rsidRPr="00B1138E" w:rsidRDefault="00183FA3" w:rsidP="003770A6">
            <w:r>
              <w:t>92,87</w:t>
            </w:r>
          </w:p>
        </w:tc>
      </w:tr>
      <w:tr w:rsidR="00183FA3" w:rsidRPr="00F90CBB" w:rsidTr="003770A6">
        <w:tc>
          <w:tcPr>
            <w:tcW w:w="1878" w:type="dxa"/>
          </w:tcPr>
          <w:p w:rsidR="00183FA3" w:rsidRPr="00F90CBB" w:rsidRDefault="00183FA3" w:rsidP="003770A6">
            <w:pPr>
              <w:rPr>
                <w:b/>
              </w:rPr>
            </w:pPr>
            <w:r w:rsidRPr="00F90CBB">
              <w:rPr>
                <w:b/>
              </w:rPr>
              <w:t xml:space="preserve">Június </w:t>
            </w:r>
          </w:p>
        </w:tc>
        <w:tc>
          <w:tcPr>
            <w:tcW w:w="1206" w:type="dxa"/>
          </w:tcPr>
          <w:p w:rsidR="00183FA3" w:rsidRPr="00B1138E" w:rsidRDefault="00183FA3" w:rsidP="003770A6">
            <w:r>
              <w:t>128,00</w:t>
            </w:r>
          </w:p>
        </w:tc>
        <w:tc>
          <w:tcPr>
            <w:tcW w:w="1207" w:type="dxa"/>
          </w:tcPr>
          <w:p w:rsidR="00183FA3" w:rsidRPr="00B1138E" w:rsidRDefault="00183FA3" w:rsidP="003770A6">
            <w:r>
              <w:t>83,33</w:t>
            </w:r>
          </w:p>
        </w:tc>
        <w:tc>
          <w:tcPr>
            <w:tcW w:w="1216" w:type="dxa"/>
          </w:tcPr>
          <w:p w:rsidR="00183FA3" w:rsidRPr="00B1138E" w:rsidRDefault="00183FA3" w:rsidP="003770A6">
            <w:r>
              <w:t>122,00</w:t>
            </w:r>
          </w:p>
        </w:tc>
        <w:tc>
          <w:tcPr>
            <w:tcW w:w="1259" w:type="dxa"/>
          </w:tcPr>
          <w:p w:rsidR="00183FA3" w:rsidRPr="00B1138E" w:rsidRDefault="00183FA3" w:rsidP="003770A6">
            <w:r>
              <w:t>99,14</w:t>
            </w:r>
          </w:p>
        </w:tc>
        <w:tc>
          <w:tcPr>
            <w:tcW w:w="1259" w:type="dxa"/>
          </w:tcPr>
          <w:p w:rsidR="00183FA3" w:rsidRPr="00B1138E" w:rsidRDefault="00183FA3" w:rsidP="003770A6">
            <w:r>
              <w:t>65,71</w:t>
            </w:r>
          </w:p>
        </w:tc>
        <w:tc>
          <w:tcPr>
            <w:tcW w:w="1261" w:type="dxa"/>
          </w:tcPr>
          <w:p w:rsidR="00183FA3" w:rsidRPr="00B1138E" w:rsidRDefault="00183FA3" w:rsidP="003770A6">
            <w:r>
              <w:t>98,03</w:t>
            </w:r>
          </w:p>
        </w:tc>
      </w:tr>
      <w:tr w:rsidR="00183FA3" w:rsidRPr="00F90CBB" w:rsidTr="003770A6">
        <w:tc>
          <w:tcPr>
            <w:tcW w:w="1878" w:type="dxa"/>
          </w:tcPr>
          <w:p w:rsidR="00183FA3" w:rsidRPr="00F90CBB" w:rsidRDefault="00183FA3" w:rsidP="003770A6">
            <w:pPr>
              <w:rPr>
                <w:b/>
              </w:rPr>
            </w:pPr>
            <w:r w:rsidRPr="00F90CBB">
              <w:rPr>
                <w:b/>
              </w:rPr>
              <w:t xml:space="preserve">Július </w:t>
            </w:r>
          </w:p>
        </w:tc>
        <w:tc>
          <w:tcPr>
            <w:tcW w:w="1206" w:type="dxa"/>
          </w:tcPr>
          <w:p w:rsidR="00183FA3" w:rsidRPr="00B1138E" w:rsidRDefault="00183FA3" w:rsidP="003770A6">
            <w:r>
              <w:t>127,00</w:t>
            </w:r>
          </w:p>
        </w:tc>
        <w:tc>
          <w:tcPr>
            <w:tcW w:w="1207" w:type="dxa"/>
          </w:tcPr>
          <w:p w:rsidR="00183FA3" w:rsidRPr="00B1138E" w:rsidRDefault="00183FA3" w:rsidP="003770A6">
            <w:r>
              <w:t>86,66</w:t>
            </w:r>
          </w:p>
        </w:tc>
        <w:tc>
          <w:tcPr>
            <w:tcW w:w="1216" w:type="dxa"/>
          </w:tcPr>
          <w:p w:rsidR="00183FA3" w:rsidRPr="00B1138E" w:rsidRDefault="00183FA3" w:rsidP="003770A6">
            <w:r>
              <w:t>140,00</w:t>
            </w:r>
          </w:p>
        </w:tc>
        <w:tc>
          <w:tcPr>
            <w:tcW w:w="1259" w:type="dxa"/>
          </w:tcPr>
          <w:p w:rsidR="00183FA3" w:rsidRPr="00B1138E" w:rsidRDefault="00183FA3" w:rsidP="003770A6">
            <w:r>
              <w:t>94,15</w:t>
            </w:r>
          </w:p>
        </w:tc>
        <w:tc>
          <w:tcPr>
            <w:tcW w:w="1259" w:type="dxa"/>
          </w:tcPr>
          <w:p w:rsidR="00183FA3" w:rsidRPr="00B1138E" w:rsidRDefault="00183FA3" w:rsidP="003770A6">
            <w:r>
              <w:t>45,33</w:t>
            </w:r>
          </w:p>
        </w:tc>
        <w:tc>
          <w:tcPr>
            <w:tcW w:w="1261" w:type="dxa"/>
          </w:tcPr>
          <w:p w:rsidR="00183FA3" w:rsidRPr="00B1138E" w:rsidRDefault="00183FA3" w:rsidP="003770A6">
            <w:r>
              <w:t>90,00</w:t>
            </w:r>
          </w:p>
        </w:tc>
      </w:tr>
      <w:tr w:rsidR="00183FA3" w:rsidRPr="00F90CBB" w:rsidTr="003770A6">
        <w:tc>
          <w:tcPr>
            <w:tcW w:w="1878" w:type="dxa"/>
          </w:tcPr>
          <w:p w:rsidR="00183FA3" w:rsidRPr="00F90CBB" w:rsidRDefault="00183FA3" w:rsidP="003770A6">
            <w:pPr>
              <w:rPr>
                <w:b/>
              </w:rPr>
            </w:pPr>
            <w:r w:rsidRPr="00F90CBB">
              <w:rPr>
                <w:b/>
              </w:rPr>
              <w:t xml:space="preserve">Augusztus </w:t>
            </w:r>
          </w:p>
        </w:tc>
        <w:tc>
          <w:tcPr>
            <w:tcW w:w="1206" w:type="dxa"/>
          </w:tcPr>
          <w:p w:rsidR="00183FA3" w:rsidRPr="00B1138E" w:rsidRDefault="00183FA3" w:rsidP="003770A6">
            <w:r>
              <w:t>115,00</w:t>
            </w:r>
          </w:p>
        </w:tc>
        <w:tc>
          <w:tcPr>
            <w:tcW w:w="1207" w:type="dxa"/>
          </w:tcPr>
          <w:p w:rsidR="00183FA3" w:rsidRPr="00B1138E" w:rsidRDefault="00183FA3" w:rsidP="003770A6">
            <w:r>
              <w:t>91,66</w:t>
            </w:r>
          </w:p>
        </w:tc>
        <w:tc>
          <w:tcPr>
            <w:tcW w:w="1216" w:type="dxa"/>
          </w:tcPr>
          <w:p w:rsidR="00183FA3" w:rsidRPr="00B1138E" w:rsidRDefault="00183FA3" w:rsidP="003770A6">
            <w:r>
              <w:t>143,00</w:t>
            </w:r>
          </w:p>
        </w:tc>
        <w:tc>
          <w:tcPr>
            <w:tcW w:w="1259" w:type="dxa"/>
          </w:tcPr>
          <w:p w:rsidR="00183FA3" w:rsidRPr="00B1138E" w:rsidRDefault="00183FA3" w:rsidP="003770A6">
            <w:r>
              <w:t>82,80</w:t>
            </w:r>
          </w:p>
        </w:tc>
        <w:tc>
          <w:tcPr>
            <w:tcW w:w="1259" w:type="dxa"/>
          </w:tcPr>
          <w:p w:rsidR="00183FA3" w:rsidRPr="00B1138E" w:rsidRDefault="00183FA3" w:rsidP="003770A6">
            <w:r>
              <w:t>46,75</w:t>
            </w:r>
          </w:p>
        </w:tc>
        <w:tc>
          <w:tcPr>
            <w:tcW w:w="1261" w:type="dxa"/>
          </w:tcPr>
          <w:p w:rsidR="00183FA3" w:rsidRPr="00B1138E" w:rsidRDefault="00183FA3" w:rsidP="003770A6">
            <w:r>
              <w:t>87,81</w:t>
            </w:r>
          </w:p>
        </w:tc>
      </w:tr>
      <w:tr w:rsidR="00183FA3" w:rsidRPr="00F90CBB" w:rsidTr="003770A6">
        <w:tc>
          <w:tcPr>
            <w:tcW w:w="1878" w:type="dxa"/>
          </w:tcPr>
          <w:p w:rsidR="00183FA3" w:rsidRPr="00F90CBB" w:rsidRDefault="00183FA3" w:rsidP="003770A6">
            <w:pPr>
              <w:rPr>
                <w:b/>
              </w:rPr>
            </w:pPr>
            <w:r w:rsidRPr="00F90CBB">
              <w:rPr>
                <w:b/>
              </w:rPr>
              <w:t xml:space="preserve">Szeptember </w:t>
            </w:r>
          </w:p>
        </w:tc>
        <w:tc>
          <w:tcPr>
            <w:tcW w:w="1206" w:type="dxa"/>
          </w:tcPr>
          <w:p w:rsidR="00183FA3" w:rsidRPr="00B1138E" w:rsidRDefault="00183FA3" w:rsidP="003770A6">
            <w:r>
              <w:t>122,00</w:t>
            </w:r>
          </w:p>
        </w:tc>
        <w:tc>
          <w:tcPr>
            <w:tcW w:w="1207" w:type="dxa"/>
          </w:tcPr>
          <w:p w:rsidR="00183FA3" w:rsidRPr="00B1138E" w:rsidRDefault="00183FA3" w:rsidP="003770A6">
            <w:r>
              <w:t>63,33</w:t>
            </w:r>
          </w:p>
        </w:tc>
        <w:tc>
          <w:tcPr>
            <w:tcW w:w="1216" w:type="dxa"/>
          </w:tcPr>
          <w:p w:rsidR="00183FA3" w:rsidRPr="00B1138E" w:rsidRDefault="00183FA3" w:rsidP="003770A6">
            <w:r>
              <w:t>98,00</w:t>
            </w:r>
          </w:p>
        </w:tc>
        <w:tc>
          <w:tcPr>
            <w:tcW w:w="1259" w:type="dxa"/>
          </w:tcPr>
          <w:p w:rsidR="00183FA3" w:rsidRPr="00B1138E" w:rsidRDefault="00183FA3" w:rsidP="003770A6">
            <w:r>
              <w:t>91,90</w:t>
            </w:r>
          </w:p>
        </w:tc>
        <w:tc>
          <w:tcPr>
            <w:tcW w:w="1259" w:type="dxa"/>
          </w:tcPr>
          <w:p w:rsidR="00183FA3" w:rsidRPr="00B1138E" w:rsidRDefault="00183FA3" w:rsidP="003770A6">
            <w:r>
              <w:t>46,59</w:t>
            </w:r>
          </w:p>
        </w:tc>
        <w:tc>
          <w:tcPr>
            <w:tcW w:w="1261" w:type="dxa"/>
          </w:tcPr>
          <w:p w:rsidR="00183FA3" w:rsidRPr="00B1138E" w:rsidRDefault="00183FA3" w:rsidP="003770A6">
            <w:r>
              <w:t>72,00</w:t>
            </w:r>
          </w:p>
        </w:tc>
      </w:tr>
      <w:tr w:rsidR="00183FA3" w:rsidRPr="00F90CBB" w:rsidTr="003770A6">
        <w:tc>
          <w:tcPr>
            <w:tcW w:w="1878" w:type="dxa"/>
          </w:tcPr>
          <w:p w:rsidR="00183FA3" w:rsidRPr="00F90CBB" w:rsidRDefault="00183FA3" w:rsidP="003770A6">
            <w:pPr>
              <w:rPr>
                <w:b/>
              </w:rPr>
            </w:pPr>
            <w:r w:rsidRPr="00F90CBB">
              <w:rPr>
                <w:b/>
              </w:rPr>
              <w:t xml:space="preserve">Október </w:t>
            </w:r>
          </w:p>
        </w:tc>
        <w:tc>
          <w:tcPr>
            <w:tcW w:w="1206" w:type="dxa"/>
          </w:tcPr>
          <w:p w:rsidR="00183FA3" w:rsidRPr="00B1138E" w:rsidRDefault="00183FA3" w:rsidP="003770A6">
            <w:r>
              <w:t>114,00</w:t>
            </w:r>
          </w:p>
        </w:tc>
        <w:tc>
          <w:tcPr>
            <w:tcW w:w="1207" w:type="dxa"/>
          </w:tcPr>
          <w:p w:rsidR="00183FA3" w:rsidRPr="00B1138E" w:rsidRDefault="00183FA3" w:rsidP="003770A6">
            <w:r>
              <w:t>73,33</w:t>
            </w:r>
          </w:p>
        </w:tc>
        <w:tc>
          <w:tcPr>
            <w:tcW w:w="1216" w:type="dxa"/>
          </w:tcPr>
          <w:p w:rsidR="00183FA3" w:rsidRPr="00B1138E" w:rsidRDefault="00183FA3" w:rsidP="003770A6">
            <w:r>
              <w:t>111,25</w:t>
            </w:r>
          </w:p>
        </w:tc>
        <w:tc>
          <w:tcPr>
            <w:tcW w:w="1259" w:type="dxa"/>
          </w:tcPr>
          <w:p w:rsidR="00183FA3" w:rsidRPr="00B1138E" w:rsidRDefault="00183FA3" w:rsidP="003770A6">
            <w:r>
              <w:t>86,95</w:t>
            </w:r>
          </w:p>
        </w:tc>
        <w:tc>
          <w:tcPr>
            <w:tcW w:w="1259" w:type="dxa"/>
          </w:tcPr>
          <w:p w:rsidR="00183FA3" w:rsidRPr="00B1138E" w:rsidRDefault="00183FA3" w:rsidP="003770A6">
            <w:r>
              <w:t>57,93</w:t>
            </w:r>
          </w:p>
        </w:tc>
        <w:tc>
          <w:tcPr>
            <w:tcW w:w="1261" w:type="dxa"/>
          </w:tcPr>
          <w:p w:rsidR="00183FA3" w:rsidRPr="00B1138E" w:rsidRDefault="00183FA3" w:rsidP="003770A6">
            <w:r>
              <w:t>81,78</w:t>
            </w:r>
          </w:p>
        </w:tc>
      </w:tr>
      <w:tr w:rsidR="00183FA3" w:rsidRPr="00F90CBB" w:rsidTr="003770A6">
        <w:tc>
          <w:tcPr>
            <w:tcW w:w="1878" w:type="dxa"/>
          </w:tcPr>
          <w:p w:rsidR="00183FA3" w:rsidRPr="00F90CBB" w:rsidRDefault="00183FA3" w:rsidP="003770A6">
            <w:pPr>
              <w:rPr>
                <w:b/>
              </w:rPr>
            </w:pPr>
            <w:r w:rsidRPr="00F90CBB">
              <w:rPr>
                <w:b/>
              </w:rPr>
              <w:t xml:space="preserve">November </w:t>
            </w:r>
          </w:p>
        </w:tc>
        <w:tc>
          <w:tcPr>
            <w:tcW w:w="1206" w:type="dxa"/>
          </w:tcPr>
          <w:p w:rsidR="00183FA3" w:rsidRPr="00B1138E" w:rsidRDefault="00183FA3" w:rsidP="003770A6">
            <w:r>
              <w:t>117,00</w:t>
            </w:r>
          </w:p>
        </w:tc>
        <w:tc>
          <w:tcPr>
            <w:tcW w:w="1207" w:type="dxa"/>
          </w:tcPr>
          <w:p w:rsidR="00183FA3" w:rsidRPr="00B1138E" w:rsidRDefault="00183FA3" w:rsidP="003770A6">
            <w:r>
              <w:t>76,66</w:t>
            </w:r>
          </w:p>
        </w:tc>
        <w:tc>
          <w:tcPr>
            <w:tcW w:w="1216" w:type="dxa"/>
          </w:tcPr>
          <w:p w:rsidR="00183FA3" w:rsidRPr="00B1138E" w:rsidRDefault="00183FA3" w:rsidP="003770A6">
            <w:r>
              <w:t>119,00</w:t>
            </w:r>
          </w:p>
        </w:tc>
        <w:tc>
          <w:tcPr>
            <w:tcW w:w="1259" w:type="dxa"/>
          </w:tcPr>
          <w:p w:rsidR="00183FA3" w:rsidRPr="00B1138E" w:rsidRDefault="00183FA3" w:rsidP="003770A6">
            <w:r>
              <w:t>87,61</w:t>
            </w:r>
          </w:p>
        </w:tc>
        <w:tc>
          <w:tcPr>
            <w:tcW w:w="1259" w:type="dxa"/>
          </w:tcPr>
          <w:p w:rsidR="00183FA3" w:rsidRPr="00B1138E" w:rsidRDefault="00183FA3" w:rsidP="003770A6">
            <w:r>
              <w:t>60,31</w:t>
            </w:r>
          </w:p>
        </w:tc>
        <w:tc>
          <w:tcPr>
            <w:tcW w:w="1261" w:type="dxa"/>
          </w:tcPr>
          <w:p w:rsidR="00183FA3" w:rsidRPr="00B1138E" w:rsidRDefault="00183FA3" w:rsidP="003770A6">
            <w:r>
              <w:t>92,73</w:t>
            </w:r>
          </w:p>
        </w:tc>
      </w:tr>
      <w:tr w:rsidR="00183FA3" w:rsidRPr="00F90CBB" w:rsidTr="003770A6">
        <w:tc>
          <w:tcPr>
            <w:tcW w:w="1878" w:type="dxa"/>
          </w:tcPr>
          <w:p w:rsidR="00183FA3" w:rsidRPr="00F90CBB" w:rsidRDefault="00183FA3" w:rsidP="003770A6">
            <w:pPr>
              <w:rPr>
                <w:b/>
              </w:rPr>
            </w:pPr>
            <w:r w:rsidRPr="00F90CBB">
              <w:rPr>
                <w:b/>
              </w:rPr>
              <w:t xml:space="preserve">December </w:t>
            </w:r>
          </w:p>
        </w:tc>
        <w:tc>
          <w:tcPr>
            <w:tcW w:w="1206" w:type="dxa"/>
          </w:tcPr>
          <w:p w:rsidR="00183FA3" w:rsidRPr="00B1138E" w:rsidRDefault="00183FA3" w:rsidP="003770A6">
            <w:r>
              <w:t>110,00</w:t>
            </w:r>
          </w:p>
        </w:tc>
        <w:tc>
          <w:tcPr>
            <w:tcW w:w="1207" w:type="dxa"/>
          </w:tcPr>
          <w:p w:rsidR="00183FA3" w:rsidRPr="00B1138E" w:rsidRDefault="00183FA3" w:rsidP="003770A6">
            <w:r>
              <w:t>73,33</w:t>
            </w:r>
          </w:p>
        </w:tc>
        <w:tc>
          <w:tcPr>
            <w:tcW w:w="1216" w:type="dxa"/>
          </w:tcPr>
          <w:p w:rsidR="00183FA3" w:rsidRPr="00B1138E" w:rsidRDefault="00183FA3" w:rsidP="003770A6">
            <w:r>
              <w:t>115,00</w:t>
            </w:r>
          </w:p>
        </w:tc>
        <w:tc>
          <w:tcPr>
            <w:tcW w:w="1259" w:type="dxa"/>
          </w:tcPr>
          <w:p w:rsidR="00183FA3" w:rsidRPr="00B1138E" w:rsidRDefault="00183FA3" w:rsidP="003770A6">
            <w:r>
              <w:t>78,66</w:t>
            </w:r>
          </w:p>
        </w:tc>
        <w:tc>
          <w:tcPr>
            <w:tcW w:w="1259" w:type="dxa"/>
          </w:tcPr>
          <w:p w:rsidR="00183FA3" w:rsidRPr="00B1138E" w:rsidRDefault="00183FA3" w:rsidP="003770A6">
            <w:r>
              <w:t>51,75</w:t>
            </w:r>
          </w:p>
        </w:tc>
        <w:tc>
          <w:tcPr>
            <w:tcW w:w="1261" w:type="dxa"/>
          </w:tcPr>
          <w:p w:rsidR="00183FA3" w:rsidRPr="00B1138E" w:rsidRDefault="00183FA3" w:rsidP="003770A6">
            <w:r>
              <w:t>78,13</w:t>
            </w:r>
          </w:p>
        </w:tc>
      </w:tr>
      <w:tr w:rsidR="00183FA3" w:rsidRPr="00F90CBB" w:rsidTr="003770A6">
        <w:tc>
          <w:tcPr>
            <w:tcW w:w="1878" w:type="dxa"/>
          </w:tcPr>
          <w:p w:rsidR="00183FA3" w:rsidRPr="00F90CBB" w:rsidRDefault="00183FA3" w:rsidP="003770A6">
            <w:pPr>
              <w:rPr>
                <w:b/>
              </w:rPr>
            </w:pPr>
            <w:r w:rsidRPr="00F90CBB">
              <w:rPr>
                <w:b/>
              </w:rPr>
              <w:t>Összesen átlag:</w:t>
            </w:r>
          </w:p>
        </w:tc>
        <w:tc>
          <w:tcPr>
            <w:tcW w:w="1206" w:type="dxa"/>
          </w:tcPr>
          <w:p w:rsidR="00183FA3" w:rsidRPr="00F90CBB" w:rsidRDefault="00183FA3" w:rsidP="003770A6">
            <w:pPr>
              <w:rPr>
                <w:b/>
              </w:rPr>
            </w:pPr>
            <w:r w:rsidRPr="00F90CBB">
              <w:rPr>
                <w:b/>
              </w:rPr>
              <w:t>116,50</w:t>
            </w:r>
          </w:p>
        </w:tc>
        <w:tc>
          <w:tcPr>
            <w:tcW w:w="1207" w:type="dxa"/>
          </w:tcPr>
          <w:p w:rsidR="00183FA3" w:rsidRPr="00F90CBB" w:rsidRDefault="00183FA3" w:rsidP="003770A6">
            <w:pPr>
              <w:rPr>
                <w:b/>
              </w:rPr>
            </w:pPr>
            <w:r w:rsidRPr="00F90CBB">
              <w:rPr>
                <w:b/>
              </w:rPr>
              <w:t>78,75</w:t>
            </w:r>
          </w:p>
        </w:tc>
        <w:tc>
          <w:tcPr>
            <w:tcW w:w="1216" w:type="dxa"/>
          </w:tcPr>
          <w:p w:rsidR="00183FA3" w:rsidRPr="00F90CBB" w:rsidRDefault="00183FA3" w:rsidP="003770A6">
            <w:pPr>
              <w:rPr>
                <w:b/>
              </w:rPr>
            </w:pPr>
            <w:r w:rsidRPr="00F90CBB">
              <w:rPr>
                <w:b/>
              </w:rPr>
              <w:t>120,44</w:t>
            </w:r>
          </w:p>
        </w:tc>
        <w:tc>
          <w:tcPr>
            <w:tcW w:w="1259" w:type="dxa"/>
          </w:tcPr>
          <w:p w:rsidR="00183FA3" w:rsidRPr="00F90CBB" w:rsidRDefault="00183FA3" w:rsidP="003770A6">
            <w:pPr>
              <w:rPr>
                <w:b/>
              </w:rPr>
            </w:pPr>
            <w:r w:rsidRPr="00F90CBB">
              <w:rPr>
                <w:b/>
              </w:rPr>
              <w:t>81,18333</w:t>
            </w:r>
          </w:p>
        </w:tc>
        <w:tc>
          <w:tcPr>
            <w:tcW w:w="1259" w:type="dxa"/>
          </w:tcPr>
          <w:p w:rsidR="00183FA3" w:rsidRPr="00F90CBB" w:rsidRDefault="00183FA3" w:rsidP="003770A6">
            <w:pPr>
              <w:rPr>
                <w:b/>
              </w:rPr>
            </w:pPr>
            <w:r w:rsidRPr="00F90CBB">
              <w:rPr>
                <w:b/>
              </w:rPr>
              <w:t>56,07</w:t>
            </w:r>
          </w:p>
        </w:tc>
        <w:tc>
          <w:tcPr>
            <w:tcW w:w="1261" w:type="dxa"/>
          </w:tcPr>
          <w:p w:rsidR="00183FA3" w:rsidRPr="00F90CBB" w:rsidRDefault="00183FA3" w:rsidP="003770A6">
            <w:pPr>
              <w:rPr>
                <w:b/>
              </w:rPr>
            </w:pPr>
            <w:r w:rsidRPr="00F90CBB">
              <w:rPr>
                <w:b/>
              </w:rPr>
              <w:t>86,11</w:t>
            </w:r>
          </w:p>
        </w:tc>
      </w:tr>
    </w:tbl>
    <w:p w:rsidR="00183FA3" w:rsidRDefault="00183FA3" w:rsidP="00183FA3">
      <w:pPr>
        <w:rPr>
          <w:b/>
        </w:rPr>
      </w:pPr>
    </w:p>
    <w:p w:rsidR="00183FA3" w:rsidRDefault="00183FA3" w:rsidP="00183FA3">
      <w:pPr>
        <w:rPr>
          <w:b/>
        </w:rPr>
      </w:pPr>
    </w:p>
    <w:p w:rsidR="00183FA3" w:rsidRDefault="00183FA3" w:rsidP="00183FA3">
      <w:pPr>
        <w:rPr>
          <w:b/>
        </w:rPr>
      </w:pPr>
      <w:r>
        <w:rPr>
          <w:b/>
          <w:noProof/>
        </w:rPr>
        <w:drawing>
          <wp:inline distT="0" distB="0" distL="0" distR="0">
            <wp:extent cx="4569599" cy="3351775"/>
            <wp:effectExtent l="19050" t="0" r="21451" b="1025"/>
            <wp:docPr id="70" name="Diagram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p>
    <w:p w:rsidR="00183FA3" w:rsidRDefault="00183FA3" w:rsidP="00183FA3">
      <w:pPr>
        <w:rPr>
          <w:b/>
        </w:rPr>
      </w:pPr>
    </w:p>
    <w:p w:rsidR="00183FA3" w:rsidRDefault="00183FA3" w:rsidP="00183FA3">
      <w:pPr>
        <w:pStyle w:val="lfej"/>
        <w:tabs>
          <w:tab w:val="clear" w:pos="4536"/>
          <w:tab w:val="clear" w:pos="9072"/>
        </w:tabs>
        <w:spacing w:before="120"/>
      </w:pPr>
      <w:r w:rsidRPr="00FA2DB7">
        <w:t xml:space="preserve">A Lövölde Bölcsőde esetében kihasználtság számolásánál hátrányként jelenik meg, hogy az adatokat 60 férőhely szerint kell kiszámolni, pedig a bölcsődei ellátás 40 férőhelyen folyik, így a számok kevesebbet mutatnak. A </w:t>
      </w:r>
      <w:r w:rsidRPr="00FA2DB7">
        <w:rPr>
          <w:b/>
        </w:rPr>
        <w:t>KSH statisztika szerint</w:t>
      </w:r>
      <w:r w:rsidRPr="00FA2DB7">
        <w:t xml:space="preserve">, ahol az Időszakos gyermekfelügyelet számait is be kell számítani, </w:t>
      </w:r>
      <w:r w:rsidRPr="00FA2DB7">
        <w:rPr>
          <w:b/>
        </w:rPr>
        <w:t>a kihasználtság</w:t>
      </w:r>
      <w:r w:rsidRPr="00FA2DB7">
        <w:t xml:space="preserve">: </w:t>
      </w:r>
      <w:r w:rsidRPr="00FA2DB7">
        <w:rPr>
          <w:b/>
        </w:rPr>
        <w:t>66, 98 %</w:t>
      </w:r>
      <w:r w:rsidRPr="00FA2DB7">
        <w:t>.</w:t>
      </w:r>
    </w:p>
    <w:p w:rsidR="00183FA3" w:rsidRDefault="00183FA3" w:rsidP="00183FA3">
      <w:pPr>
        <w:rPr>
          <w:b/>
        </w:rPr>
      </w:pPr>
      <w:r>
        <w:rPr>
          <w:b/>
        </w:rPr>
        <w:br w:type="page"/>
      </w:r>
    </w:p>
    <w:p w:rsidR="00183FA3" w:rsidRPr="00922B92" w:rsidRDefault="00183FA3" w:rsidP="00183FA3">
      <w:pPr>
        <w:pStyle w:val="Cmsor3"/>
        <w:numPr>
          <w:ilvl w:val="2"/>
          <w:numId w:val="30"/>
        </w:numPr>
        <w:spacing w:before="0"/>
        <w:ind w:left="1276" w:hanging="992"/>
        <w:jc w:val="both"/>
        <w:rPr>
          <w:color w:val="000000" w:themeColor="text1"/>
        </w:rPr>
      </w:pPr>
      <w:bookmarkStart w:id="82" w:name="_Toc261958189"/>
      <w:r w:rsidRPr="00922B92">
        <w:rPr>
          <w:color w:val="000000" w:themeColor="text1"/>
        </w:rPr>
        <w:lastRenderedPageBreak/>
        <w:t>Szakmai munka 2009-ben</w:t>
      </w:r>
      <w:bookmarkEnd w:id="82"/>
      <w:r w:rsidRPr="00922B92">
        <w:rPr>
          <w:color w:val="000000" w:themeColor="text1"/>
        </w:rPr>
        <w:t xml:space="preserve"> </w:t>
      </w:r>
    </w:p>
    <w:p w:rsidR="00183FA3" w:rsidRPr="00271AE6" w:rsidRDefault="00183FA3" w:rsidP="00183FA3">
      <w:pPr>
        <w:pStyle w:val="Cmsor3"/>
        <w:numPr>
          <w:ilvl w:val="3"/>
          <w:numId w:val="0"/>
        </w:numPr>
        <w:spacing w:before="160"/>
        <w:ind w:left="2126" w:hanging="1077"/>
        <w:jc w:val="both"/>
        <w:rPr>
          <w:color w:val="auto"/>
        </w:rPr>
      </w:pPr>
      <w:bookmarkStart w:id="83" w:name="_Toc261958190"/>
      <w:r w:rsidRPr="00271AE6">
        <w:rPr>
          <w:color w:val="auto"/>
        </w:rPr>
        <w:t>Lövölde Bölcsőde szakmai munkája 2009-ben</w:t>
      </w:r>
      <w:bookmarkEnd w:id="83"/>
      <w:r w:rsidRPr="00271AE6">
        <w:rPr>
          <w:color w:val="auto"/>
        </w:rPr>
        <w:t xml:space="preserve"> </w:t>
      </w:r>
    </w:p>
    <w:p w:rsidR="00183FA3" w:rsidRPr="00AA23C6" w:rsidRDefault="00183FA3" w:rsidP="00183FA3">
      <w:pPr>
        <w:pStyle w:val="lfej"/>
        <w:tabs>
          <w:tab w:val="clear" w:pos="4536"/>
          <w:tab w:val="clear" w:pos="9072"/>
        </w:tabs>
        <w:spacing w:before="200"/>
        <w:rPr>
          <w:spacing w:val="-6"/>
        </w:rPr>
      </w:pPr>
      <w:r w:rsidRPr="00AA23C6">
        <w:rPr>
          <w:spacing w:val="-6"/>
        </w:rPr>
        <w:t>A családlátogatás szervezése több esetben nehézségbe ütközött. A szülők egy része közvetlenül a munkába állása előtt jelentkezett felvételre, így nehéz volt a családlátogatásra időpontot találni. A szülőkkel való kapcsolattartást segíti a tájékoztató szülői értekezlet, a napi találkozás, egy adott témáról szóló megbeszélések, illetve a szakmai vezető fogadóórája.</w:t>
      </w:r>
    </w:p>
    <w:p w:rsidR="00183FA3" w:rsidRPr="00AA23C6" w:rsidRDefault="00183FA3" w:rsidP="00183FA3">
      <w:pPr>
        <w:pStyle w:val="lfej"/>
        <w:tabs>
          <w:tab w:val="clear" w:pos="4536"/>
          <w:tab w:val="clear" w:pos="9072"/>
        </w:tabs>
        <w:rPr>
          <w:spacing w:val="-6"/>
        </w:rPr>
      </w:pPr>
      <w:r w:rsidRPr="00AA23C6">
        <w:rPr>
          <w:spacing w:val="-6"/>
        </w:rPr>
        <w:t>A „saját” gondozónői rendszer folyamatosan működik. A gondozónők hiányzása esetén mindig a társgondozónő veszi át a gyermekek gondozását. A gondozónők tartós hiányzása újabb feladatot jelentett.</w:t>
      </w:r>
    </w:p>
    <w:p w:rsidR="00183FA3" w:rsidRPr="00AA23C6" w:rsidRDefault="00183FA3" w:rsidP="00183FA3">
      <w:pPr>
        <w:pStyle w:val="lfej"/>
        <w:tabs>
          <w:tab w:val="clear" w:pos="4536"/>
          <w:tab w:val="clear" w:pos="9072"/>
        </w:tabs>
        <w:spacing w:before="20"/>
        <w:rPr>
          <w:spacing w:val="-6"/>
        </w:rPr>
      </w:pPr>
      <w:r w:rsidRPr="00AA23C6">
        <w:rPr>
          <w:spacing w:val="-6"/>
        </w:rPr>
        <w:t>A beszoktatás lehetőségével minden szülő élt. A kéthetes beszoktatások leginkább az anyák jelenlétében valósultak meg. Néhány esetben az anyák munkába állása miatt rövidíteni kellett az időt. Ezekben az esetekben a család többi tagja próbált besegíteni.</w:t>
      </w:r>
    </w:p>
    <w:p w:rsidR="00183FA3" w:rsidRPr="00AA23C6" w:rsidRDefault="00183FA3" w:rsidP="00183FA3">
      <w:pPr>
        <w:pStyle w:val="lfej"/>
        <w:tabs>
          <w:tab w:val="clear" w:pos="4536"/>
          <w:tab w:val="clear" w:pos="9072"/>
        </w:tabs>
        <w:spacing w:before="20"/>
        <w:rPr>
          <w:spacing w:val="-6"/>
        </w:rPr>
      </w:pPr>
      <w:r w:rsidRPr="00AA23C6">
        <w:rPr>
          <w:spacing w:val="-6"/>
        </w:rPr>
        <w:t>A levegőztetés az új szabályok szerint továbbra is a Városligeti Bölcsődében történik. A gyermekek kertben tartózkodásához a szülők írásos nyilatkozatát kérik. Egy gondozónő a csoportban marad azokkal a gyerekekkel, akiknek a szülei nem járultak hozzá a kertbe való kimenetelhez. A gondozónők a „saját” négy gyermeküket kísérik ki a kertbe. A nyári nagy melegben a levegőztetés megvalósítása nehézségekbe ütközik.</w:t>
      </w:r>
    </w:p>
    <w:p w:rsidR="00183FA3" w:rsidRPr="00AA23C6" w:rsidRDefault="00183FA3" w:rsidP="00183FA3">
      <w:pPr>
        <w:pStyle w:val="lfej"/>
        <w:tabs>
          <w:tab w:val="clear" w:pos="4536"/>
          <w:tab w:val="clear" w:pos="9072"/>
        </w:tabs>
        <w:spacing w:before="20"/>
        <w:rPr>
          <w:spacing w:val="-6"/>
        </w:rPr>
      </w:pPr>
      <w:r w:rsidRPr="00AA23C6">
        <w:rPr>
          <w:spacing w:val="-6"/>
        </w:rPr>
        <w:t>A tavalyi évben bevezetett „megújítást” az idei évben folytatják. Ennek az a lényege, hogy minden csoport egy kicsit másképpen foglalkozik a saját, felvállalt tevékenységével a csoportjában. A tevékenységek a következők: mozgásfejlesztés, verbális fejlesztés, zene, kézművesség. A tapasztalatok során újabb lehetőségek nyíltak meg, a gondozónők tovább fejlesztették a tematikát, másfajta tevékenységekkel bővült a kör.</w:t>
      </w:r>
    </w:p>
    <w:p w:rsidR="00183FA3" w:rsidRPr="00922B92" w:rsidRDefault="00183FA3" w:rsidP="00183FA3">
      <w:pPr>
        <w:pStyle w:val="Cmsor3"/>
        <w:numPr>
          <w:ilvl w:val="2"/>
          <w:numId w:val="31"/>
        </w:numPr>
        <w:spacing w:before="160"/>
        <w:ind w:left="1276" w:hanging="992"/>
        <w:jc w:val="both"/>
        <w:rPr>
          <w:color w:val="auto"/>
        </w:rPr>
      </w:pPr>
      <w:bookmarkStart w:id="84" w:name="_Toc261958191"/>
      <w:r w:rsidRPr="00922B92">
        <w:rPr>
          <w:color w:val="auto"/>
        </w:rPr>
        <w:t>Időszakos Gyermekfelügyelet</w:t>
      </w:r>
      <w:bookmarkEnd w:id="84"/>
    </w:p>
    <w:p w:rsidR="00183FA3" w:rsidRPr="00AA23C6" w:rsidRDefault="00183FA3" w:rsidP="00183FA3">
      <w:pPr>
        <w:pStyle w:val="lfej"/>
        <w:tabs>
          <w:tab w:val="left" w:pos="708"/>
        </w:tabs>
        <w:spacing w:before="160"/>
        <w:rPr>
          <w:spacing w:val="-6"/>
        </w:rPr>
      </w:pPr>
      <w:r w:rsidRPr="00AA23C6">
        <w:rPr>
          <w:spacing w:val="-6"/>
        </w:rPr>
        <w:t>A 2006 októbere óta működtetett időszakos gyermekfelügyelet és játszócsoport (Pöttöm Klub) lehetősége a 2009. évben is nagy siker volt a szülők körében. Az igénybevevők száma folyamatosan növekszik, jó hírük van, az új szülők és a védőnők is ajánlása révén</w:t>
      </w:r>
      <w:proofErr w:type="gramStart"/>
      <w:r w:rsidRPr="00AA23C6">
        <w:rPr>
          <w:spacing w:val="-6"/>
        </w:rPr>
        <w:t>,,</w:t>
      </w:r>
      <w:proofErr w:type="gramEnd"/>
      <w:r w:rsidRPr="00AA23C6">
        <w:rPr>
          <w:spacing w:val="-6"/>
        </w:rPr>
        <w:t xml:space="preserve"> sőt sokan az Internetről tudnak róluk.</w:t>
      </w:r>
    </w:p>
    <w:p w:rsidR="00183FA3" w:rsidRPr="00AA23C6" w:rsidRDefault="00183FA3" w:rsidP="00183FA3">
      <w:pPr>
        <w:pStyle w:val="lfej"/>
        <w:tabs>
          <w:tab w:val="left" w:pos="708"/>
        </w:tabs>
        <w:rPr>
          <w:spacing w:val="-6"/>
        </w:rPr>
      </w:pPr>
      <w:r w:rsidRPr="00AA23C6">
        <w:rPr>
          <w:spacing w:val="-6"/>
        </w:rPr>
        <w:t xml:space="preserve">Az előzetes bejelentkezés alapján, a szolgáltatást naponta változó létszámban veszik igénybe a szülők napi pár órára, hetente 2-3 alkalommal. </w:t>
      </w:r>
      <w:r w:rsidRPr="00AA23C6">
        <w:rPr>
          <w:b/>
          <w:spacing w:val="-6"/>
        </w:rPr>
        <w:t>A szolgáltatást a 2009. évben 86</w:t>
      </w:r>
      <w:r>
        <w:rPr>
          <w:b/>
          <w:spacing w:val="-6"/>
        </w:rPr>
        <w:t xml:space="preserve"> gyermek, havonta átlagban 16-</w:t>
      </w:r>
      <w:r w:rsidRPr="00AA23C6">
        <w:rPr>
          <w:b/>
          <w:spacing w:val="-6"/>
        </w:rPr>
        <w:t>38 gyerek, naponta átlagban 8-11 gyerek vette igénybe.</w:t>
      </w:r>
    </w:p>
    <w:p w:rsidR="00183FA3" w:rsidRPr="00922B92" w:rsidRDefault="00183FA3" w:rsidP="00183FA3">
      <w:pPr>
        <w:pStyle w:val="lfej"/>
        <w:tabs>
          <w:tab w:val="left" w:pos="708"/>
        </w:tabs>
        <w:rPr>
          <w:spacing w:val="-7"/>
        </w:rPr>
      </w:pPr>
      <w:r w:rsidRPr="00922B92">
        <w:rPr>
          <w:spacing w:val="-7"/>
        </w:rPr>
        <w:t>A játszócsoportot azok a szülők igénylik, akik együtt szeretnének lenni gyermekeikkel, együtt játszanak, látják gyermeküket társaik között, tapasztalatot cserélnek, illetve tanácsot kérnek a gondozónőktől.</w:t>
      </w:r>
    </w:p>
    <w:p w:rsidR="00183FA3" w:rsidRDefault="00183FA3" w:rsidP="00183FA3">
      <w:pPr>
        <w:pStyle w:val="lfej"/>
        <w:tabs>
          <w:tab w:val="left" w:pos="708"/>
        </w:tabs>
        <w:spacing w:before="80" w:after="60"/>
        <w:jc w:val="center"/>
        <w:rPr>
          <w:i/>
        </w:rPr>
      </w:pPr>
      <w:r>
        <w:rPr>
          <w:i/>
        </w:rPr>
        <w:t>Az időszakos gyermekfelügyelet 2009. évi kihasználtsága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539"/>
        <w:gridCol w:w="1134"/>
        <w:gridCol w:w="1276"/>
        <w:gridCol w:w="1428"/>
        <w:gridCol w:w="1134"/>
        <w:gridCol w:w="1276"/>
        <w:gridCol w:w="1417"/>
      </w:tblGrid>
      <w:tr w:rsidR="00183FA3" w:rsidRPr="00AA23C6" w:rsidTr="003770A6">
        <w:trPr>
          <w:cantSplit/>
          <w:jc w:val="center"/>
        </w:trPr>
        <w:tc>
          <w:tcPr>
            <w:tcW w:w="1539" w:type="dxa"/>
            <w:vMerge w:val="restart"/>
            <w:tcBorders>
              <w:top w:val="single" w:sz="4" w:space="0" w:color="auto"/>
              <w:left w:val="single" w:sz="4" w:space="0" w:color="auto"/>
              <w:bottom w:val="single" w:sz="12" w:space="0" w:color="auto"/>
              <w:right w:val="single" w:sz="12" w:space="0" w:color="auto"/>
            </w:tcBorders>
            <w:vAlign w:val="center"/>
          </w:tcPr>
          <w:p w:rsidR="00183FA3" w:rsidRPr="00F86575" w:rsidRDefault="00183FA3" w:rsidP="003770A6">
            <w:pPr>
              <w:pStyle w:val="lfej"/>
              <w:tabs>
                <w:tab w:val="left" w:pos="708"/>
              </w:tabs>
              <w:jc w:val="center"/>
              <w:rPr>
                <w:b/>
                <w:sz w:val="20"/>
              </w:rPr>
            </w:pPr>
            <w:r w:rsidRPr="00F86575">
              <w:rPr>
                <w:b/>
                <w:sz w:val="20"/>
              </w:rPr>
              <w:t>Időszak</w:t>
            </w:r>
          </w:p>
        </w:tc>
        <w:tc>
          <w:tcPr>
            <w:tcW w:w="3838" w:type="dxa"/>
            <w:gridSpan w:val="3"/>
            <w:tcBorders>
              <w:top w:val="single" w:sz="4" w:space="0" w:color="auto"/>
              <w:left w:val="single" w:sz="12" w:space="0" w:color="auto"/>
              <w:bottom w:val="nil"/>
              <w:right w:val="single" w:sz="4" w:space="0" w:color="auto"/>
            </w:tcBorders>
          </w:tcPr>
          <w:p w:rsidR="00183FA3" w:rsidRPr="00F86575" w:rsidRDefault="00183FA3" w:rsidP="003770A6">
            <w:pPr>
              <w:pStyle w:val="lfej"/>
              <w:tabs>
                <w:tab w:val="left" w:pos="708"/>
              </w:tabs>
              <w:jc w:val="center"/>
              <w:rPr>
                <w:b/>
                <w:sz w:val="20"/>
              </w:rPr>
            </w:pPr>
            <w:r w:rsidRPr="00F86575">
              <w:rPr>
                <w:b/>
                <w:sz w:val="20"/>
              </w:rPr>
              <w:t>GYERMEKFELÜGYELET</w:t>
            </w:r>
          </w:p>
        </w:tc>
        <w:tc>
          <w:tcPr>
            <w:tcW w:w="3827" w:type="dxa"/>
            <w:gridSpan w:val="3"/>
            <w:tcBorders>
              <w:top w:val="single" w:sz="4" w:space="0" w:color="auto"/>
              <w:left w:val="single" w:sz="4" w:space="0" w:color="auto"/>
              <w:bottom w:val="nil"/>
              <w:right w:val="single" w:sz="4" w:space="0" w:color="auto"/>
            </w:tcBorders>
          </w:tcPr>
          <w:p w:rsidR="00183FA3" w:rsidRPr="00F86575" w:rsidRDefault="00183FA3" w:rsidP="003770A6">
            <w:pPr>
              <w:pStyle w:val="lfej"/>
              <w:tabs>
                <w:tab w:val="left" w:pos="708"/>
              </w:tabs>
              <w:jc w:val="center"/>
              <w:rPr>
                <w:b/>
                <w:sz w:val="20"/>
              </w:rPr>
            </w:pPr>
            <w:r w:rsidRPr="00F86575">
              <w:rPr>
                <w:b/>
                <w:sz w:val="20"/>
              </w:rPr>
              <w:t>ÉTKEZÉS</w:t>
            </w:r>
          </w:p>
        </w:tc>
      </w:tr>
      <w:tr w:rsidR="00183FA3" w:rsidRPr="00AA23C6" w:rsidTr="003770A6">
        <w:trPr>
          <w:cantSplit/>
          <w:jc w:val="center"/>
        </w:trPr>
        <w:tc>
          <w:tcPr>
            <w:tcW w:w="1539" w:type="dxa"/>
            <w:vMerge/>
            <w:tcBorders>
              <w:top w:val="single" w:sz="4" w:space="0" w:color="auto"/>
              <w:left w:val="single" w:sz="4" w:space="0" w:color="auto"/>
              <w:bottom w:val="single" w:sz="12" w:space="0" w:color="auto"/>
              <w:right w:val="single" w:sz="12" w:space="0" w:color="auto"/>
            </w:tcBorders>
            <w:vAlign w:val="center"/>
          </w:tcPr>
          <w:p w:rsidR="00183FA3" w:rsidRPr="00F86575" w:rsidRDefault="00183FA3" w:rsidP="003770A6">
            <w:pPr>
              <w:rPr>
                <w:b/>
                <w:sz w:val="20"/>
                <w:szCs w:val="20"/>
              </w:rPr>
            </w:pPr>
          </w:p>
        </w:tc>
        <w:tc>
          <w:tcPr>
            <w:tcW w:w="1134" w:type="dxa"/>
            <w:tcBorders>
              <w:top w:val="nil"/>
              <w:left w:val="single" w:sz="12" w:space="0" w:color="auto"/>
              <w:bottom w:val="single" w:sz="12" w:space="0" w:color="auto"/>
              <w:right w:val="nil"/>
            </w:tcBorders>
          </w:tcPr>
          <w:p w:rsidR="00183FA3" w:rsidRPr="00F86575" w:rsidRDefault="00183FA3" w:rsidP="003770A6">
            <w:pPr>
              <w:pStyle w:val="lfej"/>
              <w:tabs>
                <w:tab w:val="left" w:pos="708"/>
              </w:tabs>
              <w:jc w:val="center"/>
              <w:rPr>
                <w:sz w:val="20"/>
              </w:rPr>
            </w:pPr>
            <w:r w:rsidRPr="00F86575">
              <w:rPr>
                <w:sz w:val="20"/>
              </w:rPr>
              <w:t>Gyerekek</w:t>
            </w:r>
            <w:r w:rsidRPr="00F86575">
              <w:rPr>
                <w:sz w:val="20"/>
              </w:rPr>
              <w:br/>
              <w:t>száma</w:t>
            </w:r>
          </w:p>
        </w:tc>
        <w:tc>
          <w:tcPr>
            <w:tcW w:w="1276" w:type="dxa"/>
            <w:tcBorders>
              <w:top w:val="nil"/>
              <w:left w:val="nil"/>
              <w:bottom w:val="single" w:sz="12" w:space="0" w:color="auto"/>
              <w:right w:val="nil"/>
            </w:tcBorders>
          </w:tcPr>
          <w:p w:rsidR="00183FA3" w:rsidRPr="00F86575" w:rsidRDefault="00183FA3" w:rsidP="003770A6">
            <w:pPr>
              <w:pStyle w:val="lfej"/>
              <w:tabs>
                <w:tab w:val="left" w:pos="708"/>
              </w:tabs>
              <w:jc w:val="center"/>
              <w:rPr>
                <w:sz w:val="20"/>
              </w:rPr>
            </w:pPr>
            <w:r w:rsidRPr="00F86575">
              <w:rPr>
                <w:sz w:val="20"/>
              </w:rPr>
              <w:t>Órák</w:t>
            </w:r>
            <w:r w:rsidRPr="00F86575">
              <w:rPr>
                <w:sz w:val="20"/>
              </w:rPr>
              <w:br/>
              <w:t>száma</w:t>
            </w:r>
          </w:p>
        </w:tc>
        <w:tc>
          <w:tcPr>
            <w:tcW w:w="1428" w:type="dxa"/>
            <w:tcBorders>
              <w:top w:val="nil"/>
              <w:left w:val="nil"/>
              <w:bottom w:val="single" w:sz="12" w:space="0" w:color="auto"/>
              <w:right w:val="single" w:sz="4" w:space="0" w:color="auto"/>
            </w:tcBorders>
          </w:tcPr>
          <w:p w:rsidR="00183FA3" w:rsidRPr="00F86575" w:rsidRDefault="00183FA3" w:rsidP="003770A6">
            <w:pPr>
              <w:pStyle w:val="lfej"/>
              <w:tabs>
                <w:tab w:val="left" w:pos="708"/>
              </w:tabs>
              <w:jc w:val="center"/>
              <w:rPr>
                <w:sz w:val="20"/>
              </w:rPr>
            </w:pPr>
            <w:r w:rsidRPr="00F86575">
              <w:rPr>
                <w:sz w:val="20"/>
              </w:rPr>
              <w:t>Óradíj</w:t>
            </w:r>
            <w:r w:rsidRPr="00F86575">
              <w:rPr>
                <w:sz w:val="20"/>
              </w:rPr>
              <w:br/>
              <w:t>összege (Ft)</w:t>
            </w:r>
          </w:p>
        </w:tc>
        <w:tc>
          <w:tcPr>
            <w:tcW w:w="1134" w:type="dxa"/>
            <w:tcBorders>
              <w:top w:val="nil"/>
              <w:left w:val="single" w:sz="4" w:space="0" w:color="auto"/>
              <w:bottom w:val="single" w:sz="12" w:space="0" w:color="auto"/>
              <w:right w:val="nil"/>
            </w:tcBorders>
          </w:tcPr>
          <w:p w:rsidR="00183FA3" w:rsidRPr="00F86575" w:rsidRDefault="00183FA3" w:rsidP="003770A6">
            <w:pPr>
              <w:pStyle w:val="lfej"/>
              <w:tabs>
                <w:tab w:val="left" w:pos="708"/>
              </w:tabs>
              <w:jc w:val="center"/>
              <w:rPr>
                <w:sz w:val="20"/>
              </w:rPr>
            </w:pPr>
            <w:r w:rsidRPr="00F86575">
              <w:rPr>
                <w:sz w:val="20"/>
              </w:rPr>
              <w:t>Gyerekek</w:t>
            </w:r>
            <w:r w:rsidRPr="00F86575">
              <w:rPr>
                <w:sz w:val="20"/>
              </w:rPr>
              <w:br/>
              <w:t>száma</w:t>
            </w:r>
          </w:p>
        </w:tc>
        <w:tc>
          <w:tcPr>
            <w:tcW w:w="1276" w:type="dxa"/>
            <w:tcBorders>
              <w:top w:val="nil"/>
              <w:left w:val="nil"/>
              <w:bottom w:val="single" w:sz="12" w:space="0" w:color="auto"/>
              <w:right w:val="nil"/>
            </w:tcBorders>
          </w:tcPr>
          <w:p w:rsidR="00183FA3" w:rsidRPr="00F86575" w:rsidRDefault="00183FA3" w:rsidP="003770A6">
            <w:pPr>
              <w:pStyle w:val="lfej"/>
              <w:tabs>
                <w:tab w:val="left" w:pos="708"/>
              </w:tabs>
              <w:jc w:val="center"/>
              <w:rPr>
                <w:sz w:val="20"/>
              </w:rPr>
            </w:pPr>
            <w:r w:rsidRPr="00F86575">
              <w:rPr>
                <w:sz w:val="20"/>
              </w:rPr>
              <w:t>Étkezések</w:t>
            </w:r>
            <w:r w:rsidRPr="00F86575">
              <w:rPr>
                <w:sz w:val="20"/>
              </w:rPr>
              <w:br/>
              <w:t>száma</w:t>
            </w:r>
          </w:p>
        </w:tc>
        <w:tc>
          <w:tcPr>
            <w:tcW w:w="1417" w:type="dxa"/>
            <w:tcBorders>
              <w:top w:val="nil"/>
              <w:left w:val="nil"/>
              <w:bottom w:val="single" w:sz="12" w:space="0" w:color="auto"/>
              <w:right w:val="single" w:sz="4" w:space="0" w:color="auto"/>
            </w:tcBorders>
          </w:tcPr>
          <w:p w:rsidR="00183FA3" w:rsidRPr="00F86575" w:rsidRDefault="00183FA3" w:rsidP="003770A6">
            <w:pPr>
              <w:pStyle w:val="lfej"/>
              <w:tabs>
                <w:tab w:val="left" w:pos="708"/>
              </w:tabs>
              <w:jc w:val="center"/>
              <w:rPr>
                <w:sz w:val="20"/>
              </w:rPr>
            </w:pPr>
            <w:r w:rsidRPr="00F86575">
              <w:rPr>
                <w:sz w:val="20"/>
              </w:rPr>
              <w:t>Étkezés</w:t>
            </w:r>
            <w:r w:rsidRPr="00F86575">
              <w:rPr>
                <w:sz w:val="20"/>
              </w:rPr>
              <w:br/>
              <w:t>összege (Ft)</w:t>
            </w:r>
          </w:p>
        </w:tc>
      </w:tr>
      <w:tr w:rsidR="00183FA3" w:rsidRPr="00AA23C6" w:rsidTr="003770A6">
        <w:trPr>
          <w:cantSplit/>
          <w:jc w:val="center"/>
        </w:trPr>
        <w:tc>
          <w:tcPr>
            <w:tcW w:w="1539" w:type="dxa"/>
            <w:tcBorders>
              <w:top w:val="single" w:sz="12" w:space="0" w:color="auto"/>
              <w:left w:val="single" w:sz="4" w:space="0" w:color="auto"/>
              <w:bottom w:val="single" w:sz="4" w:space="0" w:color="auto"/>
              <w:right w:val="single" w:sz="12" w:space="0" w:color="auto"/>
            </w:tcBorders>
          </w:tcPr>
          <w:p w:rsidR="00183FA3" w:rsidRPr="00F86575" w:rsidRDefault="00183FA3" w:rsidP="003770A6">
            <w:pPr>
              <w:pStyle w:val="lfej"/>
              <w:tabs>
                <w:tab w:val="left" w:pos="708"/>
              </w:tabs>
              <w:rPr>
                <w:i/>
                <w:sz w:val="20"/>
              </w:rPr>
            </w:pPr>
            <w:r w:rsidRPr="00F86575">
              <w:rPr>
                <w:i/>
                <w:sz w:val="20"/>
              </w:rPr>
              <w:t>Január</w:t>
            </w:r>
          </w:p>
        </w:tc>
        <w:tc>
          <w:tcPr>
            <w:tcW w:w="1134" w:type="dxa"/>
            <w:tcBorders>
              <w:top w:val="single" w:sz="12" w:space="0" w:color="auto"/>
              <w:left w:val="single" w:sz="12"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33</w:t>
            </w:r>
          </w:p>
        </w:tc>
        <w:tc>
          <w:tcPr>
            <w:tcW w:w="1276" w:type="dxa"/>
            <w:tcBorders>
              <w:top w:val="single" w:sz="12"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372</w:t>
            </w:r>
          </w:p>
        </w:tc>
        <w:tc>
          <w:tcPr>
            <w:tcW w:w="1428" w:type="dxa"/>
            <w:tcBorders>
              <w:top w:val="single" w:sz="12"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116 000</w:t>
            </w:r>
          </w:p>
        </w:tc>
        <w:tc>
          <w:tcPr>
            <w:tcW w:w="1134" w:type="dxa"/>
            <w:tcBorders>
              <w:top w:val="single" w:sz="12"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12</w:t>
            </w:r>
          </w:p>
        </w:tc>
        <w:tc>
          <w:tcPr>
            <w:tcW w:w="1276" w:type="dxa"/>
            <w:tcBorders>
              <w:top w:val="single" w:sz="12"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34</w:t>
            </w:r>
          </w:p>
        </w:tc>
        <w:tc>
          <w:tcPr>
            <w:tcW w:w="1417" w:type="dxa"/>
            <w:tcBorders>
              <w:top w:val="single" w:sz="12"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10 540</w:t>
            </w:r>
          </w:p>
        </w:tc>
      </w:tr>
      <w:tr w:rsidR="00183FA3" w:rsidRPr="00AA23C6" w:rsidTr="003770A6">
        <w:trPr>
          <w:cantSplit/>
          <w:jc w:val="center"/>
        </w:trPr>
        <w:tc>
          <w:tcPr>
            <w:tcW w:w="1539" w:type="dxa"/>
            <w:tcBorders>
              <w:top w:val="single" w:sz="4" w:space="0" w:color="auto"/>
              <w:left w:val="single" w:sz="4" w:space="0" w:color="auto"/>
              <w:bottom w:val="single" w:sz="4" w:space="0" w:color="auto"/>
              <w:right w:val="single" w:sz="12" w:space="0" w:color="auto"/>
            </w:tcBorders>
          </w:tcPr>
          <w:p w:rsidR="00183FA3" w:rsidRPr="00F86575" w:rsidRDefault="00183FA3" w:rsidP="003770A6">
            <w:pPr>
              <w:pStyle w:val="lfej"/>
              <w:tabs>
                <w:tab w:val="left" w:pos="708"/>
              </w:tabs>
              <w:rPr>
                <w:i/>
                <w:sz w:val="20"/>
              </w:rPr>
            </w:pPr>
            <w:r w:rsidRPr="00F86575">
              <w:rPr>
                <w:i/>
                <w:sz w:val="20"/>
              </w:rPr>
              <w:t>Február</w:t>
            </w:r>
          </w:p>
        </w:tc>
        <w:tc>
          <w:tcPr>
            <w:tcW w:w="1134" w:type="dxa"/>
            <w:tcBorders>
              <w:top w:val="single" w:sz="4" w:space="0" w:color="auto"/>
              <w:left w:val="single" w:sz="12"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28</w:t>
            </w:r>
          </w:p>
        </w:tc>
        <w:tc>
          <w:tcPr>
            <w:tcW w:w="1276"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434</w:t>
            </w:r>
          </w:p>
        </w:tc>
        <w:tc>
          <w:tcPr>
            <w:tcW w:w="1428"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130 200</w:t>
            </w:r>
          </w:p>
        </w:tc>
        <w:tc>
          <w:tcPr>
            <w:tcW w:w="1134"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7</w:t>
            </w:r>
          </w:p>
        </w:tc>
        <w:tc>
          <w:tcPr>
            <w:tcW w:w="1276"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32</w:t>
            </w:r>
          </w:p>
        </w:tc>
        <w:tc>
          <w:tcPr>
            <w:tcW w:w="1417"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9 920</w:t>
            </w:r>
          </w:p>
        </w:tc>
      </w:tr>
      <w:tr w:rsidR="00183FA3" w:rsidRPr="00AA23C6" w:rsidTr="003770A6">
        <w:trPr>
          <w:cantSplit/>
          <w:jc w:val="center"/>
        </w:trPr>
        <w:tc>
          <w:tcPr>
            <w:tcW w:w="1539" w:type="dxa"/>
            <w:tcBorders>
              <w:top w:val="single" w:sz="4" w:space="0" w:color="auto"/>
              <w:left w:val="single" w:sz="4" w:space="0" w:color="auto"/>
              <w:bottom w:val="single" w:sz="4" w:space="0" w:color="auto"/>
              <w:right w:val="single" w:sz="12" w:space="0" w:color="auto"/>
            </w:tcBorders>
          </w:tcPr>
          <w:p w:rsidR="00183FA3" w:rsidRPr="00F86575" w:rsidRDefault="00183FA3" w:rsidP="003770A6">
            <w:pPr>
              <w:pStyle w:val="lfej"/>
              <w:tabs>
                <w:tab w:val="left" w:pos="708"/>
              </w:tabs>
              <w:rPr>
                <w:i/>
                <w:sz w:val="20"/>
              </w:rPr>
            </w:pPr>
            <w:r w:rsidRPr="00F86575">
              <w:rPr>
                <w:i/>
                <w:sz w:val="20"/>
              </w:rPr>
              <w:t>Március</w:t>
            </w:r>
          </w:p>
        </w:tc>
        <w:tc>
          <w:tcPr>
            <w:tcW w:w="1134" w:type="dxa"/>
            <w:tcBorders>
              <w:top w:val="single" w:sz="4" w:space="0" w:color="auto"/>
              <w:left w:val="single" w:sz="12"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38</w:t>
            </w:r>
          </w:p>
        </w:tc>
        <w:tc>
          <w:tcPr>
            <w:tcW w:w="1276"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490</w:t>
            </w:r>
          </w:p>
        </w:tc>
        <w:tc>
          <w:tcPr>
            <w:tcW w:w="1428"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147 000</w:t>
            </w:r>
          </w:p>
        </w:tc>
        <w:tc>
          <w:tcPr>
            <w:tcW w:w="1134"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9</w:t>
            </w:r>
          </w:p>
        </w:tc>
        <w:tc>
          <w:tcPr>
            <w:tcW w:w="1276"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37</w:t>
            </w:r>
          </w:p>
        </w:tc>
        <w:tc>
          <w:tcPr>
            <w:tcW w:w="1417"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11 470</w:t>
            </w:r>
          </w:p>
        </w:tc>
      </w:tr>
      <w:tr w:rsidR="00183FA3" w:rsidRPr="00AA23C6" w:rsidTr="003770A6">
        <w:trPr>
          <w:cantSplit/>
          <w:jc w:val="center"/>
        </w:trPr>
        <w:tc>
          <w:tcPr>
            <w:tcW w:w="1539" w:type="dxa"/>
            <w:tcBorders>
              <w:top w:val="single" w:sz="4" w:space="0" w:color="auto"/>
              <w:left w:val="single" w:sz="4" w:space="0" w:color="auto"/>
              <w:bottom w:val="single" w:sz="4" w:space="0" w:color="auto"/>
              <w:right w:val="single" w:sz="12" w:space="0" w:color="auto"/>
            </w:tcBorders>
          </w:tcPr>
          <w:p w:rsidR="00183FA3" w:rsidRPr="00F86575" w:rsidRDefault="00183FA3" w:rsidP="003770A6">
            <w:pPr>
              <w:pStyle w:val="lfej"/>
              <w:tabs>
                <w:tab w:val="left" w:pos="708"/>
              </w:tabs>
              <w:rPr>
                <w:i/>
                <w:sz w:val="20"/>
              </w:rPr>
            </w:pPr>
            <w:r w:rsidRPr="00F86575">
              <w:rPr>
                <w:i/>
                <w:sz w:val="20"/>
              </w:rPr>
              <w:t>Április</w:t>
            </w:r>
          </w:p>
        </w:tc>
        <w:tc>
          <w:tcPr>
            <w:tcW w:w="1134" w:type="dxa"/>
            <w:tcBorders>
              <w:top w:val="single" w:sz="4" w:space="0" w:color="auto"/>
              <w:left w:val="single" w:sz="12"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25</w:t>
            </w:r>
          </w:p>
        </w:tc>
        <w:tc>
          <w:tcPr>
            <w:tcW w:w="1276"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455</w:t>
            </w:r>
          </w:p>
        </w:tc>
        <w:tc>
          <w:tcPr>
            <w:tcW w:w="1428"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136 500</w:t>
            </w:r>
          </w:p>
        </w:tc>
        <w:tc>
          <w:tcPr>
            <w:tcW w:w="1134"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6</w:t>
            </w:r>
          </w:p>
        </w:tc>
        <w:tc>
          <w:tcPr>
            <w:tcW w:w="1276"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37</w:t>
            </w:r>
          </w:p>
        </w:tc>
        <w:tc>
          <w:tcPr>
            <w:tcW w:w="1417"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11 470</w:t>
            </w:r>
          </w:p>
        </w:tc>
      </w:tr>
      <w:tr w:rsidR="00183FA3" w:rsidRPr="00AA23C6" w:rsidTr="003770A6">
        <w:trPr>
          <w:cantSplit/>
          <w:jc w:val="center"/>
        </w:trPr>
        <w:tc>
          <w:tcPr>
            <w:tcW w:w="1539" w:type="dxa"/>
            <w:tcBorders>
              <w:top w:val="single" w:sz="4" w:space="0" w:color="auto"/>
              <w:left w:val="single" w:sz="4" w:space="0" w:color="auto"/>
              <w:bottom w:val="single" w:sz="4" w:space="0" w:color="auto"/>
              <w:right w:val="single" w:sz="12" w:space="0" w:color="auto"/>
            </w:tcBorders>
          </w:tcPr>
          <w:p w:rsidR="00183FA3" w:rsidRPr="00F86575" w:rsidRDefault="00183FA3" w:rsidP="003770A6">
            <w:pPr>
              <w:pStyle w:val="lfej"/>
              <w:tabs>
                <w:tab w:val="left" w:pos="708"/>
              </w:tabs>
              <w:rPr>
                <w:i/>
                <w:sz w:val="20"/>
              </w:rPr>
            </w:pPr>
            <w:r w:rsidRPr="00F86575">
              <w:rPr>
                <w:i/>
                <w:sz w:val="20"/>
              </w:rPr>
              <w:t>Május</w:t>
            </w:r>
          </w:p>
        </w:tc>
        <w:tc>
          <w:tcPr>
            <w:tcW w:w="1134" w:type="dxa"/>
            <w:tcBorders>
              <w:top w:val="single" w:sz="4" w:space="0" w:color="auto"/>
              <w:left w:val="single" w:sz="12"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29</w:t>
            </w:r>
          </w:p>
        </w:tc>
        <w:tc>
          <w:tcPr>
            <w:tcW w:w="1276"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414</w:t>
            </w:r>
          </w:p>
        </w:tc>
        <w:tc>
          <w:tcPr>
            <w:tcW w:w="1428"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124 200</w:t>
            </w:r>
          </w:p>
        </w:tc>
        <w:tc>
          <w:tcPr>
            <w:tcW w:w="1134"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8</w:t>
            </w:r>
          </w:p>
        </w:tc>
        <w:tc>
          <w:tcPr>
            <w:tcW w:w="1276"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30</w:t>
            </w:r>
          </w:p>
        </w:tc>
        <w:tc>
          <w:tcPr>
            <w:tcW w:w="1417"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9 300</w:t>
            </w:r>
          </w:p>
        </w:tc>
      </w:tr>
      <w:tr w:rsidR="00183FA3" w:rsidRPr="00AA23C6" w:rsidTr="003770A6">
        <w:trPr>
          <w:cantSplit/>
          <w:jc w:val="center"/>
        </w:trPr>
        <w:tc>
          <w:tcPr>
            <w:tcW w:w="1539" w:type="dxa"/>
            <w:tcBorders>
              <w:top w:val="single" w:sz="4" w:space="0" w:color="auto"/>
              <w:left w:val="single" w:sz="4" w:space="0" w:color="auto"/>
              <w:bottom w:val="single" w:sz="4" w:space="0" w:color="auto"/>
              <w:right w:val="single" w:sz="12" w:space="0" w:color="auto"/>
            </w:tcBorders>
          </w:tcPr>
          <w:p w:rsidR="00183FA3" w:rsidRPr="00F86575" w:rsidRDefault="00183FA3" w:rsidP="003770A6">
            <w:pPr>
              <w:pStyle w:val="lfej"/>
              <w:tabs>
                <w:tab w:val="left" w:pos="708"/>
              </w:tabs>
              <w:rPr>
                <w:i/>
                <w:sz w:val="20"/>
              </w:rPr>
            </w:pPr>
            <w:r w:rsidRPr="00F86575">
              <w:rPr>
                <w:i/>
                <w:sz w:val="20"/>
              </w:rPr>
              <w:t>Június</w:t>
            </w:r>
          </w:p>
        </w:tc>
        <w:tc>
          <w:tcPr>
            <w:tcW w:w="1134" w:type="dxa"/>
            <w:tcBorders>
              <w:top w:val="single" w:sz="4" w:space="0" w:color="auto"/>
              <w:left w:val="single" w:sz="12"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24</w:t>
            </w:r>
          </w:p>
        </w:tc>
        <w:tc>
          <w:tcPr>
            <w:tcW w:w="1276"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299</w:t>
            </w:r>
          </w:p>
        </w:tc>
        <w:tc>
          <w:tcPr>
            <w:tcW w:w="1428"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89 700</w:t>
            </w:r>
          </w:p>
        </w:tc>
        <w:tc>
          <w:tcPr>
            <w:tcW w:w="1134"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8</w:t>
            </w:r>
          </w:p>
        </w:tc>
        <w:tc>
          <w:tcPr>
            <w:tcW w:w="1276"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28</w:t>
            </w:r>
          </w:p>
        </w:tc>
        <w:tc>
          <w:tcPr>
            <w:tcW w:w="1417"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8 680</w:t>
            </w:r>
          </w:p>
        </w:tc>
      </w:tr>
      <w:tr w:rsidR="00183FA3" w:rsidRPr="00AA23C6" w:rsidTr="003770A6">
        <w:trPr>
          <w:cantSplit/>
          <w:jc w:val="center"/>
        </w:trPr>
        <w:tc>
          <w:tcPr>
            <w:tcW w:w="1539" w:type="dxa"/>
            <w:tcBorders>
              <w:top w:val="single" w:sz="4" w:space="0" w:color="auto"/>
              <w:left w:val="single" w:sz="4" w:space="0" w:color="auto"/>
              <w:bottom w:val="single" w:sz="4" w:space="0" w:color="auto"/>
              <w:right w:val="single" w:sz="12" w:space="0" w:color="auto"/>
            </w:tcBorders>
          </w:tcPr>
          <w:p w:rsidR="00183FA3" w:rsidRPr="00F86575" w:rsidRDefault="00183FA3" w:rsidP="003770A6">
            <w:pPr>
              <w:pStyle w:val="lfej"/>
              <w:tabs>
                <w:tab w:val="left" w:pos="708"/>
              </w:tabs>
              <w:rPr>
                <w:i/>
                <w:sz w:val="20"/>
              </w:rPr>
            </w:pPr>
            <w:r w:rsidRPr="00F86575">
              <w:rPr>
                <w:i/>
                <w:sz w:val="20"/>
              </w:rPr>
              <w:t>Július</w:t>
            </w:r>
          </w:p>
        </w:tc>
        <w:tc>
          <w:tcPr>
            <w:tcW w:w="1134" w:type="dxa"/>
            <w:tcBorders>
              <w:top w:val="single" w:sz="4" w:space="0" w:color="auto"/>
              <w:left w:val="single" w:sz="12"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16</w:t>
            </w:r>
          </w:p>
        </w:tc>
        <w:tc>
          <w:tcPr>
            <w:tcW w:w="1276"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177</w:t>
            </w:r>
          </w:p>
        </w:tc>
        <w:tc>
          <w:tcPr>
            <w:tcW w:w="1428"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53 100</w:t>
            </w:r>
          </w:p>
        </w:tc>
        <w:tc>
          <w:tcPr>
            <w:tcW w:w="1134"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7</w:t>
            </w:r>
          </w:p>
        </w:tc>
        <w:tc>
          <w:tcPr>
            <w:tcW w:w="1276"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19</w:t>
            </w:r>
          </w:p>
        </w:tc>
        <w:tc>
          <w:tcPr>
            <w:tcW w:w="1417"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5 890</w:t>
            </w:r>
          </w:p>
        </w:tc>
      </w:tr>
      <w:tr w:rsidR="00183FA3" w:rsidRPr="00AA23C6" w:rsidTr="003770A6">
        <w:trPr>
          <w:cantSplit/>
          <w:jc w:val="center"/>
        </w:trPr>
        <w:tc>
          <w:tcPr>
            <w:tcW w:w="1539" w:type="dxa"/>
            <w:tcBorders>
              <w:top w:val="single" w:sz="4" w:space="0" w:color="auto"/>
              <w:left w:val="single" w:sz="4" w:space="0" w:color="auto"/>
              <w:bottom w:val="single" w:sz="4" w:space="0" w:color="auto"/>
              <w:right w:val="single" w:sz="12" w:space="0" w:color="auto"/>
            </w:tcBorders>
          </w:tcPr>
          <w:p w:rsidR="00183FA3" w:rsidRPr="00F86575" w:rsidRDefault="00183FA3" w:rsidP="003770A6">
            <w:pPr>
              <w:pStyle w:val="lfej"/>
              <w:tabs>
                <w:tab w:val="left" w:pos="708"/>
              </w:tabs>
              <w:rPr>
                <w:i/>
                <w:sz w:val="20"/>
              </w:rPr>
            </w:pPr>
            <w:r w:rsidRPr="00F86575">
              <w:rPr>
                <w:i/>
                <w:sz w:val="20"/>
              </w:rPr>
              <w:t>Augusztus</w:t>
            </w:r>
          </w:p>
        </w:tc>
        <w:tc>
          <w:tcPr>
            <w:tcW w:w="1134" w:type="dxa"/>
            <w:tcBorders>
              <w:top w:val="single" w:sz="4" w:space="0" w:color="auto"/>
              <w:left w:val="single" w:sz="12"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24</w:t>
            </w:r>
          </w:p>
        </w:tc>
        <w:tc>
          <w:tcPr>
            <w:tcW w:w="1276"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336</w:t>
            </w:r>
          </w:p>
        </w:tc>
        <w:tc>
          <w:tcPr>
            <w:tcW w:w="1428"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100 800</w:t>
            </w:r>
          </w:p>
        </w:tc>
        <w:tc>
          <w:tcPr>
            <w:tcW w:w="1134"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10</w:t>
            </w:r>
          </w:p>
        </w:tc>
        <w:tc>
          <w:tcPr>
            <w:tcW w:w="1276"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42</w:t>
            </w:r>
          </w:p>
        </w:tc>
        <w:tc>
          <w:tcPr>
            <w:tcW w:w="1417"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13 020</w:t>
            </w:r>
          </w:p>
        </w:tc>
      </w:tr>
      <w:tr w:rsidR="00183FA3" w:rsidRPr="00AA23C6" w:rsidTr="003770A6">
        <w:trPr>
          <w:cantSplit/>
          <w:jc w:val="center"/>
        </w:trPr>
        <w:tc>
          <w:tcPr>
            <w:tcW w:w="1539" w:type="dxa"/>
            <w:tcBorders>
              <w:top w:val="single" w:sz="4" w:space="0" w:color="auto"/>
              <w:left w:val="single" w:sz="4" w:space="0" w:color="auto"/>
              <w:bottom w:val="single" w:sz="4" w:space="0" w:color="auto"/>
              <w:right w:val="single" w:sz="12" w:space="0" w:color="auto"/>
            </w:tcBorders>
          </w:tcPr>
          <w:p w:rsidR="00183FA3" w:rsidRPr="00F86575" w:rsidRDefault="00183FA3" w:rsidP="003770A6">
            <w:pPr>
              <w:pStyle w:val="lfej"/>
              <w:tabs>
                <w:tab w:val="left" w:pos="708"/>
              </w:tabs>
              <w:rPr>
                <w:i/>
                <w:sz w:val="20"/>
              </w:rPr>
            </w:pPr>
            <w:r w:rsidRPr="00F86575">
              <w:rPr>
                <w:i/>
                <w:sz w:val="20"/>
              </w:rPr>
              <w:t>Szeptember</w:t>
            </w:r>
          </w:p>
        </w:tc>
        <w:tc>
          <w:tcPr>
            <w:tcW w:w="1134" w:type="dxa"/>
            <w:tcBorders>
              <w:top w:val="single" w:sz="4" w:space="0" w:color="auto"/>
              <w:left w:val="single" w:sz="12"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26</w:t>
            </w:r>
          </w:p>
        </w:tc>
        <w:tc>
          <w:tcPr>
            <w:tcW w:w="1276"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425</w:t>
            </w:r>
          </w:p>
        </w:tc>
        <w:tc>
          <w:tcPr>
            <w:tcW w:w="1428"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127 500</w:t>
            </w:r>
          </w:p>
        </w:tc>
        <w:tc>
          <w:tcPr>
            <w:tcW w:w="1134"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9</w:t>
            </w:r>
          </w:p>
        </w:tc>
        <w:tc>
          <w:tcPr>
            <w:tcW w:w="1276"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69</w:t>
            </w:r>
          </w:p>
        </w:tc>
        <w:tc>
          <w:tcPr>
            <w:tcW w:w="1417"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21 390</w:t>
            </w:r>
          </w:p>
        </w:tc>
      </w:tr>
      <w:tr w:rsidR="00183FA3" w:rsidRPr="00AA23C6" w:rsidTr="003770A6">
        <w:trPr>
          <w:cantSplit/>
          <w:jc w:val="center"/>
        </w:trPr>
        <w:tc>
          <w:tcPr>
            <w:tcW w:w="1539" w:type="dxa"/>
            <w:tcBorders>
              <w:top w:val="single" w:sz="4" w:space="0" w:color="auto"/>
              <w:left w:val="single" w:sz="4" w:space="0" w:color="auto"/>
              <w:bottom w:val="single" w:sz="4" w:space="0" w:color="auto"/>
              <w:right w:val="single" w:sz="12" w:space="0" w:color="auto"/>
            </w:tcBorders>
          </w:tcPr>
          <w:p w:rsidR="00183FA3" w:rsidRPr="00F86575" w:rsidRDefault="00183FA3" w:rsidP="003770A6">
            <w:pPr>
              <w:pStyle w:val="lfej"/>
              <w:tabs>
                <w:tab w:val="left" w:pos="708"/>
              </w:tabs>
              <w:rPr>
                <w:i/>
                <w:sz w:val="20"/>
              </w:rPr>
            </w:pPr>
            <w:r w:rsidRPr="00F86575">
              <w:rPr>
                <w:i/>
                <w:sz w:val="20"/>
              </w:rPr>
              <w:t>Október</w:t>
            </w:r>
          </w:p>
        </w:tc>
        <w:tc>
          <w:tcPr>
            <w:tcW w:w="1134" w:type="dxa"/>
            <w:tcBorders>
              <w:top w:val="single" w:sz="4" w:space="0" w:color="auto"/>
              <w:left w:val="single" w:sz="12"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25</w:t>
            </w:r>
          </w:p>
        </w:tc>
        <w:tc>
          <w:tcPr>
            <w:tcW w:w="1276"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423</w:t>
            </w:r>
          </w:p>
        </w:tc>
        <w:tc>
          <w:tcPr>
            <w:tcW w:w="1428"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126 900</w:t>
            </w:r>
          </w:p>
        </w:tc>
        <w:tc>
          <w:tcPr>
            <w:tcW w:w="1134"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10</w:t>
            </w:r>
          </w:p>
        </w:tc>
        <w:tc>
          <w:tcPr>
            <w:tcW w:w="1276"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63</w:t>
            </w:r>
          </w:p>
        </w:tc>
        <w:tc>
          <w:tcPr>
            <w:tcW w:w="1417"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19 530</w:t>
            </w:r>
          </w:p>
        </w:tc>
      </w:tr>
      <w:tr w:rsidR="00183FA3" w:rsidRPr="00AA23C6" w:rsidTr="003770A6">
        <w:trPr>
          <w:cantSplit/>
          <w:jc w:val="center"/>
        </w:trPr>
        <w:tc>
          <w:tcPr>
            <w:tcW w:w="1539" w:type="dxa"/>
            <w:tcBorders>
              <w:top w:val="single" w:sz="4" w:space="0" w:color="auto"/>
              <w:left w:val="single" w:sz="4" w:space="0" w:color="auto"/>
              <w:bottom w:val="single" w:sz="4" w:space="0" w:color="auto"/>
              <w:right w:val="single" w:sz="12" w:space="0" w:color="auto"/>
            </w:tcBorders>
          </w:tcPr>
          <w:p w:rsidR="00183FA3" w:rsidRPr="00F86575" w:rsidRDefault="00183FA3" w:rsidP="003770A6">
            <w:pPr>
              <w:pStyle w:val="lfej"/>
              <w:tabs>
                <w:tab w:val="left" w:pos="708"/>
              </w:tabs>
              <w:rPr>
                <w:i/>
                <w:sz w:val="20"/>
              </w:rPr>
            </w:pPr>
            <w:r w:rsidRPr="00F86575">
              <w:rPr>
                <w:i/>
                <w:sz w:val="20"/>
              </w:rPr>
              <w:t>November</w:t>
            </w:r>
          </w:p>
        </w:tc>
        <w:tc>
          <w:tcPr>
            <w:tcW w:w="1134" w:type="dxa"/>
            <w:tcBorders>
              <w:top w:val="single" w:sz="4" w:space="0" w:color="auto"/>
              <w:left w:val="single" w:sz="12"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24</w:t>
            </w:r>
          </w:p>
        </w:tc>
        <w:tc>
          <w:tcPr>
            <w:tcW w:w="1276"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401</w:t>
            </w:r>
          </w:p>
        </w:tc>
        <w:tc>
          <w:tcPr>
            <w:tcW w:w="1428"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120 300</w:t>
            </w:r>
          </w:p>
        </w:tc>
        <w:tc>
          <w:tcPr>
            <w:tcW w:w="1134"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9</w:t>
            </w:r>
          </w:p>
        </w:tc>
        <w:tc>
          <w:tcPr>
            <w:tcW w:w="1276"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53</w:t>
            </w:r>
          </w:p>
        </w:tc>
        <w:tc>
          <w:tcPr>
            <w:tcW w:w="1417" w:type="dxa"/>
            <w:tcBorders>
              <w:top w:val="single" w:sz="4"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16 430</w:t>
            </w:r>
          </w:p>
        </w:tc>
      </w:tr>
      <w:tr w:rsidR="00183FA3" w:rsidRPr="00AA23C6" w:rsidTr="003770A6">
        <w:trPr>
          <w:cantSplit/>
          <w:jc w:val="center"/>
        </w:trPr>
        <w:tc>
          <w:tcPr>
            <w:tcW w:w="1539" w:type="dxa"/>
            <w:tcBorders>
              <w:top w:val="single" w:sz="4" w:space="0" w:color="auto"/>
              <w:left w:val="single" w:sz="4" w:space="0" w:color="auto"/>
              <w:bottom w:val="single" w:sz="12" w:space="0" w:color="auto"/>
              <w:right w:val="single" w:sz="12" w:space="0" w:color="auto"/>
            </w:tcBorders>
          </w:tcPr>
          <w:p w:rsidR="00183FA3" w:rsidRPr="00F86575" w:rsidRDefault="00183FA3" w:rsidP="003770A6">
            <w:pPr>
              <w:pStyle w:val="lfej"/>
              <w:tabs>
                <w:tab w:val="left" w:pos="708"/>
              </w:tabs>
              <w:rPr>
                <w:i/>
                <w:sz w:val="20"/>
              </w:rPr>
            </w:pPr>
            <w:r w:rsidRPr="00F86575">
              <w:rPr>
                <w:i/>
                <w:sz w:val="20"/>
              </w:rPr>
              <w:t>December</w:t>
            </w:r>
          </w:p>
        </w:tc>
        <w:tc>
          <w:tcPr>
            <w:tcW w:w="1134" w:type="dxa"/>
            <w:tcBorders>
              <w:top w:val="single" w:sz="4" w:space="0" w:color="auto"/>
              <w:left w:val="single" w:sz="12" w:space="0" w:color="auto"/>
              <w:bottom w:val="single" w:sz="12"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20</w:t>
            </w:r>
          </w:p>
        </w:tc>
        <w:tc>
          <w:tcPr>
            <w:tcW w:w="1276" w:type="dxa"/>
            <w:tcBorders>
              <w:top w:val="single" w:sz="4" w:space="0" w:color="auto"/>
              <w:left w:val="single" w:sz="4" w:space="0" w:color="auto"/>
              <w:bottom w:val="single" w:sz="12"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310</w:t>
            </w:r>
          </w:p>
        </w:tc>
        <w:tc>
          <w:tcPr>
            <w:tcW w:w="1428" w:type="dxa"/>
            <w:tcBorders>
              <w:top w:val="single" w:sz="4" w:space="0" w:color="auto"/>
              <w:left w:val="single" w:sz="4" w:space="0" w:color="auto"/>
              <w:bottom w:val="single" w:sz="12"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93 000</w:t>
            </w:r>
          </w:p>
        </w:tc>
        <w:tc>
          <w:tcPr>
            <w:tcW w:w="1134" w:type="dxa"/>
            <w:tcBorders>
              <w:top w:val="single" w:sz="4" w:space="0" w:color="auto"/>
              <w:left w:val="single" w:sz="4" w:space="0" w:color="auto"/>
              <w:bottom w:val="single" w:sz="12"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10</w:t>
            </w:r>
          </w:p>
        </w:tc>
        <w:tc>
          <w:tcPr>
            <w:tcW w:w="1276" w:type="dxa"/>
            <w:tcBorders>
              <w:top w:val="single" w:sz="4" w:space="0" w:color="auto"/>
              <w:left w:val="single" w:sz="4" w:space="0" w:color="auto"/>
              <w:bottom w:val="single" w:sz="12"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49</w:t>
            </w:r>
          </w:p>
        </w:tc>
        <w:tc>
          <w:tcPr>
            <w:tcW w:w="1417" w:type="dxa"/>
            <w:tcBorders>
              <w:top w:val="single" w:sz="4" w:space="0" w:color="auto"/>
              <w:left w:val="single" w:sz="4" w:space="0" w:color="auto"/>
              <w:bottom w:val="single" w:sz="12" w:space="0" w:color="auto"/>
              <w:right w:val="single" w:sz="4" w:space="0" w:color="auto"/>
            </w:tcBorders>
          </w:tcPr>
          <w:p w:rsidR="00183FA3" w:rsidRPr="00F86575" w:rsidRDefault="00183FA3" w:rsidP="003770A6">
            <w:pPr>
              <w:pStyle w:val="lfej"/>
              <w:tabs>
                <w:tab w:val="left" w:pos="708"/>
              </w:tabs>
              <w:ind w:right="284"/>
              <w:jc w:val="right"/>
              <w:rPr>
                <w:sz w:val="20"/>
              </w:rPr>
            </w:pPr>
            <w:r w:rsidRPr="00F86575">
              <w:rPr>
                <w:sz w:val="20"/>
              </w:rPr>
              <w:t>15 190</w:t>
            </w:r>
          </w:p>
        </w:tc>
      </w:tr>
      <w:tr w:rsidR="00183FA3" w:rsidRPr="00AA23C6" w:rsidTr="003770A6">
        <w:trPr>
          <w:cantSplit/>
          <w:jc w:val="center"/>
        </w:trPr>
        <w:tc>
          <w:tcPr>
            <w:tcW w:w="1539" w:type="dxa"/>
            <w:tcBorders>
              <w:top w:val="single" w:sz="12" w:space="0" w:color="auto"/>
              <w:left w:val="single" w:sz="4" w:space="0" w:color="auto"/>
              <w:bottom w:val="single" w:sz="4" w:space="0" w:color="auto"/>
              <w:right w:val="single" w:sz="12" w:space="0" w:color="auto"/>
            </w:tcBorders>
          </w:tcPr>
          <w:p w:rsidR="00183FA3" w:rsidRPr="00F86575" w:rsidRDefault="00183FA3" w:rsidP="003770A6">
            <w:pPr>
              <w:pStyle w:val="lfej"/>
              <w:tabs>
                <w:tab w:val="left" w:pos="708"/>
              </w:tabs>
              <w:jc w:val="right"/>
              <w:rPr>
                <w:b/>
                <w:sz w:val="20"/>
              </w:rPr>
            </w:pPr>
            <w:r w:rsidRPr="00F86575">
              <w:rPr>
                <w:b/>
                <w:sz w:val="20"/>
              </w:rPr>
              <w:t>Összesen</w:t>
            </w:r>
          </w:p>
        </w:tc>
        <w:tc>
          <w:tcPr>
            <w:tcW w:w="1134" w:type="dxa"/>
            <w:tcBorders>
              <w:top w:val="single" w:sz="12" w:space="0" w:color="auto"/>
              <w:left w:val="single" w:sz="12" w:space="0" w:color="auto"/>
              <w:bottom w:val="single" w:sz="4" w:space="0" w:color="auto"/>
              <w:right w:val="single" w:sz="4" w:space="0" w:color="auto"/>
            </w:tcBorders>
          </w:tcPr>
          <w:p w:rsidR="00183FA3" w:rsidRPr="00F86575" w:rsidRDefault="00183FA3" w:rsidP="003770A6">
            <w:pPr>
              <w:pStyle w:val="lfej"/>
              <w:tabs>
                <w:tab w:val="left" w:pos="708"/>
              </w:tabs>
              <w:jc w:val="right"/>
              <w:rPr>
                <w:b/>
                <w:sz w:val="20"/>
              </w:rPr>
            </w:pPr>
          </w:p>
        </w:tc>
        <w:tc>
          <w:tcPr>
            <w:tcW w:w="1276" w:type="dxa"/>
            <w:tcBorders>
              <w:top w:val="single" w:sz="12"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b/>
                <w:sz w:val="20"/>
              </w:rPr>
            </w:pPr>
            <w:r w:rsidRPr="00F86575">
              <w:rPr>
                <w:b/>
                <w:sz w:val="20"/>
              </w:rPr>
              <w:t>4 536</w:t>
            </w:r>
          </w:p>
        </w:tc>
        <w:tc>
          <w:tcPr>
            <w:tcW w:w="1428" w:type="dxa"/>
            <w:tcBorders>
              <w:top w:val="single" w:sz="12"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b/>
                <w:sz w:val="20"/>
              </w:rPr>
            </w:pPr>
            <w:r w:rsidRPr="00F86575">
              <w:rPr>
                <w:b/>
                <w:sz w:val="20"/>
              </w:rPr>
              <w:t>1 360 800</w:t>
            </w:r>
          </w:p>
        </w:tc>
        <w:tc>
          <w:tcPr>
            <w:tcW w:w="1134" w:type="dxa"/>
            <w:tcBorders>
              <w:top w:val="single" w:sz="12"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b/>
                <w:sz w:val="20"/>
              </w:rPr>
            </w:pPr>
          </w:p>
        </w:tc>
        <w:tc>
          <w:tcPr>
            <w:tcW w:w="1276" w:type="dxa"/>
            <w:tcBorders>
              <w:top w:val="single" w:sz="12"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b/>
                <w:sz w:val="20"/>
              </w:rPr>
            </w:pPr>
            <w:r w:rsidRPr="00F86575">
              <w:rPr>
                <w:b/>
                <w:sz w:val="20"/>
              </w:rPr>
              <w:t>493</w:t>
            </w:r>
          </w:p>
        </w:tc>
        <w:tc>
          <w:tcPr>
            <w:tcW w:w="1417" w:type="dxa"/>
            <w:tcBorders>
              <w:top w:val="single" w:sz="12" w:space="0" w:color="auto"/>
              <w:left w:val="single" w:sz="4" w:space="0" w:color="auto"/>
              <w:bottom w:val="single" w:sz="4" w:space="0" w:color="auto"/>
              <w:right w:val="single" w:sz="4" w:space="0" w:color="auto"/>
            </w:tcBorders>
          </w:tcPr>
          <w:p w:rsidR="00183FA3" w:rsidRPr="00F86575" w:rsidRDefault="00183FA3" w:rsidP="003770A6">
            <w:pPr>
              <w:pStyle w:val="lfej"/>
              <w:tabs>
                <w:tab w:val="left" w:pos="708"/>
              </w:tabs>
              <w:ind w:right="284"/>
              <w:jc w:val="right"/>
              <w:rPr>
                <w:b/>
                <w:sz w:val="20"/>
              </w:rPr>
            </w:pPr>
            <w:r w:rsidRPr="00F86575">
              <w:rPr>
                <w:b/>
                <w:sz w:val="20"/>
              </w:rPr>
              <w:t>152 830</w:t>
            </w:r>
          </w:p>
        </w:tc>
      </w:tr>
    </w:tbl>
    <w:p w:rsidR="00183FA3" w:rsidRDefault="00183FA3" w:rsidP="00183FA3">
      <w:pPr>
        <w:spacing w:before="240"/>
        <w:rPr>
          <w:b/>
        </w:rPr>
      </w:pPr>
      <w:r>
        <w:rPr>
          <w:b/>
        </w:rPr>
        <w:lastRenderedPageBreak/>
        <w:t xml:space="preserve">Új szolgáltatások, az ellátás minőségének javítása, szervezési változások a Lövölde Bölcsődében </w:t>
      </w:r>
    </w:p>
    <w:p w:rsidR="00183FA3" w:rsidRDefault="00183FA3" w:rsidP="00183FA3">
      <w:pPr>
        <w:spacing w:after="120"/>
      </w:pPr>
      <w:r>
        <w:t>A 2009-es évben új szolgáltatást nem vezettek be. A szülőkkel való kapcsolattartást azonban igyekeztek még szorosabbá fűzni. A szülők a napi találkozások alkalmával tájékoztatást kapnak gyermekük fejlődéséről. Az ünnepek körüli rendezvények, nyílt napok is jó lehetőségek a közös ismerkedésre és az idő kellemes eltöltésére.</w:t>
      </w:r>
    </w:p>
    <w:p w:rsidR="00183FA3" w:rsidRDefault="00183FA3" w:rsidP="00183FA3">
      <w:r>
        <w:t>A fejlesztőtől kapott eszközöket viszont jól ki tudják használni, minden gyermek örömmel játszik vele, és közben fejlődik is általa. Kedvencük a trambulin, amelyen még a félősebb gyerekek is hamar feloldódnak és egyre bátrabban és ügyesebben ugrálnak, kielégítve ezzel a mozgás utáni vágyukat és fejlesztve az egyensúlyérzéküket is.</w:t>
      </w:r>
    </w:p>
    <w:p w:rsidR="00183FA3" w:rsidRDefault="00183FA3" w:rsidP="00183FA3">
      <w:pPr>
        <w:spacing w:before="240"/>
        <w:rPr>
          <w:b/>
        </w:rPr>
      </w:pPr>
      <w:r>
        <w:rPr>
          <w:b/>
        </w:rPr>
        <w:t>Városliget Bölcsőde szakmai munkája 2009-ben</w:t>
      </w:r>
    </w:p>
    <w:p w:rsidR="00183FA3" w:rsidRDefault="00183FA3" w:rsidP="00183FA3">
      <w:r>
        <w:t xml:space="preserve">A Városliget Bölcsőde alapvető célja, hogy a gyermekek testi–lelki szükségleteit kielégítsék, a gyerekek jól érezzék magukat a szülőktől távol töltött időben is, és minden lehetőséget megkapjanak veleszületett képességeik kibontakozásához, egyéni fejlődésükhöz. Tiszteletben tartják a gyermek kompetenciáját, figyelemmel kísérik az önállósági törekvéseiket, építenek saját kezdeményezésükre, aktivitásukra. Ezért nagyon fontosnak tartják a munkaszervezést. </w:t>
      </w:r>
    </w:p>
    <w:p w:rsidR="00183FA3" w:rsidRDefault="00183FA3" w:rsidP="00183FA3">
      <w:r>
        <w:t>Stratégiájuk fontos eleme a szülőkkel való jó kapcsolat kialakítása, a jó család-bölcsőde kapcsolat. Figyelembe veszik a szülők kívánságait, szívesen fogadják érdeklődésüket. A szülőkkel való kapcsolat formái:</w:t>
      </w:r>
    </w:p>
    <w:p w:rsidR="00183FA3" w:rsidRDefault="00183FA3" w:rsidP="00183FA3">
      <w:pPr>
        <w:numPr>
          <w:ilvl w:val="0"/>
          <w:numId w:val="17"/>
        </w:numPr>
        <w:tabs>
          <w:tab w:val="clear" w:pos="1440"/>
          <w:tab w:val="num" w:pos="851"/>
        </w:tabs>
        <w:ind w:left="851" w:hanging="425"/>
        <w:jc w:val="both"/>
      </w:pPr>
      <w:r>
        <w:t>Szülői döntés, intézményválasztás</w:t>
      </w:r>
    </w:p>
    <w:p w:rsidR="00183FA3" w:rsidRDefault="00183FA3" w:rsidP="00183FA3">
      <w:pPr>
        <w:numPr>
          <w:ilvl w:val="0"/>
          <w:numId w:val="17"/>
        </w:numPr>
        <w:tabs>
          <w:tab w:val="clear" w:pos="1440"/>
          <w:tab w:val="num" w:pos="851"/>
        </w:tabs>
        <w:ind w:left="851" w:hanging="425"/>
        <w:jc w:val="both"/>
      </w:pPr>
      <w:r>
        <w:t>Szülői értekezlet a bölcsődébe újonnan felvett gyermekek szülei részére</w:t>
      </w:r>
    </w:p>
    <w:p w:rsidR="00183FA3" w:rsidRDefault="00183FA3" w:rsidP="00183FA3">
      <w:pPr>
        <w:numPr>
          <w:ilvl w:val="0"/>
          <w:numId w:val="17"/>
        </w:numPr>
        <w:tabs>
          <w:tab w:val="clear" w:pos="1440"/>
          <w:tab w:val="num" w:pos="851"/>
        </w:tabs>
        <w:ind w:left="851" w:hanging="425"/>
        <w:jc w:val="both"/>
      </w:pPr>
      <w:r>
        <w:t>Családlátogatás</w:t>
      </w:r>
    </w:p>
    <w:p w:rsidR="00183FA3" w:rsidRDefault="00183FA3" w:rsidP="00183FA3">
      <w:pPr>
        <w:numPr>
          <w:ilvl w:val="0"/>
          <w:numId w:val="17"/>
        </w:numPr>
        <w:tabs>
          <w:tab w:val="clear" w:pos="1440"/>
          <w:tab w:val="num" w:pos="851"/>
        </w:tabs>
        <w:ind w:left="851" w:hanging="425"/>
        <w:jc w:val="both"/>
      </w:pPr>
      <w:r>
        <w:t>Anyás beszoktatás</w:t>
      </w:r>
    </w:p>
    <w:p w:rsidR="00183FA3" w:rsidRDefault="00183FA3" w:rsidP="00183FA3">
      <w:pPr>
        <w:numPr>
          <w:ilvl w:val="0"/>
          <w:numId w:val="17"/>
        </w:numPr>
        <w:tabs>
          <w:tab w:val="clear" w:pos="1440"/>
          <w:tab w:val="num" w:pos="851"/>
        </w:tabs>
        <w:ind w:left="851" w:hanging="425"/>
        <w:jc w:val="both"/>
      </w:pPr>
      <w:r>
        <w:t>Egyéni beszélgetések a szülőkkel</w:t>
      </w:r>
    </w:p>
    <w:p w:rsidR="00183FA3" w:rsidRDefault="00183FA3" w:rsidP="00183FA3">
      <w:pPr>
        <w:numPr>
          <w:ilvl w:val="0"/>
          <w:numId w:val="17"/>
        </w:numPr>
        <w:tabs>
          <w:tab w:val="clear" w:pos="1440"/>
          <w:tab w:val="num" w:pos="851"/>
        </w:tabs>
        <w:ind w:left="851" w:hanging="425"/>
        <w:jc w:val="both"/>
      </w:pPr>
      <w:r>
        <w:t>Napi találkozások</w:t>
      </w:r>
    </w:p>
    <w:p w:rsidR="00183FA3" w:rsidRDefault="00183FA3" w:rsidP="00183FA3">
      <w:pPr>
        <w:numPr>
          <w:ilvl w:val="0"/>
          <w:numId w:val="17"/>
        </w:numPr>
        <w:tabs>
          <w:tab w:val="clear" w:pos="1440"/>
          <w:tab w:val="num" w:pos="851"/>
        </w:tabs>
        <w:ind w:left="851" w:hanging="425"/>
        <w:jc w:val="both"/>
      </w:pPr>
      <w:r>
        <w:t>Szülőcsoportos beszélgetések</w:t>
      </w:r>
    </w:p>
    <w:p w:rsidR="00183FA3" w:rsidRDefault="00183FA3" w:rsidP="00183FA3">
      <w:pPr>
        <w:numPr>
          <w:ilvl w:val="0"/>
          <w:numId w:val="17"/>
        </w:numPr>
        <w:tabs>
          <w:tab w:val="clear" w:pos="1440"/>
          <w:tab w:val="num" w:pos="851"/>
        </w:tabs>
        <w:ind w:left="851" w:hanging="425"/>
        <w:jc w:val="both"/>
      </w:pPr>
      <w:r>
        <w:t>Nyílt nap</w:t>
      </w:r>
    </w:p>
    <w:p w:rsidR="00183FA3" w:rsidRDefault="00183FA3" w:rsidP="00183FA3">
      <w:pPr>
        <w:numPr>
          <w:ilvl w:val="0"/>
          <w:numId w:val="17"/>
        </w:numPr>
        <w:tabs>
          <w:tab w:val="clear" w:pos="1440"/>
          <w:tab w:val="num" w:pos="851"/>
        </w:tabs>
        <w:ind w:left="851" w:hanging="425"/>
        <w:jc w:val="both"/>
      </w:pPr>
      <w:r>
        <w:t>Hirdetőtáblán, faliújságon, üzenő füzetben rendszeres tájékoztatás</w:t>
      </w:r>
    </w:p>
    <w:p w:rsidR="00183FA3" w:rsidRDefault="00183FA3" w:rsidP="00183FA3">
      <w:pPr>
        <w:numPr>
          <w:ilvl w:val="0"/>
          <w:numId w:val="17"/>
        </w:numPr>
        <w:tabs>
          <w:tab w:val="clear" w:pos="1440"/>
          <w:tab w:val="num" w:pos="851"/>
        </w:tabs>
        <w:ind w:left="851" w:hanging="425"/>
        <w:jc w:val="both"/>
      </w:pPr>
      <w:r>
        <w:t>Szülői érdekképviseleti fórum tagjaival rendszeres kapcsolat</w:t>
      </w:r>
    </w:p>
    <w:p w:rsidR="00183FA3" w:rsidRDefault="00183FA3" w:rsidP="00183FA3">
      <w:pPr>
        <w:numPr>
          <w:ilvl w:val="0"/>
          <w:numId w:val="17"/>
        </w:numPr>
        <w:tabs>
          <w:tab w:val="clear" w:pos="1440"/>
          <w:tab w:val="num" w:pos="851"/>
        </w:tabs>
        <w:ind w:left="851" w:hanging="425"/>
        <w:jc w:val="both"/>
      </w:pPr>
      <w:r>
        <w:t xml:space="preserve">Szülői értekezlet az óvodába felvett gyermekek szülei részére (óvodai szórólap) </w:t>
      </w:r>
    </w:p>
    <w:p w:rsidR="00183FA3" w:rsidRDefault="00183FA3" w:rsidP="00183FA3">
      <w:pPr>
        <w:spacing w:before="120"/>
      </w:pPr>
      <w:r>
        <w:t xml:space="preserve">A már kialakult jól működő kapcsolatot továbbra is ápolják a Városliget Óvodával. 2009-ben a Városliget Bölcsődében tartották meg az óvodavezetők és a bölcsődei szakmai vezetők fórumát. A vezető óvónővel napi kapcsolatban vannak, aki tavasszal szülői értekezletet tartott az óvodába menő gyermekek szülei részére. Rendszeresen részt vesznek az óvodai rendezvényeken is, és az óvónők meglátogatják a bölcsődés gyerekeket, a gondozónők pedig a gyerekekkel látogatják meg az óvodát. </w:t>
      </w:r>
    </w:p>
    <w:p w:rsidR="00183FA3" w:rsidRDefault="00183FA3" w:rsidP="00183FA3">
      <w:pPr>
        <w:spacing w:before="240"/>
        <w:rPr>
          <w:b/>
        </w:rPr>
      </w:pPr>
      <w:r>
        <w:rPr>
          <w:b/>
        </w:rPr>
        <w:t>Dob Bölcsőde szakmai munkája 2009-ben</w:t>
      </w:r>
    </w:p>
    <w:p w:rsidR="00183FA3" w:rsidRPr="00581847" w:rsidRDefault="00183FA3" w:rsidP="00183FA3">
      <w:pPr>
        <w:tabs>
          <w:tab w:val="left" w:pos="9000"/>
        </w:tabs>
        <w:spacing w:before="120"/>
        <w:rPr>
          <w:b/>
        </w:rPr>
      </w:pPr>
      <w:r w:rsidRPr="00581847">
        <w:rPr>
          <w:b/>
        </w:rPr>
        <w:t xml:space="preserve">A </w:t>
      </w:r>
      <w:r>
        <w:rPr>
          <w:b/>
        </w:rPr>
        <w:t>gondozó-nevelő munka jellemzői</w:t>
      </w:r>
    </w:p>
    <w:p w:rsidR="00183FA3" w:rsidRDefault="00183FA3" w:rsidP="00183FA3">
      <w:pPr>
        <w:numPr>
          <w:ilvl w:val="0"/>
          <w:numId w:val="14"/>
        </w:numPr>
        <w:tabs>
          <w:tab w:val="num" w:pos="709"/>
          <w:tab w:val="left" w:pos="9000"/>
        </w:tabs>
        <w:ind w:left="714" w:hanging="357"/>
        <w:jc w:val="both"/>
      </w:pPr>
      <w:r>
        <w:t>Rendszeresen szerveznünk kell a c</w:t>
      </w:r>
      <w:r w:rsidRPr="00581847">
        <w:t>saládlátogatás</w:t>
      </w:r>
      <w:r>
        <w:t>t, melynek mindkét formáját alkalmazzuk a napi munkában, ezek:</w:t>
      </w:r>
    </w:p>
    <w:p w:rsidR="00183FA3" w:rsidRDefault="00183FA3" w:rsidP="00183FA3">
      <w:pPr>
        <w:numPr>
          <w:ilvl w:val="1"/>
          <w:numId w:val="14"/>
        </w:numPr>
        <w:tabs>
          <w:tab w:val="num" w:pos="1104"/>
          <w:tab w:val="left" w:pos="9000"/>
        </w:tabs>
        <w:jc w:val="both"/>
      </w:pPr>
      <w:r>
        <w:t xml:space="preserve">beszoktatás megkezdése előtt a „saját” gondozónő a társgondozónővel közösen tesz látogatást a gyermek otthonában, és </w:t>
      </w:r>
    </w:p>
    <w:p w:rsidR="00183FA3" w:rsidRDefault="00183FA3" w:rsidP="00183FA3">
      <w:pPr>
        <w:numPr>
          <w:ilvl w:val="1"/>
          <w:numId w:val="14"/>
        </w:numPr>
        <w:tabs>
          <w:tab w:val="num" w:pos="1104"/>
          <w:tab w:val="left" w:pos="9000"/>
        </w:tabs>
        <w:jc w:val="both"/>
      </w:pPr>
      <w:r>
        <w:t>gyakran szükség van évközi, ismételt családlátogatásra is, ezek azonban mindig igény, és szükség szerint kerülnek megszervezésre.</w:t>
      </w:r>
    </w:p>
    <w:p w:rsidR="00183FA3" w:rsidRDefault="00183FA3" w:rsidP="00183FA3">
      <w:pPr>
        <w:numPr>
          <w:ilvl w:val="0"/>
          <w:numId w:val="16"/>
        </w:numPr>
        <w:tabs>
          <w:tab w:val="clear" w:pos="360"/>
        </w:tabs>
        <w:ind w:left="714" w:hanging="357"/>
        <w:jc w:val="both"/>
      </w:pPr>
      <w:r>
        <w:t>A gyermekek bölcsődébe való beszoktatása lehetőség szerint mindig szülővel-gondviselővel történő, fokozatos beszoktatást jelent, amelynek szervezésekor mindig figyelembe vesszük a gyermek és a szülő-gondviselő igényeit.</w:t>
      </w:r>
    </w:p>
    <w:p w:rsidR="00183FA3" w:rsidRDefault="00183FA3" w:rsidP="00183FA3">
      <w:pPr>
        <w:numPr>
          <w:ilvl w:val="0"/>
          <w:numId w:val="16"/>
        </w:numPr>
        <w:tabs>
          <w:tab w:val="clear" w:pos="360"/>
        </w:tabs>
        <w:ind w:left="714" w:hanging="357"/>
        <w:jc w:val="both"/>
      </w:pPr>
      <w:r>
        <w:lastRenderedPageBreak/>
        <w:t>Nagy jelentősége van a bölcsődei életben a felmenő rendszernek is, mely biztosítja a személyi állandóságot a gyermek részére, csakúgy, mint az érzelmi biztonságot jelentő „saját” gondozónő rendszer.</w:t>
      </w:r>
    </w:p>
    <w:p w:rsidR="00183FA3" w:rsidRDefault="00183FA3" w:rsidP="00183FA3">
      <w:pPr>
        <w:numPr>
          <w:ilvl w:val="0"/>
          <w:numId w:val="15"/>
        </w:numPr>
        <w:tabs>
          <w:tab w:val="clear" w:pos="360"/>
        </w:tabs>
        <w:ind w:left="714" w:hanging="357"/>
        <w:jc w:val="both"/>
      </w:pPr>
      <w:r>
        <w:t>A folyamatos napirendnek mindig az adott korcsoport igényeihez kell igazodnia.</w:t>
      </w:r>
    </w:p>
    <w:p w:rsidR="00183FA3" w:rsidRDefault="00183FA3" w:rsidP="00183FA3">
      <w:pPr>
        <w:numPr>
          <w:ilvl w:val="0"/>
          <w:numId w:val="15"/>
        </w:numPr>
        <w:tabs>
          <w:tab w:val="clear" w:pos="360"/>
        </w:tabs>
        <w:ind w:left="714" w:hanging="357"/>
        <w:jc w:val="both"/>
      </w:pPr>
      <w:r>
        <w:t>Gondozónők és a kisegítő személyzet munkarendjének elkészítése, mely a gyermekek napirendjéhez igazodik.</w:t>
      </w:r>
    </w:p>
    <w:p w:rsidR="00183FA3" w:rsidRDefault="00183FA3" w:rsidP="00183FA3">
      <w:pPr>
        <w:numPr>
          <w:ilvl w:val="0"/>
          <w:numId w:val="21"/>
        </w:numPr>
        <w:tabs>
          <w:tab w:val="clear" w:pos="780"/>
          <w:tab w:val="left" w:pos="9000"/>
        </w:tabs>
        <w:ind w:left="714" w:hanging="357"/>
        <w:jc w:val="both"/>
      </w:pPr>
      <w:r>
        <w:t>Gondozónőink játékos formában foglalkoznak a csoportszobában a gyermekekkel:</w:t>
      </w:r>
    </w:p>
    <w:p w:rsidR="00183FA3" w:rsidRDefault="00183FA3" w:rsidP="00183FA3">
      <w:pPr>
        <w:numPr>
          <w:ilvl w:val="1"/>
          <w:numId w:val="14"/>
        </w:numPr>
        <w:tabs>
          <w:tab w:val="num" w:pos="1104"/>
          <w:tab w:val="left" w:pos="9000"/>
        </w:tabs>
        <w:jc w:val="both"/>
      </w:pPr>
      <w:r>
        <w:t>pl. mondókák szövegét ritmikus mozdulatokkal kisérve</w:t>
      </w:r>
    </w:p>
    <w:p w:rsidR="00183FA3" w:rsidRDefault="00183FA3" w:rsidP="00183FA3">
      <w:pPr>
        <w:numPr>
          <w:ilvl w:val="1"/>
          <w:numId w:val="14"/>
        </w:numPr>
        <w:tabs>
          <w:tab w:val="num" w:pos="1104"/>
          <w:tab w:val="left" w:pos="9000"/>
        </w:tabs>
        <w:jc w:val="both"/>
      </w:pPr>
      <w:r>
        <w:t>kézügyesség fejlesztése: papírtépés, vágás, ragasztás</w:t>
      </w:r>
    </w:p>
    <w:p w:rsidR="00183FA3" w:rsidRDefault="00183FA3" w:rsidP="00183FA3">
      <w:pPr>
        <w:numPr>
          <w:ilvl w:val="1"/>
          <w:numId w:val="14"/>
        </w:numPr>
        <w:tabs>
          <w:tab w:val="num" w:pos="1104"/>
          <w:tab w:val="left" w:pos="9000"/>
        </w:tabs>
        <w:jc w:val="both"/>
      </w:pPr>
      <w:r>
        <w:t>mozgásfejlesztés: padon sétálni, talajon a vödröket megkerülni</w:t>
      </w:r>
    </w:p>
    <w:p w:rsidR="00183FA3" w:rsidRDefault="00183FA3" w:rsidP="00183FA3">
      <w:pPr>
        <w:numPr>
          <w:ilvl w:val="1"/>
          <w:numId w:val="14"/>
        </w:numPr>
        <w:tabs>
          <w:tab w:val="num" w:pos="1104"/>
          <w:tab w:val="left" w:pos="9000"/>
        </w:tabs>
        <w:jc w:val="both"/>
      </w:pPr>
      <w:r>
        <w:t>bábozás: kéz és ujj bábbal, együtt a gyermekekkel</w:t>
      </w:r>
    </w:p>
    <w:p w:rsidR="00183FA3" w:rsidRDefault="00183FA3" w:rsidP="00183FA3">
      <w:pPr>
        <w:numPr>
          <w:ilvl w:val="1"/>
          <w:numId w:val="14"/>
        </w:numPr>
        <w:tabs>
          <w:tab w:val="num" w:pos="1104"/>
          <w:tab w:val="left" w:pos="9000"/>
        </w:tabs>
        <w:jc w:val="both"/>
      </w:pPr>
      <w:r>
        <w:t xml:space="preserve">az évszakok változását gyümölcsökről, az öltözködésről és a ruhadarabokról </w:t>
      </w:r>
      <w:proofErr w:type="gramStart"/>
      <w:r>
        <w:t>( sál</w:t>
      </w:r>
      <w:proofErr w:type="gramEnd"/>
      <w:r>
        <w:t xml:space="preserve">, sapka, kesztyű, csizma) szóló beszélgetések is megjelenítik </w:t>
      </w:r>
    </w:p>
    <w:p w:rsidR="00183FA3" w:rsidRPr="00581847" w:rsidRDefault="00183FA3" w:rsidP="00183FA3">
      <w:pPr>
        <w:numPr>
          <w:ilvl w:val="0"/>
          <w:numId w:val="22"/>
        </w:numPr>
        <w:tabs>
          <w:tab w:val="left" w:pos="9000"/>
        </w:tabs>
        <w:ind w:left="714" w:hanging="357"/>
        <w:jc w:val="both"/>
      </w:pPr>
      <w:r w:rsidRPr="00581847">
        <w:t xml:space="preserve">Szülőkkel való </w:t>
      </w:r>
      <w:r>
        <w:t>kapcsolattartás egyik formája: a</w:t>
      </w:r>
      <w:r w:rsidRPr="00581847">
        <w:t xml:space="preserve"> szülő csoportos beszélgetés</w:t>
      </w:r>
      <w:r>
        <w:t xml:space="preserve"> (évente legalább négy alkalommal, igény szerint). Témaválasztás közösen a szülőkkel együtt történik. Igények szerint „diétás” tanácsadást is nyújtunk.</w:t>
      </w:r>
    </w:p>
    <w:p w:rsidR="00183FA3" w:rsidRDefault="00183FA3" w:rsidP="00183FA3">
      <w:pPr>
        <w:numPr>
          <w:ilvl w:val="0"/>
          <w:numId w:val="22"/>
        </w:numPr>
        <w:tabs>
          <w:tab w:val="left" w:pos="9000"/>
        </w:tabs>
        <w:ind w:left="714" w:hanging="357"/>
        <w:jc w:val="both"/>
      </w:pPr>
      <w:r w:rsidRPr="00581847">
        <w:t xml:space="preserve">A bölcsődei élet eseményeiről, az ünnepekről </w:t>
      </w:r>
      <w:r>
        <w:t xml:space="preserve">fényképeket készítünk, az ezekről készült CD-t a </w:t>
      </w:r>
      <w:r w:rsidRPr="00581847">
        <w:t>szü</w:t>
      </w:r>
      <w:r>
        <w:t>lők ajándékba megkapják.</w:t>
      </w:r>
    </w:p>
    <w:p w:rsidR="00183FA3" w:rsidRDefault="00183FA3" w:rsidP="00183FA3">
      <w:pPr>
        <w:numPr>
          <w:ilvl w:val="0"/>
          <w:numId w:val="22"/>
        </w:numPr>
        <w:tabs>
          <w:tab w:val="left" w:pos="9000"/>
        </w:tabs>
        <w:ind w:left="714" w:hanging="357"/>
        <w:jc w:val="both"/>
      </w:pPr>
      <w:r>
        <w:t>A</w:t>
      </w:r>
      <w:r w:rsidRPr="004C00B5">
        <w:t xml:space="preserve"> nyújtott</w:t>
      </w:r>
      <w:r>
        <w:t xml:space="preserve"> nyitva tartást szerdai napokon továbbra is működik, a szolgáltatás ingyenes</w:t>
      </w:r>
      <w:r w:rsidRPr="004C00B5">
        <w:t xml:space="preserve">, itt </w:t>
      </w:r>
      <w:r>
        <w:t>lehetőség van egy-egy bizalmasabb, meghittebb hangulatú beszélgetésre a szülő és gyermekének gondozónője között</w:t>
      </w:r>
    </w:p>
    <w:p w:rsidR="00183FA3" w:rsidRPr="00905C38" w:rsidRDefault="00183FA3" w:rsidP="00183FA3">
      <w:pPr>
        <w:spacing w:before="240"/>
        <w:rPr>
          <w:b/>
        </w:rPr>
      </w:pPr>
      <w:r w:rsidRPr="00905C38">
        <w:rPr>
          <w:b/>
        </w:rPr>
        <w:t>A szakmai munka minőségének folyamatos fejlesztése</w:t>
      </w:r>
    </w:p>
    <w:p w:rsidR="00183FA3" w:rsidRDefault="00183FA3" w:rsidP="00183FA3">
      <w:pPr>
        <w:numPr>
          <w:ilvl w:val="0"/>
          <w:numId w:val="22"/>
        </w:numPr>
        <w:tabs>
          <w:tab w:val="clear" w:pos="720"/>
          <w:tab w:val="num" w:pos="1008"/>
          <w:tab w:val="left" w:pos="9000"/>
        </w:tabs>
        <w:ind w:left="714" w:hanging="357"/>
        <w:jc w:val="both"/>
      </w:pPr>
      <w:r>
        <w:t>Havi rendszerességgel – csütörtökön - megrendezésre kerülnek a szakmai meetingek is, amikor egy-egy téma köré szerveződve szakmai beszélgetések zajlanak, illetve esetmegbeszélések történnek.</w:t>
      </w:r>
    </w:p>
    <w:p w:rsidR="00183FA3" w:rsidRDefault="00183FA3" w:rsidP="00183FA3">
      <w:pPr>
        <w:numPr>
          <w:ilvl w:val="0"/>
          <w:numId w:val="22"/>
        </w:numPr>
        <w:tabs>
          <w:tab w:val="clear" w:pos="720"/>
          <w:tab w:val="num" w:pos="1008"/>
          <w:tab w:val="left" w:pos="9000"/>
        </w:tabs>
        <w:ind w:left="714" w:hanging="357"/>
        <w:jc w:val="both"/>
      </w:pPr>
      <w:r>
        <w:t xml:space="preserve">Havonta gondozónői, és </w:t>
      </w:r>
      <w:r w:rsidRPr="00897961">
        <w:t>technikai értekezlet</w:t>
      </w:r>
      <w:r>
        <w:t>. (Minden hónap második szerda, csütörtök)</w:t>
      </w:r>
    </w:p>
    <w:p w:rsidR="00183FA3" w:rsidRDefault="00183FA3" w:rsidP="00183FA3">
      <w:pPr>
        <w:numPr>
          <w:ilvl w:val="0"/>
          <w:numId w:val="22"/>
        </w:numPr>
        <w:tabs>
          <w:tab w:val="clear" w:pos="720"/>
          <w:tab w:val="num" w:pos="1008"/>
          <w:tab w:val="left" w:pos="9000"/>
        </w:tabs>
        <w:ind w:left="714" w:hanging="357"/>
        <w:jc w:val="both"/>
      </w:pPr>
      <w:r>
        <w:t xml:space="preserve">2009-ben is folyamatosan működött a gondozónők munkájának szakmai megfigyelése és értékelése. </w:t>
      </w:r>
    </w:p>
    <w:p w:rsidR="00183FA3" w:rsidRDefault="00183FA3" w:rsidP="00183FA3">
      <w:pPr>
        <w:numPr>
          <w:ilvl w:val="0"/>
          <w:numId w:val="22"/>
        </w:numPr>
        <w:tabs>
          <w:tab w:val="clear" w:pos="720"/>
          <w:tab w:val="num" w:pos="1008"/>
          <w:tab w:val="left" w:pos="9000"/>
        </w:tabs>
        <w:ind w:left="714" w:hanging="357"/>
        <w:jc w:val="both"/>
      </w:pPr>
      <w:r>
        <w:t>A fejlesztőpedagógus-gyógypedagógus által havonta egy alkalommal megtartott belső szakmai továbbképzések is támogatják a folyamatos szakmai fejlődést. (Egyeztetett időpont.)</w:t>
      </w:r>
    </w:p>
    <w:p w:rsidR="00183FA3" w:rsidRDefault="00183FA3" w:rsidP="00183FA3">
      <w:pPr>
        <w:numPr>
          <w:ilvl w:val="0"/>
          <w:numId w:val="22"/>
        </w:numPr>
        <w:tabs>
          <w:tab w:val="clear" w:pos="720"/>
          <w:tab w:val="num" w:pos="1008"/>
          <w:tab w:val="left" w:pos="9000"/>
        </w:tabs>
        <w:ind w:left="714" w:hanging="357"/>
        <w:jc w:val="both"/>
      </w:pPr>
      <w:r>
        <w:t xml:space="preserve">A munka gördülékenyebbé tételének érdekében a Dob Bölcsődében bevezették a technikai személyzet </w:t>
      </w:r>
      <w:proofErr w:type="gramStart"/>
      <w:r>
        <w:t>két műszakos</w:t>
      </w:r>
      <w:proofErr w:type="gramEnd"/>
      <w:r>
        <w:t xml:space="preserve"> munkakezdését</w:t>
      </w:r>
    </w:p>
    <w:p w:rsidR="00183FA3" w:rsidRDefault="00183FA3" w:rsidP="00183FA3">
      <w:pPr>
        <w:numPr>
          <w:ilvl w:val="0"/>
          <w:numId w:val="22"/>
        </w:numPr>
        <w:tabs>
          <w:tab w:val="clear" w:pos="720"/>
          <w:tab w:val="num" w:pos="1008"/>
          <w:tab w:val="left" w:pos="9000"/>
        </w:tabs>
        <w:ind w:left="714" w:hanging="357"/>
        <w:jc w:val="both"/>
      </w:pPr>
      <w:r>
        <w:t>Folyamatos és rendszeres kapcsolatot ápolunk az Akácfa óvodával, melynek keretein belül gondozónőink havonta látogatást tesznek az óvodában, az óvónők pedig a bölcsődében. A szakmai megfigyelések témája előre egyeztetett tematika szerint zajlik, a témafeldolgozás minden esetben megtörténik, és májusban az éves munka kiértékelése történik, és a szeptemberi kezdés tervei is elkészülnek. (Minden hónap harmadik keddje 2 fő.)</w:t>
      </w:r>
    </w:p>
    <w:p w:rsidR="00183FA3" w:rsidRDefault="00183FA3" w:rsidP="00183FA3">
      <w:pPr>
        <w:numPr>
          <w:ilvl w:val="0"/>
          <w:numId w:val="22"/>
        </w:numPr>
        <w:tabs>
          <w:tab w:val="clear" w:pos="720"/>
          <w:tab w:val="num" w:pos="1008"/>
          <w:tab w:val="left" w:pos="9000"/>
        </w:tabs>
        <w:ind w:left="714" w:hanging="357"/>
        <w:jc w:val="both"/>
      </w:pPr>
      <w:r>
        <w:t>A kerületi védőnők rendszeresen meglátogatják a bölcsődét, különös tekintettel a saját körzetükben lakó kisgyermekek fejlődését megfigyelve.</w:t>
      </w:r>
    </w:p>
    <w:p w:rsidR="00183FA3" w:rsidRDefault="00183FA3" w:rsidP="00183FA3">
      <w:pPr>
        <w:spacing w:before="240"/>
        <w:rPr>
          <w:b/>
        </w:rPr>
      </w:pPr>
      <w:r>
        <w:rPr>
          <w:b/>
        </w:rPr>
        <w:t>Új szolgáltatások, szervezési változások a Dob Bölcsődében</w:t>
      </w:r>
    </w:p>
    <w:p w:rsidR="00183FA3" w:rsidRPr="00ED2483" w:rsidRDefault="00183FA3" w:rsidP="00183FA3">
      <w:pPr>
        <w:numPr>
          <w:ilvl w:val="0"/>
          <w:numId w:val="22"/>
        </w:numPr>
        <w:tabs>
          <w:tab w:val="clear" w:pos="720"/>
          <w:tab w:val="num" w:pos="1008"/>
          <w:tab w:val="left" w:pos="9000"/>
        </w:tabs>
        <w:ind w:left="714" w:hanging="357"/>
        <w:jc w:val="both"/>
        <w:rPr>
          <w:b/>
        </w:rPr>
      </w:pPr>
      <w:r>
        <w:t xml:space="preserve">A Dob Bölcsődébe új szolgáltatásként jelent meg az </w:t>
      </w:r>
      <w:r w:rsidRPr="00ED2483">
        <w:rPr>
          <w:b/>
        </w:rPr>
        <w:t>Otthoni gyermekgondozás.</w:t>
      </w:r>
    </w:p>
    <w:p w:rsidR="00183FA3" w:rsidRDefault="00183FA3" w:rsidP="00183FA3">
      <w:pPr>
        <w:ind w:left="714" w:hanging="6"/>
      </w:pPr>
      <w:r>
        <w:t xml:space="preserve">A 2009. évben beindítottuk az otthoni gyermekgondozás szolgáltatást is. Ennek keretében gondozónőink a rászoruló családok részére biztosítanak gondozási segítséget a család otthonában heti 4 órában. </w:t>
      </w:r>
    </w:p>
    <w:p w:rsidR="00183FA3" w:rsidRDefault="00183FA3" w:rsidP="00183FA3">
      <w:pPr>
        <w:ind w:left="714" w:hanging="6"/>
      </w:pPr>
      <w:r>
        <w:t xml:space="preserve">A rászorultak részére ingyenesen elérhető szolgáltatás a Védőnői Szolgálat, a Családsegítő, valamint a Hetedhét Gyermekjóléti Szolgálat írásbeli javaslata alapján </w:t>
      </w:r>
      <w:r>
        <w:lastRenderedPageBreak/>
        <w:t xml:space="preserve">vehető igénybe. A szolgáltatásról írásos tájékoztatást küldtünk a társszerveknek: a Családsegítő Szolgálatnak, a Hetedhét Gyermekjóléti Központnak, Védőnői Szolgálatnak. A beindítást hosszú, többlépcsős előkészítő munka előzte meg, pénzügyi és operatív terveket készítettünk, a leendő munkatársak felkészítése is megtörtént. </w:t>
      </w:r>
    </w:p>
    <w:p w:rsidR="00183FA3" w:rsidRDefault="00183FA3" w:rsidP="00183FA3">
      <w:pPr>
        <w:numPr>
          <w:ilvl w:val="0"/>
          <w:numId w:val="22"/>
        </w:numPr>
        <w:tabs>
          <w:tab w:val="clear" w:pos="720"/>
          <w:tab w:val="num" w:pos="1008"/>
          <w:tab w:val="left" w:pos="9000"/>
        </w:tabs>
        <w:ind w:left="714" w:hanging="357"/>
        <w:jc w:val="both"/>
      </w:pPr>
      <w:r>
        <w:t xml:space="preserve">2009.-ben folytatódott a Családi Nap rendezvénysorozat is, melynek keretein belül a szülőknek lehetőséget adtak arra, hogy egy kis közös időt töltsenek gyermekeikkel. </w:t>
      </w:r>
    </w:p>
    <w:p w:rsidR="00183FA3" w:rsidRDefault="00183FA3" w:rsidP="00183FA3">
      <w:pPr>
        <w:numPr>
          <w:ilvl w:val="0"/>
          <w:numId w:val="22"/>
        </w:numPr>
        <w:tabs>
          <w:tab w:val="clear" w:pos="720"/>
          <w:tab w:val="num" w:pos="1008"/>
          <w:tab w:val="left" w:pos="9000"/>
        </w:tabs>
        <w:ind w:left="714" w:hanging="357"/>
        <w:jc w:val="both"/>
      </w:pPr>
      <w:r>
        <w:t xml:space="preserve">Az előző évben szervezett Családi Nap Családi Délutánná alakult, </w:t>
      </w:r>
      <w:r w:rsidRPr="00905C38">
        <w:rPr>
          <w:b/>
        </w:rPr>
        <w:t>minden nap</w:t>
      </w:r>
      <w:r>
        <w:t xml:space="preserve"> játszhatnak együtt </w:t>
      </w:r>
      <w:r w:rsidRPr="00581847">
        <w:t xml:space="preserve">– testvérpárok </w:t>
      </w:r>
      <w:r>
        <w:t xml:space="preserve">csoporttársak </w:t>
      </w:r>
      <w:r w:rsidRPr="00581847">
        <w:t>a bölcsőde udvarán</w:t>
      </w:r>
      <w:r>
        <w:t>,</w:t>
      </w:r>
      <w:r w:rsidRPr="00897961">
        <w:t xml:space="preserve"> </w:t>
      </w:r>
      <w:r>
        <w:t>áprilistól-októberig az időjárás függvényében.</w:t>
      </w:r>
    </w:p>
    <w:p w:rsidR="00183FA3" w:rsidRDefault="00183FA3" w:rsidP="00183FA3">
      <w:pPr>
        <w:numPr>
          <w:ilvl w:val="0"/>
          <w:numId w:val="22"/>
        </w:numPr>
        <w:tabs>
          <w:tab w:val="clear" w:pos="720"/>
          <w:tab w:val="num" w:pos="1008"/>
          <w:tab w:val="left" w:pos="9000"/>
        </w:tabs>
        <w:ind w:left="714" w:hanging="357"/>
        <w:jc w:val="both"/>
      </w:pPr>
      <w:r>
        <w:t>Kedvelt</w:t>
      </w:r>
      <w:r w:rsidRPr="004C00B5">
        <w:t xml:space="preserve"> a Bölcsődelátogató program, melynek keretében a</w:t>
      </w:r>
      <w:r>
        <w:t xml:space="preserve"> szülő-gondviselő gyermekével még beiratkozás előtt betekinthet a bölcsőde életébe, megismerkedhet a leendő környezetével, gondozónőivel, csoporttársaival. </w:t>
      </w:r>
    </w:p>
    <w:p w:rsidR="00183FA3" w:rsidRPr="0074010B" w:rsidRDefault="00183FA3" w:rsidP="00183FA3">
      <w:pPr>
        <w:pStyle w:val="Cmsor3"/>
        <w:numPr>
          <w:ilvl w:val="2"/>
          <w:numId w:val="30"/>
        </w:numPr>
        <w:ind w:left="1276" w:hanging="992"/>
        <w:jc w:val="both"/>
        <w:rPr>
          <w:color w:val="auto"/>
        </w:rPr>
      </w:pPr>
      <w:bookmarkStart w:id="85" w:name="_Toc261958192"/>
      <w:r w:rsidRPr="0074010B">
        <w:rPr>
          <w:color w:val="auto"/>
        </w:rPr>
        <w:t>Szakmai események - intézményközi szakmai programok 2009-ben</w:t>
      </w:r>
      <w:bookmarkEnd w:id="85"/>
      <w:r w:rsidRPr="0074010B">
        <w:rPr>
          <w:color w:val="auto"/>
        </w:rPr>
        <w:t xml:space="preserve"> </w:t>
      </w:r>
    </w:p>
    <w:p w:rsidR="00183FA3" w:rsidRDefault="00183FA3" w:rsidP="00183FA3">
      <w:pPr>
        <w:numPr>
          <w:ilvl w:val="0"/>
          <w:numId w:val="23"/>
        </w:numPr>
        <w:spacing w:before="240"/>
        <w:ind w:left="714" w:hanging="357"/>
        <w:jc w:val="both"/>
      </w:pPr>
      <w:r w:rsidRPr="002E5924">
        <w:t xml:space="preserve">2009 márciusában került megrendezésre </w:t>
      </w:r>
      <w:r>
        <w:t xml:space="preserve">a </w:t>
      </w:r>
      <w:r w:rsidRPr="002E5924">
        <w:t>Szociális és Gyermekjóléti Szolgáltató</w:t>
      </w:r>
      <w:r>
        <w:t xml:space="preserve"> K</w:t>
      </w:r>
      <w:r w:rsidRPr="002E5924">
        <w:t>özpont tagintézményei számára a</w:t>
      </w:r>
      <w:r>
        <w:t>z</w:t>
      </w:r>
      <w:r w:rsidRPr="002E5924">
        <w:t xml:space="preserve"> </w:t>
      </w:r>
      <w:proofErr w:type="spellStart"/>
      <w:r>
        <w:t>össz-dolgozói</w:t>
      </w:r>
      <w:proofErr w:type="spellEnd"/>
      <w:r>
        <w:t xml:space="preserve"> S</w:t>
      </w:r>
      <w:r w:rsidRPr="002E5924">
        <w:t>zakmai nap, melyen idén a bölcsődék mutatkoztak be.</w:t>
      </w:r>
      <w:r>
        <w:t xml:space="preserve"> Jelentős esemény volt ez a munkatársak életében, mert alkalom adódott így a szociális rendszer többi munkatársával való találkozásra, és mindhárom bölcsőde számára lehetőség nyílt egy rövid bemutatkozásra.</w:t>
      </w:r>
    </w:p>
    <w:p w:rsidR="00183FA3" w:rsidRPr="00F60B2E" w:rsidRDefault="00183FA3" w:rsidP="00183FA3">
      <w:pPr>
        <w:spacing w:after="120"/>
        <w:ind w:left="708"/>
      </w:pPr>
      <w:r w:rsidRPr="00BD2121">
        <w:t>A szakmai nap i</w:t>
      </w:r>
      <w:r>
        <w:t>dőpontjára elkészült a Lövölde Bölcsőde szórólapja</w:t>
      </w:r>
      <w:r w:rsidRPr="00BD2121">
        <w:t xml:space="preserve"> is, melynek célja a Bölcsőde és a Pöttöm Klub </w:t>
      </w:r>
      <w:r>
        <w:t xml:space="preserve">bemutatása, </w:t>
      </w:r>
      <w:r w:rsidRPr="00BD2121">
        <w:t>népszerűsítése.</w:t>
      </w:r>
      <w:r w:rsidRPr="00F60B2E">
        <w:t xml:space="preserve"> </w:t>
      </w:r>
    </w:p>
    <w:p w:rsidR="00183FA3" w:rsidRPr="00EA35B9" w:rsidRDefault="00183FA3" w:rsidP="00183FA3">
      <w:pPr>
        <w:numPr>
          <w:ilvl w:val="0"/>
          <w:numId w:val="23"/>
        </w:numPr>
        <w:spacing w:before="60"/>
        <w:ind w:left="714" w:hanging="357"/>
        <w:jc w:val="both"/>
        <w:rPr>
          <w:b/>
        </w:rPr>
      </w:pPr>
      <w:r>
        <w:t xml:space="preserve">A Városliget Bölcsődében fontos szakmaközi esemény volt a kerületi bölcsődék szakmai vezetőinek és az óvodavezetők találkozója, melyen megállapodás született a 36 hónapnál idősebb gyermekek tanév közbeni óvodai felvételéről </w:t>
      </w:r>
    </w:p>
    <w:p w:rsidR="00183FA3" w:rsidRDefault="00183FA3" w:rsidP="00183FA3">
      <w:pPr>
        <w:numPr>
          <w:ilvl w:val="0"/>
          <w:numId w:val="23"/>
        </w:numPr>
        <w:spacing w:before="60"/>
        <w:ind w:left="714" w:hanging="357"/>
        <w:jc w:val="both"/>
      </w:pPr>
      <w:r>
        <w:t>A Dob Bölcsőde szakmai vezetője a Gyermekjóléti Központ által szervezett, kerületi gyermekvédelmi jelzőrendszer esetmegbeszélő csoportjain havi rendszerességgel vett részt.</w:t>
      </w:r>
    </w:p>
    <w:p w:rsidR="00183FA3" w:rsidRDefault="00183FA3" w:rsidP="00183FA3">
      <w:pPr>
        <w:numPr>
          <w:ilvl w:val="0"/>
          <w:numId w:val="23"/>
        </w:numPr>
        <w:spacing w:before="60"/>
        <w:ind w:left="714" w:hanging="357"/>
        <w:jc w:val="both"/>
      </w:pPr>
      <w:r>
        <w:t>2009. március 26-án Éves Gyermekvédelmi Tanácskozás bölcsődei koordinátorként jelen volt a Dob Bölcsőde szakmai vezetője.</w:t>
      </w:r>
    </w:p>
    <w:p w:rsidR="00183FA3" w:rsidRDefault="00183FA3" w:rsidP="00183FA3">
      <w:pPr>
        <w:numPr>
          <w:ilvl w:val="0"/>
          <w:numId w:val="23"/>
        </w:numPr>
        <w:spacing w:before="60"/>
        <w:ind w:left="714" w:hanging="357"/>
        <w:jc w:val="both"/>
      </w:pPr>
      <w:r>
        <w:t>2009. október 12-én Egyesített vezetői értekezletet tartott a Magyar Bölcsődék Egyesülete és a Bölcsődei Dolgozók Demokratikus Szakszervezete részvételével a IX. kerület Ráday utcai Bölcsőde. koordinátorként a Dob Bölcsőde szakmai vezetője képviselte a kerület bölcsődéit.</w:t>
      </w:r>
    </w:p>
    <w:p w:rsidR="00183FA3" w:rsidRPr="004A2DA2" w:rsidRDefault="00183FA3" w:rsidP="00183FA3">
      <w:pPr>
        <w:numPr>
          <w:ilvl w:val="0"/>
          <w:numId w:val="23"/>
        </w:numPr>
        <w:spacing w:before="60"/>
        <w:ind w:left="714" w:hanging="357"/>
        <w:jc w:val="both"/>
      </w:pPr>
      <w:r>
        <w:t>2009. november 12</w:t>
      </w:r>
      <w:r w:rsidRPr="004A2DA2">
        <w:t xml:space="preserve">-én </w:t>
      </w:r>
      <w:r>
        <w:t>a Hetedhét Gyermekjóléti Központ szakmai vezetőjének</w:t>
      </w:r>
      <w:r w:rsidRPr="004A2DA2">
        <w:t xml:space="preserve"> látogatása alkalmával tájékoztatás</w:t>
      </w:r>
      <w:r>
        <w:t xml:space="preserve">t adott a munkánkat érintő tőrvényi változásokról. </w:t>
      </w:r>
    </w:p>
    <w:p w:rsidR="00183FA3" w:rsidRPr="004A2DA2" w:rsidRDefault="00183FA3" w:rsidP="00183FA3">
      <w:pPr>
        <w:numPr>
          <w:ilvl w:val="0"/>
          <w:numId w:val="23"/>
        </w:numPr>
        <w:spacing w:before="60"/>
        <w:ind w:left="714" w:hanging="357"/>
        <w:jc w:val="both"/>
      </w:pPr>
      <w:r>
        <w:t xml:space="preserve">Egész évben szakmaközi és intézményközi tevékenységünkhöz tartozik a folyamatos óvodai kapcsolattartás, és a védőnői látogatások is és </w:t>
      </w:r>
      <w:r w:rsidRPr="004A2DA2">
        <w:t xml:space="preserve">rendszeres munkakapcsolatban álltunk a </w:t>
      </w:r>
      <w:r>
        <w:t xml:space="preserve">Hetedhét </w:t>
      </w:r>
      <w:r w:rsidRPr="004A2DA2">
        <w:t xml:space="preserve">Gyermekjóléti </w:t>
      </w:r>
      <w:r>
        <w:t>S</w:t>
      </w:r>
      <w:r w:rsidRPr="004A2DA2">
        <w:t xml:space="preserve">zolgálat, </w:t>
      </w:r>
      <w:r>
        <w:t>és a Családsegítő Munkatársaival, valamint a c</w:t>
      </w:r>
      <w:r w:rsidRPr="004A2DA2">
        <w:t>s</w:t>
      </w:r>
      <w:r>
        <w:t>alád gondozóikkal.</w:t>
      </w:r>
    </w:p>
    <w:p w:rsidR="00183FA3" w:rsidRDefault="00183FA3" w:rsidP="00183FA3">
      <w:pPr>
        <w:numPr>
          <w:ilvl w:val="0"/>
          <w:numId w:val="23"/>
        </w:numPr>
        <w:spacing w:before="60"/>
        <w:ind w:left="714" w:hanging="357"/>
        <w:jc w:val="both"/>
      </w:pPr>
      <w:r>
        <w:t>2009. december 11-én a Hallássérültek Óvodája, Általános Iskolája, Speciális Szakiskolája Egységes Gyógypedagógiai Módszertani Intézménye és Diákotthona szakmai módszertani napot tartott, melyen a Dob Bölcsőde két munkatársa is részt vett.</w:t>
      </w:r>
    </w:p>
    <w:p w:rsidR="00183FA3" w:rsidRPr="00E749C4" w:rsidRDefault="00183FA3" w:rsidP="00183FA3">
      <w:pPr>
        <w:pStyle w:val="Cmsor3"/>
        <w:numPr>
          <w:ilvl w:val="2"/>
          <w:numId w:val="87"/>
        </w:numPr>
        <w:spacing w:before="240"/>
        <w:ind w:left="1276" w:hanging="992"/>
        <w:jc w:val="both"/>
        <w:rPr>
          <w:rStyle w:val="Cmsor2Char"/>
          <w:rFonts w:asciiTheme="majorHAnsi" w:eastAsiaTheme="majorEastAsia" w:hAnsiTheme="majorHAnsi" w:cstheme="majorBidi"/>
          <w:b/>
          <w:bCs/>
          <w:color w:val="000000" w:themeColor="text1"/>
          <w:sz w:val="24"/>
          <w:szCs w:val="24"/>
        </w:rPr>
      </w:pPr>
      <w:bookmarkStart w:id="86" w:name="_Toc261958193"/>
      <w:r w:rsidRPr="00E749C4">
        <w:rPr>
          <w:rStyle w:val="Cmsor2Char"/>
          <w:rFonts w:asciiTheme="majorHAnsi" w:eastAsiaTheme="majorEastAsia" w:hAnsiTheme="majorHAnsi" w:cstheme="majorBidi"/>
          <w:b/>
          <w:bCs/>
          <w:color w:val="000000" w:themeColor="text1"/>
          <w:sz w:val="24"/>
          <w:szCs w:val="24"/>
        </w:rPr>
        <w:t>Kiemelkedő gyermekprogramok 2009-ben</w:t>
      </w:r>
      <w:bookmarkEnd w:id="86"/>
    </w:p>
    <w:p w:rsidR="00183FA3" w:rsidRDefault="00183FA3" w:rsidP="00183FA3">
      <w:pPr>
        <w:spacing w:before="240"/>
      </w:pPr>
      <w:r>
        <w:t>Minden évben, így 2009-ben is megrendezésre kerültek a következő programok:</w:t>
      </w:r>
    </w:p>
    <w:p w:rsidR="00183FA3" w:rsidRDefault="00183FA3" w:rsidP="00183FA3">
      <w:pPr>
        <w:numPr>
          <w:ilvl w:val="0"/>
          <w:numId w:val="24"/>
        </w:numPr>
        <w:jc w:val="both"/>
      </w:pPr>
      <w:r>
        <w:t xml:space="preserve">Farsang – hagyományosan minden csoport kisebb ünnepséget rendez a szülők részvételével a gyermekeknek, a korcsoportnak megfelelően. </w:t>
      </w:r>
    </w:p>
    <w:p w:rsidR="00183FA3" w:rsidRDefault="00183FA3" w:rsidP="00183FA3">
      <w:pPr>
        <w:numPr>
          <w:ilvl w:val="0"/>
          <w:numId w:val="24"/>
        </w:numPr>
        <w:jc w:val="both"/>
      </w:pPr>
      <w:r>
        <w:lastRenderedPageBreak/>
        <w:t xml:space="preserve">Megemlékezünk a húsvétról is, a hagyományok megjelennek a dekorációkban, a szokásokról való beszélgetésben is. </w:t>
      </w:r>
    </w:p>
    <w:p w:rsidR="00183FA3" w:rsidRDefault="00183FA3" w:rsidP="00183FA3">
      <w:pPr>
        <w:numPr>
          <w:ilvl w:val="0"/>
          <w:numId w:val="24"/>
        </w:numPr>
        <w:jc w:val="both"/>
      </w:pPr>
      <w:r>
        <w:t>A Gyermeknap 2009-ben a Városliget Bölcsődében került megrendezésre a Kölyökidő Alapítvány által biztosított műsorral. A rendezvényt a kerületi Önkormányzat támogatja, de a Városliget Bölcsődének sok segítséget nyújtott a Gyermekprogramok a Gyermekekért Alapítvány és a bölcsődébe járó gyermekek szülei is támogatták a Bölcsődét. A rendezvényről a kerületi média is hírt adott.</w:t>
      </w:r>
    </w:p>
    <w:p w:rsidR="00183FA3" w:rsidRDefault="00183FA3" w:rsidP="00183FA3">
      <w:pPr>
        <w:numPr>
          <w:ilvl w:val="0"/>
          <w:numId w:val="24"/>
        </w:numPr>
        <w:jc w:val="both"/>
      </w:pPr>
      <w:r>
        <w:t>Decemberben mindhárom bölcsődét meglátogatta a Télapó, ajándékot is hozott (amit a Szociális Iroda tett lehetővé).</w:t>
      </w:r>
    </w:p>
    <w:p w:rsidR="00183FA3" w:rsidRDefault="00183FA3" w:rsidP="00183FA3">
      <w:pPr>
        <w:numPr>
          <w:ilvl w:val="0"/>
          <w:numId w:val="24"/>
        </w:numPr>
        <w:jc w:val="both"/>
      </w:pPr>
      <w:r>
        <w:t>A karácsonykor a szülők részvételével kis ünnepséget rendeztünk, a nagyobbak mézeskalácsot is sütöttek. Minden gyermeknek kis ajándékcsomaggal kedveskedtünk, melyet a fenyőfa alól vettek el.</w:t>
      </w:r>
    </w:p>
    <w:p w:rsidR="00183FA3" w:rsidRPr="00E86F4B" w:rsidRDefault="00183FA3" w:rsidP="00183FA3">
      <w:pPr>
        <w:pStyle w:val="Cmsor3"/>
        <w:numPr>
          <w:ilvl w:val="3"/>
          <w:numId w:val="114"/>
        </w:numPr>
        <w:ind w:left="1276" w:hanging="992"/>
        <w:jc w:val="both"/>
        <w:rPr>
          <w:color w:val="auto"/>
        </w:rPr>
      </w:pPr>
      <w:bookmarkStart w:id="87" w:name="_Toc261958194"/>
      <w:r w:rsidRPr="00E86F4B">
        <w:rPr>
          <w:color w:val="auto"/>
        </w:rPr>
        <w:t>A korai fejlesztő gyógypedagógus és a gyermekorvos munkája</w:t>
      </w:r>
      <w:bookmarkEnd w:id="87"/>
    </w:p>
    <w:p w:rsidR="00183FA3" w:rsidRDefault="00183FA3" w:rsidP="00183FA3">
      <w:pPr>
        <w:spacing w:before="240"/>
      </w:pPr>
      <w:r>
        <w:t>A korai fejlesztő szakember</w:t>
      </w:r>
    </w:p>
    <w:p w:rsidR="00183FA3" w:rsidRDefault="00183FA3" w:rsidP="00183FA3">
      <w:pPr>
        <w:numPr>
          <w:ilvl w:val="0"/>
          <w:numId w:val="25"/>
        </w:numPr>
        <w:jc w:val="both"/>
      </w:pPr>
      <w:r>
        <w:t xml:space="preserve">Rendszeresen látogatta a csoportokat, tanácsot adott a gondozónőknek egy-egy </w:t>
      </w:r>
      <w:proofErr w:type="gramStart"/>
      <w:r>
        <w:t>terület fejlesztési</w:t>
      </w:r>
      <w:proofErr w:type="gramEnd"/>
      <w:r>
        <w:t xml:space="preserve"> lehetőségeiről.</w:t>
      </w:r>
    </w:p>
    <w:p w:rsidR="00183FA3" w:rsidRDefault="00183FA3" w:rsidP="00183FA3">
      <w:pPr>
        <w:numPr>
          <w:ilvl w:val="0"/>
          <w:numId w:val="25"/>
        </w:numPr>
        <w:jc w:val="both"/>
      </w:pPr>
      <w:r>
        <w:t>Csoportlátogatásai alkalmával szűrte a gyerekeket.</w:t>
      </w:r>
    </w:p>
    <w:p w:rsidR="00183FA3" w:rsidRDefault="00183FA3" w:rsidP="00183FA3">
      <w:pPr>
        <w:numPr>
          <w:ilvl w:val="0"/>
          <w:numId w:val="25"/>
        </w:numPr>
        <w:jc w:val="both"/>
      </w:pPr>
      <w:r>
        <w:t>Rendszeresen fogadóórákat tartott a szülők számára, előre egyeztetett időpontokban fogadta a szülőket, a fejlesztésre szoruló gyerekeke</w:t>
      </w:r>
    </w:p>
    <w:p w:rsidR="00183FA3" w:rsidRDefault="00183FA3" w:rsidP="00183FA3">
      <w:pPr>
        <w:numPr>
          <w:ilvl w:val="0"/>
          <w:numId w:val="25"/>
        </w:numPr>
        <w:jc w:val="both"/>
      </w:pPr>
      <w:r>
        <w:t xml:space="preserve">November hónapban „Szülői Stúdium” címmel előadást tartott az érdeklődő szülők részére </w:t>
      </w:r>
    </w:p>
    <w:p w:rsidR="00183FA3" w:rsidRDefault="00183FA3" w:rsidP="00183FA3">
      <w:pPr>
        <w:numPr>
          <w:ilvl w:val="0"/>
          <w:numId w:val="25"/>
        </w:numPr>
        <w:jc w:val="both"/>
      </w:pPr>
      <w:r>
        <w:t xml:space="preserve">Rendszeresen tartott belső szakmai továbbképzéseket a gondozónők számára Ennek keretein belül a következő témákkal foglalkoztak: </w:t>
      </w:r>
    </w:p>
    <w:p w:rsidR="00183FA3" w:rsidRDefault="00183FA3" w:rsidP="00183FA3">
      <w:pPr>
        <w:numPr>
          <w:ilvl w:val="0"/>
          <w:numId w:val="18"/>
        </w:numPr>
        <w:jc w:val="both"/>
      </w:pPr>
      <w:r>
        <w:t>gondozónői vélemények megírása a szakértői bizottságok felé,</w:t>
      </w:r>
    </w:p>
    <w:p w:rsidR="00183FA3" w:rsidRDefault="00183FA3" w:rsidP="00183FA3">
      <w:pPr>
        <w:numPr>
          <w:ilvl w:val="0"/>
          <w:numId w:val="18"/>
        </w:numPr>
        <w:jc w:val="both"/>
      </w:pPr>
      <w:r>
        <w:t>szenzoros integrációs terápiák ismertetése – mit végezhet a gondozónő a bölcsődei módszertan keretein belül,</w:t>
      </w:r>
    </w:p>
    <w:p w:rsidR="00183FA3" w:rsidRDefault="00183FA3" w:rsidP="00183FA3">
      <w:pPr>
        <w:numPr>
          <w:ilvl w:val="0"/>
          <w:numId w:val="18"/>
        </w:numPr>
        <w:jc w:val="both"/>
      </w:pPr>
      <w:r>
        <w:t>saját élményű foglalkozások (gyermekdalok, zenei eszközök),</w:t>
      </w:r>
    </w:p>
    <w:p w:rsidR="00183FA3" w:rsidRDefault="00183FA3" w:rsidP="00183FA3">
      <w:pPr>
        <w:numPr>
          <w:ilvl w:val="0"/>
          <w:numId w:val="18"/>
        </w:numPr>
        <w:jc w:val="both"/>
      </w:pPr>
      <w:r>
        <w:t xml:space="preserve">esetmegbeszélések, problémalátások fejlesztése </w:t>
      </w:r>
    </w:p>
    <w:p w:rsidR="00183FA3" w:rsidRDefault="00183FA3" w:rsidP="00183FA3">
      <w:pPr>
        <w:numPr>
          <w:ilvl w:val="0"/>
          <w:numId w:val="18"/>
        </w:numPr>
        <w:jc w:val="both"/>
      </w:pPr>
      <w:r>
        <w:t>rendszeresen elektronikus hírlevelek formájában értesítések érkeztek az előadások kiegészítéseképpen, illetve az előadások írásos anyagát is megküldte.</w:t>
      </w:r>
    </w:p>
    <w:p w:rsidR="00183FA3" w:rsidRDefault="00183FA3" w:rsidP="00183FA3">
      <w:pPr>
        <w:ind w:left="1080"/>
      </w:pPr>
    </w:p>
    <w:tbl>
      <w:tblPr>
        <w:tblW w:w="0" w:type="auto"/>
        <w:tblInd w:w="1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0"/>
        <w:gridCol w:w="1752"/>
      </w:tblGrid>
      <w:tr w:rsidR="00183FA3" w:rsidTr="003770A6">
        <w:tc>
          <w:tcPr>
            <w:tcW w:w="4920" w:type="dxa"/>
          </w:tcPr>
          <w:p w:rsidR="00183FA3" w:rsidRDefault="00183FA3" w:rsidP="003770A6">
            <w:r>
              <w:t>Korai előkészítés, szűrés</w:t>
            </w:r>
          </w:p>
        </w:tc>
        <w:tc>
          <w:tcPr>
            <w:tcW w:w="1752" w:type="dxa"/>
          </w:tcPr>
          <w:p w:rsidR="00183FA3" w:rsidRDefault="00183FA3" w:rsidP="003770A6">
            <w:r>
              <w:t>302 alkalom</w:t>
            </w:r>
          </w:p>
        </w:tc>
      </w:tr>
      <w:tr w:rsidR="00183FA3" w:rsidTr="003770A6">
        <w:tc>
          <w:tcPr>
            <w:tcW w:w="4920" w:type="dxa"/>
          </w:tcPr>
          <w:p w:rsidR="00183FA3" w:rsidRDefault="00183FA3" w:rsidP="003770A6">
            <w:r>
              <w:t>Korai fejlesztés (egyéni)</w:t>
            </w:r>
          </w:p>
        </w:tc>
        <w:tc>
          <w:tcPr>
            <w:tcW w:w="1752" w:type="dxa"/>
          </w:tcPr>
          <w:p w:rsidR="00183FA3" w:rsidRDefault="00183FA3" w:rsidP="003770A6">
            <w:r>
              <w:t xml:space="preserve">  96</w:t>
            </w:r>
          </w:p>
        </w:tc>
      </w:tr>
      <w:tr w:rsidR="00183FA3" w:rsidTr="003770A6">
        <w:tc>
          <w:tcPr>
            <w:tcW w:w="4920" w:type="dxa"/>
          </w:tcPr>
          <w:p w:rsidR="00183FA3" w:rsidRDefault="00183FA3" w:rsidP="003770A6">
            <w:r>
              <w:t>Kerületi nem bölcsődés korai fejlesztés</w:t>
            </w:r>
          </w:p>
        </w:tc>
        <w:tc>
          <w:tcPr>
            <w:tcW w:w="1752" w:type="dxa"/>
          </w:tcPr>
          <w:p w:rsidR="00183FA3" w:rsidRDefault="00183FA3" w:rsidP="003770A6">
            <w:r>
              <w:t xml:space="preserve">  35</w:t>
            </w:r>
          </w:p>
        </w:tc>
      </w:tr>
      <w:tr w:rsidR="00183FA3" w:rsidTr="003770A6">
        <w:tc>
          <w:tcPr>
            <w:tcW w:w="4920" w:type="dxa"/>
          </w:tcPr>
          <w:p w:rsidR="00183FA3" w:rsidRDefault="00183FA3" w:rsidP="003770A6">
            <w:r>
              <w:t>Szülői konzultáció</w:t>
            </w:r>
          </w:p>
        </w:tc>
        <w:tc>
          <w:tcPr>
            <w:tcW w:w="1752" w:type="dxa"/>
          </w:tcPr>
          <w:p w:rsidR="00183FA3" w:rsidRDefault="00183FA3" w:rsidP="003770A6">
            <w:r>
              <w:t>127</w:t>
            </w:r>
          </w:p>
        </w:tc>
      </w:tr>
      <w:tr w:rsidR="00183FA3" w:rsidTr="003770A6">
        <w:tc>
          <w:tcPr>
            <w:tcW w:w="4920" w:type="dxa"/>
          </w:tcPr>
          <w:p w:rsidR="00183FA3" w:rsidRDefault="00183FA3" w:rsidP="003770A6">
            <w:r>
              <w:t>Gondozónői csoportos továbbképzés</w:t>
            </w:r>
          </w:p>
        </w:tc>
        <w:tc>
          <w:tcPr>
            <w:tcW w:w="1752" w:type="dxa"/>
          </w:tcPr>
          <w:p w:rsidR="00183FA3" w:rsidRDefault="00183FA3" w:rsidP="003770A6">
            <w:r>
              <w:t xml:space="preserve">  40</w:t>
            </w:r>
          </w:p>
        </w:tc>
      </w:tr>
      <w:tr w:rsidR="00183FA3" w:rsidTr="003770A6">
        <w:tc>
          <w:tcPr>
            <w:tcW w:w="4920" w:type="dxa"/>
          </w:tcPr>
          <w:p w:rsidR="00183FA3" w:rsidRDefault="00183FA3" w:rsidP="003770A6">
            <w:r>
              <w:t>Gondozónői egyéni konzultáció</w:t>
            </w:r>
          </w:p>
        </w:tc>
        <w:tc>
          <w:tcPr>
            <w:tcW w:w="1752" w:type="dxa"/>
          </w:tcPr>
          <w:p w:rsidR="00183FA3" w:rsidRDefault="00183FA3" w:rsidP="003770A6">
            <w:r>
              <w:t>158</w:t>
            </w:r>
          </w:p>
        </w:tc>
      </w:tr>
    </w:tbl>
    <w:p w:rsidR="00183FA3" w:rsidRPr="005D12DD" w:rsidRDefault="00183FA3" w:rsidP="00183FA3">
      <w:pPr>
        <w:spacing w:before="240"/>
        <w:rPr>
          <w:b/>
        </w:rPr>
      </w:pPr>
      <w:r w:rsidRPr="005D12DD">
        <w:rPr>
          <w:b/>
        </w:rPr>
        <w:t>A gyermekorvos munkája</w:t>
      </w:r>
    </w:p>
    <w:p w:rsidR="00183FA3" w:rsidRDefault="00183FA3" w:rsidP="00183FA3">
      <w:pPr>
        <w:numPr>
          <w:ilvl w:val="0"/>
          <w:numId w:val="26"/>
        </w:numPr>
        <w:jc w:val="both"/>
      </w:pPr>
      <w:r>
        <w:t>Rendszeresen ellenőrizte a bölcsődés gyermekeket, tájékoztatta a szakmai vezetőt.</w:t>
      </w:r>
    </w:p>
    <w:p w:rsidR="00183FA3" w:rsidRDefault="00183FA3" w:rsidP="00183FA3">
      <w:pPr>
        <w:numPr>
          <w:ilvl w:val="0"/>
          <w:numId w:val="26"/>
        </w:numPr>
        <w:jc w:val="both"/>
      </w:pPr>
      <w:r>
        <w:t>Elvégezte a szükséges szűrővizsgálatokat.</w:t>
      </w:r>
    </w:p>
    <w:p w:rsidR="00183FA3" w:rsidRDefault="00183FA3" w:rsidP="00183FA3">
      <w:pPr>
        <w:numPr>
          <w:ilvl w:val="0"/>
          <w:numId w:val="26"/>
        </w:numPr>
        <w:jc w:val="both"/>
      </w:pPr>
      <w:r>
        <w:t>Vezette a gyermekek egészségügyi törzslapjának reá vonatkozó részeit.</w:t>
      </w:r>
    </w:p>
    <w:p w:rsidR="00183FA3" w:rsidRDefault="00183FA3" w:rsidP="00183FA3">
      <w:pPr>
        <w:numPr>
          <w:ilvl w:val="0"/>
          <w:numId w:val="26"/>
        </w:numPr>
        <w:jc w:val="both"/>
      </w:pPr>
      <w:r>
        <w:t>Az óvodába menő gyermekek elbocsátó lapjait mindig időben elkészítette.</w:t>
      </w:r>
    </w:p>
    <w:p w:rsidR="00183FA3" w:rsidRDefault="00183FA3" w:rsidP="00183FA3">
      <w:pPr>
        <w:numPr>
          <w:ilvl w:val="0"/>
          <w:numId w:val="26"/>
        </w:numPr>
        <w:jc w:val="both"/>
      </w:pPr>
      <w:r>
        <w:t>Folyamatosan rendelkezésre állt, akár telefonon is segítséget nyújtott, ha szükség volt rá.</w:t>
      </w:r>
    </w:p>
    <w:p w:rsidR="00183FA3" w:rsidRPr="00FB6660" w:rsidRDefault="00183FA3" w:rsidP="00183FA3">
      <w:pPr>
        <w:numPr>
          <w:ilvl w:val="0"/>
          <w:numId w:val="26"/>
        </w:numPr>
        <w:jc w:val="both"/>
      </w:pPr>
      <w:r>
        <w:t xml:space="preserve">Részt vett a </w:t>
      </w:r>
      <w:proofErr w:type="gramStart"/>
      <w:r>
        <w:t>bölcsőde szülők</w:t>
      </w:r>
      <w:proofErr w:type="gramEnd"/>
      <w:r>
        <w:t xml:space="preserve"> számára szervezett programjain és Családi Délutánokon, szakmai tanácsokat adott és válaszolt a feltett kérdésekre.</w:t>
      </w:r>
    </w:p>
    <w:p w:rsidR="00183FA3" w:rsidRDefault="00183FA3" w:rsidP="00183FA3">
      <w:pPr>
        <w:rPr>
          <w:b/>
        </w:rPr>
      </w:pPr>
    </w:p>
    <w:p w:rsidR="00183FA3" w:rsidRPr="00540D71" w:rsidRDefault="00183FA3" w:rsidP="00183FA3">
      <w:pPr>
        <w:pStyle w:val="Cmsor1"/>
        <w:numPr>
          <w:ilvl w:val="2"/>
          <w:numId w:val="116"/>
        </w:numPr>
        <w:ind w:left="1276" w:hanging="992"/>
        <w:jc w:val="both"/>
        <w:rPr>
          <w:color w:val="000000" w:themeColor="text1"/>
          <w:sz w:val="24"/>
          <w:szCs w:val="24"/>
        </w:rPr>
      </w:pPr>
      <w:bookmarkStart w:id="88" w:name="_Toc261958195"/>
      <w:r w:rsidRPr="00540D71">
        <w:rPr>
          <w:color w:val="000000" w:themeColor="text1"/>
          <w:sz w:val="24"/>
          <w:szCs w:val="24"/>
        </w:rPr>
        <w:lastRenderedPageBreak/>
        <w:t>Alkalmazotti adatok</w:t>
      </w:r>
      <w:bookmarkEnd w:id="88"/>
    </w:p>
    <w:p w:rsidR="00183FA3" w:rsidRPr="00FA2DB7" w:rsidRDefault="00183FA3" w:rsidP="00183FA3">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46"/>
        <w:gridCol w:w="1924"/>
        <w:gridCol w:w="3106"/>
        <w:gridCol w:w="786"/>
        <w:gridCol w:w="52"/>
        <w:gridCol w:w="750"/>
        <w:gridCol w:w="6"/>
        <w:gridCol w:w="1016"/>
      </w:tblGrid>
      <w:tr w:rsidR="00183FA3" w:rsidRPr="00FA2DB7" w:rsidTr="003770A6">
        <w:tc>
          <w:tcPr>
            <w:tcW w:w="6676" w:type="dxa"/>
            <w:gridSpan w:val="3"/>
          </w:tcPr>
          <w:p w:rsidR="00183FA3" w:rsidRPr="00FA2DB7" w:rsidRDefault="00183FA3" w:rsidP="003770A6">
            <w:r w:rsidRPr="00FA2DB7">
              <w:t xml:space="preserve">Álláshelyek, foglalkoztatottak </w:t>
            </w:r>
          </w:p>
        </w:tc>
        <w:tc>
          <w:tcPr>
            <w:tcW w:w="838" w:type="dxa"/>
            <w:gridSpan w:val="2"/>
          </w:tcPr>
          <w:p w:rsidR="00183FA3" w:rsidRPr="00FA2DB7" w:rsidRDefault="00183FA3" w:rsidP="003770A6">
            <w:proofErr w:type="spellStart"/>
            <w:r w:rsidRPr="00FA2DB7">
              <w:t>Vliget</w:t>
            </w:r>
            <w:proofErr w:type="spellEnd"/>
          </w:p>
        </w:tc>
        <w:tc>
          <w:tcPr>
            <w:tcW w:w="756" w:type="dxa"/>
            <w:gridSpan w:val="2"/>
          </w:tcPr>
          <w:p w:rsidR="00183FA3" w:rsidRPr="00FA2DB7" w:rsidRDefault="00183FA3" w:rsidP="003770A6">
            <w:r w:rsidRPr="00FA2DB7">
              <w:t>Dob</w:t>
            </w:r>
          </w:p>
        </w:tc>
        <w:tc>
          <w:tcPr>
            <w:tcW w:w="1016" w:type="dxa"/>
          </w:tcPr>
          <w:p w:rsidR="00183FA3" w:rsidRPr="00FA2DB7" w:rsidRDefault="00183FA3" w:rsidP="003770A6">
            <w:r w:rsidRPr="00FA2DB7">
              <w:t>Lövölde</w:t>
            </w:r>
          </w:p>
        </w:tc>
      </w:tr>
      <w:tr w:rsidR="00183FA3" w:rsidRPr="00FA2DB7" w:rsidTr="003770A6">
        <w:tc>
          <w:tcPr>
            <w:tcW w:w="6676" w:type="dxa"/>
            <w:gridSpan w:val="3"/>
          </w:tcPr>
          <w:p w:rsidR="00183FA3" w:rsidRPr="00FA2DB7" w:rsidRDefault="00183FA3" w:rsidP="003770A6">
            <w:r w:rsidRPr="00FA2DB7">
              <w:t xml:space="preserve">Összes foglalkoztatottak száma </w:t>
            </w:r>
            <w:smartTag w:uri="urn:schemas-microsoft-com:office:smarttags" w:element="date">
              <w:smartTagPr>
                <w:attr w:name="ls" w:val="trans"/>
                <w:attr w:name="Month" w:val="12"/>
                <w:attr w:name="Day" w:val="31"/>
                <w:attr w:name="Year" w:val="2009"/>
              </w:smartTagPr>
              <w:r w:rsidRPr="00FA2DB7">
                <w:t>2009. dec. 31.</w:t>
              </w:r>
            </w:smartTag>
            <w:r w:rsidRPr="00FA2DB7">
              <w:t>-én</w:t>
            </w:r>
          </w:p>
        </w:tc>
        <w:tc>
          <w:tcPr>
            <w:tcW w:w="786" w:type="dxa"/>
            <w:shd w:val="clear" w:color="auto" w:fill="auto"/>
          </w:tcPr>
          <w:p w:rsidR="00183FA3" w:rsidRPr="00FA2DB7" w:rsidRDefault="00183FA3" w:rsidP="003770A6">
            <w:r w:rsidRPr="00FA2DB7">
              <w:t>28</w:t>
            </w:r>
          </w:p>
          <w:p w:rsidR="00183FA3" w:rsidRPr="00FA2DB7" w:rsidRDefault="00183FA3" w:rsidP="003770A6"/>
        </w:tc>
        <w:tc>
          <w:tcPr>
            <w:tcW w:w="802" w:type="dxa"/>
            <w:gridSpan w:val="2"/>
            <w:shd w:val="clear" w:color="auto" w:fill="auto"/>
          </w:tcPr>
          <w:p w:rsidR="00183FA3" w:rsidRPr="00FA2DB7" w:rsidRDefault="00183FA3" w:rsidP="003770A6">
            <w:r w:rsidRPr="00FA2DB7">
              <w:t>33</w:t>
            </w:r>
          </w:p>
        </w:tc>
        <w:tc>
          <w:tcPr>
            <w:tcW w:w="1022" w:type="dxa"/>
            <w:gridSpan w:val="2"/>
            <w:shd w:val="clear" w:color="auto" w:fill="auto"/>
          </w:tcPr>
          <w:p w:rsidR="00183FA3" w:rsidRPr="00FA2DB7" w:rsidRDefault="00183FA3" w:rsidP="003770A6">
            <w:r w:rsidRPr="00FA2DB7">
              <w:t>14</w:t>
            </w:r>
          </w:p>
        </w:tc>
      </w:tr>
      <w:tr w:rsidR="00183FA3" w:rsidRPr="00FA2DB7" w:rsidTr="003770A6">
        <w:tc>
          <w:tcPr>
            <w:tcW w:w="6676" w:type="dxa"/>
            <w:gridSpan w:val="3"/>
          </w:tcPr>
          <w:p w:rsidR="00183FA3" w:rsidRPr="00FA2DB7" w:rsidRDefault="00183FA3" w:rsidP="003770A6">
            <w:r w:rsidRPr="00FA2DB7">
              <w:t>Szakmai vezető</w:t>
            </w:r>
          </w:p>
        </w:tc>
        <w:tc>
          <w:tcPr>
            <w:tcW w:w="786" w:type="dxa"/>
            <w:shd w:val="clear" w:color="auto" w:fill="auto"/>
          </w:tcPr>
          <w:p w:rsidR="00183FA3" w:rsidRPr="00FA2DB7" w:rsidRDefault="00183FA3" w:rsidP="003770A6">
            <w:r w:rsidRPr="00FA2DB7">
              <w:t>1</w:t>
            </w:r>
          </w:p>
        </w:tc>
        <w:tc>
          <w:tcPr>
            <w:tcW w:w="802" w:type="dxa"/>
            <w:gridSpan w:val="2"/>
            <w:shd w:val="clear" w:color="auto" w:fill="auto"/>
          </w:tcPr>
          <w:p w:rsidR="00183FA3" w:rsidRPr="00FA2DB7" w:rsidRDefault="00183FA3" w:rsidP="003770A6">
            <w:r w:rsidRPr="00FA2DB7">
              <w:t>1</w:t>
            </w:r>
          </w:p>
        </w:tc>
        <w:tc>
          <w:tcPr>
            <w:tcW w:w="1022" w:type="dxa"/>
            <w:gridSpan w:val="2"/>
            <w:shd w:val="clear" w:color="auto" w:fill="auto"/>
          </w:tcPr>
          <w:p w:rsidR="00183FA3" w:rsidRPr="00FA2DB7" w:rsidRDefault="00183FA3" w:rsidP="003770A6">
            <w:r w:rsidRPr="00FA2DB7">
              <w:t>1</w:t>
            </w:r>
          </w:p>
        </w:tc>
      </w:tr>
      <w:tr w:rsidR="00183FA3" w:rsidRPr="00FA2DB7" w:rsidTr="003770A6">
        <w:tc>
          <w:tcPr>
            <w:tcW w:w="6676" w:type="dxa"/>
            <w:gridSpan w:val="3"/>
          </w:tcPr>
          <w:p w:rsidR="00183FA3" w:rsidRPr="00FA2DB7" w:rsidRDefault="00183FA3" w:rsidP="003770A6">
            <w:r w:rsidRPr="00FA2DB7">
              <w:t>Foglalkoztatott gondozónők száma összesen</w:t>
            </w:r>
          </w:p>
        </w:tc>
        <w:tc>
          <w:tcPr>
            <w:tcW w:w="786" w:type="dxa"/>
            <w:shd w:val="clear" w:color="auto" w:fill="auto"/>
          </w:tcPr>
          <w:p w:rsidR="00183FA3" w:rsidRPr="00FA2DB7" w:rsidRDefault="00183FA3" w:rsidP="003770A6">
            <w:pPr>
              <w:rPr>
                <w:b/>
              </w:rPr>
            </w:pPr>
            <w:r w:rsidRPr="00FA2DB7">
              <w:rPr>
                <w:b/>
              </w:rPr>
              <w:t>18</w:t>
            </w:r>
          </w:p>
        </w:tc>
        <w:tc>
          <w:tcPr>
            <w:tcW w:w="802" w:type="dxa"/>
            <w:gridSpan w:val="2"/>
            <w:shd w:val="clear" w:color="auto" w:fill="auto"/>
          </w:tcPr>
          <w:p w:rsidR="00183FA3" w:rsidRPr="00FA2DB7" w:rsidRDefault="00183FA3" w:rsidP="003770A6">
            <w:pPr>
              <w:rPr>
                <w:b/>
              </w:rPr>
            </w:pPr>
            <w:r w:rsidRPr="00FA2DB7">
              <w:rPr>
                <w:b/>
              </w:rPr>
              <w:t>20</w:t>
            </w:r>
          </w:p>
        </w:tc>
        <w:tc>
          <w:tcPr>
            <w:tcW w:w="1022" w:type="dxa"/>
            <w:gridSpan w:val="2"/>
            <w:shd w:val="clear" w:color="auto" w:fill="auto"/>
          </w:tcPr>
          <w:p w:rsidR="00183FA3" w:rsidRPr="00FA2DB7" w:rsidRDefault="00183FA3" w:rsidP="003770A6">
            <w:pPr>
              <w:rPr>
                <w:b/>
              </w:rPr>
            </w:pPr>
            <w:r w:rsidRPr="00FA2DB7">
              <w:rPr>
                <w:b/>
              </w:rPr>
              <w:t>9</w:t>
            </w:r>
          </w:p>
        </w:tc>
      </w:tr>
      <w:tr w:rsidR="00183FA3" w:rsidRPr="00FA2DB7" w:rsidTr="003770A6">
        <w:tc>
          <w:tcPr>
            <w:tcW w:w="1646" w:type="dxa"/>
            <w:vMerge w:val="restart"/>
          </w:tcPr>
          <w:p w:rsidR="00183FA3" w:rsidRPr="00FA2DB7" w:rsidRDefault="00183FA3" w:rsidP="003770A6">
            <w:pPr>
              <w:jc w:val="center"/>
            </w:pPr>
          </w:p>
          <w:p w:rsidR="00183FA3" w:rsidRPr="00FA2DB7" w:rsidRDefault="00183FA3" w:rsidP="003770A6"/>
          <w:p w:rsidR="00183FA3" w:rsidRPr="00FA2DB7" w:rsidRDefault="00183FA3" w:rsidP="003770A6">
            <w:pPr>
              <w:jc w:val="center"/>
            </w:pPr>
          </w:p>
          <w:p w:rsidR="00183FA3" w:rsidRPr="00FA2DB7" w:rsidRDefault="00183FA3" w:rsidP="003770A6">
            <w:pPr>
              <w:jc w:val="center"/>
            </w:pPr>
            <w:r w:rsidRPr="00FA2DB7">
              <w:t>Ebből</w:t>
            </w:r>
          </w:p>
        </w:tc>
        <w:tc>
          <w:tcPr>
            <w:tcW w:w="1924" w:type="dxa"/>
            <w:vMerge w:val="restart"/>
          </w:tcPr>
          <w:p w:rsidR="00183FA3" w:rsidRPr="00FA2DB7" w:rsidRDefault="00183FA3" w:rsidP="003770A6"/>
          <w:p w:rsidR="00183FA3" w:rsidRPr="00FA2DB7" w:rsidRDefault="00183FA3" w:rsidP="003770A6"/>
          <w:p w:rsidR="00183FA3" w:rsidRPr="00FA2DB7" w:rsidRDefault="00183FA3" w:rsidP="003770A6"/>
          <w:p w:rsidR="00183FA3" w:rsidRPr="00FA2DB7" w:rsidRDefault="00183FA3" w:rsidP="003770A6"/>
          <w:p w:rsidR="00183FA3" w:rsidRPr="00FA2DB7" w:rsidRDefault="00183FA3" w:rsidP="003770A6">
            <w:r w:rsidRPr="00FA2DB7">
              <w:t>szakképzett</w:t>
            </w:r>
          </w:p>
        </w:tc>
        <w:tc>
          <w:tcPr>
            <w:tcW w:w="3106" w:type="dxa"/>
          </w:tcPr>
          <w:p w:rsidR="00183FA3" w:rsidRPr="00FA2DB7" w:rsidRDefault="00183FA3" w:rsidP="003770A6">
            <w:r w:rsidRPr="00FA2DB7">
              <w:t>Csecsemő és gyermekgondozónő</w:t>
            </w:r>
          </w:p>
        </w:tc>
        <w:tc>
          <w:tcPr>
            <w:tcW w:w="786" w:type="dxa"/>
            <w:shd w:val="clear" w:color="auto" w:fill="auto"/>
          </w:tcPr>
          <w:p w:rsidR="00183FA3" w:rsidRPr="00FA2DB7" w:rsidRDefault="00183FA3" w:rsidP="003770A6">
            <w:r w:rsidRPr="00FA2DB7">
              <w:t>6</w:t>
            </w:r>
          </w:p>
        </w:tc>
        <w:tc>
          <w:tcPr>
            <w:tcW w:w="802" w:type="dxa"/>
            <w:gridSpan w:val="2"/>
            <w:shd w:val="clear" w:color="auto" w:fill="auto"/>
          </w:tcPr>
          <w:p w:rsidR="00183FA3" w:rsidRPr="00FA2DB7" w:rsidRDefault="00183FA3" w:rsidP="003770A6">
            <w:r w:rsidRPr="00FA2DB7">
              <w:t>1</w:t>
            </w:r>
          </w:p>
        </w:tc>
        <w:tc>
          <w:tcPr>
            <w:tcW w:w="1022" w:type="dxa"/>
            <w:gridSpan w:val="2"/>
            <w:shd w:val="clear" w:color="auto" w:fill="auto"/>
          </w:tcPr>
          <w:p w:rsidR="00183FA3" w:rsidRPr="00FA2DB7" w:rsidRDefault="00183FA3" w:rsidP="003770A6">
            <w:r w:rsidRPr="00FA2DB7">
              <w:t>6</w:t>
            </w:r>
          </w:p>
        </w:tc>
      </w:tr>
      <w:tr w:rsidR="00183FA3" w:rsidRPr="00FA2DB7" w:rsidTr="003770A6">
        <w:tc>
          <w:tcPr>
            <w:tcW w:w="1646" w:type="dxa"/>
            <w:vMerge/>
          </w:tcPr>
          <w:p w:rsidR="00183FA3" w:rsidRPr="00FA2DB7" w:rsidRDefault="00183FA3" w:rsidP="003770A6"/>
        </w:tc>
        <w:tc>
          <w:tcPr>
            <w:tcW w:w="1924" w:type="dxa"/>
            <w:vMerge/>
          </w:tcPr>
          <w:p w:rsidR="00183FA3" w:rsidRPr="00FA2DB7" w:rsidRDefault="00183FA3" w:rsidP="003770A6"/>
        </w:tc>
        <w:tc>
          <w:tcPr>
            <w:tcW w:w="3106" w:type="dxa"/>
          </w:tcPr>
          <w:p w:rsidR="00183FA3" w:rsidRPr="00FA2DB7" w:rsidRDefault="00183FA3" w:rsidP="003770A6">
            <w:r w:rsidRPr="00FA2DB7">
              <w:t>Csecsemő és kisgyermek-gondozónő</w:t>
            </w:r>
          </w:p>
        </w:tc>
        <w:tc>
          <w:tcPr>
            <w:tcW w:w="786" w:type="dxa"/>
            <w:shd w:val="clear" w:color="auto" w:fill="auto"/>
          </w:tcPr>
          <w:p w:rsidR="00183FA3" w:rsidRPr="00FA2DB7" w:rsidRDefault="00183FA3" w:rsidP="003770A6">
            <w:r w:rsidRPr="00FA2DB7">
              <w:t>4</w:t>
            </w:r>
          </w:p>
        </w:tc>
        <w:tc>
          <w:tcPr>
            <w:tcW w:w="802" w:type="dxa"/>
            <w:gridSpan w:val="2"/>
            <w:shd w:val="clear" w:color="auto" w:fill="auto"/>
          </w:tcPr>
          <w:p w:rsidR="00183FA3" w:rsidRPr="00FA2DB7" w:rsidRDefault="00183FA3" w:rsidP="003770A6">
            <w:r w:rsidRPr="00FA2DB7">
              <w:t>8</w:t>
            </w:r>
          </w:p>
        </w:tc>
        <w:tc>
          <w:tcPr>
            <w:tcW w:w="1022" w:type="dxa"/>
            <w:gridSpan w:val="2"/>
            <w:shd w:val="clear" w:color="auto" w:fill="auto"/>
          </w:tcPr>
          <w:p w:rsidR="00183FA3" w:rsidRPr="00FA2DB7" w:rsidRDefault="00183FA3" w:rsidP="003770A6">
            <w:r w:rsidRPr="00FA2DB7">
              <w:t>1</w:t>
            </w:r>
          </w:p>
        </w:tc>
      </w:tr>
      <w:tr w:rsidR="00183FA3" w:rsidRPr="00FA2DB7" w:rsidTr="003770A6">
        <w:tc>
          <w:tcPr>
            <w:tcW w:w="1646" w:type="dxa"/>
            <w:vMerge/>
          </w:tcPr>
          <w:p w:rsidR="00183FA3" w:rsidRPr="00FA2DB7" w:rsidRDefault="00183FA3" w:rsidP="003770A6"/>
        </w:tc>
        <w:tc>
          <w:tcPr>
            <w:tcW w:w="1924" w:type="dxa"/>
            <w:vMerge/>
          </w:tcPr>
          <w:p w:rsidR="00183FA3" w:rsidRPr="00FA2DB7" w:rsidRDefault="00183FA3" w:rsidP="003770A6"/>
        </w:tc>
        <w:tc>
          <w:tcPr>
            <w:tcW w:w="3106" w:type="dxa"/>
          </w:tcPr>
          <w:p w:rsidR="00183FA3" w:rsidRPr="00FA2DB7" w:rsidRDefault="00183FA3" w:rsidP="003770A6">
            <w:r w:rsidRPr="00FA2DB7">
              <w:t xml:space="preserve">Csecsemő és </w:t>
            </w:r>
            <w:proofErr w:type="spellStart"/>
            <w:r w:rsidRPr="00FA2DB7">
              <w:t>kisgyermek-nevelő-gondozónő</w:t>
            </w:r>
            <w:proofErr w:type="spellEnd"/>
          </w:p>
        </w:tc>
        <w:tc>
          <w:tcPr>
            <w:tcW w:w="786" w:type="dxa"/>
            <w:shd w:val="clear" w:color="auto" w:fill="auto"/>
          </w:tcPr>
          <w:p w:rsidR="00183FA3" w:rsidRPr="00FA2DB7" w:rsidRDefault="00183FA3" w:rsidP="003770A6"/>
        </w:tc>
        <w:tc>
          <w:tcPr>
            <w:tcW w:w="802" w:type="dxa"/>
            <w:gridSpan w:val="2"/>
            <w:shd w:val="clear" w:color="auto" w:fill="auto"/>
          </w:tcPr>
          <w:p w:rsidR="00183FA3" w:rsidRPr="00FA2DB7" w:rsidRDefault="00183FA3" w:rsidP="003770A6">
            <w:r w:rsidRPr="00FA2DB7">
              <w:t>1</w:t>
            </w:r>
          </w:p>
        </w:tc>
        <w:tc>
          <w:tcPr>
            <w:tcW w:w="1022" w:type="dxa"/>
            <w:gridSpan w:val="2"/>
            <w:shd w:val="clear" w:color="auto" w:fill="auto"/>
          </w:tcPr>
          <w:p w:rsidR="00183FA3" w:rsidRPr="00FA2DB7" w:rsidRDefault="00183FA3" w:rsidP="003770A6"/>
        </w:tc>
      </w:tr>
      <w:tr w:rsidR="00183FA3" w:rsidRPr="00FA2DB7" w:rsidTr="003770A6">
        <w:tc>
          <w:tcPr>
            <w:tcW w:w="1646" w:type="dxa"/>
            <w:vMerge/>
          </w:tcPr>
          <w:p w:rsidR="00183FA3" w:rsidRPr="00FA2DB7" w:rsidRDefault="00183FA3" w:rsidP="003770A6"/>
        </w:tc>
        <w:tc>
          <w:tcPr>
            <w:tcW w:w="1924" w:type="dxa"/>
            <w:vMerge/>
          </w:tcPr>
          <w:p w:rsidR="00183FA3" w:rsidRPr="00FA2DB7" w:rsidRDefault="00183FA3" w:rsidP="003770A6"/>
        </w:tc>
        <w:tc>
          <w:tcPr>
            <w:tcW w:w="3106" w:type="dxa"/>
          </w:tcPr>
          <w:p w:rsidR="00183FA3" w:rsidRPr="00FA2DB7" w:rsidRDefault="00183FA3" w:rsidP="003770A6">
            <w:r w:rsidRPr="00FA2DB7">
              <w:t>Bölcsődei szakgondozónő</w:t>
            </w:r>
          </w:p>
        </w:tc>
        <w:tc>
          <w:tcPr>
            <w:tcW w:w="786" w:type="dxa"/>
            <w:shd w:val="clear" w:color="auto" w:fill="auto"/>
          </w:tcPr>
          <w:p w:rsidR="00183FA3" w:rsidRPr="00FA2DB7" w:rsidRDefault="00183FA3" w:rsidP="003770A6">
            <w:r w:rsidRPr="00FA2DB7">
              <w:t>4</w:t>
            </w:r>
          </w:p>
        </w:tc>
        <w:tc>
          <w:tcPr>
            <w:tcW w:w="802" w:type="dxa"/>
            <w:gridSpan w:val="2"/>
            <w:shd w:val="clear" w:color="auto" w:fill="auto"/>
          </w:tcPr>
          <w:p w:rsidR="00183FA3" w:rsidRPr="00FA2DB7" w:rsidRDefault="00183FA3" w:rsidP="003770A6">
            <w:r w:rsidRPr="00FA2DB7">
              <w:t>6</w:t>
            </w:r>
          </w:p>
        </w:tc>
        <w:tc>
          <w:tcPr>
            <w:tcW w:w="1022" w:type="dxa"/>
            <w:gridSpan w:val="2"/>
            <w:shd w:val="clear" w:color="auto" w:fill="auto"/>
          </w:tcPr>
          <w:p w:rsidR="00183FA3" w:rsidRPr="00FA2DB7" w:rsidRDefault="00183FA3" w:rsidP="003770A6">
            <w:r w:rsidRPr="00FA2DB7">
              <w:t>2</w:t>
            </w:r>
          </w:p>
        </w:tc>
      </w:tr>
      <w:tr w:rsidR="00183FA3" w:rsidRPr="00FA2DB7" w:rsidTr="003770A6">
        <w:tc>
          <w:tcPr>
            <w:tcW w:w="1646" w:type="dxa"/>
            <w:vMerge/>
          </w:tcPr>
          <w:p w:rsidR="00183FA3" w:rsidRPr="00FA2DB7" w:rsidRDefault="00183FA3" w:rsidP="003770A6"/>
        </w:tc>
        <w:tc>
          <w:tcPr>
            <w:tcW w:w="1924" w:type="dxa"/>
          </w:tcPr>
          <w:p w:rsidR="00183FA3" w:rsidRPr="00FA2DB7" w:rsidRDefault="00183FA3" w:rsidP="003770A6">
            <w:r w:rsidRPr="00FA2DB7">
              <w:t>Nem szakképzett</w:t>
            </w:r>
          </w:p>
        </w:tc>
        <w:tc>
          <w:tcPr>
            <w:tcW w:w="3106" w:type="dxa"/>
          </w:tcPr>
          <w:p w:rsidR="00183FA3" w:rsidRPr="00FA2DB7" w:rsidRDefault="00183FA3" w:rsidP="003770A6">
            <w:r w:rsidRPr="00FA2DB7">
              <w:t>Érettségivel rendelkező</w:t>
            </w:r>
          </w:p>
        </w:tc>
        <w:tc>
          <w:tcPr>
            <w:tcW w:w="786" w:type="dxa"/>
            <w:shd w:val="clear" w:color="auto" w:fill="auto"/>
          </w:tcPr>
          <w:p w:rsidR="00183FA3" w:rsidRPr="00FA2DB7" w:rsidRDefault="00183FA3" w:rsidP="003770A6">
            <w:r w:rsidRPr="00FA2DB7">
              <w:t>4</w:t>
            </w:r>
          </w:p>
        </w:tc>
        <w:tc>
          <w:tcPr>
            <w:tcW w:w="802" w:type="dxa"/>
            <w:gridSpan w:val="2"/>
            <w:shd w:val="clear" w:color="auto" w:fill="auto"/>
          </w:tcPr>
          <w:p w:rsidR="00183FA3" w:rsidRPr="00FA2DB7" w:rsidRDefault="00183FA3" w:rsidP="003770A6">
            <w:r w:rsidRPr="00FA2DB7">
              <w:t>4</w:t>
            </w:r>
          </w:p>
        </w:tc>
        <w:tc>
          <w:tcPr>
            <w:tcW w:w="1022" w:type="dxa"/>
            <w:gridSpan w:val="2"/>
            <w:shd w:val="clear" w:color="auto" w:fill="auto"/>
          </w:tcPr>
          <w:p w:rsidR="00183FA3" w:rsidRPr="00FA2DB7" w:rsidRDefault="00183FA3" w:rsidP="003770A6"/>
        </w:tc>
      </w:tr>
      <w:tr w:rsidR="00183FA3" w:rsidRPr="00FA2DB7" w:rsidTr="003770A6">
        <w:tc>
          <w:tcPr>
            <w:tcW w:w="1646" w:type="dxa"/>
          </w:tcPr>
          <w:p w:rsidR="00183FA3" w:rsidRPr="00FA2DB7" w:rsidRDefault="00183FA3" w:rsidP="003770A6"/>
        </w:tc>
        <w:tc>
          <w:tcPr>
            <w:tcW w:w="1924" w:type="dxa"/>
          </w:tcPr>
          <w:p w:rsidR="00183FA3" w:rsidRPr="00FA2DB7" w:rsidRDefault="00183FA3" w:rsidP="003770A6"/>
        </w:tc>
        <w:tc>
          <w:tcPr>
            <w:tcW w:w="3106" w:type="dxa"/>
          </w:tcPr>
          <w:p w:rsidR="00183FA3" w:rsidRPr="00FA2DB7" w:rsidRDefault="00183FA3" w:rsidP="003770A6">
            <w:r w:rsidRPr="00FA2DB7">
              <w:t>Érettségivel nem rendelkező</w:t>
            </w:r>
          </w:p>
        </w:tc>
        <w:tc>
          <w:tcPr>
            <w:tcW w:w="786" w:type="dxa"/>
            <w:shd w:val="clear" w:color="auto" w:fill="auto"/>
          </w:tcPr>
          <w:p w:rsidR="00183FA3" w:rsidRPr="00FA2DB7" w:rsidRDefault="00183FA3" w:rsidP="003770A6"/>
        </w:tc>
        <w:tc>
          <w:tcPr>
            <w:tcW w:w="802" w:type="dxa"/>
            <w:gridSpan w:val="2"/>
            <w:shd w:val="clear" w:color="auto" w:fill="auto"/>
          </w:tcPr>
          <w:p w:rsidR="00183FA3" w:rsidRPr="00FA2DB7" w:rsidRDefault="00183FA3" w:rsidP="003770A6"/>
        </w:tc>
        <w:tc>
          <w:tcPr>
            <w:tcW w:w="1022" w:type="dxa"/>
            <w:gridSpan w:val="2"/>
            <w:shd w:val="clear" w:color="auto" w:fill="auto"/>
          </w:tcPr>
          <w:p w:rsidR="00183FA3" w:rsidRPr="00FA2DB7" w:rsidRDefault="00183FA3" w:rsidP="003770A6"/>
        </w:tc>
      </w:tr>
    </w:tbl>
    <w:p w:rsidR="00183FA3" w:rsidRDefault="00183FA3" w:rsidP="00183FA3">
      <w:pPr>
        <w:spacing w:before="240" w:after="120"/>
        <w:rPr>
          <w:b/>
        </w:rPr>
      </w:pPr>
      <w:r>
        <w:rPr>
          <w:b/>
        </w:rPr>
        <w:t>Egyéb álláshelyek: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6"/>
        <w:gridCol w:w="1238"/>
        <w:gridCol w:w="1238"/>
        <w:gridCol w:w="1238"/>
      </w:tblGrid>
      <w:tr w:rsidR="00183FA3" w:rsidRPr="00FA2DB7" w:rsidTr="003770A6">
        <w:tc>
          <w:tcPr>
            <w:tcW w:w="4606" w:type="dxa"/>
          </w:tcPr>
          <w:p w:rsidR="00183FA3" w:rsidRPr="00FA2DB7" w:rsidRDefault="00183FA3" w:rsidP="003770A6"/>
        </w:tc>
        <w:tc>
          <w:tcPr>
            <w:tcW w:w="1238" w:type="dxa"/>
          </w:tcPr>
          <w:p w:rsidR="00183FA3" w:rsidRPr="00FA2DB7" w:rsidRDefault="00183FA3" w:rsidP="003770A6">
            <w:proofErr w:type="spellStart"/>
            <w:r w:rsidRPr="00FA2DB7">
              <w:t>Vliget</w:t>
            </w:r>
            <w:proofErr w:type="spellEnd"/>
          </w:p>
        </w:tc>
        <w:tc>
          <w:tcPr>
            <w:tcW w:w="1238" w:type="dxa"/>
          </w:tcPr>
          <w:p w:rsidR="00183FA3" w:rsidRPr="00FA2DB7" w:rsidRDefault="00183FA3" w:rsidP="003770A6">
            <w:r w:rsidRPr="00FA2DB7">
              <w:t>Dob</w:t>
            </w:r>
          </w:p>
        </w:tc>
        <w:tc>
          <w:tcPr>
            <w:tcW w:w="1238" w:type="dxa"/>
          </w:tcPr>
          <w:p w:rsidR="00183FA3" w:rsidRPr="00FA2DB7" w:rsidRDefault="00183FA3" w:rsidP="003770A6">
            <w:r w:rsidRPr="00FA2DB7">
              <w:t>Lövölde</w:t>
            </w:r>
          </w:p>
        </w:tc>
      </w:tr>
      <w:tr w:rsidR="00183FA3" w:rsidRPr="00FA2DB7" w:rsidTr="003770A6">
        <w:tc>
          <w:tcPr>
            <w:tcW w:w="4606" w:type="dxa"/>
          </w:tcPr>
          <w:p w:rsidR="00183FA3" w:rsidRPr="00FA2DB7" w:rsidRDefault="00183FA3" w:rsidP="003770A6">
            <w:r w:rsidRPr="00FA2DB7">
              <w:t>Szakképzett élelmezésvezető</w:t>
            </w:r>
          </w:p>
        </w:tc>
        <w:tc>
          <w:tcPr>
            <w:tcW w:w="1238" w:type="dxa"/>
          </w:tcPr>
          <w:p w:rsidR="00183FA3" w:rsidRPr="00FA2DB7" w:rsidRDefault="00183FA3" w:rsidP="003770A6">
            <w:r w:rsidRPr="00FA2DB7">
              <w:t xml:space="preserve">1 </w:t>
            </w:r>
          </w:p>
        </w:tc>
        <w:tc>
          <w:tcPr>
            <w:tcW w:w="1238" w:type="dxa"/>
          </w:tcPr>
          <w:p w:rsidR="00183FA3" w:rsidRPr="00FA2DB7" w:rsidRDefault="00183FA3" w:rsidP="003770A6">
            <w:r w:rsidRPr="00FA2DB7">
              <w:t>1</w:t>
            </w:r>
          </w:p>
        </w:tc>
        <w:tc>
          <w:tcPr>
            <w:tcW w:w="1238" w:type="dxa"/>
          </w:tcPr>
          <w:p w:rsidR="00183FA3" w:rsidRPr="00FA2DB7" w:rsidRDefault="00183FA3" w:rsidP="003770A6"/>
        </w:tc>
      </w:tr>
      <w:tr w:rsidR="00183FA3" w:rsidRPr="00FA2DB7" w:rsidTr="003770A6">
        <w:tc>
          <w:tcPr>
            <w:tcW w:w="4606" w:type="dxa"/>
          </w:tcPr>
          <w:p w:rsidR="00183FA3" w:rsidRPr="00FA2DB7" w:rsidRDefault="00183FA3" w:rsidP="003770A6">
            <w:r w:rsidRPr="00FA2DB7">
              <w:t>Szakképzett szakácsnő</w:t>
            </w:r>
          </w:p>
        </w:tc>
        <w:tc>
          <w:tcPr>
            <w:tcW w:w="1238" w:type="dxa"/>
          </w:tcPr>
          <w:p w:rsidR="00183FA3" w:rsidRPr="00FA2DB7" w:rsidRDefault="00183FA3" w:rsidP="003770A6">
            <w:r w:rsidRPr="00FA2DB7">
              <w:t xml:space="preserve">1 </w:t>
            </w:r>
          </w:p>
        </w:tc>
        <w:tc>
          <w:tcPr>
            <w:tcW w:w="1238" w:type="dxa"/>
          </w:tcPr>
          <w:p w:rsidR="00183FA3" w:rsidRPr="00FA2DB7" w:rsidRDefault="00183FA3" w:rsidP="003770A6">
            <w:r w:rsidRPr="00FA2DB7">
              <w:t>1</w:t>
            </w:r>
          </w:p>
        </w:tc>
        <w:tc>
          <w:tcPr>
            <w:tcW w:w="1238" w:type="dxa"/>
          </w:tcPr>
          <w:p w:rsidR="00183FA3" w:rsidRPr="00FA2DB7" w:rsidRDefault="00183FA3" w:rsidP="003770A6"/>
        </w:tc>
      </w:tr>
      <w:tr w:rsidR="00183FA3" w:rsidRPr="00FA2DB7" w:rsidTr="003770A6">
        <w:tc>
          <w:tcPr>
            <w:tcW w:w="4606" w:type="dxa"/>
          </w:tcPr>
          <w:p w:rsidR="00183FA3" w:rsidRPr="00FA2DB7" w:rsidRDefault="00183FA3" w:rsidP="003770A6">
            <w:r w:rsidRPr="00FA2DB7">
              <w:t xml:space="preserve">Konyhalány </w:t>
            </w:r>
          </w:p>
        </w:tc>
        <w:tc>
          <w:tcPr>
            <w:tcW w:w="1238" w:type="dxa"/>
          </w:tcPr>
          <w:p w:rsidR="00183FA3" w:rsidRPr="00FA2DB7" w:rsidRDefault="00183FA3" w:rsidP="003770A6">
            <w:r w:rsidRPr="00FA2DB7">
              <w:t>2</w:t>
            </w:r>
          </w:p>
        </w:tc>
        <w:tc>
          <w:tcPr>
            <w:tcW w:w="1238" w:type="dxa"/>
          </w:tcPr>
          <w:p w:rsidR="00183FA3" w:rsidRPr="00FA2DB7" w:rsidRDefault="00183FA3" w:rsidP="003770A6">
            <w:r w:rsidRPr="00FA2DB7">
              <w:t>1</w:t>
            </w:r>
          </w:p>
        </w:tc>
        <w:tc>
          <w:tcPr>
            <w:tcW w:w="1238" w:type="dxa"/>
          </w:tcPr>
          <w:p w:rsidR="00183FA3" w:rsidRPr="00FA2DB7" w:rsidRDefault="00183FA3" w:rsidP="003770A6">
            <w:r w:rsidRPr="00FA2DB7">
              <w:t>1</w:t>
            </w:r>
          </w:p>
        </w:tc>
      </w:tr>
      <w:tr w:rsidR="00183FA3" w:rsidRPr="00FA2DB7" w:rsidTr="003770A6">
        <w:tc>
          <w:tcPr>
            <w:tcW w:w="4606" w:type="dxa"/>
          </w:tcPr>
          <w:p w:rsidR="00183FA3" w:rsidRPr="00FA2DB7" w:rsidRDefault="00183FA3" w:rsidP="003770A6">
            <w:r w:rsidRPr="00FA2DB7">
              <w:t>Technikai dolgozó</w:t>
            </w:r>
          </w:p>
        </w:tc>
        <w:tc>
          <w:tcPr>
            <w:tcW w:w="1238" w:type="dxa"/>
          </w:tcPr>
          <w:p w:rsidR="00183FA3" w:rsidRPr="00FA2DB7" w:rsidRDefault="00183FA3" w:rsidP="003770A6">
            <w:r w:rsidRPr="00FA2DB7">
              <w:t>4</w:t>
            </w:r>
          </w:p>
        </w:tc>
        <w:tc>
          <w:tcPr>
            <w:tcW w:w="1238" w:type="dxa"/>
          </w:tcPr>
          <w:p w:rsidR="00183FA3" w:rsidRPr="00FA2DB7" w:rsidRDefault="00183FA3" w:rsidP="003770A6">
            <w:r w:rsidRPr="00FA2DB7">
              <w:t>7</w:t>
            </w:r>
          </w:p>
        </w:tc>
        <w:tc>
          <w:tcPr>
            <w:tcW w:w="1238" w:type="dxa"/>
          </w:tcPr>
          <w:p w:rsidR="00183FA3" w:rsidRPr="00FA2DB7" w:rsidRDefault="00183FA3" w:rsidP="003770A6">
            <w:r w:rsidRPr="00FA2DB7">
              <w:t>2</w:t>
            </w:r>
          </w:p>
        </w:tc>
      </w:tr>
      <w:tr w:rsidR="00183FA3" w:rsidRPr="00FA2DB7" w:rsidTr="003770A6">
        <w:tc>
          <w:tcPr>
            <w:tcW w:w="4606" w:type="dxa"/>
          </w:tcPr>
          <w:p w:rsidR="00183FA3" w:rsidRPr="00FA2DB7" w:rsidRDefault="00183FA3" w:rsidP="003770A6">
            <w:r w:rsidRPr="00FA2DB7">
              <w:t>Mosó - takarítónő</w:t>
            </w:r>
          </w:p>
        </w:tc>
        <w:tc>
          <w:tcPr>
            <w:tcW w:w="1238" w:type="dxa"/>
          </w:tcPr>
          <w:p w:rsidR="00183FA3" w:rsidRPr="00FA2DB7" w:rsidRDefault="00183FA3" w:rsidP="003770A6">
            <w:r w:rsidRPr="00FA2DB7">
              <w:t xml:space="preserve">1 </w:t>
            </w:r>
          </w:p>
        </w:tc>
        <w:tc>
          <w:tcPr>
            <w:tcW w:w="1238" w:type="dxa"/>
          </w:tcPr>
          <w:p w:rsidR="00183FA3" w:rsidRPr="00FA2DB7" w:rsidRDefault="00183FA3" w:rsidP="003770A6">
            <w:r w:rsidRPr="00FA2DB7">
              <w:t>1</w:t>
            </w:r>
          </w:p>
        </w:tc>
        <w:tc>
          <w:tcPr>
            <w:tcW w:w="1238" w:type="dxa"/>
          </w:tcPr>
          <w:p w:rsidR="00183FA3" w:rsidRPr="00FA2DB7" w:rsidRDefault="00183FA3" w:rsidP="003770A6">
            <w:r w:rsidRPr="00FA2DB7">
              <w:t>1</w:t>
            </w:r>
          </w:p>
        </w:tc>
      </w:tr>
      <w:tr w:rsidR="00183FA3" w:rsidRPr="00FA2DB7" w:rsidTr="003770A6">
        <w:tc>
          <w:tcPr>
            <w:tcW w:w="4606" w:type="dxa"/>
          </w:tcPr>
          <w:p w:rsidR="00183FA3" w:rsidRPr="00FA2DB7" w:rsidRDefault="00183FA3" w:rsidP="003770A6">
            <w:r w:rsidRPr="00FA2DB7">
              <w:t>Gépkocsivezető</w:t>
            </w:r>
          </w:p>
        </w:tc>
        <w:tc>
          <w:tcPr>
            <w:tcW w:w="1238" w:type="dxa"/>
          </w:tcPr>
          <w:p w:rsidR="00183FA3" w:rsidRPr="00FA2DB7" w:rsidRDefault="00183FA3" w:rsidP="003770A6"/>
        </w:tc>
        <w:tc>
          <w:tcPr>
            <w:tcW w:w="1238" w:type="dxa"/>
          </w:tcPr>
          <w:p w:rsidR="00183FA3" w:rsidRPr="00FA2DB7" w:rsidRDefault="00183FA3" w:rsidP="003770A6">
            <w:r w:rsidRPr="00FA2DB7">
              <w:t>1</w:t>
            </w:r>
          </w:p>
        </w:tc>
        <w:tc>
          <w:tcPr>
            <w:tcW w:w="1238" w:type="dxa"/>
          </w:tcPr>
          <w:p w:rsidR="00183FA3" w:rsidRPr="00FA2DB7" w:rsidRDefault="00183FA3" w:rsidP="003770A6"/>
        </w:tc>
      </w:tr>
      <w:tr w:rsidR="00183FA3" w:rsidRPr="00FA2DB7" w:rsidTr="003770A6">
        <w:tc>
          <w:tcPr>
            <w:tcW w:w="4606" w:type="dxa"/>
          </w:tcPr>
          <w:p w:rsidR="00183FA3" w:rsidRPr="00FA2DB7" w:rsidRDefault="00183FA3" w:rsidP="003770A6">
            <w:r w:rsidRPr="00FA2DB7">
              <w:t>Fűtő - karbantartó</w:t>
            </w:r>
          </w:p>
        </w:tc>
        <w:tc>
          <w:tcPr>
            <w:tcW w:w="1238" w:type="dxa"/>
          </w:tcPr>
          <w:p w:rsidR="00183FA3" w:rsidRPr="00FA2DB7" w:rsidRDefault="00183FA3" w:rsidP="003770A6">
            <w:r w:rsidRPr="00FA2DB7">
              <w:t xml:space="preserve">1 </w:t>
            </w:r>
          </w:p>
        </w:tc>
        <w:tc>
          <w:tcPr>
            <w:tcW w:w="1238" w:type="dxa"/>
          </w:tcPr>
          <w:p w:rsidR="00183FA3" w:rsidRPr="00FA2DB7" w:rsidRDefault="00183FA3" w:rsidP="003770A6">
            <w:r w:rsidRPr="00FA2DB7">
              <w:t>1</w:t>
            </w:r>
          </w:p>
        </w:tc>
        <w:tc>
          <w:tcPr>
            <w:tcW w:w="1238" w:type="dxa"/>
          </w:tcPr>
          <w:p w:rsidR="00183FA3" w:rsidRPr="00FA2DB7" w:rsidRDefault="00183FA3" w:rsidP="003770A6"/>
        </w:tc>
      </w:tr>
      <w:tr w:rsidR="00183FA3" w:rsidRPr="00FA2DB7" w:rsidTr="003770A6">
        <w:tc>
          <w:tcPr>
            <w:tcW w:w="4606" w:type="dxa"/>
          </w:tcPr>
          <w:p w:rsidR="00183FA3" w:rsidRPr="00FA2DB7" w:rsidRDefault="00183FA3" w:rsidP="003770A6">
            <w:pPr>
              <w:rPr>
                <w:b/>
              </w:rPr>
            </w:pPr>
            <w:r w:rsidRPr="00FA2DB7">
              <w:rPr>
                <w:b/>
              </w:rPr>
              <w:t xml:space="preserve">Egyéb álláshelyek összesen: </w:t>
            </w:r>
          </w:p>
        </w:tc>
        <w:tc>
          <w:tcPr>
            <w:tcW w:w="1238" w:type="dxa"/>
          </w:tcPr>
          <w:p w:rsidR="00183FA3" w:rsidRPr="00FA2DB7" w:rsidRDefault="00183FA3" w:rsidP="003770A6">
            <w:pPr>
              <w:rPr>
                <w:b/>
              </w:rPr>
            </w:pPr>
            <w:r w:rsidRPr="00FA2DB7">
              <w:rPr>
                <w:b/>
              </w:rPr>
              <w:t>10</w:t>
            </w:r>
          </w:p>
        </w:tc>
        <w:tc>
          <w:tcPr>
            <w:tcW w:w="1238" w:type="dxa"/>
          </w:tcPr>
          <w:p w:rsidR="00183FA3" w:rsidRPr="00FA2DB7" w:rsidRDefault="00183FA3" w:rsidP="003770A6">
            <w:pPr>
              <w:rPr>
                <w:b/>
              </w:rPr>
            </w:pPr>
            <w:r w:rsidRPr="00FA2DB7">
              <w:rPr>
                <w:b/>
              </w:rPr>
              <w:t>13</w:t>
            </w:r>
          </w:p>
        </w:tc>
        <w:tc>
          <w:tcPr>
            <w:tcW w:w="1238" w:type="dxa"/>
          </w:tcPr>
          <w:p w:rsidR="00183FA3" w:rsidRPr="00FA2DB7" w:rsidRDefault="00183FA3" w:rsidP="003770A6">
            <w:pPr>
              <w:rPr>
                <w:b/>
              </w:rPr>
            </w:pPr>
            <w:r w:rsidRPr="00FA2DB7">
              <w:rPr>
                <w:b/>
              </w:rPr>
              <w:t>4</w:t>
            </w:r>
          </w:p>
        </w:tc>
      </w:tr>
    </w:tbl>
    <w:p w:rsidR="00183FA3" w:rsidRDefault="00183FA3" w:rsidP="00183FA3">
      <w:pPr>
        <w:spacing w:before="240"/>
      </w:pPr>
      <w:r w:rsidRPr="00FA2DB7">
        <w:t>2009</w:t>
      </w:r>
      <w:r>
        <w:t xml:space="preserve">-ben </w:t>
      </w:r>
    </w:p>
    <w:p w:rsidR="00183FA3" w:rsidRDefault="00183FA3" w:rsidP="00183FA3">
      <w:pPr>
        <w:numPr>
          <w:ilvl w:val="0"/>
          <w:numId w:val="27"/>
        </w:numPr>
        <w:jc w:val="both"/>
      </w:pPr>
      <w:r>
        <w:t xml:space="preserve">a Lövölde Bölcsődében két, munkaviszonyát megszüntető gondozónő helyére kellett új munkatársat keresni. </w:t>
      </w:r>
    </w:p>
    <w:p w:rsidR="00183FA3" w:rsidRDefault="00183FA3" w:rsidP="00183FA3">
      <w:pPr>
        <w:numPr>
          <w:ilvl w:val="0"/>
          <w:numId w:val="27"/>
        </w:numPr>
        <w:jc w:val="both"/>
      </w:pPr>
      <w:r>
        <w:t>a Városliget Bölcsődében két új gondozónőt kellett felvenni a kilépő munkatársak helyére. Változást okozott, hogy a gépkocsivezető munkavégzési helye a Városliget Bölcsődéből a Dob Bölcsődébe került.</w:t>
      </w:r>
    </w:p>
    <w:p w:rsidR="00183FA3" w:rsidRPr="00F7033C" w:rsidRDefault="00183FA3" w:rsidP="00183FA3">
      <w:pPr>
        <w:numPr>
          <w:ilvl w:val="0"/>
          <w:numId w:val="27"/>
        </w:numPr>
        <w:jc w:val="both"/>
      </w:pPr>
      <w:r>
        <w:t>A Dob Bölcsődében a t</w:t>
      </w:r>
      <w:r w:rsidRPr="00F7033C">
        <w:t>artósan távollévő, nyug</w:t>
      </w:r>
      <w:r>
        <w:t>díj mellett dolgozó munkatárs</w:t>
      </w:r>
      <w:r w:rsidRPr="00F7033C">
        <w:t xml:space="preserve"> munkaviszonya megszűnt</w:t>
      </w:r>
      <w:r>
        <w:t xml:space="preserve"> 2009. október 23-tól,</w:t>
      </w:r>
      <w:r w:rsidRPr="00F7033C">
        <w:t xml:space="preserve"> az őt</w:t>
      </w:r>
      <w:r>
        <w:t xml:space="preserve"> helyettesítő gondozónő véglegesítése megtörtént</w:t>
      </w:r>
      <w:r w:rsidRPr="00F7033C">
        <w:t>.</w:t>
      </w:r>
    </w:p>
    <w:p w:rsidR="00183FA3" w:rsidRPr="00F7033C" w:rsidRDefault="00183FA3" w:rsidP="00183FA3">
      <w:pPr>
        <w:spacing w:before="120"/>
      </w:pPr>
      <w:r>
        <w:t xml:space="preserve">A három bölcsőde szakmai vezetőjének egybehangzó tapasztalata alapján elmondható, hogy a bérhelyzet komolyan korlátozó tényező volt a választás lehetőségében. Az alacsony bér és a juttatások szűkössége több jelentkezőt is eltántorított a belépéstől. </w:t>
      </w:r>
    </w:p>
    <w:p w:rsidR="00183FA3" w:rsidRPr="00D62CA2" w:rsidRDefault="00183FA3" w:rsidP="00183FA3">
      <w:pPr>
        <w:pStyle w:val="Cmsor1"/>
        <w:numPr>
          <w:ilvl w:val="3"/>
          <w:numId w:val="115"/>
        </w:numPr>
        <w:spacing w:before="240"/>
        <w:ind w:left="1276" w:hanging="992"/>
        <w:jc w:val="both"/>
        <w:rPr>
          <w:color w:val="000000" w:themeColor="text1"/>
          <w:sz w:val="24"/>
          <w:szCs w:val="24"/>
        </w:rPr>
      </w:pPr>
      <w:bookmarkStart w:id="89" w:name="_Toc261958196"/>
      <w:r w:rsidRPr="00D62CA2">
        <w:rPr>
          <w:color w:val="000000" w:themeColor="text1"/>
          <w:sz w:val="24"/>
          <w:szCs w:val="24"/>
        </w:rPr>
        <w:t>Munkatársak továbbképzése</w:t>
      </w:r>
      <w:bookmarkEnd w:id="89"/>
    </w:p>
    <w:p w:rsidR="00183FA3" w:rsidRDefault="00183FA3" w:rsidP="00183FA3">
      <w:pPr>
        <w:spacing w:before="240"/>
      </w:pPr>
      <w:r>
        <w:t xml:space="preserve">Mindhárom bölcsőde munkatársai a tervezésnek megfelelően vettek részt a személyes gondoskodást végző személyek kötelező szakmai továbbképzésén. </w:t>
      </w:r>
    </w:p>
    <w:p w:rsidR="00183FA3" w:rsidRDefault="00183FA3" w:rsidP="00183FA3">
      <w:r>
        <w:t>Valamennyi bölcsődében voltak belső továbbképzések is a korai fejlesztő-gyógypedagógus közreműködésével.</w:t>
      </w:r>
    </w:p>
    <w:p w:rsidR="00183FA3" w:rsidRDefault="00183FA3" w:rsidP="00183FA3">
      <w:r>
        <w:t xml:space="preserve">A Munka- és Tűzvédelmi felelős a 3 intézményben megtartotta a munka- és tűzvédelmi oktatásokat. </w:t>
      </w:r>
    </w:p>
    <w:p w:rsidR="00183FA3" w:rsidRDefault="00183FA3" w:rsidP="00183FA3">
      <w:r>
        <w:lastRenderedPageBreak/>
        <w:t xml:space="preserve">A Dob Bölcsődében </w:t>
      </w:r>
      <w:r w:rsidRPr="00F7033C">
        <w:t xml:space="preserve">2009.-ben bevezetésre került a havi rendszerességgel megtartott </w:t>
      </w:r>
      <w:r w:rsidRPr="001C6E66">
        <w:rPr>
          <w:i/>
        </w:rPr>
        <w:t>szakmai meeting</w:t>
      </w:r>
      <w:r w:rsidRPr="00F7033C">
        <w:t xml:space="preserve"> is, melynek keretében a szakmai vezető irányításával a gondozónők egy-egy szakmai témát jártak körbe, kérdésekkel, kis előadásokkal felkészülve.</w:t>
      </w:r>
    </w:p>
    <w:p w:rsidR="00183FA3" w:rsidRPr="00540D71" w:rsidRDefault="00183FA3" w:rsidP="00183FA3">
      <w:pPr>
        <w:pStyle w:val="Cmsor1"/>
        <w:numPr>
          <w:ilvl w:val="3"/>
          <w:numId w:val="117"/>
        </w:numPr>
        <w:spacing w:before="240"/>
        <w:ind w:left="1276" w:hanging="992"/>
        <w:jc w:val="both"/>
        <w:rPr>
          <w:color w:val="000000" w:themeColor="text1"/>
          <w:sz w:val="24"/>
          <w:szCs w:val="24"/>
        </w:rPr>
      </w:pPr>
      <w:bookmarkStart w:id="90" w:name="_Toc261958197"/>
      <w:r w:rsidRPr="00540D71">
        <w:rPr>
          <w:color w:val="000000" w:themeColor="text1"/>
          <w:sz w:val="24"/>
          <w:szCs w:val="24"/>
        </w:rPr>
        <w:t>Étkezés - főzőkonyha</w:t>
      </w:r>
      <w:bookmarkEnd w:id="90"/>
    </w:p>
    <w:p w:rsidR="00183FA3" w:rsidRDefault="00183FA3" w:rsidP="00183FA3">
      <w:pPr>
        <w:spacing w:before="240"/>
      </w:pPr>
      <w:r>
        <w:t xml:space="preserve">2009. január 1-jétől a Városliget Bölcsődében is bevezették a Lakoma W programot, így az adminisztráció mindkét, főzőkonyhával rendelkező bölcsődében egységessé vált. A Dob Bölcsőde élelmezésvezetője sok segítséget nyújtott a program kezeléséhez, az új adminisztrációs rend kialakításához. </w:t>
      </w:r>
    </w:p>
    <w:p w:rsidR="00183FA3" w:rsidRDefault="00183FA3" w:rsidP="00183FA3">
      <w:pPr>
        <w:spacing w:before="60"/>
      </w:pPr>
      <w:r>
        <w:t xml:space="preserve">Tekintettel arra, hogy a Lövölde Bölcsőde nem </w:t>
      </w:r>
      <w:proofErr w:type="gramStart"/>
      <w:r>
        <w:t>rendelkezik</w:t>
      </w:r>
      <w:proofErr w:type="gramEnd"/>
      <w:r>
        <w:t xml:space="preserve"> saját főzőkonyhával a Városliget Bölcsőde főzőkonyhájáról történik naponta két alkalommal az ételszállítás. A Városliget Bölcsőde főzőkonyháján naponta 130 adag ételt főznek, melyből 30-40 adag kerül át a Lövölde Bölcsődébe. A speciális igényeket is ki tudják elégíteni. </w:t>
      </w:r>
    </w:p>
    <w:p w:rsidR="00183FA3" w:rsidRDefault="00183FA3" w:rsidP="00183FA3">
      <w:pPr>
        <w:spacing w:before="60"/>
      </w:pPr>
      <w:r w:rsidRPr="00F7033C">
        <w:t>A 2009. évb</w:t>
      </w:r>
      <w:r>
        <w:t xml:space="preserve">en a Dob Bölcsőde konyhája összesen </w:t>
      </w:r>
      <w:r w:rsidRPr="00E608D7">
        <w:t>20399</w:t>
      </w:r>
      <w:r>
        <w:t xml:space="preserve"> </w:t>
      </w:r>
      <w:r w:rsidRPr="00E608D7">
        <w:t>adag</w:t>
      </w:r>
      <w:r>
        <w:t xml:space="preserve"> ételt főzött a gyerekeknek, és 435 adag ételt a két meleg étkezést igénybe vevő munkatársnak. </w:t>
      </w:r>
    </w:p>
    <w:p w:rsidR="00183FA3" w:rsidRDefault="00183FA3" w:rsidP="00183FA3">
      <w:r>
        <w:t>A speciális diéta 900 adag volt</w:t>
      </w:r>
      <w:r w:rsidRPr="00F7033C">
        <w:t xml:space="preserve">. </w:t>
      </w:r>
      <w:r>
        <w:t>A</w:t>
      </w:r>
      <w:r w:rsidRPr="00F7033C">
        <w:t>z alapvető törekvés továbbra is az, hogy a bölcsődés korosztály tápanyag, és vitaminigényét maximálisan kielégítsük. Ez a családok romló anyagi helyzete miatt nagyobb hangsúlyt kapott ebben az évben.</w:t>
      </w:r>
    </w:p>
    <w:p w:rsidR="00183FA3" w:rsidRPr="00F7033C" w:rsidRDefault="00183FA3" w:rsidP="00183FA3">
      <w:pPr>
        <w:spacing w:before="60"/>
      </w:pPr>
      <w:r w:rsidRPr="00F7033C">
        <w:t>A pénzügyi elszámolás nagy változása volt a 2009. évben, hogy a főzőkonyhai adminisztráció a Lakoma DOS verziójáról áttért a Lakoma Windows alapú használatára. Ez az élelmezésvezető számára plusz feladatokat is jelentett, hiszen a program bevezetése, a fokozatos, és folyamatos fejlesztése</w:t>
      </w:r>
      <w:r>
        <w:t xml:space="preserve"> - frissítése</w:t>
      </w:r>
      <w:r w:rsidRPr="00F7033C">
        <w:t xml:space="preserve"> időről-időre okozott némi külön elfoglaltságot. </w:t>
      </w:r>
    </w:p>
    <w:p w:rsidR="00183FA3" w:rsidRPr="0074010B" w:rsidRDefault="00183FA3" w:rsidP="00183FA3">
      <w:pPr>
        <w:pStyle w:val="Cmsor3"/>
        <w:numPr>
          <w:ilvl w:val="3"/>
          <w:numId w:val="118"/>
        </w:numPr>
        <w:spacing w:before="240"/>
        <w:ind w:left="1723" w:hanging="646"/>
        <w:jc w:val="both"/>
        <w:rPr>
          <w:color w:val="auto"/>
        </w:rPr>
      </w:pPr>
      <w:bookmarkStart w:id="91" w:name="_Toc261958198"/>
      <w:r w:rsidRPr="0074010B">
        <w:rPr>
          <w:color w:val="auto"/>
        </w:rPr>
        <w:t>Ellenőrzések:</w:t>
      </w:r>
      <w:bookmarkEnd w:id="91"/>
      <w:r w:rsidRPr="0074010B">
        <w:rPr>
          <w:color w:val="auto"/>
        </w:rPr>
        <w:t xml:space="preserve"> </w:t>
      </w:r>
    </w:p>
    <w:p w:rsidR="00183FA3" w:rsidRDefault="00183FA3" w:rsidP="00183FA3">
      <w:pPr>
        <w:pStyle w:val="lfej"/>
        <w:tabs>
          <w:tab w:val="clear" w:pos="4536"/>
          <w:tab w:val="clear" w:pos="9072"/>
        </w:tabs>
        <w:spacing w:before="240"/>
      </w:pPr>
      <w:r>
        <w:t>A Működési engedély felülvizsgálata lezajlott mindhárom bölcsődében</w:t>
      </w:r>
      <w:proofErr w:type="gramStart"/>
      <w:r>
        <w:t>..</w:t>
      </w:r>
      <w:proofErr w:type="gramEnd"/>
      <w:r>
        <w:t xml:space="preserve"> </w:t>
      </w:r>
    </w:p>
    <w:p w:rsidR="00183FA3" w:rsidRDefault="00183FA3" w:rsidP="00183FA3">
      <w:pPr>
        <w:pStyle w:val="lfej"/>
        <w:tabs>
          <w:tab w:val="clear" w:pos="4536"/>
          <w:tab w:val="clear" w:pos="9072"/>
        </w:tabs>
        <w:spacing w:after="120"/>
        <w:rPr>
          <w:u w:val="single"/>
        </w:rPr>
      </w:pPr>
      <w:r>
        <w:t xml:space="preserve">Az ÁNTSZ általános ellenőrzésén kifogásolta a rovar és rágcsálóirtás elmaradását, az </w:t>
      </w:r>
      <w:proofErr w:type="spellStart"/>
      <w:r>
        <w:t>ERISZ-hez</w:t>
      </w:r>
      <w:proofErr w:type="spellEnd"/>
      <w:r>
        <w:t xml:space="preserve"> eljuttatott feljegyzést követően a rovarirtást elvégezték. </w:t>
      </w:r>
    </w:p>
    <w:p w:rsidR="00183FA3" w:rsidRDefault="00183FA3" w:rsidP="00183FA3">
      <w:pPr>
        <w:pStyle w:val="lfej"/>
        <w:tabs>
          <w:tab w:val="clear" w:pos="4536"/>
          <w:tab w:val="clear" w:pos="9072"/>
        </w:tabs>
        <w:spacing w:after="120"/>
      </w:pPr>
      <w:r>
        <w:t>Megtörtént az Érintésvédelmi és Tűzvédelmi felülvizsgálat. A kisebb hibák kijavítása megkezdődött, ennek ellenőrzése és a tanúsítvány elkészülése folyamatban van.</w:t>
      </w:r>
    </w:p>
    <w:p w:rsidR="00183FA3" w:rsidRDefault="00183FA3" w:rsidP="00183FA3">
      <w:pPr>
        <w:pStyle w:val="Cmsor3"/>
        <w:numPr>
          <w:ilvl w:val="3"/>
          <w:numId w:val="118"/>
        </w:numPr>
        <w:spacing w:before="240"/>
        <w:ind w:left="1723" w:hanging="646"/>
        <w:jc w:val="both"/>
        <w:rPr>
          <w:color w:val="auto"/>
        </w:rPr>
      </w:pPr>
      <w:bookmarkStart w:id="92" w:name="_Toc261958199"/>
      <w:r w:rsidRPr="0074010B">
        <w:rPr>
          <w:color w:val="auto"/>
        </w:rPr>
        <w:t>Felújítás, karbantartás</w:t>
      </w:r>
      <w:bookmarkEnd w:id="92"/>
    </w:p>
    <w:p w:rsidR="00183FA3" w:rsidRDefault="00183FA3" w:rsidP="00183FA3">
      <w:pPr>
        <w:pStyle w:val="lfej"/>
        <w:numPr>
          <w:ilvl w:val="0"/>
          <w:numId w:val="28"/>
        </w:numPr>
        <w:tabs>
          <w:tab w:val="clear" w:pos="780"/>
          <w:tab w:val="clear" w:pos="4536"/>
          <w:tab w:val="clear" w:pos="9072"/>
          <w:tab w:val="num" w:pos="567"/>
        </w:tabs>
        <w:spacing w:before="240"/>
        <w:ind w:left="567" w:hanging="425"/>
        <w:jc w:val="both"/>
      </w:pPr>
      <w:r>
        <w:t>A Lövölde Bölcsődében karbantartás keretében az ERISZ elvégeztette a következő meghibásodásokat: vízcsapok, WC tartályok, szekrények, zárak, ajtók, gyermekasztalok és székek javítását, törött ablakok üvegezését, törött mosdók cseréjét, meghibásodott bojlerok javítását, égők cseréjét.</w:t>
      </w:r>
    </w:p>
    <w:p w:rsidR="00183FA3" w:rsidRPr="00F7033C" w:rsidRDefault="00183FA3" w:rsidP="00183FA3">
      <w:pPr>
        <w:numPr>
          <w:ilvl w:val="0"/>
          <w:numId w:val="28"/>
        </w:numPr>
        <w:tabs>
          <w:tab w:val="clear" w:pos="780"/>
          <w:tab w:val="num" w:pos="567"/>
        </w:tabs>
        <w:ind w:left="567" w:hanging="425"/>
        <w:jc w:val="both"/>
      </w:pPr>
      <w:r>
        <w:rPr>
          <w:szCs w:val="20"/>
        </w:rPr>
        <w:t xml:space="preserve">A Dob Bölcsődét érintette a 2009-ben is folyó építkezés a Bölcsőde utcai frontjánál. </w:t>
      </w:r>
      <w:r w:rsidRPr="00F7033C">
        <w:t xml:space="preserve">Az építkezés befejezését követően </w:t>
      </w:r>
      <w:r>
        <w:t>az ERISZ</w:t>
      </w:r>
      <w:r w:rsidRPr="00F7033C">
        <w:t xml:space="preserve"> Műszaki Igazgatóhelyettes úrral, valamint a bölcsődében rendszeresen dolgozó vállalkozóval közöse</w:t>
      </w:r>
      <w:r>
        <w:t>n megállapodtak</w:t>
      </w:r>
      <w:r w:rsidRPr="00F7033C">
        <w:t xml:space="preserve"> abban, hogy a következő felújítási munkák elvégzés</w:t>
      </w:r>
      <w:r>
        <w:t>ére van lehetőség folyó évben:</w:t>
      </w:r>
    </w:p>
    <w:p w:rsidR="00183FA3" w:rsidRDefault="00183FA3" w:rsidP="00183FA3">
      <w:pPr>
        <w:tabs>
          <w:tab w:val="num" w:pos="540"/>
        </w:tabs>
        <w:spacing w:before="120"/>
      </w:pPr>
      <w:r w:rsidRPr="00F7033C">
        <w:t xml:space="preserve">Épületen belül: </w:t>
      </w:r>
    </w:p>
    <w:p w:rsidR="00183FA3" w:rsidRPr="00F7033C" w:rsidRDefault="00183FA3" w:rsidP="00183FA3">
      <w:pPr>
        <w:numPr>
          <w:ilvl w:val="1"/>
          <w:numId w:val="19"/>
        </w:numPr>
        <w:tabs>
          <w:tab w:val="clear" w:pos="1440"/>
          <w:tab w:val="num" w:pos="567"/>
        </w:tabs>
        <w:ind w:left="567" w:hanging="425"/>
        <w:jc w:val="both"/>
      </w:pPr>
      <w:r w:rsidRPr="00F7033C">
        <w:t>Valamennyi csoportszobában a balesetves</w:t>
      </w:r>
      <w:r>
        <w:t>zélyes linóleum részek javítása</w:t>
      </w:r>
    </w:p>
    <w:p w:rsidR="00183FA3" w:rsidRPr="00F7033C" w:rsidRDefault="00183FA3" w:rsidP="00183FA3">
      <w:pPr>
        <w:numPr>
          <w:ilvl w:val="1"/>
          <w:numId w:val="19"/>
        </w:numPr>
        <w:tabs>
          <w:tab w:val="clear" w:pos="1440"/>
          <w:tab w:val="num" w:pos="567"/>
        </w:tabs>
        <w:ind w:left="567" w:hanging="425"/>
        <w:jc w:val="both"/>
      </w:pPr>
      <w:r w:rsidRPr="00F7033C">
        <w:t>Az emeleti átadófolyosón, valamint a gazdasági folyosón a felpúposodot</w:t>
      </w:r>
      <w:r>
        <w:t>t, fellazult járólapok javítása</w:t>
      </w:r>
    </w:p>
    <w:p w:rsidR="00183FA3" w:rsidRPr="00F7033C" w:rsidRDefault="00183FA3" w:rsidP="00183FA3">
      <w:pPr>
        <w:numPr>
          <w:ilvl w:val="1"/>
          <w:numId w:val="19"/>
        </w:numPr>
        <w:tabs>
          <w:tab w:val="clear" w:pos="1440"/>
          <w:tab w:val="num" w:pos="567"/>
        </w:tabs>
        <w:ind w:left="567" w:hanging="425"/>
        <w:jc w:val="both"/>
      </w:pPr>
      <w:r>
        <w:t>A főzőkonyha tisztasági festése</w:t>
      </w:r>
    </w:p>
    <w:p w:rsidR="00183FA3" w:rsidRPr="00F7033C" w:rsidRDefault="00183FA3" w:rsidP="00183FA3">
      <w:pPr>
        <w:numPr>
          <w:ilvl w:val="1"/>
          <w:numId w:val="19"/>
        </w:numPr>
        <w:tabs>
          <w:tab w:val="clear" w:pos="1440"/>
          <w:tab w:val="num" w:pos="567"/>
        </w:tabs>
        <w:ind w:left="567" w:hanging="425"/>
        <w:jc w:val="both"/>
      </w:pPr>
      <w:r w:rsidRPr="00F7033C">
        <w:t xml:space="preserve">A </w:t>
      </w:r>
      <w:proofErr w:type="spellStart"/>
      <w:r w:rsidRPr="00F7033C">
        <w:t>II.-es</w:t>
      </w:r>
      <w:proofErr w:type="spellEnd"/>
      <w:r w:rsidRPr="00F7033C">
        <w:t xml:space="preserve"> csoport tálalókonyhájának festé</w:t>
      </w:r>
      <w:r>
        <w:t>se, az oldalfalak csempepótlása</w:t>
      </w:r>
    </w:p>
    <w:p w:rsidR="00183FA3" w:rsidRPr="00F7033C" w:rsidRDefault="00183FA3" w:rsidP="00183FA3">
      <w:pPr>
        <w:numPr>
          <w:ilvl w:val="1"/>
          <w:numId w:val="19"/>
        </w:numPr>
        <w:tabs>
          <w:tab w:val="clear" w:pos="1440"/>
          <w:tab w:val="num" w:pos="567"/>
        </w:tabs>
        <w:ind w:left="567" w:hanging="425"/>
        <w:jc w:val="both"/>
      </w:pPr>
      <w:r w:rsidRPr="00F7033C">
        <w:t>A fürdőszobai összefolyók felülvizs</w:t>
      </w:r>
      <w:r>
        <w:t>gálata, szükség esetén javítása</w:t>
      </w:r>
    </w:p>
    <w:p w:rsidR="00183FA3" w:rsidRPr="00F7033C" w:rsidRDefault="00183FA3" w:rsidP="00183FA3">
      <w:pPr>
        <w:numPr>
          <w:ilvl w:val="1"/>
          <w:numId w:val="19"/>
        </w:numPr>
        <w:tabs>
          <w:tab w:val="clear" w:pos="1440"/>
          <w:tab w:val="num" w:pos="567"/>
        </w:tabs>
        <w:ind w:left="567" w:hanging="425"/>
        <w:jc w:val="both"/>
      </w:pPr>
      <w:r w:rsidRPr="00F7033C">
        <w:t>A teraszokon a megrepe</w:t>
      </w:r>
      <w:r>
        <w:t>dezett drótozott üvegek cseréje</w:t>
      </w:r>
      <w:r w:rsidRPr="00F7033C">
        <w:t xml:space="preserve"> </w:t>
      </w:r>
    </w:p>
    <w:p w:rsidR="00183FA3" w:rsidRPr="00F7033C" w:rsidRDefault="00183FA3" w:rsidP="00183FA3">
      <w:pPr>
        <w:numPr>
          <w:ilvl w:val="1"/>
          <w:numId w:val="19"/>
        </w:numPr>
        <w:tabs>
          <w:tab w:val="clear" w:pos="1440"/>
          <w:tab w:val="num" w:pos="567"/>
        </w:tabs>
        <w:ind w:left="567" w:hanging="425"/>
        <w:jc w:val="both"/>
      </w:pPr>
      <w:r w:rsidRPr="00F7033C">
        <w:lastRenderedPageBreak/>
        <w:t>A pincében az összefolyó szennyvízelvezető eternit cső javít</w:t>
      </w:r>
      <w:r>
        <w:t>ása</w:t>
      </w:r>
    </w:p>
    <w:p w:rsidR="00183FA3" w:rsidRPr="00F7033C" w:rsidRDefault="00183FA3" w:rsidP="00183FA3">
      <w:pPr>
        <w:numPr>
          <w:ilvl w:val="1"/>
          <w:numId w:val="19"/>
        </w:numPr>
        <w:tabs>
          <w:tab w:val="clear" w:pos="1440"/>
          <w:tab w:val="num" w:pos="567"/>
        </w:tabs>
        <w:ind w:left="567" w:hanging="425"/>
        <w:jc w:val="both"/>
      </w:pPr>
      <w:r w:rsidRPr="00F7033C">
        <w:t>Gyermek WC tar</w:t>
      </w:r>
      <w:r>
        <w:t>tályok szükség szerinti cseréje</w:t>
      </w:r>
    </w:p>
    <w:p w:rsidR="00183FA3" w:rsidRDefault="00183FA3" w:rsidP="00183FA3">
      <w:pPr>
        <w:numPr>
          <w:ilvl w:val="1"/>
          <w:numId w:val="19"/>
        </w:numPr>
        <w:tabs>
          <w:tab w:val="clear" w:pos="1440"/>
          <w:tab w:val="num" w:pos="567"/>
        </w:tabs>
        <w:ind w:left="567" w:hanging="425"/>
        <w:jc w:val="both"/>
      </w:pPr>
      <w:r w:rsidRPr="00F7033C">
        <w:t>Csapt</w:t>
      </w:r>
      <w:r>
        <w:t>elepek szükség szerinti cseréje</w:t>
      </w:r>
    </w:p>
    <w:p w:rsidR="00183FA3" w:rsidRDefault="00183FA3" w:rsidP="00183FA3">
      <w:pPr>
        <w:tabs>
          <w:tab w:val="num" w:pos="540"/>
        </w:tabs>
        <w:spacing w:before="120"/>
      </w:pPr>
      <w:r w:rsidRPr="00F7033C">
        <w:t>Épületen kívüli munkák:</w:t>
      </w:r>
    </w:p>
    <w:p w:rsidR="00183FA3" w:rsidRPr="00F7033C" w:rsidRDefault="00183FA3" w:rsidP="00183FA3">
      <w:pPr>
        <w:numPr>
          <w:ilvl w:val="0"/>
          <w:numId w:val="20"/>
        </w:numPr>
        <w:tabs>
          <w:tab w:val="clear" w:pos="720"/>
          <w:tab w:val="num" w:pos="567"/>
        </w:tabs>
        <w:ind w:left="567" w:hanging="425"/>
        <w:jc w:val="both"/>
      </w:pPr>
      <w:r w:rsidRPr="00F7033C">
        <w:t>A homokozókban a</w:t>
      </w:r>
      <w:r>
        <w:t xml:space="preserve"> részleges homokcsere elvégzése</w:t>
      </w:r>
    </w:p>
    <w:p w:rsidR="00183FA3" w:rsidRPr="00F7033C" w:rsidRDefault="00183FA3" w:rsidP="00183FA3">
      <w:pPr>
        <w:numPr>
          <w:ilvl w:val="0"/>
          <w:numId w:val="20"/>
        </w:numPr>
        <w:tabs>
          <w:tab w:val="clear" w:pos="720"/>
          <w:tab w:val="num" w:pos="567"/>
        </w:tabs>
        <w:ind w:left="567" w:hanging="425"/>
        <w:jc w:val="both"/>
      </w:pPr>
      <w:r w:rsidRPr="00F7033C">
        <w:t>2 d</w:t>
      </w:r>
      <w:r>
        <w:t>arab udvari játéktároló építése</w:t>
      </w:r>
    </w:p>
    <w:p w:rsidR="00183FA3" w:rsidRPr="00F7033C" w:rsidRDefault="00183FA3" w:rsidP="00183FA3">
      <w:pPr>
        <w:numPr>
          <w:ilvl w:val="0"/>
          <w:numId w:val="20"/>
        </w:numPr>
        <w:tabs>
          <w:tab w:val="clear" w:pos="720"/>
          <w:tab w:val="num" w:pos="567"/>
        </w:tabs>
        <w:ind w:left="567" w:hanging="425"/>
        <w:jc w:val="both"/>
      </w:pPr>
      <w:r w:rsidRPr="00F7033C">
        <w:t>két udvarrészleten a bölcsődével szomszédos házak falain a málló vak</w:t>
      </w:r>
      <w:r>
        <w:t>olat lehullása elleni védekezés</w:t>
      </w:r>
    </w:p>
    <w:p w:rsidR="00183FA3" w:rsidRPr="00F7033C" w:rsidRDefault="00183FA3" w:rsidP="00183FA3">
      <w:pPr>
        <w:numPr>
          <w:ilvl w:val="0"/>
          <w:numId w:val="20"/>
        </w:numPr>
        <w:tabs>
          <w:tab w:val="clear" w:pos="720"/>
          <w:tab w:val="num" w:pos="567"/>
        </w:tabs>
        <w:ind w:left="567" w:hanging="425"/>
        <w:jc w:val="both"/>
      </w:pPr>
      <w:r>
        <w:t xml:space="preserve">a </w:t>
      </w:r>
      <w:proofErr w:type="spellStart"/>
      <w:r>
        <w:t>IV.</w:t>
      </w:r>
      <w:r w:rsidRPr="00F7033C">
        <w:t>-es</w:t>
      </w:r>
      <w:proofErr w:type="spellEnd"/>
      <w:r w:rsidRPr="00F7033C">
        <w:t xml:space="preserve"> csoport játszóudva</w:t>
      </w:r>
      <w:r>
        <w:t>rán hiányzó kerítéselem pótlása</w:t>
      </w:r>
    </w:p>
    <w:p w:rsidR="00183FA3" w:rsidRDefault="00183FA3" w:rsidP="00183FA3">
      <w:pPr>
        <w:numPr>
          <w:ilvl w:val="0"/>
          <w:numId w:val="20"/>
        </w:numPr>
        <w:tabs>
          <w:tab w:val="clear" w:pos="720"/>
          <w:tab w:val="num" w:pos="567"/>
        </w:tabs>
        <w:ind w:left="567" w:hanging="425"/>
        <w:jc w:val="both"/>
      </w:pPr>
      <w:r w:rsidRPr="00F7033C">
        <w:t xml:space="preserve">a Dob u. 23-25. sz. lakóház végleges bejáratának kialakítása után </w:t>
      </w:r>
      <w:r>
        <w:t>utcai védőkorlát telepítése</w:t>
      </w:r>
    </w:p>
    <w:p w:rsidR="00183FA3" w:rsidRDefault="00183FA3" w:rsidP="00183FA3">
      <w:pPr>
        <w:tabs>
          <w:tab w:val="num" w:pos="1260"/>
        </w:tabs>
        <w:ind w:left="720"/>
      </w:pPr>
    </w:p>
    <w:p w:rsidR="00183FA3" w:rsidRPr="00F7033C" w:rsidRDefault="00183FA3" w:rsidP="00183FA3">
      <w:pPr>
        <w:tabs>
          <w:tab w:val="num" w:pos="1260"/>
        </w:tabs>
      </w:pPr>
      <w:r w:rsidRPr="00F7033C">
        <w:t xml:space="preserve">A felsorolt felújítási és karbantartási munkák nagyobb része meg is valósult az év folyamán. </w:t>
      </w:r>
    </w:p>
    <w:p w:rsidR="00183FA3" w:rsidRDefault="00183FA3" w:rsidP="00183FA3">
      <w:pPr>
        <w:pStyle w:val="lfej"/>
        <w:tabs>
          <w:tab w:val="clear" w:pos="4536"/>
          <w:tab w:val="clear" w:pos="9072"/>
        </w:tabs>
        <w:spacing w:before="60"/>
      </w:pPr>
      <w:r>
        <w:t xml:space="preserve">A felújítási és karbantartási munkálatok </w:t>
      </w:r>
      <w:proofErr w:type="gramStart"/>
      <w:r>
        <w:t>elkészülte után</w:t>
      </w:r>
      <w:proofErr w:type="gramEnd"/>
      <w:r>
        <w:t xml:space="preserve"> az újonnan kialakított bejárati résznél gyeprács és ágyásszegély elhelyezésével kialakult a bejárat végleges formája. Kiültetésre kerültek a dézsás növények, melyeket a 2008. évi </w:t>
      </w:r>
      <w:proofErr w:type="spellStart"/>
      <w:r>
        <w:t>növényesítési</w:t>
      </w:r>
      <w:proofErr w:type="spellEnd"/>
      <w:r>
        <w:t xml:space="preserve"> pályázaton nyert a Dob Bölcsőde. </w:t>
      </w:r>
    </w:p>
    <w:p w:rsidR="00183FA3" w:rsidRDefault="00183FA3" w:rsidP="00183FA3">
      <w:pPr>
        <w:pStyle w:val="lfej"/>
        <w:tabs>
          <w:tab w:val="clear" w:pos="4536"/>
          <w:tab w:val="clear" w:pos="9072"/>
        </w:tabs>
        <w:spacing w:before="60"/>
      </w:pPr>
      <w:r>
        <w:t xml:space="preserve">Az év második felében folyamatos gondot jelentett az internet hiánya, ez mind az adatszolgáltatás, információáramlás, mind a szakmai anyagok eljuttatása terén akadályozta a munkavégzést. A hiba elhárítását az év végével sem tudta </w:t>
      </w:r>
      <w:proofErr w:type="gramStart"/>
      <w:r>
        <w:t>a</w:t>
      </w:r>
      <w:proofErr w:type="gramEnd"/>
      <w:r>
        <w:t xml:space="preserve"> ERISZ Műszaki igazgatóhelyettese intézkedésével elhárítani.</w:t>
      </w:r>
    </w:p>
    <w:p w:rsidR="00183FA3" w:rsidRPr="00E86F4B" w:rsidRDefault="00183FA3" w:rsidP="00183FA3">
      <w:pPr>
        <w:pStyle w:val="Cmsor3"/>
        <w:numPr>
          <w:ilvl w:val="3"/>
          <w:numId w:val="118"/>
        </w:numPr>
        <w:spacing w:before="240"/>
        <w:ind w:left="1723" w:hanging="646"/>
        <w:jc w:val="both"/>
        <w:rPr>
          <w:color w:val="auto"/>
        </w:rPr>
      </w:pPr>
      <w:bookmarkStart w:id="93" w:name="_Toc261958200"/>
      <w:r w:rsidRPr="00E86F4B">
        <w:rPr>
          <w:color w:val="auto"/>
        </w:rPr>
        <w:t>Önkéntesek munkája</w:t>
      </w:r>
      <w:bookmarkEnd w:id="93"/>
    </w:p>
    <w:p w:rsidR="00183FA3" w:rsidRDefault="00183FA3" w:rsidP="00183FA3">
      <w:pPr>
        <w:spacing w:before="240"/>
      </w:pPr>
      <w:r>
        <w:t xml:space="preserve">2009 nyarán Lövölde és a Dob Bölcsőde csoportszobáit az Otthon Centrum Alapítvány önkéntesei vidám mesefigurák és állatfigurák díszítőfestésével látták el. </w:t>
      </w:r>
    </w:p>
    <w:p w:rsidR="00183FA3" w:rsidRPr="00BD5E5A" w:rsidRDefault="00183FA3" w:rsidP="00183FA3">
      <w:pPr>
        <w:pStyle w:val="Cmsor1"/>
        <w:rPr>
          <w:rFonts w:cs="Times New Roman"/>
          <w:color w:val="000000" w:themeColor="text1"/>
        </w:rPr>
      </w:pPr>
      <w:bookmarkStart w:id="94" w:name="_Toc261958201"/>
      <w:r>
        <w:rPr>
          <w:rFonts w:cs="Times New Roman"/>
          <w:color w:val="000000" w:themeColor="text1"/>
        </w:rPr>
        <w:t xml:space="preserve">5. </w:t>
      </w:r>
      <w:r w:rsidRPr="00BD5E5A">
        <w:rPr>
          <w:rFonts w:cs="Times New Roman"/>
          <w:color w:val="000000" w:themeColor="text1"/>
        </w:rPr>
        <w:t>GYERMEKJÓLÉTI ALAPELLÁTÁSOK</w:t>
      </w:r>
      <w:bookmarkEnd w:id="94"/>
    </w:p>
    <w:p w:rsidR="00183FA3" w:rsidRPr="00271AE6" w:rsidRDefault="00183FA3" w:rsidP="00183FA3">
      <w:pPr>
        <w:spacing w:before="240"/>
      </w:pPr>
      <w:r w:rsidRPr="00271AE6">
        <w:t xml:space="preserve">A Hetedhét Gyermekjóléti Központ egy mozgalmas, nehéz évet tudhat maga mögött. Mint arról lejjebb is lesz szó, nőtt az esetszámunk, annak ellenére, hogy a kerület állandó bejelentett lakosainak a száma – és ezen belül is a kiskorúak száma – évről évre csökken (0-18 éves korú lakosság száma 2008: </w:t>
      </w:r>
      <w:r w:rsidRPr="00271AE6">
        <w:rPr>
          <w:b/>
        </w:rPr>
        <w:t>6789</w:t>
      </w:r>
      <w:r w:rsidRPr="00271AE6">
        <w:t xml:space="preserve">; 2009: </w:t>
      </w:r>
      <w:r w:rsidRPr="00271AE6">
        <w:rPr>
          <w:b/>
        </w:rPr>
        <w:t>6593</w:t>
      </w:r>
      <w:r w:rsidRPr="00271AE6">
        <w:t xml:space="preserve"> fő). Természetesen magas azon klienseink száma is, akik nem rendelkeznek VII. kerületi állandó bejelentett lakcímmel. A romló feltételek mellett a Központ dolgozói lelkiismeretes, alapos munkát végeznek, bár sokszor kell azzal szembesülniük, hogy a rendelkezésre álló eszközök nem elegendőek a problémák hatékony kezeléséhez. A növekvő kliens szám mellett emelkedett az átmeneti gondozásban, szakellátásban lévő gyermekek és a védelembe vettek száma is. Tevékenységünket tovább bővítettük különböző játék- és munkacsoportokkal. </w:t>
      </w:r>
    </w:p>
    <w:p w:rsidR="00183FA3" w:rsidRPr="00271AE6" w:rsidRDefault="00183FA3" w:rsidP="00183FA3">
      <w:r w:rsidRPr="00271AE6">
        <w:t>Mindenképp fontos, hogy munkánkról egyre több helyről kapunk pozitív visszajelzést, megerősítést. A hozzánk járó hallgatók is azt jelzik vissza, hogy itt érdemi és alapos felkészítést kapnak munkatársainktól.</w:t>
      </w:r>
    </w:p>
    <w:p w:rsidR="00183FA3" w:rsidRPr="00271AE6" w:rsidRDefault="00183FA3" w:rsidP="00183FA3"/>
    <w:p w:rsidR="00183FA3" w:rsidRPr="00271AE6" w:rsidRDefault="00183FA3" w:rsidP="00183FA3">
      <w:pPr>
        <w:rPr>
          <w:b/>
          <w:u w:val="single"/>
        </w:rPr>
      </w:pPr>
      <w:r w:rsidRPr="00271AE6">
        <w:rPr>
          <w:b/>
          <w:u w:val="single"/>
        </w:rPr>
        <w:t>Szakmai munka</w:t>
      </w:r>
    </w:p>
    <w:p w:rsidR="00183FA3" w:rsidRPr="00271AE6" w:rsidRDefault="00183FA3" w:rsidP="00183FA3">
      <w:r w:rsidRPr="00271AE6">
        <w:t>A 2009-as évben az alábbi jelentősebb szakmai esemény történt a Központ életében:</w:t>
      </w:r>
    </w:p>
    <w:p w:rsidR="00183FA3" w:rsidRPr="00271AE6" w:rsidRDefault="00183FA3" w:rsidP="00183FA3">
      <w:pPr>
        <w:numPr>
          <w:ilvl w:val="0"/>
          <w:numId w:val="35"/>
        </w:numPr>
        <w:tabs>
          <w:tab w:val="clear" w:pos="1425"/>
          <w:tab w:val="num" w:pos="709"/>
        </w:tabs>
        <w:suppressAutoHyphens/>
        <w:ind w:left="709" w:hanging="425"/>
        <w:jc w:val="both"/>
      </w:pPr>
      <w:r w:rsidRPr="00271AE6">
        <w:t xml:space="preserve">az </w:t>
      </w:r>
      <w:r w:rsidRPr="00271AE6">
        <w:rPr>
          <w:i/>
        </w:rPr>
        <w:t>önkéntes</w:t>
      </w:r>
      <w:r w:rsidRPr="00271AE6">
        <w:t xml:space="preserve"> munka beindítása</w:t>
      </w:r>
    </w:p>
    <w:p w:rsidR="00183FA3" w:rsidRPr="00271AE6" w:rsidRDefault="00183FA3" w:rsidP="00183FA3">
      <w:pPr>
        <w:numPr>
          <w:ilvl w:val="0"/>
          <w:numId w:val="35"/>
        </w:numPr>
        <w:tabs>
          <w:tab w:val="clear" w:pos="1425"/>
          <w:tab w:val="num" w:pos="709"/>
        </w:tabs>
        <w:suppressAutoHyphens/>
        <w:ind w:left="709" w:hanging="425"/>
        <w:jc w:val="both"/>
      </w:pPr>
      <w:r w:rsidRPr="00271AE6">
        <w:rPr>
          <w:i/>
        </w:rPr>
        <w:t>szakellátottak munkacsoport</w:t>
      </w:r>
      <w:r w:rsidRPr="00271AE6">
        <w:t xml:space="preserve"> létrehozása</w:t>
      </w:r>
    </w:p>
    <w:p w:rsidR="00183FA3" w:rsidRPr="00271AE6" w:rsidRDefault="00183FA3" w:rsidP="00183FA3">
      <w:pPr>
        <w:numPr>
          <w:ilvl w:val="0"/>
          <w:numId w:val="35"/>
        </w:numPr>
        <w:tabs>
          <w:tab w:val="clear" w:pos="1425"/>
          <w:tab w:val="num" w:pos="709"/>
        </w:tabs>
        <w:suppressAutoHyphens/>
        <w:ind w:left="709" w:hanging="425"/>
        <w:jc w:val="both"/>
      </w:pPr>
      <w:r w:rsidRPr="00271AE6">
        <w:t xml:space="preserve">az </w:t>
      </w:r>
      <w:r w:rsidRPr="00271AE6">
        <w:rPr>
          <w:i/>
        </w:rPr>
        <w:t>utcai szociális munkához</w:t>
      </w:r>
      <w:r w:rsidRPr="00271AE6">
        <w:t xml:space="preserve"> kapcsolódó </w:t>
      </w:r>
      <w:proofErr w:type="spellStart"/>
      <w:r w:rsidRPr="00271AE6">
        <w:t>szocio-kulturális</w:t>
      </w:r>
      <w:proofErr w:type="spellEnd"/>
      <w:r w:rsidRPr="00271AE6">
        <w:t xml:space="preserve"> nyári programok lebonyolítása</w:t>
      </w:r>
    </w:p>
    <w:p w:rsidR="00183FA3" w:rsidRPr="00271AE6" w:rsidRDefault="00183FA3" w:rsidP="00183FA3"/>
    <w:p w:rsidR="00183FA3" w:rsidRPr="003937A2" w:rsidRDefault="00183FA3" w:rsidP="00183FA3">
      <w:pPr>
        <w:spacing w:before="120"/>
        <w:ind w:left="284" w:hanging="284"/>
        <w:rPr>
          <w:spacing w:val="-6"/>
        </w:rPr>
      </w:pPr>
      <w:r w:rsidRPr="003937A2">
        <w:rPr>
          <w:spacing w:val="-6"/>
        </w:rPr>
        <w:lastRenderedPageBreak/>
        <w:t>1.</w:t>
      </w:r>
      <w:r w:rsidRPr="003937A2">
        <w:rPr>
          <w:spacing w:val="-6"/>
        </w:rPr>
        <w:tab/>
        <w:t xml:space="preserve">2009. elején regisztráltattuk magunkat a minisztériumban, majd júniusban elindítottuk az önkéntes munkát a gyermekjólétiben. Az előzetes felmérés alapján elsősorban korrepetálásra, fejlesztésre és csoportokban kisegítő tevékenységre volt szükség a kollégák körében. A nyári korrepetálást már az önkéntesek bevonásával sikerült megvalósítani, ami komoly segítséget jelentett. Hol több, hol kevesebb önkéntes bevonásával </w:t>
      </w:r>
      <w:proofErr w:type="gramStart"/>
      <w:r w:rsidRPr="003937A2">
        <w:rPr>
          <w:spacing w:val="-6"/>
        </w:rPr>
        <w:t>azóta</w:t>
      </w:r>
      <w:proofErr w:type="gramEnd"/>
      <w:r w:rsidRPr="003937A2">
        <w:rPr>
          <w:spacing w:val="-6"/>
        </w:rPr>
        <w:t xml:space="preserve"> is folyamatos ez a tevékenység. Segítségük igénybevétele előtt, megkapták a tájékoztatást és egy </w:t>
      </w:r>
      <w:r w:rsidRPr="003937A2">
        <w:rPr>
          <w:i/>
          <w:spacing w:val="-6"/>
        </w:rPr>
        <w:t>mini</w:t>
      </w:r>
      <w:r w:rsidRPr="003937A2">
        <w:rPr>
          <w:spacing w:val="-6"/>
        </w:rPr>
        <w:t xml:space="preserve"> képzést is az itt folyó tevékenységről.</w:t>
      </w:r>
    </w:p>
    <w:p w:rsidR="00183FA3" w:rsidRPr="003937A2" w:rsidRDefault="00183FA3" w:rsidP="00183FA3">
      <w:pPr>
        <w:spacing w:before="120"/>
        <w:ind w:left="284" w:hanging="284"/>
        <w:rPr>
          <w:spacing w:val="-6"/>
        </w:rPr>
      </w:pPr>
      <w:r w:rsidRPr="003937A2">
        <w:rPr>
          <w:spacing w:val="-6"/>
        </w:rPr>
        <w:t>2.</w:t>
      </w:r>
      <w:r w:rsidRPr="003937A2">
        <w:rPr>
          <w:spacing w:val="-6"/>
        </w:rPr>
        <w:tab/>
        <w:t xml:space="preserve">2009. év második felében megalakult a szakellátottakkal foglalkozó munkacsoport. A munkacsoport négy főből áll, akik a csökkentett számú családgondozói tevékenység mellett, elsősorban a szakellátott gyermekek családjainak gondozását végzik. Tapasztalat, hogy a gyermekjóléti szolgálatoknál a szakellátottakkal folyó munka általában háttérbe szorul, kevesebb energia fordítódik </w:t>
      </w:r>
      <w:proofErr w:type="gramStart"/>
      <w:r w:rsidRPr="003937A2">
        <w:rPr>
          <w:spacing w:val="-6"/>
        </w:rPr>
        <w:t>ezen</w:t>
      </w:r>
      <w:proofErr w:type="gramEnd"/>
      <w:r w:rsidRPr="003937A2">
        <w:rPr>
          <w:spacing w:val="-6"/>
        </w:rPr>
        <w:t xml:space="preserve"> családokra. A munkacsoport átvette az összes családot, közösen megbeszélték a problémákat és a lehetséges teendőket. Megbeszélést folytatott a kerületi gyámhivatallal, a </w:t>
      </w:r>
      <w:proofErr w:type="spellStart"/>
      <w:r w:rsidRPr="003937A2">
        <w:rPr>
          <w:spacing w:val="-6"/>
        </w:rPr>
        <w:t>Tegyesz-szel</w:t>
      </w:r>
      <w:proofErr w:type="spellEnd"/>
      <w:r w:rsidRPr="003937A2">
        <w:rPr>
          <w:spacing w:val="-6"/>
        </w:rPr>
        <w:t>, valamint a gondozási helyek szakembereivel is. Feladatuk azon új megoldások keresése is, amelyekkel eredményesebb gondozhatók az érintett családok és szorosabbá tehető az együttműködés a társintézményekkel is. Az első visszajelzések pozitívak, a bennünket ellenőrző módszertani gyermekjóléti szolgálat felkért bennünket a módszer ismertetésére is.</w:t>
      </w:r>
    </w:p>
    <w:p w:rsidR="00183FA3" w:rsidRPr="003937A2" w:rsidRDefault="00183FA3" w:rsidP="00183FA3">
      <w:pPr>
        <w:spacing w:before="120"/>
        <w:ind w:left="284" w:hanging="284"/>
        <w:rPr>
          <w:spacing w:val="-6"/>
        </w:rPr>
      </w:pPr>
      <w:r w:rsidRPr="003937A2">
        <w:rPr>
          <w:spacing w:val="-6"/>
        </w:rPr>
        <w:t>3.</w:t>
      </w:r>
      <w:r w:rsidRPr="003937A2">
        <w:rPr>
          <w:spacing w:val="-6"/>
        </w:rPr>
        <w:tab/>
        <w:t xml:space="preserve">Az utcai szociális munkát a tavalyi évben – pályázat útján – egy </w:t>
      </w:r>
      <w:proofErr w:type="spellStart"/>
      <w:r w:rsidRPr="003937A2">
        <w:rPr>
          <w:spacing w:val="-6"/>
        </w:rPr>
        <w:t>szocio-kulturális</w:t>
      </w:r>
      <w:proofErr w:type="spellEnd"/>
      <w:r w:rsidRPr="003937A2">
        <w:rPr>
          <w:spacing w:val="-6"/>
        </w:rPr>
        <w:t xml:space="preserve"> programsorozattal egészítettük ki, illetve támogattuk meg. A három alkalomból álló programsorozat lényege az volt, hogy egy-egy alkalommal - lehetőség szerint minél több gyermeket és szülőt bevonva – több programmal is biztosítsunk a Klauzál téren megfordulóknak. Ennek keretében volt kézműves foglalkozás, tánctanítás, közös zenélés, valamint filmforgatás a gyerekek és a szülők bevonásával és az így készült filmet este levetítettük, ami nagy tetszést aratott, egyúttal összehozta a gyerekeket, felnőtteket. Jelenlétünkre számítottak, ezáltal a heti kétszeri utcai munkát ismertsége is nagyobb lett. A három alkalomról film is készült.</w:t>
      </w:r>
    </w:p>
    <w:p w:rsidR="00183FA3" w:rsidRPr="003937A2" w:rsidRDefault="00183FA3" w:rsidP="00183FA3">
      <w:pPr>
        <w:spacing w:before="120"/>
        <w:rPr>
          <w:spacing w:val="-6"/>
        </w:rPr>
      </w:pPr>
      <w:r w:rsidRPr="003937A2">
        <w:rPr>
          <w:b/>
          <w:spacing w:val="-6"/>
        </w:rPr>
        <w:t>Szakmai tanácskozások</w:t>
      </w:r>
      <w:r w:rsidRPr="003937A2">
        <w:rPr>
          <w:spacing w:val="-6"/>
        </w:rPr>
        <w:t xml:space="preserve"> - A tavalyi évben </w:t>
      </w:r>
      <w:r w:rsidRPr="003937A2">
        <w:rPr>
          <w:b/>
          <w:spacing w:val="-6"/>
        </w:rPr>
        <w:t>6</w:t>
      </w:r>
      <w:r w:rsidRPr="003937A2">
        <w:rPr>
          <w:spacing w:val="-6"/>
        </w:rPr>
        <w:t xml:space="preserve"> szakmaközi tanácskozáson (gyámhivatal-gyámhatóság, védőnők, óvodák, iskolai gyermekvédelmi felelősök) kívül </w:t>
      </w:r>
      <w:r w:rsidRPr="003937A2">
        <w:rPr>
          <w:b/>
          <w:spacing w:val="-6"/>
        </w:rPr>
        <w:t>22</w:t>
      </w:r>
      <w:r w:rsidRPr="003937A2">
        <w:rPr>
          <w:spacing w:val="-6"/>
        </w:rPr>
        <w:t xml:space="preserve"> esetkonferenciát tartottunk. A 2009-es évben több a gyermekvédelmi törvényt érintő jogszabályi változás lépett életbe. Ezekről, valamint az ún. </w:t>
      </w:r>
      <w:proofErr w:type="gramStart"/>
      <w:r w:rsidRPr="003937A2">
        <w:rPr>
          <w:i/>
          <w:iCs/>
          <w:spacing w:val="-6"/>
        </w:rPr>
        <w:t>távoltartási</w:t>
      </w:r>
      <w:proofErr w:type="gramEnd"/>
      <w:r w:rsidRPr="003937A2">
        <w:rPr>
          <w:spacing w:val="-6"/>
        </w:rPr>
        <w:t xml:space="preserve"> törvényről tartottunk ismertetőt a kerület bölcsődéiben, valamint megbeszélést az iskolai gyermekvédelmi felelősök számára.</w:t>
      </w:r>
    </w:p>
    <w:p w:rsidR="00183FA3" w:rsidRPr="003937A2" w:rsidRDefault="00183FA3" w:rsidP="00183FA3">
      <w:pPr>
        <w:spacing w:before="120"/>
        <w:rPr>
          <w:spacing w:val="-6"/>
        </w:rPr>
      </w:pPr>
      <w:r w:rsidRPr="003937A2">
        <w:rPr>
          <w:spacing w:val="-6"/>
        </w:rPr>
        <w:t xml:space="preserve">Központunk 2009-ben is ellátta a kerületi </w:t>
      </w:r>
      <w:r w:rsidRPr="003937A2">
        <w:rPr>
          <w:b/>
          <w:spacing w:val="-6"/>
        </w:rPr>
        <w:t>Kábítószerügyi Egyeztető Fórum</w:t>
      </w:r>
      <w:r w:rsidRPr="003937A2">
        <w:rPr>
          <w:spacing w:val="-6"/>
        </w:rPr>
        <w:t xml:space="preserve"> (KEF) munkájának koordinálását. Sor került tavaly egy szervezetfejlesztésre is, amelyben a KEF áttekintette, hogy miképp tudna hatékonyabban működni és kijelölte az elkövetkezendő időszak feladatait. Júniusban, a Kábítószer Ellenes Világnap alkalmával az </w:t>
      </w:r>
      <w:proofErr w:type="spellStart"/>
      <w:r w:rsidRPr="003937A2">
        <w:rPr>
          <w:spacing w:val="-6"/>
        </w:rPr>
        <w:t>NDI-től</w:t>
      </w:r>
      <w:proofErr w:type="spellEnd"/>
      <w:r w:rsidRPr="003937A2">
        <w:rPr>
          <w:spacing w:val="-6"/>
        </w:rPr>
        <w:t xml:space="preserve"> – pályázat útján – nyert pénzből „Minden, amit tudni akartál a drogról, csak nem merted megkérdezni” címmel programot szerveztünk a Klauzál téren az utcai szociális munka keretén belül, ahol a megjelent szakemberekkel (rendőr, jogász, szociális munkás) el lehetett beszélgetni, kérdéseket lehetett feltenni. A KEF hozzálátott az új kerületi stratégia kidolgozásához, amely szem előtt tartja az új nemzeti drogstratégia főbb irányelveit. </w:t>
      </w:r>
    </w:p>
    <w:p w:rsidR="00183FA3" w:rsidRPr="003937A2" w:rsidRDefault="00183FA3" w:rsidP="00183FA3">
      <w:pPr>
        <w:spacing w:before="120"/>
        <w:rPr>
          <w:spacing w:val="-6"/>
        </w:rPr>
      </w:pPr>
      <w:r w:rsidRPr="003937A2">
        <w:rPr>
          <w:b/>
          <w:spacing w:val="-6"/>
        </w:rPr>
        <w:t>Iskolai- és utcai szociális munka</w:t>
      </w:r>
      <w:r w:rsidRPr="003937A2">
        <w:rPr>
          <w:spacing w:val="-6"/>
        </w:rPr>
        <w:t xml:space="preserve"> - A tavalyi évben is – júniustól szeptemberig – folytattunk utcai szociális munkát. Ezúttal egy helyszínen, a Klauzál téren dolgoztunk, heti két alkalommal. A fentebb már említett kulturális programmal, valamint a KEF rendezvényével színesítettük a kínálatot. A záró rendezvényt az Erzsébetvárosi Közösségi Házzal közösen bonyolítottuk le. </w:t>
      </w:r>
    </w:p>
    <w:p w:rsidR="00183FA3" w:rsidRPr="003937A2" w:rsidRDefault="00183FA3" w:rsidP="00183FA3">
      <w:pPr>
        <w:rPr>
          <w:spacing w:val="-6"/>
        </w:rPr>
      </w:pPr>
      <w:r w:rsidRPr="003937A2">
        <w:rPr>
          <w:spacing w:val="-6"/>
        </w:rPr>
        <w:t xml:space="preserve">Iskolai szociális munkát továbbra is mind az öt önkormányzati fenntartású iskolában szolgáltattunk. Az iskolák hozzáállása, motivációja továbbra is igen eltérő. Van ahol kifejezetten nagy igény van az iskolai szociális munkásra, termet, infrastruktúrát biztosítanak számunkra és pedagógusok, gyermekek, szülők egyaránt keresik munkatársunkat. Másutt klubhelyiséget adtak a működésünkhöz, ami - ismerve a körülményeket - mindenképp jelentős változásnak számít. </w:t>
      </w:r>
      <w:r w:rsidRPr="003937A2">
        <w:rPr>
          <w:spacing w:val="-6"/>
        </w:rPr>
        <w:lastRenderedPageBreak/>
        <w:t>Ugyanakkor meg kell említeni, hogy van ahol többszöri megbeszélést követően sem értették, hogy mi miben tudnánk segíteni, tudtunkra adták, hogy a kialakult problémákat megpróbálják maguk megoldani, nekünk csak akkor jeleznek, ha már nem képesek megbirkózni a feladattal. Sajnos ez a "</w:t>
      </w:r>
      <w:r w:rsidRPr="003937A2">
        <w:rPr>
          <w:i/>
          <w:iCs/>
          <w:spacing w:val="-6"/>
        </w:rPr>
        <w:t>szerviz</w:t>
      </w:r>
      <w:r w:rsidRPr="003937A2">
        <w:rPr>
          <w:spacing w:val="-6"/>
        </w:rPr>
        <w:t xml:space="preserve">" szemlélet meglehetősen általános az iskola és gyermekjóléti kapcsolatában. Az iskolák sok esetben nem értik az együttműködés lényegét és csak akkor jeleznek, amikor a probléma már eszkalálódik, ilyenkor azonban már mi sem tudunk sokat segíteni. Igaz ez a szemlélet akkor is, amikor az iskolai szociális munkás a helyszínen próbál segítséget nyújtani. </w:t>
      </w:r>
      <w:proofErr w:type="spellStart"/>
      <w:r w:rsidRPr="003937A2">
        <w:rPr>
          <w:spacing w:val="-6"/>
        </w:rPr>
        <w:t>Jópár</w:t>
      </w:r>
      <w:proofErr w:type="spellEnd"/>
      <w:r w:rsidRPr="003937A2">
        <w:rPr>
          <w:spacing w:val="-6"/>
        </w:rPr>
        <w:t xml:space="preserve"> esetben az eltérő értékrend okoz konfliktust az iskola és a gyermekjóléti között. Még mindig fellelhető a gyermek hibáztatása, az érdemes-érdemtelen kategorizálás ahelyett, hogy a problémákat az iskola megpróbálná kontextusában értelmezni. </w:t>
      </w:r>
    </w:p>
    <w:p w:rsidR="00183FA3" w:rsidRPr="003937A2" w:rsidRDefault="00183FA3" w:rsidP="00183FA3">
      <w:pPr>
        <w:spacing w:before="120"/>
        <w:rPr>
          <w:spacing w:val="-6"/>
        </w:rPr>
      </w:pPr>
      <w:r w:rsidRPr="003937A2">
        <w:rPr>
          <w:b/>
          <w:spacing w:val="-6"/>
        </w:rPr>
        <w:t>Szupervízió</w:t>
      </w:r>
      <w:r w:rsidRPr="003937A2">
        <w:rPr>
          <w:spacing w:val="-6"/>
        </w:rPr>
        <w:t xml:space="preserve"> - 2009 elejétől az iskolai és a családgondozói stáb szupervíziója közös lett, a két korábbi </w:t>
      </w:r>
      <w:proofErr w:type="spellStart"/>
      <w:r w:rsidRPr="003937A2">
        <w:rPr>
          <w:spacing w:val="-6"/>
        </w:rPr>
        <w:t>szupervízor</w:t>
      </w:r>
      <w:proofErr w:type="spellEnd"/>
      <w:r w:rsidRPr="003937A2">
        <w:rPr>
          <w:spacing w:val="-6"/>
        </w:rPr>
        <w:t xml:space="preserve"> együttesen látta el ezt a feladatot egészen múlt év decemberéig. Ekkor – mivel a szupervízióra járók létszáma csökkent – megállapodtunk, hogy egy fő, Falvai Rita vezeti tovább a team-szupervíziót.</w:t>
      </w:r>
    </w:p>
    <w:p w:rsidR="00183FA3" w:rsidRPr="003937A2" w:rsidRDefault="00183FA3" w:rsidP="00183FA3">
      <w:pPr>
        <w:spacing w:before="120"/>
        <w:rPr>
          <w:spacing w:val="-6"/>
        </w:rPr>
      </w:pPr>
      <w:r w:rsidRPr="003937A2">
        <w:rPr>
          <w:b/>
          <w:spacing w:val="-6"/>
        </w:rPr>
        <w:t>Rendezvények, csoportok</w:t>
      </w:r>
    </w:p>
    <w:p w:rsidR="00183FA3" w:rsidRPr="003937A2" w:rsidRDefault="00183FA3" w:rsidP="00183FA3">
      <w:pPr>
        <w:spacing w:before="60"/>
        <w:rPr>
          <w:spacing w:val="-6"/>
        </w:rPr>
      </w:pPr>
      <w:r w:rsidRPr="003937A2">
        <w:rPr>
          <w:spacing w:val="-6"/>
        </w:rPr>
        <w:t>Hagyományosnak mondható a gyermeknapi rendezvényünk, amelyet idén is két helyszínen, a Gyermekjóléti Központban és a Klauzál téren rendeztünk meg, valamint a karácsonyi ünnepségünk. Mindkét alkalommal 60 fő feletti volt a résztvevők száma.</w:t>
      </w:r>
    </w:p>
    <w:p w:rsidR="00183FA3" w:rsidRPr="003937A2" w:rsidRDefault="00183FA3" w:rsidP="00183FA3">
      <w:pPr>
        <w:spacing w:before="60"/>
        <w:rPr>
          <w:spacing w:val="-6"/>
        </w:rPr>
      </w:pPr>
      <w:r w:rsidRPr="003937A2">
        <w:rPr>
          <w:spacing w:val="-6"/>
        </w:rPr>
        <w:t xml:space="preserve">A nyár folyamán két tábort is szerveztünk, mindkettőt pályázat és a fenntartó együttes segítségével sikerült megvalósítanunk. Az egyiket </w:t>
      </w:r>
      <w:proofErr w:type="spellStart"/>
      <w:r w:rsidRPr="003937A2">
        <w:rPr>
          <w:spacing w:val="-6"/>
        </w:rPr>
        <w:t>Ruzsinán</w:t>
      </w:r>
      <w:proofErr w:type="spellEnd"/>
      <w:r w:rsidRPr="003937A2">
        <w:rPr>
          <w:spacing w:val="-6"/>
        </w:rPr>
        <w:t xml:space="preserve"> (Szlovákia), az Önkormányzat üdülőjében, míg a másikat a Balatonnál, </w:t>
      </w:r>
      <w:proofErr w:type="spellStart"/>
      <w:r w:rsidRPr="003937A2">
        <w:rPr>
          <w:spacing w:val="-6"/>
        </w:rPr>
        <w:t>Pálkövén</w:t>
      </w:r>
      <w:proofErr w:type="spellEnd"/>
      <w:r w:rsidRPr="003937A2">
        <w:rPr>
          <w:spacing w:val="-6"/>
        </w:rPr>
        <w:t>. Mindkét táborban közel húsz főt nyaraltattunk egy hétig.</w:t>
      </w:r>
    </w:p>
    <w:p w:rsidR="00183FA3" w:rsidRPr="003937A2" w:rsidRDefault="00183FA3" w:rsidP="00183FA3">
      <w:pPr>
        <w:spacing w:before="60"/>
        <w:rPr>
          <w:spacing w:val="-6"/>
        </w:rPr>
      </w:pPr>
      <w:r w:rsidRPr="003937A2">
        <w:rPr>
          <w:spacing w:val="-6"/>
        </w:rPr>
        <w:t xml:space="preserve">Tovább bővült rendszeres csoportjaink száma. A </w:t>
      </w:r>
      <w:r w:rsidRPr="003937A2">
        <w:rPr>
          <w:i/>
          <w:iCs/>
          <w:spacing w:val="-6"/>
        </w:rPr>
        <w:t>Zabhegyező</w:t>
      </w:r>
      <w:r w:rsidRPr="003937A2">
        <w:rPr>
          <w:spacing w:val="-6"/>
        </w:rPr>
        <w:t xml:space="preserve"> nevű kamaszcsoportunk mellett továbbra is működik a </w:t>
      </w:r>
      <w:r w:rsidRPr="003937A2">
        <w:rPr>
          <w:i/>
          <w:iCs/>
          <w:spacing w:val="-6"/>
        </w:rPr>
        <w:t>Firka</w:t>
      </w:r>
      <w:r w:rsidRPr="003937A2">
        <w:rPr>
          <w:spacing w:val="-6"/>
        </w:rPr>
        <w:t xml:space="preserve"> képzőművész-, valamint a gyermek játszócsoportunk. Tavaly indult a kézműves csoportunk, emellett kísérleti jelleggel beindítottuk a </w:t>
      </w:r>
      <w:r w:rsidRPr="003937A2">
        <w:rPr>
          <w:i/>
          <w:iCs/>
          <w:spacing w:val="-6"/>
        </w:rPr>
        <w:t>Szülőkre hangolva</w:t>
      </w:r>
      <w:r w:rsidRPr="003937A2">
        <w:rPr>
          <w:spacing w:val="-6"/>
        </w:rPr>
        <w:t xml:space="preserve"> nevű, szülőknek szóló csoportunkat, amelyet a Családsegítő és a Központ egy-egy munkatársa vezet. Szintén tavaly év eleje óta működik - nagy sikerrel - a </w:t>
      </w:r>
      <w:r w:rsidRPr="003937A2">
        <w:rPr>
          <w:i/>
          <w:iCs/>
          <w:spacing w:val="-6"/>
        </w:rPr>
        <w:t>Hegyező</w:t>
      </w:r>
      <w:r w:rsidRPr="003937A2">
        <w:rPr>
          <w:spacing w:val="-6"/>
        </w:rPr>
        <w:t xml:space="preserve"> nevű esetmegbeszélő csoport, ami a kerületi jelzőrendszeri tagok számára egy olyan szakmai fórum, ahol problémáikat, dilemmáikat megbeszélhetik a társszakmák szakembereivel. Az esetmegbeszélő csoportot a Központ egyik volt, egy jelenlegi és a nevelési tanácsadó egyik munkatársa vezeti.</w:t>
      </w:r>
    </w:p>
    <w:p w:rsidR="00183FA3" w:rsidRPr="003937A2" w:rsidRDefault="00183FA3" w:rsidP="00183FA3">
      <w:pPr>
        <w:spacing w:before="200"/>
        <w:rPr>
          <w:spacing w:val="-6"/>
        </w:rPr>
      </w:pPr>
      <w:r w:rsidRPr="003937A2">
        <w:rPr>
          <w:spacing w:val="-6"/>
        </w:rPr>
        <w:t xml:space="preserve">2009 szeptemberében lehetőségünk nyílt rá, hogy a teljes stáb 2 napra elutazzon </w:t>
      </w:r>
      <w:proofErr w:type="spellStart"/>
      <w:r w:rsidRPr="003937A2">
        <w:rPr>
          <w:spacing w:val="-6"/>
        </w:rPr>
        <w:t>Ruzsinára</w:t>
      </w:r>
      <w:proofErr w:type="spellEnd"/>
      <w:r w:rsidRPr="003937A2">
        <w:rPr>
          <w:spacing w:val="-6"/>
        </w:rPr>
        <w:t xml:space="preserve">, az Önkormányzat üdülőjébe. A két napot aktív pihenéssel és stábépítéssel töltöttük. A szállásra, utazásra, étkezésre a pénzt az Önkormányzat biztosította. </w:t>
      </w:r>
    </w:p>
    <w:p w:rsidR="00183FA3" w:rsidRPr="003937A2" w:rsidRDefault="00183FA3" w:rsidP="00183FA3">
      <w:pPr>
        <w:spacing w:before="240" w:after="120"/>
        <w:jc w:val="center"/>
        <w:rPr>
          <w:b/>
        </w:rPr>
      </w:pPr>
      <w:r w:rsidRPr="003937A2">
        <w:rPr>
          <w:b/>
        </w:rPr>
        <w:t>Számok, adatok a Gyermekjóléti Központ 2009-es munkájáról:</w:t>
      </w:r>
    </w:p>
    <w:tbl>
      <w:tblPr>
        <w:tblW w:w="0" w:type="auto"/>
        <w:tblInd w:w="70" w:type="dxa"/>
        <w:tblLayout w:type="fixed"/>
        <w:tblCellMar>
          <w:left w:w="70" w:type="dxa"/>
          <w:right w:w="70" w:type="dxa"/>
        </w:tblCellMar>
        <w:tblLook w:val="0000"/>
      </w:tblPr>
      <w:tblGrid>
        <w:gridCol w:w="5529"/>
        <w:gridCol w:w="1417"/>
        <w:gridCol w:w="1473"/>
      </w:tblGrid>
      <w:tr w:rsidR="00183FA3" w:rsidRPr="00271AE6" w:rsidTr="003770A6">
        <w:trPr>
          <w:trHeight w:val="360"/>
        </w:trPr>
        <w:tc>
          <w:tcPr>
            <w:tcW w:w="8419" w:type="dxa"/>
            <w:gridSpan w:val="3"/>
            <w:tcBorders>
              <w:top w:val="double" w:sz="1" w:space="0" w:color="000000"/>
              <w:left w:val="double" w:sz="1" w:space="0" w:color="000000"/>
              <w:bottom w:val="double" w:sz="1" w:space="0" w:color="000000"/>
              <w:right w:val="double" w:sz="1" w:space="0" w:color="000000"/>
            </w:tcBorders>
            <w:vAlign w:val="center"/>
          </w:tcPr>
          <w:p w:rsidR="00183FA3" w:rsidRPr="00271AE6" w:rsidRDefault="00183FA3" w:rsidP="003770A6">
            <w:pPr>
              <w:snapToGrid w:val="0"/>
              <w:ind w:firstLine="708"/>
              <w:jc w:val="center"/>
              <w:rPr>
                <w:b/>
              </w:rPr>
            </w:pPr>
            <w:r w:rsidRPr="00271AE6">
              <w:rPr>
                <w:b/>
              </w:rPr>
              <w:t xml:space="preserve">A Gyermekjóléti </w:t>
            </w:r>
            <w:proofErr w:type="gramStart"/>
            <w:r w:rsidRPr="00271AE6">
              <w:rPr>
                <w:b/>
              </w:rPr>
              <w:t>Központ gondozási</w:t>
            </w:r>
            <w:proofErr w:type="gramEnd"/>
            <w:r w:rsidRPr="00271AE6">
              <w:rPr>
                <w:b/>
              </w:rPr>
              <w:t xml:space="preserve"> tevékenysége</w:t>
            </w:r>
          </w:p>
        </w:tc>
      </w:tr>
      <w:tr w:rsidR="00183FA3" w:rsidRPr="00271AE6" w:rsidTr="003770A6">
        <w:tblPrEx>
          <w:tblCellMar>
            <w:left w:w="108" w:type="dxa"/>
            <w:right w:w="108" w:type="dxa"/>
          </w:tblCellMar>
        </w:tblPrEx>
        <w:tc>
          <w:tcPr>
            <w:tcW w:w="5529" w:type="dxa"/>
            <w:tcBorders>
              <w:top w:val="single" w:sz="4" w:space="0" w:color="000000"/>
              <w:left w:val="double" w:sz="1" w:space="0" w:color="000000"/>
              <w:bottom w:val="single" w:sz="4" w:space="0" w:color="000000"/>
            </w:tcBorders>
          </w:tcPr>
          <w:p w:rsidR="00183FA3" w:rsidRPr="00271AE6" w:rsidRDefault="00183FA3" w:rsidP="003770A6">
            <w:pPr>
              <w:snapToGrid w:val="0"/>
              <w:rPr>
                <w:b/>
              </w:rPr>
            </w:pPr>
          </w:p>
        </w:tc>
        <w:tc>
          <w:tcPr>
            <w:tcW w:w="1417" w:type="dxa"/>
            <w:tcBorders>
              <w:top w:val="single" w:sz="4" w:space="0" w:color="000000"/>
              <w:left w:val="single" w:sz="4" w:space="0" w:color="000000"/>
              <w:bottom w:val="single" w:sz="4" w:space="0" w:color="000000"/>
            </w:tcBorders>
          </w:tcPr>
          <w:p w:rsidR="00183FA3" w:rsidRPr="00271AE6" w:rsidRDefault="00183FA3" w:rsidP="003770A6">
            <w:pPr>
              <w:snapToGrid w:val="0"/>
              <w:jc w:val="center"/>
              <w:rPr>
                <w:b/>
              </w:rPr>
            </w:pPr>
            <w:r w:rsidRPr="00271AE6">
              <w:rPr>
                <w:b/>
              </w:rPr>
              <w:t>2008</w:t>
            </w:r>
          </w:p>
        </w:tc>
        <w:tc>
          <w:tcPr>
            <w:tcW w:w="1473" w:type="dxa"/>
            <w:tcBorders>
              <w:top w:val="single" w:sz="4" w:space="0" w:color="000000"/>
              <w:left w:val="single" w:sz="4" w:space="0" w:color="000000"/>
              <w:bottom w:val="single" w:sz="4" w:space="0" w:color="000000"/>
              <w:right w:val="double" w:sz="1" w:space="0" w:color="000000"/>
            </w:tcBorders>
          </w:tcPr>
          <w:p w:rsidR="00183FA3" w:rsidRPr="00271AE6" w:rsidRDefault="00183FA3" w:rsidP="003770A6">
            <w:pPr>
              <w:snapToGrid w:val="0"/>
              <w:jc w:val="center"/>
              <w:rPr>
                <w:b/>
              </w:rPr>
            </w:pPr>
            <w:r w:rsidRPr="00271AE6">
              <w:rPr>
                <w:b/>
              </w:rPr>
              <w:t>2009</w:t>
            </w:r>
          </w:p>
        </w:tc>
      </w:tr>
      <w:tr w:rsidR="00183FA3" w:rsidRPr="00271AE6" w:rsidTr="003770A6">
        <w:tblPrEx>
          <w:tblCellMar>
            <w:left w:w="108" w:type="dxa"/>
            <w:right w:w="108" w:type="dxa"/>
          </w:tblCellMar>
        </w:tblPrEx>
        <w:tc>
          <w:tcPr>
            <w:tcW w:w="5529" w:type="dxa"/>
            <w:tcBorders>
              <w:top w:val="single" w:sz="4" w:space="0" w:color="000000"/>
              <w:left w:val="double" w:sz="1" w:space="0" w:color="000000"/>
              <w:bottom w:val="single" w:sz="4" w:space="0" w:color="000000"/>
            </w:tcBorders>
          </w:tcPr>
          <w:p w:rsidR="00183FA3" w:rsidRPr="00271AE6" w:rsidRDefault="00183FA3" w:rsidP="003770A6">
            <w:pPr>
              <w:snapToGrid w:val="0"/>
            </w:pPr>
            <w:r w:rsidRPr="00271AE6">
              <w:t>Gondozott gyermekek száma</w:t>
            </w:r>
          </w:p>
        </w:tc>
        <w:tc>
          <w:tcPr>
            <w:tcW w:w="1417" w:type="dxa"/>
            <w:tcBorders>
              <w:top w:val="single" w:sz="4" w:space="0" w:color="000000"/>
              <w:left w:val="single" w:sz="4" w:space="0" w:color="000000"/>
              <w:bottom w:val="single" w:sz="4" w:space="0" w:color="000000"/>
            </w:tcBorders>
          </w:tcPr>
          <w:p w:rsidR="00183FA3" w:rsidRPr="00271AE6" w:rsidRDefault="00183FA3" w:rsidP="003770A6">
            <w:pPr>
              <w:snapToGrid w:val="0"/>
              <w:jc w:val="center"/>
            </w:pPr>
            <w:r w:rsidRPr="00271AE6">
              <w:t>851</w:t>
            </w:r>
          </w:p>
        </w:tc>
        <w:tc>
          <w:tcPr>
            <w:tcW w:w="1473" w:type="dxa"/>
            <w:tcBorders>
              <w:top w:val="single" w:sz="4" w:space="0" w:color="000000"/>
              <w:left w:val="single" w:sz="4" w:space="0" w:color="000000"/>
              <w:bottom w:val="single" w:sz="4" w:space="0" w:color="000000"/>
              <w:right w:val="double" w:sz="1" w:space="0" w:color="000000"/>
            </w:tcBorders>
          </w:tcPr>
          <w:p w:rsidR="00183FA3" w:rsidRPr="00271AE6" w:rsidRDefault="00183FA3" w:rsidP="003770A6">
            <w:pPr>
              <w:snapToGrid w:val="0"/>
              <w:jc w:val="center"/>
            </w:pPr>
            <w:r w:rsidRPr="00271AE6">
              <w:t>1242</w:t>
            </w:r>
          </w:p>
        </w:tc>
      </w:tr>
      <w:tr w:rsidR="00183FA3" w:rsidRPr="00271AE6" w:rsidTr="003770A6">
        <w:tblPrEx>
          <w:tblCellMar>
            <w:left w:w="108" w:type="dxa"/>
            <w:right w:w="108" w:type="dxa"/>
          </w:tblCellMar>
        </w:tblPrEx>
        <w:tc>
          <w:tcPr>
            <w:tcW w:w="5529" w:type="dxa"/>
            <w:tcBorders>
              <w:top w:val="single" w:sz="4" w:space="0" w:color="000000"/>
              <w:left w:val="double" w:sz="1" w:space="0" w:color="000000"/>
              <w:bottom w:val="single" w:sz="4" w:space="0" w:color="000000"/>
            </w:tcBorders>
          </w:tcPr>
          <w:p w:rsidR="00183FA3" w:rsidRPr="00271AE6" w:rsidRDefault="00183FA3" w:rsidP="003770A6">
            <w:pPr>
              <w:snapToGrid w:val="0"/>
            </w:pPr>
            <w:r w:rsidRPr="00271AE6">
              <w:t>Védelembe vétel keretében</w:t>
            </w:r>
          </w:p>
        </w:tc>
        <w:tc>
          <w:tcPr>
            <w:tcW w:w="1417" w:type="dxa"/>
            <w:tcBorders>
              <w:top w:val="single" w:sz="4" w:space="0" w:color="000000"/>
              <w:left w:val="single" w:sz="4" w:space="0" w:color="000000"/>
              <w:bottom w:val="single" w:sz="4" w:space="0" w:color="000000"/>
            </w:tcBorders>
          </w:tcPr>
          <w:p w:rsidR="00183FA3" w:rsidRPr="00271AE6" w:rsidRDefault="00183FA3" w:rsidP="003770A6">
            <w:pPr>
              <w:snapToGrid w:val="0"/>
              <w:jc w:val="center"/>
            </w:pPr>
            <w:r w:rsidRPr="00271AE6">
              <w:t>42</w:t>
            </w:r>
          </w:p>
        </w:tc>
        <w:tc>
          <w:tcPr>
            <w:tcW w:w="1473" w:type="dxa"/>
            <w:tcBorders>
              <w:top w:val="single" w:sz="4" w:space="0" w:color="000000"/>
              <w:left w:val="single" w:sz="4" w:space="0" w:color="000000"/>
              <w:bottom w:val="single" w:sz="4" w:space="0" w:color="000000"/>
              <w:right w:val="double" w:sz="1" w:space="0" w:color="000000"/>
            </w:tcBorders>
          </w:tcPr>
          <w:p w:rsidR="00183FA3" w:rsidRPr="00271AE6" w:rsidRDefault="00183FA3" w:rsidP="003770A6">
            <w:pPr>
              <w:snapToGrid w:val="0"/>
              <w:jc w:val="center"/>
            </w:pPr>
            <w:r w:rsidRPr="00271AE6">
              <w:t>70</w:t>
            </w:r>
          </w:p>
        </w:tc>
      </w:tr>
      <w:tr w:rsidR="00183FA3" w:rsidRPr="00271AE6" w:rsidTr="003770A6">
        <w:tblPrEx>
          <w:tblCellMar>
            <w:left w:w="108" w:type="dxa"/>
            <w:right w:w="108" w:type="dxa"/>
          </w:tblCellMar>
        </w:tblPrEx>
        <w:tc>
          <w:tcPr>
            <w:tcW w:w="5529" w:type="dxa"/>
            <w:tcBorders>
              <w:top w:val="single" w:sz="4" w:space="0" w:color="000000"/>
              <w:left w:val="double" w:sz="1" w:space="0" w:color="000000"/>
              <w:bottom w:val="single" w:sz="4" w:space="0" w:color="000000"/>
            </w:tcBorders>
          </w:tcPr>
          <w:p w:rsidR="00183FA3" w:rsidRPr="00271AE6" w:rsidRDefault="00183FA3" w:rsidP="003770A6">
            <w:pPr>
              <w:snapToGrid w:val="0"/>
            </w:pPr>
            <w:r w:rsidRPr="00271AE6">
              <w:t>Utógondozott gyermekek száma</w:t>
            </w:r>
          </w:p>
        </w:tc>
        <w:tc>
          <w:tcPr>
            <w:tcW w:w="1417" w:type="dxa"/>
            <w:tcBorders>
              <w:top w:val="single" w:sz="4" w:space="0" w:color="000000"/>
              <w:left w:val="single" w:sz="4" w:space="0" w:color="000000"/>
              <w:bottom w:val="single" w:sz="4" w:space="0" w:color="000000"/>
            </w:tcBorders>
          </w:tcPr>
          <w:p w:rsidR="00183FA3" w:rsidRPr="00271AE6" w:rsidRDefault="00183FA3" w:rsidP="003770A6">
            <w:pPr>
              <w:snapToGrid w:val="0"/>
              <w:jc w:val="center"/>
            </w:pPr>
            <w:r w:rsidRPr="00271AE6">
              <w:t>1</w:t>
            </w:r>
          </w:p>
        </w:tc>
        <w:tc>
          <w:tcPr>
            <w:tcW w:w="1473" w:type="dxa"/>
            <w:tcBorders>
              <w:top w:val="single" w:sz="4" w:space="0" w:color="000000"/>
              <w:left w:val="single" w:sz="4" w:space="0" w:color="000000"/>
              <w:bottom w:val="single" w:sz="4" w:space="0" w:color="000000"/>
              <w:right w:val="double" w:sz="1" w:space="0" w:color="000000"/>
            </w:tcBorders>
          </w:tcPr>
          <w:p w:rsidR="00183FA3" w:rsidRPr="00271AE6" w:rsidRDefault="00183FA3" w:rsidP="003770A6">
            <w:pPr>
              <w:snapToGrid w:val="0"/>
              <w:jc w:val="center"/>
            </w:pPr>
            <w:r w:rsidRPr="00271AE6">
              <w:t>11</w:t>
            </w:r>
          </w:p>
        </w:tc>
      </w:tr>
      <w:tr w:rsidR="00183FA3" w:rsidRPr="00271AE6" w:rsidTr="003770A6">
        <w:tblPrEx>
          <w:tblCellMar>
            <w:left w:w="108" w:type="dxa"/>
            <w:right w:w="108" w:type="dxa"/>
          </w:tblCellMar>
        </w:tblPrEx>
        <w:tc>
          <w:tcPr>
            <w:tcW w:w="5529" w:type="dxa"/>
            <w:tcBorders>
              <w:top w:val="single" w:sz="4" w:space="0" w:color="000000"/>
              <w:left w:val="double" w:sz="1" w:space="0" w:color="000000"/>
              <w:bottom w:val="single" w:sz="4" w:space="0" w:color="000000"/>
            </w:tcBorders>
          </w:tcPr>
          <w:p w:rsidR="00183FA3" w:rsidRPr="00271AE6" w:rsidRDefault="00183FA3" w:rsidP="003770A6">
            <w:pPr>
              <w:snapToGrid w:val="0"/>
            </w:pPr>
            <w:r w:rsidRPr="00271AE6">
              <w:t>Ideiglenes hatályú elhelyezés (fő)</w:t>
            </w:r>
          </w:p>
        </w:tc>
        <w:tc>
          <w:tcPr>
            <w:tcW w:w="1417" w:type="dxa"/>
            <w:tcBorders>
              <w:top w:val="single" w:sz="4" w:space="0" w:color="000000"/>
              <w:left w:val="single" w:sz="4" w:space="0" w:color="000000"/>
              <w:bottom w:val="single" w:sz="4" w:space="0" w:color="000000"/>
            </w:tcBorders>
          </w:tcPr>
          <w:p w:rsidR="00183FA3" w:rsidRPr="00271AE6" w:rsidRDefault="00183FA3" w:rsidP="003770A6">
            <w:pPr>
              <w:snapToGrid w:val="0"/>
              <w:jc w:val="center"/>
            </w:pPr>
            <w:r w:rsidRPr="00271AE6">
              <w:t>11</w:t>
            </w:r>
          </w:p>
        </w:tc>
        <w:tc>
          <w:tcPr>
            <w:tcW w:w="1473" w:type="dxa"/>
            <w:tcBorders>
              <w:top w:val="single" w:sz="4" w:space="0" w:color="000000"/>
              <w:left w:val="single" w:sz="4" w:space="0" w:color="000000"/>
              <w:bottom w:val="single" w:sz="4" w:space="0" w:color="000000"/>
              <w:right w:val="double" w:sz="1" w:space="0" w:color="000000"/>
            </w:tcBorders>
          </w:tcPr>
          <w:p w:rsidR="00183FA3" w:rsidRPr="00271AE6" w:rsidRDefault="00183FA3" w:rsidP="003770A6">
            <w:pPr>
              <w:snapToGrid w:val="0"/>
              <w:jc w:val="center"/>
            </w:pPr>
            <w:r w:rsidRPr="00271AE6">
              <w:t>15*</w:t>
            </w:r>
          </w:p>
        </w:tc>
      </w:tr>
      <w:tr w:rsidR="00183FA3" w:rsidRPr="00271AE6" w:rsidTr="003770A6">
        <w:tblPrEx>
          <w:tblCellMar>
            <w:left w:w="108" w:type="dxa"/>
            <w:right w:w="108" w:type="dxa"/>
          </w:tblCellMar>
        </w:tblPrEx>
        <w:tc>
          <w:tcPr>
            <w:tcW w:w="5529" w:type="dxa"/>
            <w:tcBorders>
              <w:top w:val="single" w:sz="4" w:space="0" w:color="000000"/>
              <w:left w:val="double" w:sz="1" w:space="0" w:color="000000"/>
              <w:bottom w:val="single" w:sz="4" w:space="0" w:color="000000"/>
            </w:tcBorders>
          </w:tcPr>
          <w:p w:rsidR="00183FA3" w:rsidRPr="00271AE6" w:rsidRDefault="00183FA3" w:rsidP="003770A6">
            <w:pPr>
              <w:snapToGrid w:val="0"/>
            </w:pPr>
            <w:r w:rsidRPr="00271AE6">
              <w:t>Átmeneti gondozásban részesült gyermekek száma</w:t>
            </w:r>
          </w:p>
        </w:tc>
        <w:tc>
          <w:tcPr>
            <w:tcW w:w="1417" w:type="dxa"/>
            <w:tcBorders>
              <w:top w:val="single" w:sz="4" w:space="0" w:color="000000"/>
              <w:left w:val="single" w:sz="4" w:space="0" w:color="000000"/>
              <w:bottom w:val="single" w:sz="4" w:space="0" w:color="000000"/>
            </w:tcBorders>
          </w:tcPr>
          <w:p w:rsidR="00183FA3" w:rsidRPr="00271AE6" w:rsidRDefault="00183FA3" w:rsidP="003770A6">
            <w:pPr>
              <w:snapToGrid w:val="0"/>
              <w:jc w:val="center"/>
            </w:pPr>
            <w:r w:rsidRPr="00271AE6">
              <w:t>72</w:t>
            </w:r>
          </w:p>
        </w:tc>
        <w:tc>
          <w:tcPr>
            <w:tcW w:w="1473" w:type="dxa"/>
            <w:tcBorders>
              <w:top w:val="single" w:sz="4" w:space="0" w:color="000000"/>
              <w:left w:val="single" w:sz="4" w:space="0" w:color="000000"/>
              <w:bottom w:val="single" w:sz="4" w:space="0" w:color="000000"/>
              <w:right w:val="double" w:sz="1" w:space="0" w:color="000000"/>
            </w:tcBorders>
          </w:tcPr>
          <w:p w:rsidR="00183FA3" w:rsidRPr="00271AE6" w:rsidRDefault="00183FA3" w:rsidP="003770A6">
            <w:pPr>
              <w:snapToGrid w:val="0"/>
              <w:jc w:val="center"/>
            </w:pPr>
            <w:r w:rsidRPr="00271AE6">
              <w:t>99</w:t>
            </w:r>
          </w:p>
        </w:tc>
      </w:tr>
      <w:tr w:rsidR="00183FA3" w:rsidRPr="00271AE6" w:rsidTr="003770A6">
        <w:tblPrEx>
          <w:tblCellMar>
            <w:left w:w="108" w:type="dxa"/>
            <w:right w:w="108" w:type="dxa"/>
          </w:tblCellMar>
        </w:tblPrEx>
        <w:tc>
          <w:tcPr>
            <w:tcW w:w="5529" w:type="dxa"/>
            <w:tcBorders>
              <w:top w:val="single" w:sz="4" w:space="0" w:color="000000"/>
              <w:left w:val="double" w:sz="1" w:space="0" w:color="000000"/>
              <w:bottom w:val="double" w:sz="1" w:space="0" w:color="000000"/>
            </w:tcBorders>
          </w:tcPr>
          <w:p w:rsidR="00183FA3" w:rsidRPr="00271AE6" w:rsidRDefault="00183FA3" w:rsidP="003770A6">
            <w:pPr>
              <w:snapToGrid w:val="0"/>
            </w:pPr>
            <w:r w:rsidRPr="00271AE6">
              <w:t>Szakellátásban lévő gyermekek száma</w:t>
            </w:r>
          </w:p>
        </w:tc>
        <w:tc>
          <w:tcPr>
            <w:tcW w:w="1417" w:type="dxa"/>
            <w:tcBorders>
              <w:top w:val="single" w:sz="4" w:space="0" w:color="000000"/>
              <w:left w:val="single" w:sz="4" w:space="0" w:color="000000"/>
              <w:bottom w:val="double" w:sz="1" w:space="0" w:color="000000"/>
            </w:tcBorders>
          </w:tcPr>
          <w:p w:rsidR="00183FA3" w:rsidRPr="00271AE6" w:rsidRDefault="00183FA3" w:rsidP="003770A6">
            <w:pPr>
              <w:snapToGrid w:val="0"/>
              <w:jc w:val="center"/>
            </w:pPr>
            <w:r w:rsidRPr="00271AE6">
              <w:t>175</w:t>
            </w:r>
          </w:p>
        </w:tc>
        <w:tc>
          <w:tcPr>
            <w:tcW w:w="1473" w:type="dxa"/>
            <w:tcBorders>
              <w:top w:val="single" w:sz="4" w:space="0" w:color="000000"/>
              <w:left w:val="single" w:sz="4" w:space="0" w:color="000000"/>
              <w:bottom w:val="double" w:sz="1" w:space="0" w:color="000000"/>
              <w:right w:val="double" w:sz="1" w:space="0" w:color="000000"/>
            </w:tcBorders>
          </w:tcPr>
          <w:p w:rsidR="00183FA3" w:rsidRPr="00271AE6" w:rsidRDefault="00183FA3" w:rsidP="003770A6">
            <w:pPr>
              <w:snapToGrid w:val="0"/>
              <w:jc w:val="center"/>
            </w:pPr>
            <w:r w:rsidRPr="00271AE6">
              <w:t>223</w:t>
            </w:r>
          </w:p>
        </w:tc>
      </w:tr>
    </w:tbl>
    <w:p w:rsidR="00183FA3" w:rsidRPr="003937A2" w:rsidRDefault="00183FA3" w:rsidP="00183FA3">
      <w:pPr>
        <w:spacing w:before="60"/>
        <w:rPr>
          <w:sz w:val="20"/>
          <w:szCs w:val="20"/>
        </w:rPr>
      </w:pPr>
      <w:r w:rsidRPr="003937A2">
        <w:rPr>
          <w:sz w:val="20"/>
          <w:szCs w:val="20"/>
        </w:rPr>
        <w:t>* A 15 főből négyet nem a kerület utalt be, egy fő pedig ideiglenes hatállyal harmadik személynél került elhelyezésre.</w:t>
      </w:r>
    </w:p>
    <w:p w:rsidR="00183FA3" w:rsidRPr="00271AE6" w:rsidRDefault="00183FA3" w:rsidP="00183FA3">
      <w:pPr>
        <w:spacing w:before="120"/>
      </w:pPr>
      <w:r w:rsidRPr="00271AE6">
        <w:t xml:space="preserve">Az elmúlt évben nőtt a gondozott gyermekek száma és egyaránt nőtt az átmeneti gondozásba és a szakellátásba bekerült gyermekek-, valamint erős növekedés figyelhető meg a védelembe vett gyermekek számában is. </w:t>
      </w:r>
    </w:p>
    <w:p w:rsidR="00183FA3" w:rsidRPr="00271AE6" w:rsidRDefault="00183FA3" w:rsidP="00183FA3">
      <w:pPr>
        <w:spacing w:before="120" w:after="120"/>
      </w:pPr>
      <w:r w:rsidRPr="00271AE6">
        <w:lastRenderedPageBreak/>
        <w:t>Az átmeneti gondozási igénybevételét az alábbi táblázat szemlélteti. Zárójelben a 2008-as számok.</w:t>
      </w:r>
    </w:p>
    <w:tbl>
      <w:tblPr>
        <w:tblW w:w="0" w:type="auto"/>
        <w:tblInd w:w="-53" w:type="dxa"/>
        <w:tblLayout w:type="fixed"/>
        <w:tblCellMar>
          <w:left w:w="70" w:type="dxa"/>
          <w:right w:w="70" w:type="dxa"/>
        </w:tblCellMar>
        <w:tblLook w:val="0000"/>
      </w:tblPr>
      <w:tblGrid>
        <w:gridCol w:w="2180"/>
        <w:gridCol w:w="2125"/>
        <w:gridCol w:w="2700"/>
        <w:gridCol w:w="2114"/>
      </w:tblGrid>
      <w:tr w:rsidR="00183FA3" w:rsidRPr="003937A2" w:rsidTr="003770A6">
        <w:trPr>
          <w:trHeight w:val="285"/>
        </w:trPr>
        <w:tc>
          <w:tcPr>
            <w:tcW w:w="9119" w:type="dxa"/>
            <w:gridSpan w:val="4"/>
            <w:tcBorders>
              <w:top w:val="double" w:sz="1" w:space="0" w:color="000000"/>
              <w:left w:val="double" w:sz="1" w:space="0" w:color="000000"/>
              <w:bottom w:val="double" w:sz="1" w:space="0" w:color="000000"/>
              <w:right w:val="double" w:sz="1" w:space="0" w:color="000000"/>
            </w:tcBorders>
          </w:tcPr>
          <w:p w:rsidR="00183FA3" w:rsidRPr="003937A2" w:rsidRDefault="00183FA3" w:rsidP="003770A6">
            <w:pPr>
              <w:snapToGrid w:val="0"/>
              <w:ind w:left="468"/>
              <w:jc w:val="center"/>
              <w:rPr>
                <w:b/>
              </w:rPr>
            </w:pPr>
            <w:r w:rsidRPr="003937A2">
              <w:rPr>
                <w:b/>
                <w:sz w:val="22"/>
                <w:szCs w:val="22"/>
              </w:rPr>
              <w:t>Átmeneti gondozásban részesülő gyermekek családjával végzett gondozási tevékenység</w:t>
            </w:r>
          </w:p>
        </w:tc>
      </w:tr>
      <w:tr w:rsidR="00183FA3" w:rsidRPr="003937A2" w:rsidTr="003770A6">
        <w:tblPrEx>
          <w:tblCellMar>
            <w:left w:w="108" w:type="dxa"/>
            <w:right w:w="108" w:type="dxa"/>
          </w:tblCellMar>
        </w:tblPrEx>
        <w:tc>
          <w:tcPr>
            <w:tcW w:w="2180" w:type="dxa"/>
            <w:tcBorders>
              <w:top w:val="single" w:sz="4" w:space="0" w:color="000000"/>
              <w:left w:val="double" w:sz="1" w:space="0" w:color="000000"/>
              <w:bottom w:val="single" w:sz="4" w:space="0" w:color="000000"/>
              <w:tl2br w:val="single" w:sz="4" w:space="0" w:color="auto"/>
            </w:tcBorders>
          </w:tcPr>
          <w:p w:rsidR="00183FA3" w:rsidRPr="003937A2" w:rsidRDefault="00183FA3" w:rsidP="003770A6">
            <w:pPr>
              <w:snapToGrid w:val="0"/>
            </w:pPr>
          </w:p>
        </w:tc>
        <w:tc>
          <w:tcPr>
            <w:tcW w:w="2125" w:type="dxa"/>
            <w:tcBorders>
              <w:top w:val="single" w:sz="4" w:space="0" w:color="000000"/>
              <w:left w:val="single" w:sz="4" w:space="0" w:color="000000"/>
              <w:bottom w:val="single" w:sz="4" w:space="0" w:color="000000"/>
            </w:tcBorders>
          </w:tcPr>
          <w:p w:rsidR="00183FA3" w:rsidRPr="003937A2" w:rsidRDefault="00183FA3" w:rsidP="003770A6">
            <w:pPr>
              <w:snapToGrid w:val="0"/>
              <w:jc w:val="center"/>
            </w:pPr>
            <w:r w:rsidRPr="003937A2">
              <w:rPr>
                <w:sz w:val="22"/>
                <w:szCs w:val="22"/>
              </w:rPr>
              <w:t>Gyermekek száma</w:t>
            </w:r>
          </w:p>
        </w:tc>
        <w:tc>
          <w:tcPr>
            <w:tcW w:w="2700" w:type="dxa"/>
            <w:tcBorders>
              <w:top w:val="single" w:sz="4" w:space="0" w:color="000000"/>
              <w:left w:val="single" w:sz="4" w:space="0" w:color="000000"/>
              <w:bottom w:val="single" w:sz="4" w:space="0" w:color="000000"/>
            </w:tcBorders>
          </w:tcPr>
          <w:p w:rsidR="00183FA3" w:rsidRPr="003937A2" w:rsidRDefault="00183FA3" w:rsidP="003770A6">
            <w:pPr>
              <w:snapToGrid w:val="0"/>
              <w:jc w:val="center"/>
            </w:pPr>
            <w:r w:rsidRPr="003937A2">
              <w:rPr>
                <w:sz w:val="22"/>
                <w:szCs w:val="22"/>
              </w:rPr>
              <w:t>Védelembe vett gyerekek száma</w:t>
            </w:r>
          </w:p>
        </w:tc>
        <w:tc>
          <w:tcPr>
            <w:tcW w:w="2114" w:type="dxa"/>
            <w:tcBorders>
              <w:top w:val="single" w:sz="4" w:space="0" w:color="000000"/>
              <w:left w:val="single" w:sz="4" w:space="0" w:color="000000"/>
              <w:bottom w:val="single" w:sz="4" w:space="0" w:color="000000"/>
              <w:right w:val="double" w:sz="1" w:space="0" w:color="000000"/>
            </w:tcBorders>
          </w:tcPr>
          <w:p w:rsidR="00183FA3" w:rsidRPr="003937A2" w:rsidRDefault="00183FA3" w:rsidP="003770A6">
            <w:pPr>
              <w:snapToGrid w:val="0"/>
              <w:jc w:val="center"/>
            </w:pPr>
            <w:r w:rsidRPr="003937A2">
              <w:rPr>
                <w:sz w:val="22"/>
                <w:szCs w:val="22"/>
              </w:rPr>
              <w:t>Családjaik száma</w:t>
            </w:r>
          </w:p>
        </w:tc>
      </w:tr>
      <w:tr w:rsidR="00183FA3" w:rsidRPr="003937A2" w:rsidTr="003770A6">
        <w:tblPrEx>
          <w:tblCellMar>
            <w:left w:w="108" w:type="dxa"/>
            <w:right w:w="108" w:type="dxa"/>
          </w:tblCellMar>
        </w:tblPrEx>
        <w:tc>
          <w:tcPr>
            <w:tcW w:w="2180" w:type="dxa"/>
            <w:tcBorders>
              <w:top w:val="single" w:sz="4" w:space="0" w:color="000000"/>
              <w:left w:val="double" w:sz="1" w:space="0" w:color="000000"/>
              <w:bottom w:val="single" w:sz="4" w:space="0" w:color="000000"/>
            </w:tcBorders>
          </w:tcPr>
          <w:p w:rsidR="00183FA3" w:rsidRPr="003937A2" w:rsidRDefault="00183FA3" w:rsidP="003770A6">
            <w:pPr>
              <w:snapToGrid w:val="0"/>
              <w:jc w:val="center"/>
            </w:pPr>
            <w:r w:rsidRPr="003937A2">
              <w:rPr>
                <w:sz w:val="22"/>
                <w:szCs w:val="22"/>
              </w:rPr>
              <w:t>Helyettes szülőnél</w:t>
            </w:r>
          </w:p>
        </w:tc>
        <w:tc>
          <w:tcPr>
            <w:tcW w:w="2125" w:type="dxa"/>
            <w:tcBorders>
              <w:top w:val="single" w:sz="4" w:space="0" w:color="000000"/>
              <w:left w:val="single" w:sz="4" w:space="0" w:color="000000"/>
              <w:bottom w:val="single" w:sz="4" w:space="0" w:color="000000"/>
            </w:tcBorders>
          </w:tcPr>
          <w:p w:rsidR="00183FA3" w:rsidRPr="003937A2" w:rsidRDefault="00183FA3" w:rsidP="003770A6">
            <w:pPr>
              <w:snapToGrid w:val="0"/>
              <w:jc w:val="center"/>
            </w:pPr>
            <w:r w:rsidRPr="003937A2">
              <w:rPr>
                <w:b/>
                <w:bCs/>
                <w:sz w:val="22"/>
                <w:szCs w:val="22"/>
              </w:rPr>
              <w:t>15</w:t>
            </w:r>
            <w:r w:rsidRPr="003937A2">
              <w:rPr>
                <w:sz w:val="22"/>
                <w:szCs w:val="22"/>
              </w:rPr>
              <w:t xml:space="preserve"> (5)</w:t>
            </w:r>
          </w:p>
        </w:tc>
        <w:tc>
          <w:tcPr>
            <w:tcW w:w="2700" w:type="dxa"/>
            <w:tcBorders>
              <w:top w:val="single" w:sz="4" w:space="0" w:color="000000"/>
              <w:left w:val="single" w:sz="4" w:space="0" w:color="000000"/>
              <w:bottom w:val="single" w:sz="4" w:space="0" w:color="000000"/>
            </w:tcBorders>
          </w:tcPr>
          <w:p w:rsidR="00183FA3" w:rsidRPr="003937A2" w:rsidRDefault="00183FA3" w:rsidP="003770A6">
            <w:pPr>
              <w:snapToGrid w:val="0"/>
              <w:jc w:val="center"/>
            </w:pPr>
            <w:r w:rsidRPr="003937A2">
              <w:rPr>
                <w:b/>
                <w:bCs/>
                <w:sz w:val="22"/>
                <w:szCs w:val="22"/>
              </w:rPr>
              <w:t>1</w:t>
            </w:r>
            <w:r w:rsidRPr="003937A2">
              <w:rPr>
                <w:sz w:val="22"/>
                <w:szCs w:val="22"/>
              </w:rPr>
              <w:t xml:space="preserve"> (0)</w:t>
            </w:r>
          </w:p>
        </w:tc>
        <w:tc>
          <w:tcPr>
            <w:tcW w:w="2114" w:type="dxa"/>
            <w:tcBorders>
              <w:top w:val="single" w:sz="4" w:space="0" w:color="000000"/>
              <w:left w:val="single" w:sz="4" w:space="0" w:color="000000"/>
              <w:bottom w:val="single" w:sz="4" w:space="0" w:color="000000"/>
              <w:right w:val="double" w:sz="1" w:space="0" w:color="000000"/>
            </w:tcBorders>
          </w:tcPr>
          <w:p w:rsidR="00183FA3" w:rsidRPr="003937A2" w:rsidRDefault="00183FA3" w:rsidP="003770A6">
            <w:pPr>
              <w:snapToGrid w:val="0"/>
              <w:jc w:val="center"/>
            </w:pPr>
            <w:r w:rsidRPr="003937A2">
              <w:rPr>
                <w:b/>
                <w:bCs/>
                <w:sz w:val="22"/>
                <w:szCs w:val="22"/>
              </w:rPr>
              <w:t>9</w:t>
            </w:r>
            <w:r w:rsidRPr="003937A2">
              <w:rPr>
                <w:sz w:val="22"/>
                <w:szCs w:val="22"/>
              </w:rPr>
              <w:t xml:space="preserve"> (3)</w:t>
            </w:r>
          </w:p>
        </w:tc>
      </w:tr>
      <w:tr w:rsidR="00183FA3" w:rsidRPr="003937A2" w:rsidTr="003770A6">
        <w:tblPrEx>
          <w:tblCellMar>
            <w:left w:w="108" w:type="dxa"/>
            <w:right w:w="108" w:type="dxa"/>
          </w:tblCellMar>
        </w:tblPrEx>
        <w:tc>
          <w:tcPr>
            <w:tcW w:w="2180" w:type="dxa"/>
            <w:tcBorders>
              <w:top w:val="single" w:sz="4" w:space="0" w:color="000000"/>
              <w:left w:val="double" w:sz="1" w:space="0" w:color="000000"/>
              <w:bottom w:val="single" w:sz="4" w:space="0" w:color="000000"/>
            </w:tcBorders>
          </w:tcPr>
          <w:p w:rsidR="00183FA3" w:rsidRPr="003937A2" w:rsidRDefault="00183FA3" w:rsidP="003770A6">
            <w:pPr>
              <w:snapToGrid w:val="0"/>
              <w:jc w:val="center"/>
            </w:pPr>
            <w:r w:rsidRPr="003937A2">
              <w:rPr>
                <w:sz w:val="22"/>
                <w:szCs w:val="22"/>
              </w:rPr>
              <w:t>Gyermekek átmeneti otthonában</w:t>
            </w:r>
          </w:p>
        </w:tc>
        <w:tc>
          <w:tcPr>
            <w:tcW w:w="2125" w:type="dxa"/>
            <w:tcBorders>
              <w:top w:val="single" w:sz="4" w:space="0" w:color="000000"/>
              <w:left w:val="single" w:sz="4" w:space="0" w:color="000000"/>
              <w:bottom w:val="single" w:sz="4" w:space="0" w:color="000000"/>
            </w:tcBorders>
          </w:tcPr>
          <w:p w:rsidR="00183FA3" w:rsidRPr="003937A2" w:rsidRDefault="00183FA3" w:rsidP="003770A6">
            <w:pPr>
              <w:snapToGrid w:val="0"/>
              <w:jc w:val="center"/>
            </w:pPr>
            <w:r w:rsidRPr="003937A2">
              <w:rPr>
                <w:b/>
                <w:bCs/>
                <w:sz w:val="22"/>
                <w:szCs w:val="22"/>
              </w:rPr>
              <w:t>19</w:t>
            </w:r>
            <w:r w:rsidRPr="003937A2">
              <w:rPr>
                <w:sz w:val="22"/>
                <w:szCs w:val="22"/>
              </w:rPr>
              <w:t xml:space="preserve"> (15)</w:t>
            </w:r>
          </w:p>
        </w:tc>
        <w:tc>
          <w:tcPr>
            <w:tcW w:w="2700" w:type="dxa"/>
            <w:tcBorders>
              <w:top w:val="single" w:sz="4" w:space="0" w:color="000000"/>
              <w:left w:val="single" w:sz="4" w:space="0" w:color="000000"/>
              <w:bottom w:val="single" w:sz="4" w:space="0" w:color="000000"/>
            </w:tcBorders>
          </w:tcPr>
          <w:p w:rsidR="00183FA3" w:rsidRPr="003937A2" w:rsidRDefault="00183FA3" w:rsidP="003770A6">
            <w:pPr>
              <w:snapToGrid w:val="0"/>
              <w:jc w:val="center"/>
            </w:pPr>
            <w:r w:rsidRPr="003937A2">
              <w:rPr>
                <w:b/>
                <w:bCs/>
                <w:sz w:val="22"/>
                <w:szCs w:val="22"/>
              </w:rPr>
              <w:t>4</w:t>
            </w:r>
            <w:r w:rsidRPr="003937A2">
              <w:rPr>
                <w:sz w:val="22"/>
                <w:szCs w:val="22"/>
              </w:rPr>
              <w:t xml:space="preserve"> (1)</w:t>
            </w:r>
          </w:p>
        </w:tc>
        <w:tc>
          <w:tcPr>
            <w:tcW w:w="2114" w:type="dxa"/>
            <w:tcBorders>
              <w:top w:val="single" w:sz="4" w:space="0" w:color="000000"/>
              <w:left w:val="single" w:sz="4" w:space="0" w:color="000000"/>
              <w:bottom w:val="single" w:sz="4" w:space="0" w:color="000000"/>
              <w:right w:val="double" w:sz="1" w:space="0" w:color="000000"/>
            </w:tcBorders>
          </w:tcPr>
          <w:p w:rsidR="00183FA3" w:rsidRPr="003937A2" w:rsidRDefault="00183FA3" w:rsidP="003770A6">
            <w:pPr>
              <w:snapToGrid w:val="0"/>
              <w:jc w:val="center"/>
            </w:pPr>
            <w:r w:rsidRPr="003937A2">
              <w:rPr>
                <w:b/>
                <w:bCs/>
                <w:sz w:val="22"/>
                <w:szCs w:val="22"/>
              </w:rPr>
              <w:t>13</w:t>
            </w:r>
            <w:r w:rsidRPr="003937A2">
              <w:rPr>
                <w:sz w:val="22"/>
                <w:szCs w:val="22"/>
              </w:rPr>
              <w:t xml:space="preserve"> (8)</w:t>
            </w:r>
          </w:p>
        </w:tc>
      </w:tr>
      <w:tr w:rsidR="00183FA3" w:rsidRPr="003937A2" w:rsidTr="003770A6">
        <w:tblPrEx>
          <w:tblCellMar>
            <w:left w:w="108" w:type="dxa"/>
            <w:right w:w="108" w:type="dxa"/>
          </w:tblCellMar>
        </w:tblPrEx>
        <w:tc>
          <w:tcPr>
            <w:tcW w:w="2180" w:type="dxa"/>
            <w:tcBorders>
              <w:top w:val="single" w:sz="4" w:space="0" w:color="000000"/>
              <w:left w:val="double" w:sz="1" w:space="0" w:color="000000"/>
              <w:bottom w:val="single" w:sz="4" w:space="0" w:color="000000"/>
            </w:tcBorders>
          </w:tcPr>
          <w:p w:rsidR="00183FA3" w:rsidRPr="003937A2" w:rsidRDefault="00183FA3" w:rsidP="003770A6">
            <w:pPr>
              <w:snapToGrid w:val="0"/>
              <w:jc w:val="center"/>
            </w:pPr>
            <w:r w:rsidRPr="003937A2">
              <w:rPr>
                <w:sz w:val="22"/>
                <w:szCs w:val="22"/>
              </w:rPr>
              <w:t>Családok átmeneti otthonában</w:t>
            </w:r>
          </w:p>
        </w:tc>
        <w:tc>
          <w:tcPr>
            <w:tcW w:w="2125" w:type="dxa"/>
            <w:tcBorders>
              <w:top w:val="single" w:sz="4" w:space="0" w:color="000000"/>
              <w:left w:val="single" w:sz="4" w:space="0" w:color="000000"/>
              <w:bottom w:val="single" w:sz="4" w:space="0" w:color="000000"/>
            </w:tcBorders>
          </w:tcPr>
          <w:p w:rsidR="00183FA3" w:rsidRPr="003937A2" w:rsidRDefault="00183FA3" w:rsidP="003770A6">
            <w:pPr>
              <w:snapToGrid w:val="0"/>
              <w:jc w:val="center"/>
            </w:pPr>
            <w:r w:rsidRPr="003937A2">
              <w:rPr>
                <w:b/>
                <w:bCs/>
                <w:sz w:val="22"/>
                <w:szCs w:val="22"/>
              </w:rPr>
              <w:t>65</w:t>
            </w:r>
            <w:r w:rsidRPr="003937A2">
              <w:rPr>
                <w:sz w:val="22"/>
                <w:szCs w:val="22"/>
              </w:rPr>
              <w:t xml:space="preserve"> (40)</w:t>
            </w:r>
          </w:p>
        </w:tc>
        <w:tc>
          <w:tcPr>
            <w:tcW w:w="2700" w:type="dxa"/>
            <w:tcBorders>
              <w:top w:val="single" w:sz="4" w:space="0" w:color="000000"/>
              <w:left w:val="single" w:sz="4" w:space="0" w:color="000000"/>
              <w:bottom w:val="single" w:sz="4" w:space="0" w:color="000000"/>
            </w:tcBorders>
          </w:tcPr>
          <w:p w:rsidR="00183FA3" w:rsidRPr="003937A2" w:rsidRDefault="00183FA3" w:rsidP="003770A6">
            <w:pPr>
              <w:snapToGrid w:val="0"/>
              <w:jc w:val="center"/>
            </w:pPr>
            <w:r w:rsidRPr="003937A2">
              <w:rPr>
                <w:b/>
                <w:bCs/>
                <w:sz w:val="22"/>
                <w:szCs w:val="22"/>
              </w:rPr>
              <w:t>5</w:t>
            </w:r>
            <w:r w:rsidRPr="003937A2">
              <w:rPr>
                <w:sz w:val="22"/>
                <w:szCs w:val="22"/>
              </w:rPr>
              <w:t xml:space="preserve"> (0)</w:t>
            </w:r>
          </w:p>
        </w:tc>
        <w:tc>
          <w:tcPr>
            <w:tcW w:w="2114" w:type="dxa"/>
            <w:tcBorders>
              <w:top w:val="single" w:sz="4" w:space="0" w:color="000000"/>
              <w:left w:val="single" w:sz="4" w:space="0" w:color="000000"/>
              <w:bottom w:val="single" w:sz="4" w:space="0" w:color="000000"/>
              <w:right w:val="double" w:sz="1" w:space="0" w:color="000000"/>
            </w:tcBorders>
          </w:tcPr>
          <w:p w:rsidR="00183FA3" w:rsidRPr="003937A2" w:rsidRDefault="00183FA3" w:rsidP="003770A6">
            <w:pPr>
              <w:snapToGrid w:val="0"/>
              <w:jc w:val="center"/>
            </w:pPr>
            <w:r w:rsidRPr="003937A2">
              <w:rPr>
                <w:b/>
                <w:bCs/>
                <w:sz w:val="22"/>
                <w:szCs w:val="22"/>
              </w:rPr>
              <w:t>31</w:t>
            </w:r>
            <w:r w:rsidRPr="003937A2">
              <w:rPr>
                <w:sz w:val="22"/>
                <w:szCs w:val="22"/>
              </w:rPr>
              <w:t xml:space="preserve"> (21)</w:t>
            </w:r>
          </w:p>
        </w:tc>
      </w:tr>
      <w:tr w:rsidR="00183FA3" w:rsidRPr="003937A2" w:rsidTr="003770A6">
        <w:tblPrEx>
          <w:tblCellMar>
            <w:left w:w="108" w:type="dxa"/>
            <w:right w:w="108" w:type="dxa"/>
          </w:tblCellMar>
        </w:tblPrEx>
        <w:tc>
          <w:tcPr>
            <w:tcW w:w="2180" w:type="dxa"/>
            <w:tcBorders>
              <w:top w:val="single" w:sz="4" w:space="0" w:color="000000"/>
              <w:left w:val="double" w:sz="1" w:space="0" w:color="000000"/>
              <w:bottom w:val="double" w:sz="1" w:space="0" w:color="000000"/>
            </w:tcBorders>
          </w:tcPr>
          <w:p w:rsidR="00183FA3" w:rsidRPr="003937A2" w:rsidRDefault="00183FA3" w:rsidP="003770A6">
            <w:pPr>
              <w:snapToGrid w:val="0"/>
              <w:jc w:val="center"/>
              <w:rPr>
                <w:b/>
              </w:rPr>
            </w:pPr>
            <w:r w:rsidRPr="003937A2">
              <w:rPr>
                <w:b/>
                <w:sz w:val="22"/>
                <w:szCs w:val="22"/>
              </w:rPr>
              <w:t>Összesen:</w:t>
            </w:r>
          </w:p>
        </w:tc>
        <w:tc>
          <w:tcPr>
            <w:tcW w:w="2125" w:type="dxa"/>
            <w:tcBorders>
              <w:top w:val="single" w:sz="4" w:space="0" w:color="000000"/>
              <w:left w:val="single" w:sz="4" w:space="0" w:color="000000"/>
              <w:bottom w:val="double" w:sz="1" w:space="0" w:color="000000"/>
            </w:tcBorders>
          </w:tcPr>
          <w:p w:rsidR="00183FA3" w:rsidRPr="003937A2" w:rsidRDefault="00183FA3" w:rsidP="003770A6">
            <w:pPr>
              <w:snapToGrid w:val="0"/>
              <w:jc w:val="center"/>
            </w:pPr>
            <w:r w:rsidRPr="003937A2">
              <w:rPr>
                <w:b/>
                <w:sz w:val="22"/>
                <w:szCs w:val="22"/>
              </w:rPr>
              <w:t xml:space="preserve">99 </w:t>
            </w:r>
            <w:r w:rsidRPr="003937A2">
              <w:rPr>
                <w:sz w:val="22"/>
                <w:szCs w:val="22"/>
              </w:rPr>
              <w:t>(60)</w:t>
            </w:r>
          </w:p>
        </w:tc>
        <w:tc>
          <w:tcPr>
            <w:tcW w:w="2700" w:type="dxa"/>
            <w:tcBorders>
              <w:top w:val="single" w:sz="4" w:space="0" w:color="000000"/>
              <w:left w:val="single" w:sz="4" w:space="0" w:color="000000"/>
              <w:bottom w:val="double" w:sz="1" w:space="0" w:color="000000"/>
            </w:tcBorders>
          </w:tcPr>
          <w:p w:rsidR="00183FA3" w:rsidRPr="003937A2" w:rsidRDefault="00183FA3" w:rsidP="003770A6">
            <w:pPr>
              <w:snapToGrid w:val="0"/>
              <w:jc w:val="center"/>
            </w:pPr>
            <w:r w:rsidRPr="003937A2">
              <w:rPr>
                <w:b/>
                <w:sz w:val="22"/>
                <w:szCs w:val="22"/>
              </w:rPr>
              <w:t xml:space="preserve">1 </w:t>
            </w:r>
            <w:r w:rsidRPr="003937A2">
              <w:rPr>
                <w:sz w:val="22"/>
                <w:szCs w:val="22"/>
              </w:rPr>
              <w:t>(10)</w:t>
            </w:r>
          </w:p>
        </w:tc>
        <w:tc>
          <w:tcPr>
            <w:tcW w:w="2114" w:type="dxa"/>
            <w:tcBorders>
              <w:top w:val="single" w:sz="4" w:space="0" w:color="000000"/>
              <w:left w:val="single" w:sz="4" w:space="0" w:color="000000"/>
              <w:bottom w:val="double" w:sz="1" w:space="0" w:color="000000"/>
              <w:right w:val="double" w:sz="1" w:space="0" w:color="000000"/>
            </w:tcBorders>
          </w:tcPr>
          <w:p w:rsidR="00183FA3" w:rsidRPr="003937A2" w:rsidRDefault="00183FA3" w:rsidP="003770A6">
            <w:pPr>
              <w:snapToGrid w:val="0"/>
              <w:jc w:val="center"/>
            </w:pPr>
            <w:r w:rsidRPr="003937A2">
              <w:rPr>
                <w:b/>
                <w:sz w:val="22"/>
                <w:szCs w:val="22"/>
              </w:rPr>
              <w:t>32</w:t>
            </w:r>
            <w:r w:rsidRPr="003937A2">
              <w:rPr>
                <w:sz w:val="22"/>
                <w:szCs w:val="22"/>
              </w:rPr>
              <w:t xml:space="preserve"> (53)</w:t>
            </w:r>
          </w:p>
        </w:tc>
      </w:tr>
    </w:tbl>
    <w:p w:rsidR="00183FA3" w:rsidRPr="00271AE6" w:rsidRDefault="00183FA3" w:rsidP="00183FA3">
      <w:pPr>
        <w:spacing w:before="240"/>
      </w:pPr>
      <w:r w:rsidRPr="00271AE6">
        <w:t xml:space="preserve">Minden gondozási formában jelentős emelkedés tapasztalható, a legnagyobb igény továbbra is a családok átmeneti otthona iránt volt. A tavaly kiírt két lakáspályázat ezen a helyzeten sajnos nem tudott jelentősen változtatni, hisz sok család nem is volt jogosult a pályázaton való indulásra (pl.: önkényes lakásfoglalók). Emellett egy nagyobb mérvű kilakoltatásra is történt, több esetben kiskorúakat is érintett az intézkedés. Sajnos az ERVA </w:t>
      </w:r>
      <w:proofErr w:type="spellStart"/>
      <w:r w:rsidRPr="00271AE6">
        <w:t>Zrt</w:t>
      </w:r>
      <w:proofErr w:type="spellEnd"/>
      <w:r w:rsidRPr="00271AE6">
        <w:t xml:space="preserve">. előzetesen sem a Családsegítőt, sem pedig a Gyermekjóléti Központot nem értesítette, hogy a rászorultaknak esetleg segíteni tudjunk. Az </w:t>
      </w:r>
      <w:proofErr w:type="spellStart"/>
      <w:r w:rsidRPr="00271AE6">
        <w:t>ERVA-nak</w:t>
      </w:r>
      <w:proofErr w:type="spellEnd"/>
      <w:r w:rsidRPr="00271AE6">
        <w:t xml:space="preserve"> ez ügyben írt levelünk pedig megválaszolatlan maradt.</w:t>
      </w:r>
    </w:p>
    <w:p w:rsidR="00183FA3" w:rsidRPr="00271AE6" w:rsidRDefault="00183FA3" w:rsidP="00183FA3">
      <w:pPr>
        <w:spacing w:before="240"/>
      </w:pPr>
      <w:r w:rsidRPr="00271AE6">
        <w:t>A problémák tekintetében az alábbi okok voltak a legjellemzőbbek:</w:t>
      </w:r>
    </w:p>
    <w:p w:rsidR="00183FA3" w:rsidRPr="00271AE6" w:rsidRDefault="00183FA3" w:rsidP="00183FA3">
      <w:pPr>
        <w:numPr>
          <w:ilvl w:val="0"/>
          <w:numId w:val="34"/>
        </w:numPr>
        <w:suppressAutoHyphens/>
        <w:jc w:val="both"/>
      </w:pPr>
      <w:r w:rsidRPr="00271AE6">
        <w:t>Egzisztenciális problémák</w:t>
      </w:r>
    </w:p>
    <w:p w:rsidR="00183FA3" w:rsidRPr="00271AE6" w:rsidRDefault="00183FA3" w:rsidP="00183FA3">
      <w:pPr>
        <w:numPr>
          <w:ilvl w:val="1"/>
          <w:numId w:val="34"/>
        </w:numPr>
        <w:suppressAutoHyphens/>
        <w:jc w:val="both"/>
      </w:pPr>
      <w:r w:rsidRPr="00271AE6">
        <w:t>megoldatlan lakhatás/több generáció kényszerű együttélése</w:t>
      </w:r>
    </w:p>
    <w:p w:rsidR="00183FA3" w:rsidRPr="00271AE6" w:rsidRDefault="00183FA3" w:rsidP="00183FA3">
      <w:pPr>
        <w:numPr>
          <w:ilvl w:val="1"/>
          <w:numId w:val="34"/>
        </w:numPr>
        <w:suppressAutoHyphens/>
        <w:jc w:val="both"/>
      </w:pPr>
      <w:r w:rsidRPr="00271AE6">
        <w:t>díjhátralék/egyéb tartozások</w:t>
      </w:r>
    </w:p>
    <w:p w:rsidR="00183FA3" w:rsidRPr="00271AE6" w:rsidRDefault="00183FA3" w:rsidP="00183FA3">
      <w:pPr>
        <w:numPr>
          <w:ilvl w:val="1"/>
          <w:numId w:val="34"/>
        </w:numPr>
        <w:suppressAutoHyphens/>
        <w:jc w:val="both"/>
      </w:pPr>
      <w:r w:rsidRPr="00271AE6">
        <w:t>általános rossz szociális helyzet/munkanélküliség</w:t>
      </w:r>
    </w:p>
    <w:p w:rsidR="00183FA3" w:rsidRPr="00271AE6" w:rsidRDefault="00183FA3" w:rsidP="00183FA3">
      <w:pPr>
        <w:numPr>
          <w:ilvl w:val="0"/>
          <w:numId w:val="34"/>
        </w:numPr>
        <w:suppressAutoHyphens/>
        <w:jc w:val="both"/>
      </w:pPr>
      <w:r w:rsidRPr="00271AE6">
        <w:t>Fizikai és érzelmi elhanyagolás, bántalmazás</w:t>
      </w:r>
    </w:p>
    <w:p w:rsidR="00183FA3" w:rsidRPr="00271AE6" w:rsidRDefault="00183FA3" w:rsidP="00183FA3">
      <w:pPr>
        <w:numPr>
          <w:ilvl w:val="0"/>
          <w:numId w:val="34"/>
        </w:numPr>
        <w:suppressAutoHyphens/>
        <w:jc w:val="both"/>
      </w:pPr>
      <w:r w:rsidRPr="00271AE6">
        <w:t>Igazolatlan iskolai hiányzás, csavargás, iskolai agresszió</w:t>
      </w:r>
    </w:p>
    <w:p w:rsidR="00183FA3" w:rsidRPr="00271AE6" w:rsidRDefault="00183FA3" w:rsidP="00183FA3">
      <w:pPr>
        <w:numPr>
          <w:ilvl w:val="0"/>
          <w:numId w:val="34"/>
        </w:numPr>
        <w:suppressAutoHyphens/>
        <w:jc w:val="both"/>
      </w:pPr>
      <w:r w:rsidRPr="00271AE6">
        <w:t>Pszichiátriai betegségek</w:t>
      </w:r>
    </w:p>
    <w:p w:rsidR="00183FA3" w:rsidRPr="00271AE6" w:rsidRDefault="00183FA3" w:rsidP="00183FA3">
      <w:pPr>
        <w:numPr>
          <w:ilvl w:val="0"/>
          <w:numId w:val="34"/>
        </w:numPr>
        <w:suppressAutoHyphens/>
        <w:jc w:val="both"/>
      </w:pPr>
      <w:r w:rsidRPr="00271AE6">
        <w:t>Alkoholizmus, drog és egyéb szenvedélybetegségek</w:t>
      </w:r>
    </w:p>
    <w:p w:rsidR="00183FA3" w:rsidRPr="00271AE6" w:rsidRDefault="00183FA3" w:rsidP="00183FA3">
      <w:pPr>
        <w:numPr>
          <w:ilvl w:val="0"/>
          <w:numId w:val="34"/>
        </w:numPr>
        <w:suppressAutoHyphens/>
        <w:jc w:val="both"/>
      </w:pPr>
      <w:r w:rsidRPr="00271AE6">
        <w:t>Szülők közti megromlott viszony</w:t>
      </w:r>
    </w:p>
    <w:p w:rsidR="00183FA3" w:rsidRPr="00271AE6" w:rsidRDefault="00183FA3" w:rsidP="00183FA3">
      <w:pPr>
        <w:spacing w:before="240" w:after="120"/>
      </w:pPr>
      <w:r w:rsidRPr="00271AE6">
        <w:t xml:space="preserve">Természetesen a fenti problémák általában nem önállóan jelentkeznek, hanem több nehézség együttes jelenléte a jellemző. </w:t>
      </w:r>
    </w:p>
    <w:tbl>
      <w:tblPr>
        <w:tblW w:w="0" w:type="auto"/>
        <w:tblInd w:w="-53" w:type="dxa"/>
        <w:tblLayout w:type="fixed"/>
        <w:tblCellMar>
          <w:left w:w="70" w:type="dxa"/>
          <w:right w:w="70" w:type="dxa"/>
        </w:tblCellMar>
        <w:tblLook w:val="0000"/>
      </w:tblPr>
      <w:tblGrid>
        <w:gridCol w:w="1228"/>
        <w:gridCol w:w="1875"/>
        <w:gridCol w:w="1643"/>
        <w:gridCol w:w="1309"/>
        <w:gridCol w:w="1689"/>
        <w:gridCol w:w="1451"/>
      </w:tblGrid>
      <w:tr w:rsidR="00183FA3" w:rsidRPr="003937A2" w:rsidTr="003770A6">
        <w:trPr>
          <w:trHeight w:val="270"/>
        </w:trPr>
        <w:tc>
          <w:tcPr>
            <w:tcW w:w="9195" w:type="dxa"/>
            <w:gridSpan w:val="6"/>
            <w:tcBorders>
              <w:top w:val="double" w:sz="1" w:space="0" w:color="000000"/>
              <w:left w:val="double" w:sz="1" w:space="0" w:color="000000"/>
              <w:bottom w:val="double" w:sz="1" w:space="0" w:color="000000"/>
              <w:right w:val="double" w:sz="1" w:space="0" w:color="000000"/>
            </w:tcBorders>
          </w:tcPr>
          <w:p w:rsidR="00183FA3" w:rsidRPr="003937A2" w:rsidRDefault="00183FA3" w:rsidP="003770A6">
            <w:pPr>
              <w:snapToGrid w:val="0"/>
              <w:ind w:left="108"/>
              <w:rPr>
                <w:b/>
              </w:rPr>
            </w:pPr>
            <w:r w:rsidRPr="003937A2">
              <w:rPr>
                <w:b/>
                <w:sz w:val="22"/>
                <w:szCs w:val="22"/>
              </w:rPr>
              <w:t>A gondozottak nem és kor szerinti megoszlása</w:t>
            </w:r>
          </w:p>
        </w:tc>
      </w:tr>
      <w:tr w:rsidR="00183FA3" w:rsidRPr="003937A2" w:rsidTr="003770A6">
        <w:tblPrEx>
          <w:tblCellMar>
            <w:left w:w="108" w:type="dxa"/>
            <w:right w:w="108" w:type="dxa"/>
          </w:tblCellMar>
        </w:tblPrEx>
        <w:tc>
          <w:tcPr>
            <w:tcW w:w="3103" w:type="dxa"/>
            <w:gridSpan w:val="2"/>
            <w:tcBorders>
              <w:left w:val="double" w:sz="1" w:space="0" w:color="000000"/>
              <w:tl2br w:val="single" w:sz="4" w:space="0" w:color="auto"/>
            </w:tcBorders>
          </w:tcPr>
          <w:p w:rsidR="00183FA3" w:rsidRPr="003937A2" w:rsidRDefault="00183FA3" w:rsidP="003770A6">
            <w:pPr>
              <w:snapToGrid w:val="0"/>
            </w:pPr>
            <w:r w:rsidRPr="003937A2">
              <w:rPr>
                <w:sz w:val="22"/>
                <w:szCs w:val="22"/>
              </w:rPr>
              <w:t xml:space="preserve">                gondozási</w:t>
            </w:r>
          </w:p>
          <w:p w:rsidR="00183FA3" w:rsidRPr="003937A2" w:rsidRDefault="00183FA3" w:rsidP="003770A6"/>
          <w:p w:rsidR="00183FA3" w:rsidRPr="003937A2" w:rsidRDefault="00183FA3" w:rsidP="003770A6"/>
          <w:p w:rsidR="00183FA3" w:rsidRPr="003937A2" w:rsidRDefault="00183FA3" w:rsidP="003770A6">
            <w:r w:rsidRPr="003937A2">
              <w:rPr>
                <w:sz w:val="22"/>
                <w:szCs w:val="22"/>
              </w:rPr>
              <w:t>Nem és kor</w:t>
            </w:r>
          </w:p>
        </w:tc>
        <w:tc>
          <w:tcPr>
            <w:tcW w:w="1643" w:type="dxa"/>
            <w:tcBorders>
              <w:top w:val="single" w:sz="4" w:space="0" w:color="000000"/>
              <w:left w:val="single" w:sz="4" w:space="0" w:color="000000"/>
              <w:bottom w:val="single" w:sz="4" w:space="0" w:color="000000"/>
            </w:tcBorders>
          </w:tcPr>
          <w:p w:rsidR="00183FA3" w:rsidRPr="003937A2" w:rsidRDefault="00183FA3" w:rsidP="003770A6">
            <w:pPr>
              <w:snapToGrid w:val="0"/>
              <w:jc w:val="center"/>
            </w:pPr>
            <w:r w:rsidRPr="003937A2">
              <w:rPr>
                <w:sz w:val="22"/>
                <w:szCs w:val="22"/>
              </w:rPr>
              <w:t>Alapellátásban történő gondozás</w:t>
            </w:r>
          </w:p>
        </w:tc>
        <w:tc>
          <w:tcPr>
            <w:tcW w:w="1309" w:type="dxa"/>
            <w:tcBorders>
              <w:top w:val="single" w:sz="4" w:space="0" w:color="000000"/>
              <w:left w:val="single" w:sz="4" w:space="0" w:color="000000"/>
              <w:bottom w:val="single" w:sz="4" w:space="0" w:color="000000"/>
            </w:tcBorders>
          </w:tcPr>
          <w:p w:rsidR="00183FA3" w:rsidRPr="003937A2" w:rsidRDefault="00183FA3" w:rsidP="003770A6">
            <w:pPr>
              <w:snapToGrid w:val="0"/>
              <w:jc w:val="center"/>
            </w:pPr>
            <w:r w:rsidRPr="003937A2">
              <w:rPr>
                <w:sz w:val="22"/>
                <w:szCs w:val="22"/>
              </w:rPr>
              <w:t>Védelembe vétel</w:t>
            </w:r>
          </w:p>
        </w:tc>
        <w:tc>
          <w:tcPr>
            <w:tcW w:w="1689" w:type="dxa"/>
            <w:tcBorders>
              <w:top w:val="single" w:sz="4" w:space="0" w:color="000000"/>
              <w:left w:val="single" w:sz="4" w:space="0" w:color="000000"/>
              <w:bottom w:val="single" w:sz="4" w:space="0" w:color="000000"/>
            </w:tcBorders>
          </w:tcPr>
          <w:p w:rsidR="00183FA3" w:rsidRPr="003937A2" w:rsidRDefault="00183FA3" w:rsidP="003770A6">
            <w:pPr>
              <w:snapToGrid w:val="0"/>
              <w:jc w:val="center"/>
            </w:pPr>
            <w:r w:rsidRPr="003937A2">
              <w:rPr>
                <w:sz w:val="22"/>
                <w:szCs w:val="22"/>
              </w:rPr>
              <w:t>Utógondozás, szakellátásból kikerült gyermekeknél</w:t>
            </w:r>
          </w:p>
        </w:tc>
        <w:tc>
          <w:tcPr>
            <w:tcW w:w="1451" w:type="dxa"/>
            <w:tcBorders>
              <w:top w:val="single" w:sz="4" w:space="0" w:color="000000"/>
              <w:left w:val="single" w:sz="4" w:space="0" w:color="000000"/>
              <w:bottom w:val="single" w:sz="4" w:space="0" w:color="000000"/>
              <w:right w:val="double" w:sz="1" w:space="0" w:color="000000"/>
            </w:tcBorders>
          </w:tcPr>
          <w:p w:rsidR="00183FA3" w:rsidRPr="003937A2" w:rsidRDefault="00183FA3" w:rsidP="003770A6">
            <w:pPr>
              <w:snapToGrid w:val="0"/>
              <w:jc w:val="center"/>
              <w:rPr>
                <w:b/>
              </w:rPr>
            </w:pPr>
          </w:p>
          <w:p w:rsidR="00183FA3" w:rsidRPr="003937A2" w:rsidRDefault="00183FA3" w:rsidP="003770A6">
            <w:pPr>
              <w:jc w:val="center"/>
              <w:rPr>
                <w:b/>
              </w:rPr>
            </w:pPr>
            <w:r w:rsidRPr="003937A2">
              <w:rPr>
                <w:b/>
                <w:sz w:val="22"/>
                <w:szCs w:val="22"/>
              </w:rPr>
              <w:t>Összesen</w:t>
            </w:r>
          </w:p>
        </w:tc>
      </w:tr>
      <w:tr w:rsidR="00183FA3" w:rsidRPr="003937A2" w:rsidTr="003770A6">
        <w:tblPrEx>
          <w:tblCellMar>
            <w:left w:w="108" w:type="dxa"/>
            <w:right w:w="108" w:type="dxa"/>
          </w:tblCellMar>
        </w:tblPrEx>
        <w:tc>
          <w:tcPr>
            <w:tcW w:w="1228" w:type="dxa"/>
            <w:vMerge w:val="restart"/>
            <w:tcBorders>
              <w:top w:val="single" w:sz="4" w:space="0" w:color="000000"/>
              <w:left w:val="double" w:sz="1" w:space="0" w:color="000000"/>
              <w:bottom w:val="single" w:sz="4" w:space="0" w:color="000000"/>
            </w:tcBorders>
          </w:tcPr>
          <w:p w:rsidR="00183FA3" w:rsidRPr="003937A2" w:rsidRDefault="00183FA3" w:rsidP="003770A6">
            <w:pPr>
              <w:snapToGrid w:val="0"/>
              <w:jc w:val="center"/>
            </w:pPr>
          </w:p>
          <w:p w:rsidR="00183FA3" w:rsidRPr="003937A2" w:rsidRDefault="00183FA3" w:rsidP="003770A6">
            <w:pPr>
              <w:jc w:val="center"/>
            </w:pPr>
            <w:r w:rsidRPr="003937A2">
              <w:rPr>
                <w:sz w:val="22"/>
                <w:szCs w:val="22"/>
              </w:rPr>
              <w:t>Fiú</w:t>
            </w:r>
          </w:p>
        </w:tc>
        <w:tc>
          <w:tcPr>
            <w:tcW w:w="1875" w:type="dxa"/>
            <w:tcBorders>
              <w:top w:val="single" w:sz="4" w:space="0" w:color="000000"/>
              <w:left w:val="single" w:sz="4" w:space="0" w:color="000000"/>
              <w:bottom w:val="single" w:sz="4" w:space="0" w:color="000000"/>
            </w:tcBorders>
          </w:tcPr>
          <w:p w:rsidR="00183FA3" w:rsidRPr="003937A2" w:rsidRDefault="00183FA3" w:rsidP="003770A6">
            <w:pPr>
              <w:snapToGrid w:val="0"/>
            </w:pPr>
            <w:r w:rsidRPr="003937A2">
              <w:rPr>
                <w:sz w:val="22"/>
                <w:szCs w:val="22"/>
              </w:rPr>
              <w:t>0-5 éves</w:t>
            </w:r>
          </w:p>
        </w:tc>
        <w:tc>
          <w:tcPr>
            <w:tcW w:w="1643" w:type="dxa"/>
            <w:tcBorders>
              <w:top w:val="single" w:sz="4" w:space="0" w:color="000000"/>
              <w:left w:val="single" w:sz="4" w:space="0" w:color="000000"/>
              <w:bottom w:val="single" w:sz="4" w:space="0" w:color="000000"/>
            </w:tcBorders>
          </w:tcPr>
          <w:p w:rsidR="00183FA3" w:rsidRPr="003937A2" w:rsidRDefault="00183FA3" w:rsidP="003770A6">
            <w:pPr>
              <w:snapToGrid w:val="0"/>
              <w:jc w:val="center"/>
            </w:pPr>
            <w:r w:rsidRPr="003937A2">
              <w:rPr>
                <w:sz w:val="22"/>
                <w:szCs w:val="22"/>
              </w:rPr>
              <w:t>122</w:t>
            </w:r>
          </w:p>
        </w:tc>
        <w:tc>
          <w:tcPr>
            <w:tcW w:w="1309" w:type="dxa"/>
            <w:tcBorders>
              <w:top w:val="single" w:sz="4" w:space="0" w:color="000000"/>
              <w:left w:val="single" w:sz="4" w:space="0" w:color="000000"/>
              <w:bottom w:val="single" w:sz="4" w:space="0" w:color="000000"/>
            </w:tcBorders>
          </w:tcPr>
          <w:p w:rsidR="00183FA3" w:rsidRPr="003937A2" w:rsidRDefault="00183FA3" w:rsidP="003770A6">
            <w:pPr>
              <w:snapToGrid w:val="0"/>
              <w:jc w:val="center"/>
            </w:pPr>
            <w:r w:rsidRPr="003937A2">
              <w:rPr>
                <w:sz w:val="22"/>
                <w:szCs w:val="22"/>
              </w:rPr>
              <w:t>2</w:t>
            </w:r>
          </w:p>
        </w:tc>
        <w:tc>
          <w:tcPr>
            <w:tcW w:w="1689" w:type="dxa"/>
            <w:tcBorders>
              <w:top w:val="single" w:sz="4" w:space="0" w:color="000000"/>
              <w:left w:val="single" w:sz="4" w:space="0" w:color="000000"/>
              <w:bottom w:val="single" w:sz="4" w:space="0" w:color="000000"/>
            </w:tcBorders>
          </w:tcPr>
          <w:p w:rsidR="00183FA3" w:rsidRPr="003937A2" w:rsidRDefault="00183FA3" w:rsidP="003770A6">
            <w:pPr>
              <w:snapToGrid w:val="0"/>
              <w:jc w:val="center"/>
            </w:pPr>
            <w:r w:rsidRPr="003937A2">
              <w:rPr>
                <w:sz w:val="22"/>
                <w:szCs w:val="22"/>
              </w:rPr>
              <w:t>0</w:t>
            </w:r>
          </w:p>
        </w:tc>
        <w:tc>
          <w:tcPr>
            <w:tcW w:w="1451" w:type="dxa"/>
            <w:tcBorders>
              <w:top w:val="single" w:sz="4" w:space="0" w:color="000000"/>
              <w:left w:val="single" w:sz="4" w:space="0" w:color="000000"/>
              <w:bottom w:val="single" w:sz="4" w:space="0" w:color="000000"/>
              <w:right w:val="double" w:sz="1" w:space="0" w:color="000000"/>
            </w:tcBorders>
          </w:tcPr>
          <w:p w:rsidR="00183FA3" w:rsidRPr="003937A2" w:rsidRDefault="00183FA3" w:rsidP="003770A6">
            <w:pPr>
              <w:snapToGrid w:val="0"/>
              <w:jc w:val="center"/>
            </w:pPr>
            <w:r w:rsidRPr="003937A2">
              <w:rPr>
                <w:b/>
                <w:sz w:val="22"/>
                <w:szCs w:val="22"/>
              </w:rPr>
              <w:t xml:space="preserve">124 </w:t>
            </w:r>
            <w:r w:rsidRPr="003937A2">
              <w:rPr>
                <w:sz w:val="22"/>
                <w:szCs w:val="22"/>
              </w:rPr>
              <w:t>(82)</w:t>
            </w:r>
          </w:p>
        </w:tc>
      </w:tr>
      <w:tr w:rsidR="00183FA3" w:rsidRPr="003937A2" w:rsidTr="003770A6">
        <w:tblPrEx>
          <w:tblCellMar>
            <w:left w:w="108" w:type="dxa"/>
            <w:right w:w="108" w:type="dxa"/>
          </w:tblCellMar>
        </w:tblPrEx>
        <w:tc>
          <w:tcPr>
            <w:tcW w:w="1228" w:type="dxa"/>
            <w:vMerge/>
            <w:tcBorders>
              <w:top w:val="single" w:sz="4" w:space="0" w:color="000000"/>
              <w:left w:val="double" w:sz="1" w:space="0" w:color="000000"/>
              <w:bottom w:val="single" w:sz="4" w:space="0" w:color="000000"/>
            </w:tcBorders>
          </w:tcPr>
          <w:p w:rsidR="00183FA3" w:rsidRPr="003937A2" w:rsidRDefault="00183FA3" w:rsidP="003770A6">
            <w:pPr>
              <w:snapToGrid w:val="0"/>
            </w:pPr>
          </w:p>
        </w:tc>
        <w:tc>
          <w:tcPr>
            <w:tcW w:w="1875" w:type="dxa"/>
            <w:tcBorders>
              <w:top w:val="single" w:sz="4" w:space="0" w:color="000000"/>
              <w:left w:val="single" w:sz="4" w:space="0" w:color="000000"/>
              <w:bottom w:val="single" w:sz="4" w:space="0" w:color="000000"/>
            </w:tcBorders>
          </w:tcPr>
          <w:p w:rsidR="00183FA3" w:rsidRPr="003937A2" w:rsidRDefault="00183FA3" w:rsidP="003770A6">
            <w:pPr>
              <w:snapToGrid w:val="0"/>
            </w:pPr>
            <w:r w:rsidRPr="003937A2">
              <w:rPr>
                <w:sz w:val="22"/>
                <w:szCs w:val="22"/>
              </w:rPr>
              <w:t>6-13 éves</w:t>
            </w:r>
          </w:p>
        </w:tc>
        <w:tc>
          <w:tcPr>
            <w:tcW w:w="1643" w:type="dxa"/>
            <w:tcBorders>
              <w:top w:val="single" w:sz="4" w:space="0" w:color="000000"/>
              <w:left w:val="single" w:sz="4" w:space="0" w:color="000000"/>
              <w:bottom w:val="single" w:sz="4" w:space="0" w:color="000000"/>
            </w:tcBorders>
          </w:tcPr>
          <w:p w:rsidR="00183FA3" w:rsidRPr="003937A2" w:rsidRDefault="00183FA3" w:rsidP="003770A6">
            <w:pPr>
              <w:snapToGrid w:val="0"/>
              <w:jc w:val="center"/>
            </w:pPr>
            <w:r w:rsidRPr="003937A2">
              <w:rPr>
                <w:sz w:val="22"/>
                <w:szCs w:val="22"/>
              </w:rPr>
              <w:t>222</w:t>
            </w:r>
          </w:p>
        </w:tc>
        <w:tc>
          <w:tcPr>
            <w:tcW w:w="1309" w:type="dxa"/>
            <w:tcBorders>
              <w:top w:val="single" w:sz="4" w:space="0" w:color="000000"/>
              <w:left w:val="single" w:sz="4" w:space="0" w:color="000000"/>
              <w:bottom w:val="single" w:sz="4" w:space="0" w:color="000000"/>
            </w:tcBorders>
          </w:tcPr>
          <w:p w:rsidR="00183FA3" w:rsidRPr="003937A2" w:rsidRDefault="00183FA3" w:rsidP="003770A6">
            <w:pPr>
              <w:snapToGrid w:val="0"/>
              <w:jc w:val="center"/>
            </w:pPr>
            <w:r w:rsidRPr="003937A2">
              <w:rPr>
                <w:sz w:val="22"/>
                <w:szCs w:val="22"/>
              </w:rPr>
              <w:t>17</w:t>
            </w:r>
          </w:p>
        </w:tc>
        <w:tc>
          <w:tcPr>
            <w:tcW w:w="1689" w:type="dxa"/>
            <w:tcBorders>
              <w:top w:val="single" w:sz="4" w:space="0" w:color="000000"/>
              <w:left w:val="single" w:sz="4" w:space="0" w:color="000000"/>
              <w:bottom w:val="single" w:sz="4" w:space="0" w:color="000000"/>
            </w:tcBorders>
          </w:tcPr>
          <w:p w:rsidR="00183FA3" w:rsidRPr="003937A2" w:rsidRDefault="00183FA3" w:rsidP="003770A6">
            <w:pPr>
              <w:snapToGrid w:val="0"/>
              <w:jc w:val="center"/>
            </w:pPr>
            <w:r w:rsidRPr="003937A2">
              <w:rPr>
                <w:sz w:val="22"/>
                <w:szCs w:val="22"/>
              </w:rPr>
              <w:t>2</w:t>
            </w:r>
          </w:p>
        </w:tc>
        <w:tc>
          <w:tcPr>
            <w:tcW w:w="1451" w:type="dxa"/>
            <w:tcBorders>
              <w:top w:val="single" w:sz="4" w:space="0" w:color="000000"/>
              <w:left w:val="single" w:sz="4" w:space="0" w:color="000000"/>
              <w:bottom w:val="single" w:sz="4" w:space="0" w:color="000000"/>
              <w:right w:val="double" w:sz="1" w:space="0" w:color="000000"/>
            </w:tcBorders>
          </w:tcPr>
          <w:p w:rsidR="00183FA3" w:rsidRPr="003937A2" w:rsidRDefault="00183FA3" w:rsidP="003770A6">
            <w:pPr>
              <w:snapToGrid w:val="0"/>
              <w:jc w:val="center"/>
            </w:pPr>
            <w:r w:rsidRPr="003937A2">
              <w:rPr>
                <w:b/>
                <w:sz w:val="22"/>
                <w:szCs w:val="22"/>
              </w:rPr>
              <w:t xml:space="preserve">241 </w:t>
            </w:r>
            <w:r w:rsidRPr="003937A2">
              <w:rPr>
                <w:sz w:val="22"/>
                <w:szCs w:val="22"/>
              </w:rPr>
              <w:t>(152)</w:t>
            </w:r>
          </w:p>
        </w:tc>
      </w:tr>
      <w:tr w:rsidR="00183FA3" w:rsidRPr="003937A2" w:rsidTr="003770A6">
        <w:tblPrEx>
          <w:tblCellMar>
            <w:left w:w="108" w:type="dxa"/>
            <w:right w:w="108" w:type="dxa"/>
          </w:tblCellMar>
        </w:tblPrEx>
        <w:tc>
          <w:tcPr>
            <w:tcW w:w="1228" w:type="dxa"/>
            <w:vMerge/>
            <w:tcBorders>
              <w:top w:val="single" w:sz="4" w:space="0" w:color="000000"/>
              <w:left w:val="double" w:sz="1" w:space="0" w:color="000000"/>
              <w:bottom w:val="single" w:sz="4" w:space="0" w:color="000000"/>
            </w:tcBorders>
          </w:tcPr>
          <w:p w:rsidR="00183FA3" w:rsidRPr="003937A2" w:rsidRDefault="00183FA3" w:rsidP="003770A6">
            <w:pPr>
              <w:snapToGrid w:val="0"/>
            </w:pPr>
          </w:p>
        </w:tc>
        <w:tc>
          <w:tcPr>
            <w:tcW w:w="1875" w:type="dxa"/>
            <w:tcBorders>
              <w:top w:val="single" w:sz="4" w:space="0" w:color="000000"/>
              <w:left w:val="single" w:sz="4" w:space="0" w:color="000000"/>
              <w:bottom w:val="single" w:sz="4" w:space="0" w:color="000000"/>
            </w:tcBorders>
          </w:tcPr>
          <w:p w:rsidR="00183FA3" w:rsidRPr="003937A2" w:rsidRDefault="00183FA3" w:rsidP="003770A6">
            <w:pPr>
              <w:snapToGrid w:val="0"/>
            </w:pPr>
            <w:r w:rsidRPr="003937A2">
              <w:rPr>
                <w:sz w:val="22"/>
                <w:szCs w:val="22"/>
              </w:rPr>
              <w:t>14-17 éves</w:t>
            </w:r>
          </w:p>
        </w:tc>
        <w:tc>
          <w:tcPr>
            <w:tcW w:w="1643" w:type="dxa"/>
            <w:tcBorders>
              <w:top w:val="single" w:sz="4" w:space="0" w:color="000000"/>
              <w:left w:val="single" w:sz="4" w:space="0" w:color="000000"/>
              <w:bottom w:val="single" w:sz="4" w:space="0" w:color="000000"/>
            </w:tcBorders>
          </w:tcPr>
          <w:p w:rsidR="00183FA3" w:rsidRPr="003937A2" w:rsidRDefault="00183FA3" w:rsidP="003770A6">
            <w:pPr>
              <w:snapToGrid w:val="0"/>
              <w:jc w:val="center"/>
            </w:pPr>
            <w:r w:rsidRPr="003937A2">
              <w:rPr>
                <w:sz w:val="22"/>
                <w:szCs w:val="22"/>
              </w:rPr>
              <w:t>265</w:t>
            </w:r>
          </w:p>
        </w:tc>
        <w:tc>
          <w:tcPr>
            <w:tcW w:w="1309" w:type="dxa"/>
            <w:tcBorders>
              <w:top w:val="single" w:sz="4" w:space="0" w:color="000000"/>
              <w:left w:val="single" w:sz="4" w:space="0" w:color="000000"/>
              <w:bottom w:val="single" w:sz="4" w:space="0" w:color="000000"/>
            </w:tcBorders>
          </w:tcPr>
          <w:p w:rsidR="00183FA3" w:rsidRPr="003937A2" w:rsidRDefault="00183FA3" w:rsidP="003770A6">
            <w:pPr>
              <w:snapToGrid w:val="0"/>
              <w:jc w:val="center"/>
            </w:pPr>
            <w:r w:rsidRPr="003937A2">
              <w:rPr>
                <w:sz w:val="22"/>
                <w:szCs w:val="22"/>
              </w:rPr>
              <w:t>23</w:t>
            </w:r>
          </w:p>
        </w:tc>
        <w:tc>
          <w:tcPr>
            <w:tcW w:w="1689" w:type="dxa"/>
            <w:tcBorders>
              <w:top w:val="single" w:sz="4" w:space="0" w:color="000000"/>
              <w:left w:val="single" w:sz="4" w:space="0" w:color="000000"/>
              <w:bottom w:val="single" w:sz="4" w:space="0" w:color="000000"/>
            </w:tcBorders>
          </w:tcPr>
          <w:p w:rsidR="00183FA3" w:rsidRPr="003937A2" w:rsidRDefault="00183FA3" w:rsidP="003770A6">
            <w:pPr>
              <w:snapToGrid w:val="0"/>
              <w:jc w:val="center"/>
            </w:pPr>
            <w:r w:rsidRPr="003937A2">
              <w:rPr>
                <w:sz w:val="22"/>
                <w:szCs w:val="22"/>
              </w:rPr>
              <w:t>3</w:t>
            </w:r>
          </w:p>
        </w:tc>
        <w:tc>
          <w:tcPr>
            <w:tcW w:w="1451" w:type="dxa"/>
            <w:tcBorders>
              <w:top w:val="single" w:sz="4" w:space="0" w:color="000000"/>
              <w:left w:val="single" w:sz="4" w:space="0" w:color="000000"/>
              <w:bottom w:val="single" w:sz="4" w:space="0" w:color="000000"/>
              <w:right w:val="double" w:sz="1" w:space="0" w:color="000000"/>
            </w:tcBorders>
          </w:tcPr>
          <w:p w:rsidR="00183FA3" w:rsidRPr="003937A2" w:rsidRDefault="00183FA3" w:rsidP="003770A6">
            <w:pPr>
              <w:snapToGrid w:val="0"/>
              <w:jc w:val="center"/>
            </w:pPr>
            <w:r w:rsidRPr="003937A2">
              <w:rPr>
                <w:b/>
                <w:sz w:val="22"/>
                <w:szCs w:val="22"/>
              </w:rPr>
              <w:t xml:space="preserve">291 </w:t>
            </w:r>
            <w:r w:rsidRPr="003937A2">
              <w:rPr>
                <w:sz w:val="22"/>
                <w:szCs w:val="22"/>
              </w:rPr>
              <w:t>(178)</w:t>
            </w:r>
          </w:p>
        </w:tc>
      </w:tr>
      <w:tr w:rsidR="00183FA3" w:rsidRPr="003937A2" w:rsidTr="003770A6">
        <w:tblPrEx>
          <w:tblCellMar>
            <w:left w:w="108" w:type="dxa"/>
            <w:right w:w="108" w:type="dxa"/>
          </w:tblCellMar>
        </w:tblPrEx>
        <w:tc>
          <w:tcPr>
            <w:tcW w:w="3103" w:type="dxa"/>
            <w:gridSpan w:val="2"/>
            <w:tcBorders>
              <w:top w:val="single" w:sz="4" w:space="0" w:color="000000"/>
              <w:left w:val="double" w:sz="1" w:space="0" w:color="000000"/>
              <w:bottom w:val="single" w:sz="4" w:space="0" w:color="000000"/>
            </w:tcBorders>
          </w:tcPr>
          <w:p w:rsidR="00183FA3" w:rsidRPr="003937A2" w:rsidRDefault="00183FA3" w:rsidP="003770A6">
            <w:pPr>
              <w:snapToGrid w:val="0"/>
            </w:pPr>
            <w:r w:rsidRPr="003937A2">
              <w:rPr>
                <w:sz w:val="22"/>
                <w:szCs w:val="22"/>
              </w:rPr>
              <w:t>Együtt:</w:t>
            </w:r>
          </w:p>
        </w:tc>
        <w:tc>
          <w:tcPr>
            <w:tcW w:w="1643" w:type="dxa"/>
            <w:tcBorders>
              <w:top w:val="single" w:sz="4" w:space="0" w:color="000000"/>
              <w:left w:val="single" w:sz="4" w:space="0" w:color="000000"/>
              <w:bottom w:val="single" w:sz="4" w:space="0" w:color="000000"/>
            </w:tcBorders>
          </w:tcPr>
          <w:p w:rsidR="00183FA3" w:rsidRPr="003937A2" w:rsidRDefault="00183FA3" w:rsidP="003770A6">
            <w:pPr>
              <w:snapToGrid w:val="0"/>
              <w:jc w:val="center"/>
            </w:pPr>
            <w:r w:rsidRPr="003937A2">
              <w:rPr>
                <w:sz w:val="22"/>
                <w:szCs w:val="22"/>
              </w:rPr>
              <w:t>609</w:t>
            </w:r>
          </w:p>
        </w:tc>
        <w:tc>
          <w:tcPr>
            <w:tcW w:w="1309" w:type="dxa"/>
            <w:tcBorders>
              <w:top w:val="single" w:sz="4" w:space="0" w:color="000000"/>
              <w:left w:val="single" w:sz="4" w:space="0" w:color="000000"/>
              <w:bottom w:val="single" w:sz="4" w:space="0" w:color="000000"/>
            </w:tcBorders>
          </w:tcPr>
          <w:p w:rsidR="00183FA3" w:rsidRPr="003937A2" w:rsidRDefault="00183FA3" w:rsidP="003770A6">
            <w:pPr>
              <w:snapToGrid w:val="0"/>
              <w:jc w:val="center"/>
            </w:pPr>
            <w:r w:rsidRPr="003937A2">
              <w:rPr>
                <w:sz w:val="22"/>
                <w:szCs w:val="22"/>
              </w:rPr>
              <w:t>42</w:t>
            </w:r>
          </w:p>
        </w:tc>
        <w:tc>
          <w:tcPr>
            <w:tcW w:w="1689" w:type="dxa"/>
            <w:tcBorders>
              <w:top w:val="single" w:sz="4" w:space="0" w:color="000000"/>
              <w:left w:val="single" w:sz="4" w:space="0" w:color="000000"/>
              <w:bottom w:val="single" w:sz="4" w:space="0" w:color="000000"/>
            </w:tcBorders>
          </w:tcPr>
          <w:p w:rsidR="00183FA3" w:rsidRPr="003937A2" w:rsidRDefault="00183FA3" w:rsidP="003770A6">
            <w:pPr>
              <w:snapToGrid w:val="0"/>
              <w:jc w:val="center"/>
            </w:pPr>
            <w:r w:rsidRPr="003937A2">
              <w:rPr>
                <w:sz w:val="22"/>
                <w:szCs w:val="22"/>
              </w:rPr>
              <w:t>5</w:t>
            </w:r>
          </w:p>
        </w:tc>
        <w:tc>
          <w:tcPr>
            <w:tcW w:w="1451" w:type="dxa"/>
            <w:tcBorders>
              <w:top w:val="single" w:sz="4" w:space="0" w:color="000000"/>
              <w:left w:val="single" w:sz="4" w:space="0" w:color="000000"/>
              <w:bottom w:val="single" w:sz="4" w:space="0" w:color="000000"/>
              <w:right w:val="double" w:sz="1" w:space="0" w:color="000000"/>
            </w:tcBorders>
          </w:tcPr>
          <w:p w:rsidR="00183FA3" w:rsidRPr="003937A2" w:rsidRDefault="00183FA3" w:rsidP="003770A6">
            <w:pPr>
              <w:snapToGrid w:val="0"/>
              <w:jc w:val="center"/>
            </w:pPr>
            <w:r w:rsidRPr="003937A2">
              <w:rPr>
                <w:b/>
                <w:sz w:val="22"/>
                <w:szCs w:val="22"/>
              </w:rPr>
              <w:t xml:space="preserve">656 </w:t>
            </w:r>
            <w:r w:rsidRPr="003937A2">
              <w:rPr>
                <w:sz w:val="22"/>
                <w:szCs w:val="22"/>
              </w:rPr>
              <w:t>(412)</w:t>
            </w:r>
          </w:p>
        </w:tc>
      </w:tr>
      <w:tr w:rsidR="00183FA3" w:rsidRPr="003937A2" w:rsidTr="003770A6">
        <w:tblPrEx>
          <w:tblCellMar>
            <w:left w:w="108" w:type="dxa"/>
            <w:right w:w="108" w:type="dxa"/>
          </w:tblCellMar>
        </w:tblPrEx>
        <w:tc>
          <w:tcPr>
            <w:tcW w:w="1228" w:type="dxa"/>
            <w:vMerge w:val="restart"/>
            <w:tcBorders>
              <w:top w:val="single" w:sz="4" w:space="0" w:color="000000"/>
              <w:left w:val="double" w:sz="1" w:space="0" w:color="000000"/>
              <w:bottom w:val="single" w:sz="4" w:space="0" w:color="000000"/>
            </w:tcBorders>
          </w:tcPr>
          <w:p w:rsidR="00183FA3" w:rsidRPr="003937A2" w:rsidRDefault="00183FA3" w:rsidP="003770A6">
            <w:pPr>
              <w:snapToGrid w:val="0"/>
              <w:jc w:val="center"/>
            </w:pPr>
          </w:p>
          <w:p w:rsidR="00183FA3" w:rsidRPr="003937A2" w:rsidRDefault="00183FA3" w:rsidP="003770A6">
            <w:pPr>
              <w:jc w:val="center"/>
            </w:pPr>
            <w:r w:rsidRPr="003937A2">
              <w:rPr>
                <w:sz w:val="22"/>
                <w:szCs w:val="22"/>
              </w:rPr>
              <w:t>Lány</w:t>
            </w:r>
          </w:p>
        </w:tc>
        <w:tc>
          <w:tcPr>
            <w:tcW w:w="1875" w:type="dxa"/>
            <w:tcBorders>
              <w:top w:val="single" w:sz="4" w:space="0" w:color="000000"/>
              <w:left w:val="single" w:sz="4" w:space="0" w:color="000000"/>
              <w:bottom w:val="single" w:sz="4" w:space="0" w:color="000000"/>
            </w:tcBorders>
          </w:tcPr>
          <w:p w:rsidR="00183FA3" w:rsidRPr="003937A2" w:rsidRDefault="00183FA3" w:rsidP="003770A6">
            <w:pPr>
              <w:snapToGrid w:val="0"/>
            </w:pPr>
            <w:r w:rsidRPr="003937A2">
              <w:rPr>
                <w:sz w:val="22"/>
                <w:szCs w:val="22"/>
              </w:rPr>
              <w:t>0-5 éves</w:t>
            </w:r>
          </w:p>
        </w:tc>
        <w:tc>
          <w:tcPr>
            <w:tcW w:w="1643" w:type="dxa"/>
            <w:tcBorders>
              <w:top w:val="single" w:sz="4" w:space="0" w:color="000000"/>
              <w:left w:val="single" w:sz="4" w:space="0" w:color="000000"/>
              <w:bottom w:val="single" w:sz="4" w:space="0" w:color="000000"/>
            </w:tcBorders>
          </w:tcPr>
          <w:p w:rsidR="00183FA3" w:rsidRPr="003937A2" w:rsidRDefault="00183FA3" w:rsidP="003770A6">
            <w:pPr>
              <w:snapToGrid w:val="0"/>
              <w:jc w:val="center"/>
            </w:pPr>
            <w:r w:rsidRPr="003937A2">
              <w:rPr>
                <w:sz w:val="22"/>
                <w:szCs w:val="22"/>
              </w:rPr>
              <w:t>123</w:t>
            </w:r>
          </w:p>
        </w:tc>
        <w:tc>
          <w:tcPr>
            <w:tcW w:w="1309" w:type="dxa"/>
            <w:tcBorders>
              <w:top w:val="single" w:sz="4" w:space="0" w:color="000000"/>
              <w:left w:val="single" w:sz="4" w:space="0" w:color="000000"/>
              <w:bottom w:val="single" w:sz="4" w:space="0" w:color="000000"/>
            </w:tcBorders>
          </w:tcPr>
          <w:p w:rsidR="00183FA3" w:rsidRPr="003937A2" w:rsidRDefault="00183FA3" w:rsidP="003770A6">
            <w:pPr>
              <w:snapToGrid w:val="0"/>
              <w:jc w:val="center"/>
            </w:pPr>
            <w:r w:rsidRPr="003937A2">
              <w:rPr>
                <w:sz w:val="22"/>
                <w:szCs w:val="22"/>
              </w:rPr>
              <w:t>5</w:t>
            </w:r>
          </w:p>
        </w:tc>
        <w:tc>
          <w:tcPr>
            <w:tcW w:w="1689" w:type="dxa"/>
            <w:tcBorders>
              <w:top w:val="single" w:sz="4" w:space="0" w:color="000000"/>
              <w:left w:val="single" w:sz="4" w:space="0" w:color="000000"/>
              <w:bottom w:val="single" w:sz="4" w:space="0" w:color="000000"/>
            </w:tcBorders>
          </w:tcPr>
          <w:p w:rsidR="00183FA3" w:rsidRPr="003937A2" w:rsidRDefault="00183FA3" w:rsidP="003770A6">
            <w:pPr>
              <w:snapToGrid w:val="0"/>
              <w:jc w:val="center"/>
            </w:pPr>
            <w:r w:rsidRPr="003937A2">
              <w:rPr>
                <w:sz w:val="22"/>
                <w:szCs w:val="22"/>
              </w:rPr>
              <w:t>0</w:t>
            </w:r>
          </w:p>
        </w:tc>
        <w:tc>
          <w:tcPr>
            <w:tcW w:w="1451" w:type="dxa"/>
            <w:tcBorders>
              <w:top w:val="single" w:sz="4" w:space="0" w:color="000000"/>
              <w:left w:val="single" w:sz="4" w:space="0" w:color="000000"/>
              <w:bottom w:val="single" w:sz="4" w:space="0" w:color="000000"/>
              <w:right w:val="double" w:sz="1" w:space="0" w:color="000000"/>
            </w:tcBorders>
          </w:tcPr>
          <w:p w:rsidR="00183FA3" w:rsidRPr="003937A2" w:rsidRDefault="00183FA3" w:rsidP="003770A6">
            <w:pPr>
              <w:snapToGrid w:val="0"/>
              <w:jc w:val="center"/>
            </w:pPr>
            <w:r w:rsidRPr="003937A2">
              <w:rPr>
                <w:b/>
                <w:sz w:val="22"/>
                <w:szCs w:val="22"/>
              </w:rPr>
              <w:t xml:space="preserve">128 </w:t>
            </w:r>
            <w:r w:rsidRPr="003937A2">
              <w:rPr>
                <w:sz w:val="22"/>
                <w:szCs w:val="22"/>
              </w:rPr>
              <w:t>(130)</w:t>
            </w:r>
          </w:p>
        </w:tc>
      </w:tr>
      <w:tr w:rsidR="00183FA3" w:rsidRPr="003937A2" w:rsidTr="003770A6">
        <w:tblPrEx>
          <w:tblCellMar>
            <w:left w:w="108" w:type="dxa"/>
            <w:right w:w="108" w:type="dxa"/>
          </w:tblCellMar>
        </w:tblPrEx>
        <w:tc>
          <w:tcPr>
            <w:tcW w:w="1228" w:type="dxa"/>
            <w:vMerge/>
            <w:tcBorders>
              <w:top w:val="single" w:sz="4" w:space="0" w:color="000000"/>
              <w:left w:val="double" w:sz="1" w:space="0" w:color="000000"/>
              <w:bottom w:val="single" w:sz="4" w:space="0" w:color="000000"/>
            </w:tcBorders>
          </w:tcPr>
          <w:p w:rsidR="00183FA3" w:rsidRPr="003937A2" w:rsidRDefault="00183FA3" w:rsidP="003770A6">
            <w:pPr>
              <w:snapToGrid w:val="0"/>
            </w:pPr>
          </w:p>
        </w:tc>
        <w:tc>
          <w:tcPr>
            <w:tcW w:w="1875" w:type="dxa"/>
            <w:tcBorders>
              <w:top w:val="single" w:sz="4" w:space="0" w:color="000000"/>
              <w:left w:val="single" w:sz="4" w:space="0" w:color="000000"/>
              <w:bottom w:val="single" w:sz="4" w:space="0" w:color="000000"/>
            </w:tcBorders>
          </w:tcPr>
          <w:p w:rsidR="00183FA3" w:rsidRPr="003937A2" w:rsidRDefault="00183FA3" w:rsidP="003770A6">
            <w:pPr>
              <w:snapToGrid w:val="0"/>
            </w:pPr>
            <w:r w:rsidRPr="003937A2">
              <w:rPr>
                <w:sz w:val="22"/>
                <w:szCs w:val="22"/>
              </w:rPr>
              <w:t>6-13 éves</w:t>
            </w:r>
          </w:p>
        </w:tc>
        <w:tc>
          <w:tcPr>
            <w:tcW w:w="1643" w:type="dxa"/>
            <w:tcBorders>
              <w:top w:val="single" w:sz="4" w:space="0" w:color="000000"/>
              <w:left w:val="single" w:sz="4" w:space="0" w:color="000000"/>
              <w:bottom w:val="single" w:sz="4" w:space="0" w:color="000000"/>
            </w:tcBorders>
          </w:tcPr>
          <w:p w:rsidR="00183FA3" w:rsidRPr="003937A2" w:rsidRDefault="00183FA3" w:rsidP="003770A6">
            <w:pPr>
              <w:snapToGrid w:val="0"/>
              <w:jc w:val="center"/>
            </w:pPr>
            <w:r w:rsidRPr="003937A2">
              <w:rPr>
                <w:sz w:val="22"/>
                <w:szCs w:val="22"/>
              </w:rPr>
              <w:t>223</w:t>
            </w:r>
          </w:p>
        </w:tc>
        <w:tc>
          <w:tcPr>
            <w:tcW w:w="1309" w:type="dxa"/>
            <w:tcBorders>
              <w:top w:val="single" w:sz="4" w:space="0" w:color="000000"/>
              <w:left w:val="single" w:sz="4" w:space="0" w:color="000000"/>
              <w:bottom w:val="single" w:sz="4" w:space="0" w:color="000000"/>
            </w:tcBorders>
          </w:tcPr>
          <w:p w:rsidR="00183FA3" w:rsidRPr="003937A2" w:rsidRDefault="00183FA3" w:rsidP="003770A6">
            <w:pPr>
              <w:snapToGrid w:val="0"/>
              <w:jc w:val="center"/>
            </w:pPr>
            <w:r w:rsidRPr="003937A2">
              <w:rPr>
                <w:sz w:val="22"/>
                <w:szCs w:val="22"/>
              </w:rPr>
              <w:t>14</w:t>
            </w:r>
          </w:p>
        </w:tc>
        <w:tc>
          <w:tcPr>
            <w:tcW w:w="1689" w:type="dxa"/>
            <w:tcBorders>
              <w:top w:val="single" w:sz="4" w:space="0" w:color="000000"/>
              <w:left w:val="single" w:sz="4" w:space="0" w:color="000000"/>
              <w:bottom w:val="single" w:sz="4" w:space="0" w:color="000000"/>
            </w:tcBorders>
          </w:tcPr>
          <w:p w:rsidR="00183FA3" w:rsidRPr="003937A2" w:rsidRDefault="00183FA3" w:rsidP="003770A6">
            <w:pPr>
              <w:snapToGrid w:val="0"/>
              <w:jc w:val="center"/>
            </w:pPr>
            <w:r w:rsidRPr="003937A2">
              <w:rPr>
                <w:sz w:val="22"/>
                <w:szCs w:val="22"/>
              </w:rPr>
              <w:t>2</w:t>
            </w:r>
          </w:p>
        </w:tc>
        <w:tc>
          <w:tcPr>
            <w:tcW w:w="1451" w:type="dxa"/>
            <w:tcBorders>
              <w:top w:val="single" w:sz="4" w:space="0" w:color="000000"/>
              <w:left w:val="single" w:sz="4" w:space="0" w:color="000000"/>
              <w:bottom w:val="single" w:sz="4" w:space="0" w:color="000000"/>
              <w:right w:val="double" w:sz="1" w:space="0" w:color="000000"/>
            </w:tcBorders>
          </w:tcPr>
          <w:p w:rsidR="00183FA3" w:rsidRPr="003937A2" w:rsidRDefault="00183FA3" w:rsidP="003770A6">
            <w:pPr>
              <w:snapToGrid w:val="0"/>
              <w:jc w:val="center"/>
            </w:pPr>
            <w:r w:rsidRPr="003937A2">
              <w:rPr>
                <w:b/>
                <w:sz w:val="22"/>
                <w:szCs w:val="22"/>
              </w:rPr>
              <w:t xml:space="preserve">219 </w:t>
            </w:r>
            <w:r w:rsidRPr="003937A2">
              <w:rPr>
                <w:sz w:val="22"/>
                <w:szCs w:val="22"/>
              </w:rPr>
              <w:t>(157)</w:t>
            </w:r>
          </w:p>
        </w:tc>
      </w:tr>
      <w:tr w:rsidR="00183FA3" w:rsidRPr="003937A2" w:rsidTr="003770A6">
        <w:tblPrEx>
          <w:tblCellMar>
            <w:left w:w="108" w:type="dxa"/>
            <w:right w:w="108" w:type="dxa"/>
          </w:tblCellMar>
        </w:tblPrEx>
        <w:tc>
          <w:tcPr>
            <w:tcW w:w="1228" w:type="dxa"/>
            <w:vMerge/>
            <w:tcBorders>
              <w:top w:val="single" w:sz="4" w:space="0" w:color="000000"/>
              <w:left w:val="double" w:sz="1" w:space="0" w:color="000000"/>
              <w:bottom w:val="single" w:sz="4" w:space="0" w:color="000000"/>
            </w:tcBorders>
          </w:tcPr>
          <w:p w:rsidR="00183FA3" w:rsidRPr="003937A2" w:rsidRDefault="00183FA3" w:rsidP="003770A6">
            <w:pPr>
              <w:snapToGrid w:val="0"/>
            </w:pPr>
          </w:p>
        </w:tc>
        <w:tc>
          <w:tcPr>
            <w:tcW w:w="1875" w:type="dxa"/>
            <w:tcBorders>
              <w:top w:val="single" w:sz="4" w:space="0" w:color="000000"/>
              <w:left w:val="single" w:sz="4" w:space="0" w:color="000000"/>
              <w:bottom w:val="single" w:sz="4" w:space="0" w:color="000000"/>
            </w:tcBorders>
          </w:tcPr>
          <w:p w:rsidR="00183FA3" w:rsidRPr="003937A2" w:rsidRDefault="00183FA3" w:rsidP="003770A6">
            <w:pPr>
              <w:snapToGrid w:val="0"/>
            </w:pPr>
            <w:r w:rsidRPr="003937A2">
              <w:rPr>
                <w:sz w:val="22"/>
                <w:szCs w:val="22"/>
              </w:rPr>
              <w:t>14-17 éves</w:t>
            </w:r>
          </w:p>
        </w:tc>
        <w:tc>
          <w:tcPr>
            <w:tcW w:w="1643" w:type="dxa"/>
            <w:tcBorders>
              <w:top w:val="single" w:sz="4" w:space="0" w:color="000000"/>
              <w:left w:val="single" w:sz="4" w:space="0" w:color="000000"/>
              <w:bottom w:val="single" w:sz="4" w:space="0" w:color="000000"/>
            </w:tcBorders>
          </w:tcPr>
          <w:p w:rsidR="00183FA3" w:rsidRPr="003937A2" w:rsidRDefault="00183FA3" w:rsidP="003770A6">
            <w:pPr>
              <w:snapToGrid w:val="0"/>
              <w:jc w:val="center"/>
            </w:pPr>
            <w:r w:rsidRPr="003937A2">
              <w:rPr>
                <w:sz w:val="22"/>
                <w:szCs w:val="22"/>
              </w:rPr>
              <w:t>226</w:t>
            </w:r>
          </w:p>
        </w:tc>
        <w:tc>
          <w:tcPr>
            <w:tcW w:w="1309" w:type="dxa"/>
            <w:tcBorders>
              <w:top w:val="single" w:sz="4" w:space="0" w:color="000000"/>
              <w:left w:val="single" w:sz="4" w:space="0" w:color="000000"/>
              <w:bottom w:val="single" w:sz="4" w:space="0" w:color="000000"/>
            </w:tcBorders>
          </w:tcPr>
          <w:p w:rsidR="00183FA3" w:rsidRPr="003937A2" w:rsidRDefault="00183FA3" w:rsidP="003770A6">
            <w:pPr>
              <w:snapToGrid w:val="0"/>
              <w:jc w:val="center"/>
            </w:pPr>
            <w:r w:rsidRPr="003937A2">
              <w:rPr>
                <w:sz w:val="22"/>
                <w:szCs w:val="22"/>
              </w:rPr>
              <w:t>9</w:t>
            </w:r>
          </w:p>
        </w:tc>
        <w:tc>
          <w:tcPr>
            <w:tcW w:w="1689" w:type="dxa"/>
            <w:tcBorders>
              <w:top w:val="single" w:sz="4" w:space="0" w:color="000000"/>
              <w:left w:val="single" w:sz="4" w:space="0" w:color="000000"/>
              <w:bottom w:val="single" w:sz="4" w:space="0" w:color="000000"/>
            </w:tcBorders>
          </w:tcPr>
          <w:p w:rsidR="00183FA3" w:rsidRPr="003937A2" w:rsidRDefault="00183FA3" w:rsidP="003770A6">
            <w:pPr>
              <w:snapToGrid w:val="0"/>
              <w:jc w:val="center"/>
            </w:pPr>
            <w:r w:rsidRPr="003937A2">
              <w:rPr>
                <w:sz w:val="22"/>
                <w:szCs w:val="22"/>
              </w:rPr>
              <w:t>4</w:t>
            </w:r>
          </w:p>
        </w:tc>
        <w:tc>
          <w:tcPr>
            <w:tcW w:w="1451" w:type="dxa"/>
            <w:tcBorders>
              <w:top w:val="single" w:sz="4" w:space="0" w:color="000000"/>
              <w:left w:val="single" w:sz="4" w:space="0" w:color="000000"/>
              <w:bottom w:val="single" w:sz="4" w:space="0" w:color="000000"/>
              <w:right w:val="double" w:sz="1" w:space="0" w:color="000000"/>
            </w:tcBorders>
          </w:tcPr>
          <w:p w:rsidR="00183FA3" w:rsidRPr="003937A2" w:rsidRDefault="00183FA3" w:rsidP="003770A6">
            <w:pPr>
              <w:snapToGrid w:val="0"/>
              <w:jc w:val="center"/>
            </w:pPr>
            <w:r w:rsidRPr="003937A2">
              <w:rPr>
                <w:b/>
                <w:sz w:val="22"/>
                <w:szCs w:val="22"/>
              </w:rPr>
              <w:t xml:space="preserve">239 </w:t>
            </w:r>
            <w:r w:rsidRPr="003937A2">
              <w:rPr>
                <w:sz w:val="22"/>
                <w:szCs w:val="22"/>
              </w:rPr>
              <w:t>(152)</w:t>
            </w:r>
          </w:p>
        </w:tc>
      </w:tr>
      <w:tr w:rsidR="00183FA3" w:rsidRPr="003937A2" w:rsidTr="003770A6">
        <w:tblPrEx>
          <w:tblCellMar>
            <w:left w:w="108" w:type="dxa"/>
            <w:right w:w="108" w:type="dxa"/>
          </w:tblCellMar>
        </w:tblPrEx>
        <w:tc>
          <w:tcPr>
            <w:tcW w:w="3103" w:type="dxa"/>
            <w:gridSpan w:val="2"/>
            <w:tcBorders>
              <w:top w:val="single" w:sz="4" w:space="0" w:color="000000"/>
              <w:left w:val="double" w:sz="1" w:space="0" w:color="000000"/>
              <w:bottom w:val="single" w:sz="4" w:space="0" w:color="000000"/>
            </w:tcBorders>
          </w:tcPr>
          <w:p w:rsidR="00183FA3" w:rsidRPr="003937A2" w:rsidRDefault="00183FA3" w:rsidP="003770A6">
            <w:pPr>
              <w:snapToGrid w:val="0"/>
            </w:pPr>
            <w:r w:rsidRPr="003937A2">
              <w:rPr>
                <w:sz w:val="22"/>
                <w:szCs w:val="22"/>
              </w:rPr>
              <w:t>Együtt:</w:t>
            </w:r>
          </w:p>
        </w:tc>
        <w:tc>
          <w:tcPr>
            <w:tcW w:w="1643" w:type="dxa"/>
            <w:tcBorders>
              <w:top w:val="single" w:sz="4" w:space="0" w:color="000000"/>
              <w:left w:val="single" w:sz="4" w:space="0" w:color="000000"/>
              <w:bottom w:val="single" w:sz="4" w:space="0" w:color="000000"/>
            </w:tcBorders>
          </w:tcPr>
          <w:p w:rsidR="00183FA3" w:rsidRPr="003937A2" w:rsidRDefault="00183FA3" w:rsidP="003770A6">
            <w:pPr>
              <w:snapToGrid w:val="0"/>
              <w:jc w:val="center"/>
            </w:pPr>
            <w:r w:rsidRPr="003937A2">
              <w:rPr>
                <w:sz w:val="22"/>
                <w:szCs w:val="22"/>
              </w:rPr>
              <w:t>552</w:t>
            </w:r>
          </w:p>
        </w:tc>
        <w:tc>
          <w:tcPr>
            <w:tcW w:w="1309" w:type="dxa"/>
            <w:tcBorders>
              <w:top w:val="single" w:sz="4" w:space="0" w:color="000000"/>
              <w:left w:val="single" w:sz="4" w:space="0" w:color="000000"/>
              <w:bottom w:val="single" w:sz="4" w:space="0" w:color="000000"/>
            </w:tcBorders>
          </w:tcPr>
          <w:p w:rsidR="00183FA3" w:rsidRPr="003937A2" w:rsidRDefault="00183FA3" w:rsidP="003770A6">
            <w:pPr>
              <w:snapToGrid w:val="0"/>
              <w:jc w:val="center"/>
            </w:pPr>
            <w:r w:rsidRPr="003937A2">
              <w:rPr>
                <w:sz w:val="22"/>
                <w:szCs w:val="22"/>
              </w:rPr>
              <w:t>28</w:t>
            </w:r>
          </w:p>
        </w:tc>
        <w:tc>
          <w:tcPr>
            <w:tcW w:w="1689" w:type="dxa"/>
            <w:tcBorders>
              <w:top w:val="single" w:sz="4" w:space="0" w:color="000000"/>
              <w:left w:val="single" w:sz="4" w:space="0" w:color="000000"/>
              <w:bottom w:val="single" w:sz="4" w:space="0" w:color="000000"/>
            </w:tcBorders>
          </w:tcPr>
          <w:p w:rsidR="00183FA3" w:rsidRPr="003937A2" w:rsidRDefault="00183FA3" w:rsidP="003770A6">
            <w:pPr>
              <w:snapToGrid w:val="0"/>
              <w:jc w:val="center"/>
            </w:pPr>
            <w:r w:rsidRPr="003937A2">
              <w:rPr>
                <w:sz w:val="22"/>
                <w:szCs w:val="22"/>
              </w:rPr>
              <w:t>6</w:t>
            </w:r>
          </w:p>
        </w:tc>
        <w:tc>
          <w:tcPr>
            <w:tcW w:w="1451" w:type="dxa"/>
            <w:tcBorders>
              <w:top w:val="single" w:sz="4" w:space="0" w:color="000000"/>
              <w:left w:val="single" w:sz="4" w:space="0" w:color="000000"/>
              <w:bottom w:val="single" w:sz="4" w:space="0" w:color="000000"/>
              <w:right w:val="double" w:sz="1" w:space="0" w:color="000000"/>
            </w:tcBorders>
          </w:tcPr>
          <w:p w:rsidR="00183FA3" w:rsidRPr="003937A2" w:rsidRDefault="00183FA3" w:rsidP="003770A6">
            <w:pPr>
              <w:snapToGrid w:val="0"/>
              <w:jc w:val="center"/>
            </w:pPr>
            <w:r w:rsidRPr="003937A2">
              <w:rPr>
                <w:b/>
                <w:sz w:val="22"/>
                <w:szCs w:val="22"/>
              </w:rPr>
              <w:t xml:space="preserve">586 </w:t>
            </w:r>
            <w:r w:rsidRPr="003937A2">
              <w:rPr>
                <w:sz w:val="22"/>
                <w:szCs w:val="22"/>
              </w:rPr>
              <w:t>(439)</w:t>
            </w:r>
          </w:p>
        </w:tc>
      </w:tr>
      <w:tr w:rsidR="00183FA3" w:rsidRPr="003937A2" w:rsidTr="003770A6">
        <w:tblPrEx>
          <w:tblCellMar>
            <w:left w:w="108" w:type="dxa"/>
            <w:right w:w="108" w:type="dxa"/>
          </w:tblCellMar>
        </w:tblPrEx>
        <w:tc>
          <w:tcPr>
            <w:tcW w:w="3103" w:type="dxa"/>
            <w:gridSpan w:val="2"/>
            <w:tcBorders>
              <w:top w:val="single" w:sz="4" w:space="0" w:color="000000"/>
              <w:left w:val="double" w:sz="1" w:space="0" w:color="000000"/>
              <w:bottom w:val="single" w:sz="4" w:space="0" w:color="000000"/>
            </w:tcBorders>
          </w:tcPr>
          <w:p w:rsidR="00183FA3" w:rsidRPr="003937A2" w:rsidRDefault="00183FA3" w:rsidP="003770A6">
            <w:pPr>
              <w:snapToGrid w:val="0"/>
              <w:rPr>
                <w:b/>
              </w:rPr>
            </w:pPr>
            <w:r w:rsidRPr="003937A2">
              <w:rPr>
                <w:b/>
                <w:sz w:val="22"/>
                <w:szCs w:val="22"/>
              </w:rPr>
              <w:t>Összesen:</w:t>
            </w:r>
          </w:p>
        </w:tc>
        <w:tc>
          <w:tcPr>
            <w:tcW w:w="1643" w:type="dxa"/>
            <w:tcBorders>
              <w:top w:val="single" w:sz="4" w:space="0" w:color="000000"/>
              <w:left w:val="single" w:sz="4" w:space="0" w:color="000000"/>
              <w:bottom w:val="single" w:sz="4" w:space="0" w:color="000000"/>
            </w:tcBorders>
          </w:tcPr>
          <w:p w:rsidR="00183FA3" w:rsidRPr="003937A2" w:rsidRDefault="00183FA3" w:rsidP="003770A6">
            <w:pPr>
              <w:snapToGrid w:val="0"/>
              <w:jc w:val="center"/>
              <w:rPr>
                <w:b/>
              </w:rPr>
            </w:pPr>
            <w:r w:rsidRPr="003937A2">
              <w:rPr>
                <w:b/>
                <w:sz w:val="22"/>
                <w:szCs w:val="22"/>
              </w:rPr>
              <w:t>1161</w:t>
            </w:r>
          </w:p>
        </w:tc>
        <w:tc>
          <w:tcPr>
            <w:tcW w:w="1309" w:type="dxa"/>
            <w:tcBorders>
              <w:top w:val="single" w:sz="4" w:space="0" w:color="000000"/>
              <w:left w:val="single" w:sz="4" w:space="0" w:color="000000"/>
              <w:bottom w:val="single" w:sz="4" w:space="0" w:color="000000"/>
            </w:tcBorders>
          </w:tcPr>
          <w:p w:rsidR="00183FA3" w:rsidRPr="003937A2" w:rsidRDefault="00183FA3" w:rsidP="003770A6">
            <w:pPr>
              <w:snapToGrid w:val="0"/>
              <w:jc w:val="center"/>
              <w:rPr>
                <w:b/>
              </w:rPr>
            </w:pPr>
            <w:r w:rsidRPr="003937A2">
              <w:rPr>
                <w:b/>
                <w:sz w:val="22"/>
                <w:szCs w:val="22"/>
              </w:rPr>
              <w:t>70</w:t>
            </w:r>
          </w:p>
        </w:tc>
        <w:tc>
          <w:tcPr>
            <w:tcW w:w="1689" w:type="dxa"/>
            <w:tcBorders>
              <w:top w:val="single" w:sz="4" w:space="0" w:color="000000"/>
              <w:left w:val="single" w:sz="4" w:space="0" w:color="000000"/>
              <w:bottom w:val="single" w:sz="4" w:space="0" w:color="000000"/>
            </w:tcBorders>
          </w:tcPr>
          <w:p w:rsidR="00183FA3" w:rsidRPr="003937A2" w:rsidRDefault="00183FA3" w:rsidP="003770A6">
            <w:pPr>
              <w:snapToGrid w:val="0"/>
              <w:jc w:val="center"/>
              <w:rPr>
                <w:b/>
              </w:rPr>
            </w:pPr>
            <w:r w:rsidRPr="003937A2">
              <w:rPr>
                <w:b/>
                <w:sz w:val="22"/>
                <w:szCs w:val="22"/>
              </w:rPr>
              <w:t>11</w:t>
            </w:r>
          </w:p>
        </w:tc>
        <w:tc>
          <w:tcPr>
            <w:tcW w:w="1451" w:type="dxa"/>
            <w:tcBorders>
              <w:top w:val="single" w:sz="4" w:space="0" w:color="000000"/>
              <w:left w:val="single" w:sz="4" w:space="0" w:color="000000"/>
              <w:bottom w:val="single" w:sz="4" w:space="0" w:color="000000"/>
              <w:right w:val="double" w:sz="1" w:space="0" w:color="000000"/>
            </w:tcBorders>
          </w:tcPr>
          <w:p w:rsidR="00183FA3" w:rsidRPr="003937A2" w:rsidRDefault="00183FA3" w:rsidP="003770A6">
            <w:pPr>
              <w:snapToGrid w:val="0"/>
              <w:jc w:val="center"/>
            </w:pPr>
            <w:r w:rsidRPr="003937A2">
              <w:rPr>
                <w:b/>
                <w:sz w:val="22"/>
                <w:szCs w:val="22"/>
              </w:rPr>
              <w:t xml:space="preserve">1242 </w:t>
            </w:r>
            <w:r w:rsidRPr="003937A2">
              <w:rPr>
                <w:sz w:val="22"/>
                <w:szCs w:val="22"/>
              </w:rPr>
              <w:t>(851)</w:t>
            </w:r>
          </w:p>
        </w:tc>
      </w:tr>
      <w:tr w:rsidR="00183FA3" w:rsidRPr="003937A2" w:rsidTr="003770A6">
        <w:tblPrEx>
          <w:tblCellMar>
            <w:left w:w="108" w:type="dxa"/>
            <w:right w:w="108" w:type="dxa"/>
          </w:tblCellMar>
        </w:tblPrEx>
        <w:tc>
          <w:tcPr>
            <w:tcW w:w="3103" w:type="dxa"/>
            <w:gridSpan w:val="2"/>
            <w:tcBorders>
              <w:top w:val="single" w:sz="4" w:space="0" w:color="000000"/>
              <w:left w:val="double" w:sz="1" w:space="0" w:color="000000"/>
              <w:bottom w:val="double" w:sz="1" w:space="0" w:color="000000"/>
            </w:tcBorders>
          </w:tcPr>
          <w:p w:rsidR="00183FA3" w:rsidRPr="003937A2" w:rsidRDefault="00183FA3" w:rsidP="003770A6">
            <w:pPr>
              <w:snapToGrid w:val="0"/>
              <w:rPr>
                <w:b/>
              </w:rPr>
            </w:pPr>
            <w:r w:rsidRPr="003937A2">
              <w:rPr>
                <w:b/>
                <w:sz w:val="22"/>
                <w:szCs w:val="22"/>
              </w:rPr>
              <w:t>Családok száma:</w:t>
            </w:r>
          </w:p>
        </w:tc>
        <w:tc>
          <w:tcPr>
            <w:tcW w:w="1643" w:type="dxa"/>
            <w:tcBorders>
              <w:top w:val="single" w:sz="4" w:space="0" w:color="000000"/>
              <w:left w:val="single" w:sz="4" w:space="0" w:color="000000"/>
              <w:bottom w:val="double" w:sz="1" w:space="0" w:color="000000"/>
            </w:tcBorders>
          </w:tcPr>
          <w:p w:rsidR="00183FA3" w:rsidRPr="003937A2" w:rsidRDefault="00183FA3" w:rsidP="003770A6">
            <w:pPr>
              <w:snapToGrid w:val="0"/>
              <w:jc w:val="center"/>
            </w:pPr>
          </w:p>
        </w:tc>
        <w:tc>
          <w:tcPr>
            <w:tcW w:w="1309" w:type="dxa"/>
            <w:tcBorders>
              <w:top w:val="single" w:sz="4" w:space="0" w:color="000000"/>
              <w:left w:val="single" w:sz="4" w:space="0" w:color="000000"/>
              <w:bottom w:val="double" w:sz="1" w:space="0" w:color="000000"/>
            </w:tcBorders>
          </w:tcPr>
          <w:p w:rsidR="00183FA3" w:rsidRPr="003937A2" w:rsidRDefault="00183FA3" w:rsidP="003770A6">
            <w:pPr>
              <w:snapToGrid w:val="0"/>
              <w:jc w:val="center"/>
            </w:pPr>
          </w:p>
        </w:tc>
        <w:tc>
          <w:tcPr>
            <w:tcW w:w="1689" w:type="dxa"/>
            <w:tcBorders>
              <w:top w:val="single" w:sz="4" w:space="0" w:color="000000"/>
              <w:left w:val="single" w:sz="4" w:space="0" w:color="000000"/>
              <w:bottom w:val="double" w:sz="1" w:space="0" w:color="000000"/>
            </w:tcBorders>
          </w:tcPr>
          <w:p w:rsidR="00183FA3" w:rsidRPr="003937A2" w:rsidRDefault="00183FA3" w:rsidP="003770A6">
            <w:pPr>
              <w:snapToGrid w:val="0"/>
              <w:jc w:val="center"/>
            </w:pPr>
          </w:p>
        </w:tc>
        <w:tc>
          <w:tcPr>
            <w:tcW w:w="1451" w:type="dxa"/>
            <w:tcBorders>
              <w:top w:val="single" w:sz="4" w:space="0" w:color="000000"/>
              <w:left w:val="single" w:sz="4" w:space="0" w:color="000000"/>
              <w:bottom w:val="double" w:sz="1" w:space="0" w:color="000000"/>
              <w:right w:val="double" w:sz="1" w:space="0" w:color="000000"/>
            </w:tcBorders>
          </w:tcPr>
          <w:p w:rsidR="00183FA3" w:rsidRPr="003937A2" w:rsidRDefault="00183FA3" w:rsidP="003770A6">
            <w:pPr>
              <w:snapToGrid w:val="0"/>
              <w:jc w:val="center"/>
            </w:pPr>
            <w:r w:rsidRPr="003937A2">
              <w:rPr>
                <w:b/>
                <w:sz w:val="22"/>
                <w:szCs w:val="22"/>
              </w:rPr>
              <w:t xml:space="preserve">815 </w:t>
            </w:r>
            <w:r w:rsidRPr="003937A2">
              <w:rPr>
                <w:sz w:val="22"/>
                <w:szCs w:val="22"/>
              </w:rPr>
              <w:t>(356)</w:t>
            </w:r>
          </w:p>
        </w:tc>
      </w:tr>
    </w:tbl>
    <w:p w:rsidR="00183FA3" w:rsidRPr="003937A2" w:rsidRDefault="00183FA3" w:rsidP="00183FA3">
      <w:pPr>
        <w:rPr>
          <w:sz w:val="20"/>
          <w:szCs w:val="20"/>
        </w:rPr>
      </w:pPr>
      <w:r w:rsidRPr="003937A2">
        <w:rPr>
          <w:sz w:val="20"/>
          <w:szCs w:val="20"/>
        </w:rPr>
        <w:t>(zárójelben a 2008-as adatok)</w:t>
      </w:r>
    </w:p>
    <w:p w:rsidR="00183FA3" w:rsidRPr="00271AE6" w:rsidRDefault="00183FA3" w:rsidP="00183FA3"/>
    <w:p w:rsidR="00183FA3" w:rsidRDefault="00183FA3" w:rsidP="00183FA3"/>
    <w:p w:rsidR="00183FA3" w:rsidRPr="001C4D6C" w:rsidRDefault="00183FA3" w:rsidP="00183FA3">
      <w:pPr>
        <w:pBdr>
          <w:top w:val="double" w:sz="1" w:space="6" w:color="000000"/>
          <w:left w:val="double" w:sz="1" w:space="5" w:color="000000"/>
          <w:bottom w:val="double" w:sz="1" w:space="1" w:color="000000"/>
          <w:right w:val="double" w:sz="1" w:space="0" w:color="000000"/>
        </w:pBdr>
        <w:rPr>
          <w:b/>
          <w:sz w:val="22"/>
          <w:szCs w:val="22"/>
        </w:rPr>
      </w:pPr>
      <w:r w:rsidRPr="001C4D6C">
        <w:rPr>
          <w:b/>
          <w:sz w:val="22"/>
          <w:szCs w:val="22"/>
        </w:rPr>
        <w:t>A gyermekjóléti központ gondozási eseteinek száma a kapcsolatfelvétel módja szerint</w:t>
      </w:r>
    </w:p>
    <w:tbl>
      <w:tblPr>
        <w:tblW w:w="9214" w:type="dxa"/>
        <w:tblInd w:w="-34" w:type="dxa"/>
        <w:tblLayout w:type="fixed"/>
        <w:tblLook w:val="0000"/>
      </w:tblPr>
      <w:tblGrid>
        <w:gridCol w:w="7939"/>
        <w:gridCol w:w="1275"/>
      </w:tblGrid>
      <w:tr w:rsidR="00183FA3" w:rsidRPr="001C4D6C" w:rsidTr="003770A6">
        <w:trPr>
          <w:trHeight w:val="270"/>
        </w:trPr>
        <w:tc>
          <w:tcPr>
            <w:tcW w:w="7939" w:type="dxa"/>
            <w:tcBorders>
              <w:top w:val="single" w:sz="4" w:space="0" w:color="000000"/>
              <w:left w:val="double" w:sz="1" w:space="0" w:color="000000"/>
              <w:bottom w:val="single" w:sz="4" w:space="0" w:color="000000"/>
            </w:tcBorders>
          </w:tcPr>
          <w:p w:rsidR="00183FA3" w:rsidRPr="001C4D6C" w:rsidRDefault="00183FA3" w:rsidP="003770A6">
            <w:pPr>
              <w:snapToGrid w:val="0"/>
            </w:pPr>
            <w:r w:rsidRPr="001C4D6C">
              <w:rPr>
                <w:sz w:val="22"/>
                <w:szCs w:val="22"/>
              </w:rPr>
              <w:t>Önkéntes (gyermek kezdeményezte)</w:t>
            </w:r>
          </w:p>
        </w:tc>
        <w:tc>
          <w:tcPr>
            <w:tcW w:w="1275" w:type="dxa"/>
            <w:tcBorders>
              <w:top w:val="single" w:sz="4" w:space="0" w:color="000000"/>
              <w:left w:val="single" w:sz="4" w:space="0" w:color="000000"/>
              <w:bottom w:val="single" w:sz="4" w:space="0" w:color="000000"/>
              <w:right w:val="double" w:sz="1" w:space="0" w:color="000000"/>
            </w:tcBorders>
          </w:tcPr>
          <w:p w:rsidR="00183FA3" w:rsidRPr="001C4D6C" w:rsidRDefault="00183FA3" w:rsidP="003770A6">
            <w:pPr>
              <w:snapToGrid w:val="0"/>
              <w:jc w:val="center"/>
            </w:pPr>
            <w:r w:rsidRPr="001C4D6C">
              <w:rPr>
                <w:sz w:val="22"/>
                <w:szCs w:val="22"/>
              </w:rPr>
              <w:t>0</w:t>
            </w:r>
          </w:p>
        </w:tc>
      </w:tr>
      <w:tr w:rsidR="00183FA3" w:rsidRPr="001C4D6C" w:rsidTr="003770A6">
        <w:trPr>
          <w:trHeight w:val="270"/>
        </w:trPr>
        <w:tc>
          <w:tcPr>
            <w:tcW w:w="7939" w:type="dxa"/>
            <w:tcBorders>
              <w:top w:val="single" w:sz="4" w:space="0" w:color="000000"/>
              <w:left w:val="double" w:sz="1" w:space="0" w:color="000000"/>
              <w:bottom w:val="single" w:sz="4" w:space="0" w:color="000000"/>
            </w:tcBorders>
          </w:tcPr>
          <w:p w:rsidR="00183FA3" w:rsidRPr="001C4D6C" w:rsidRDefault="00183FA3" w:rsidP="003770A6">
            <w:pPr>
              <w:snapToGrid w:val="0"/>
            </w:pPr>
            <w:r w:rsidRPr="001C4D6C">
              <w:rPr>
                <w:sz w:val="22"/>
                <w:szCs w:val="22"/>
              </w:rPr>
              <w:t>Szülővel közösen</w:t>
            </w:r>
          </w:p>
        </w:tc>
        <w:tc>
          <w:tcPr>
            <w:tcW w:w="1275" w:type="dxa"/>
            <w:tcBorders>
              <w:top w:val="single" w:sz="4" w:space="0" w:color="000000"/>
              <w:left w:val="single" w:sz="4" w:space="0" w:color="000000"/>
              <w:bottom w:val="single" w:sz="4" w:space="0" w:color="000000"/>
              <w:right w:val="double" w:sz="1" w:space="0" w:color="000000"/>
            </w:tcBorders>
          </w:tcPr>
          <w:p w:rsidR="00183FA3" w:rsidRPr="001C4D6C" w:rsidRDefault="00183FA3" w:rsidP="003770A6">
            <w:pPr>
              <w:snapToGrid w:val="0"/>
              <w:jc w:val="center"/>
            </w:pPr>
            <w:r w:rsidRPr="001C4D6C">
              <w:rPr>
                <w:sz w:val="22"/>
                <w:szCs w:val="22"/>
              </w:rPr>
              <w:t>89</w:t>
            </w:r>
          </w:p>
        </w:tc>
      </w:tr>
      <w:tr w:rsidR="00183FA3" w:rsidRPr="001C4D6C" w:rsidTr="003770A6">
        <w:trPr>
          <w:trHeight w:val="270"/>
        </w:trPr>
        <w:tc>
          <w:tcPr>
            <w:tcW w:w="7939" w:type="dxa"/>
            <w:tcBorders>
              <w:top w:val="single" w:sz="4" w:space="0" w:color="000000"/>
              <w:left w:val="double" w:sz="1" w:space="0" w:color="000000"/>
              <w:bottom w:val="single" w:sz="4" w:space="0" w:color="000000"/>
            </w:tcBorders>
          </w:tcPr>
          <w:p w:rsidR="00183FA3" w:rsidRPr="001C4D6C" w:rsidRDefault="00183FA3" w:rsidP="003770A6">
            <w:pPr>
              <w:snapToGrid w:val="0"/>
            </w:pPr>
            <w:r w:rsidRPr="001C4D6C">
              <w:rPr>
                <w:sz w:val="22"/>
                <w:szCs w:val="22"/>
              </w:rPr>
              <w:t>Gyermekjóléti szolgálat (szervezeti egység) által</w:t>
            </w:r>
          </w:p>
        </w:tc>
        <w:tc>
          <w:tcPr>
            <w:tcW w:w="1275" w:type="dxa"/>
            <w:tcBorders>
              <w:top w:val="single" w:sz="4" w:space="0" w:color="000000"/>
              <w:left w:val="single" w:sz="4" w:space="0" w:color="000000"/>
              <w:bottom w:val="single" w:sz="4" w:space="0" w:color="000000"/>
              <w:right w:val="double" w:sz="1" w:space="0" w:color="000000"/>
            </w:tcBorders>
          </w:tcPr>
          <w:p w:rsidR="00183FA3" w:rsidRPr="001C4D6C" w:rsidRDefault="00183FA3" w:rsidP="003770A6">
            <w:pPr>
              <w:snapToGrid w:val="0"/>
              <w:jc w:val="center"/>
            </w:pPr>
            <w:r w:rsidRPr="001C4D6C">
              <w:rPr>
                <w:sz w:val="22"/>
                <w:szCs w:val="22"/>
              </w:rPr>
              <w:t>44</w:t>
            </w:r>
          </w:p>
        </w:tc>
      </w:tr>
      <w:tr w:rsidR="00183FA3" w:rsidRPr="001C4D6C" w:rsidTr="003770A6">
        <w:trPr>
          <w:trHeight w:val="270"/>
        </w:trPr>
        <w:tc>
          <w:tcPr>
            <w:tcW w:w="7939" w:type="dxa"/>
            <w:tcBorders>
              <w:top w:val="single" w:sz="4" w:space="0" w:color="000000"/>
              <w:left w:val="double" w:sz="1" w:space="0" w:color="000000"/>
              <w:bottom w:val="single" w:sz="4" w:space="0" w:color="000000"/>
            </w:tcBorders>
          </w:tcPr>
          <w:p w:rsidR="00183FA3" w:rsidRPr="001C4D6C" w:rsidRDefault="00183FA3" w:rsidP="003770A6">
            <w:pPr>
              <w:snapToGrid w:val="0"/>
            </w:pPr>
            <w:r w:rsidRPr="001C4D6C">
              <w:rPr>
                <w:sz w:val="22"/>
                <w:szCs w:val="22"/>
              </w:rPr>
              <w:t>Jelzőrendszer által kezdeményezett</w:t>
            </w:r>
          </w:p>
        </w:tc>
        <w:tc>
          <w:tcPr>
            <w:tcW w:w="1275" w:type="dxa"/>
            <w:tcBorders>
              <w:top w:val="single" w:sz="4" w:space="0" w:color="000000"/>
              <w:left w:val="single" w:sz="4" w:space="0" w:color="000000"/>
              <w:bottom w:val="single" w:sz="4" w:space="0" w:color="000000"/>
              <w:right w:val="double" w:sz="1" w:space="0" w:color="000000"/>
            </w:tcBorders>
          </w:tcPr>
          <w:p w:rsidR="00183FA3" w:rsidRPr="001C4D6C" w:rsidRDefault="00183FA3" w:rsidP="003770A6">
            <w:pPr>
              <w:snapToGrid w:val="0"/>
              <w:jc w:val="center"/>
            </w:pPr>
            <w:r w:rsidRPr="001C4D6C">
              <w:rPr>
                <w:sz w:val="22"/>
                <w:szCs w:val="22"/>
              </w:rPr>
              <w:t>176</w:t>
            </w:r>
          </w:p>
        </w:tc>
      </w:tr>
      <w:tr w:rsidR="00183FA3" w:rsidRPr="001C4D6C" w:rsidTr="003770A6">
        <w:trPr>
          <w:trHeight w:val="270"/>
        </w:trPr>
        <w:tc>
          <w:tcPr>
            <w:tcW w:w="7939" w:type="dxa"/>
            <w:tcBorders>
              <w:top w:val="single" w:sz="4" w:space="0" w:color="000000"/>
              <w:left w:val="double" w:sz="1" w:space="0" w:color="000000"/>
              <w:bottom w:val="single" w:sz="4" w:space="0" w:color="000000"/>
            </w:tcBorders>
          </w:tcPr>
          <w:p w:rsidR="00183FA3" w:rsidRPr="001C4D6C" w:rsidRDefault="00183FA3" w:rsidP="003770A6">
            <w:pPr>
              <w:snapToGrid w:val="0"/>
            </w:pPr>
            <w:r w:rsidRPr="001C4D6C">
              <w:rPr>
                <w:sz w:val="22"/>
                <w:szCs w:val="22"/>
              </w:rPr>
              <w:t>Együttműködésre kötelezett (hatóság által kötelezett)</w:t>
            </w:r>
          </w:p>
        </w:tc>
        <w:tc>
          <w:tcPr>
            <w:tcW w:w="1275" w:type="dxa"/>
            <w:tcBorders>
              <w:top w:val="single" w:sz="4" w:space="0" w:color="000000"/>
              <w:left w:val="single" w:sz="4" w:space="0" w:color="000000"/>
              <w:bottom w:val="single" w:sz="4" w:space="0" w:color="000000"/>
              <w:right w:val="double" w:sz="1" w:space="0" w:color="000000"/>
            </w:tcBorders>
          </w:tcPr>
          <w:p w:rsidR="00183FA3" w:rsidRPr="001C4D6C" w:rsidRDefault="00183FA3" w:rsidP="003770A6">
            <w:pPr>
              <w:snapToGrid w:val="0"/>
              <w:jc w:val="center"/>
            </w:pPr>
            <w:r w:rsidRPr="001C4D6C">
              <w:rPr>
                <w:sz w:val="22"/>
                <w:szCs w:val="22"/>
              </w:rPr>
              <w:t>0</w:t>
            </w:r>
          </w:p>
        </w:tc>
      </w:tr>
      <w:tr w:rsidR="00183FA3" w:rsidRPr="001C4D6C" w:rsidTr="003770A6">
        <w:trPr>
          <w:trHeight w:val="285"/>
        </w:trPr>
        <w:tc>
          <w:tcPr>
            <w:tcW w:w="7939" w:type="dxa"/>
            <w:tcBorders>
              <w:top w:val="single" w:sz="4" w:space="0" w:color="000000"/>
              <w:left w:val="double" w:sz="1" w:space="0" w:color="000000"/>
              <w:bottom w:val="single" w:sz="4" w:space="0" w:color="000000"/>
            </w:tcBorders>
          </w:tcPr>
          <w:p w:rsidR="00183FA3" w:rsidRPr="001C4D6C" w:rsidRDefault="00183FA3" w:rsidP="003770A6">
            <w:pPr>
              <w:snapToGrid w:val="0"/>
              <w:rPr>
                <w:b/>
              </w:rPr>
            </w:pPr>
            <w:r w:rsidRPr="001C4D6C">
              <w:rPr>
                <w:b/>
                <w:sz w:val="22"/>
                <w:szCs w:val="22"/>
              </w:rPr>
              <w:t>Összesen:</w:t>
            </w:r>
          </w:p>
        </w:tc>
        <w:tc>
          <w:tcPr>
            <w:tcW w:w="1275" w:type="dxa"/>
            <w:tcBorders>
              <w:top w:val="single" w:sz="4" w:space="0" w:color="000000"/>
              <w:left w:val="single" w:sz="4" w:space="0" w:color="000000"/>
              <w:bottom w:val="single" w:sz="4" w:space="0" w:color="000000"/>
              <w:right w:val="double" w:sz="1" w:space="0" w:color="000000"/>
            </w:tcBorders>
          </w:tcPr>
          <w:p w:rsidR="00183FA3" w:rsidRPr="001C4D6C" w:rsidRDefault="00183FA3" w:rsidP="003770A6">
            <w:pPr>
              <w:snapToGrid w:val="0"/>
              <w:jc w:val="center"/>
              <w:rPr>
                <w:b/>
              </w:rPr>
            </w:pPr>
            <w:r w:rsidRPr="001C4D6C">
              <w:rPr>
                <w:b/>
                <w:sz w:val="22"/>
                <w:szCs w:val="22"/>
              </w:rPr>
              <w:t>309</w:t>
            </w:r>
          </w:p>
        </w:tc>
      </w:tr>
    </w:tbl>
    <w:p w:rsidR="00183FA3" w:rsidRPr="001C4D6C" w:rsidRDefault="00183FA3" w:rsidP="00183FA3">
      <w:pPr>
        <w:rPr>
          <w:sz w:val="22"/>
          <w:szCs w:val="22"/>
        </w:rPr>
      </w:pPr>
    </w:p>
    <w:tbl>
      <w:tblPr>
        <w:tblW w:w="0" w:type="auto"/>
        <w:tblInd w:w="-53" w:type="dxa"/>
        <w:tblLayout w:type="fixed"/>
        <w:tblCellMar>
          <w:left w:w="70" w:type="dxa"/>
          <w:right w:w="70" w:type="dxa"/>
        </w:tblCellMar>
        <w:tblLook w:val="0000"/>
      </w:tblPr>
      <w:tblGrid>
        <w:gridCol w:w="7905"/>
        <w:gridCol w:w="1214"/>
      </w:tblGrid>
      <w:tr w:rsidR="00183FA3" w:rsidRPr="001C4D6C" w:rsidTr="003770A6">
        <w:trPr>
          <w:trHeight w:val="330"/>
        </w:trPr>
        <w:tc>
          <w:tcPr>
            <w:tcW w:w="9119" w:type="dxa"/>
            <w:gridSpan w:val="2"/>
            <w:tcBorders>
              <w:top w:val="double" w:sz="1" w:space="0" w:color="000000"/>
              <w:left w:val="double" w:sz="1" w:space="0" w:color="000000"/>
              <w:bottom w:val="double" w:sz="1" w:space="0" w:color="000000"/>
              <w:right w:val="double" w:sz="1" w:space="0" w:color="000000"/>
            </w:tcBorders>
            <w:vAlign w:val="center"/>
          </w:tcPr>
          <w:p w:rsidR="00183FA3" w:rsidRPr="001C4D6C" w:rsidRDefault="00183FA3" w:rsidP="003770A6">
            <w:pPr>
              <w:snapToGrid w:val="0"/>
              <w:jc w:val="center"/>
              <w:rPr>
                <w:b/>
              </w:rPr>
            </w:pPr>
            <w:r w:rsidRPr="001C4D6C">
              <w:rPr>
                <w:b/>
                <w:sz w:val="22"/>
                <w:szCs w:val="22"/>
              </w:rPr>
              <w:t>A jelzőrendszer által küldött jelzések száma (tárgyév)</w:t>
            </w:r>
          </w:p>
        </w:tc>
      </w:tr>
      <w:tr w:rsidR="00183FA3" w:rsidRPr="001C4D6C" w:rsidTr="003770A6">
        <w:tblPrEx>
          <w:tblCellMar>
            <w:left w:w="108" w:type="dxa"/>
            <w:right w:w="108" w:type="dxa"/>
          </w:tblCellMar>
        </w:tblPrEx>
        <w:tc>
          <w:tcPr>
            <w:tcW w:w="7905" w:type="dxa"/>
            <w:tcBorders>
              <w:top w:val="double" w:sz="1" w:space="0" w:color="000000"/>
              <w:left w:val="double" w:sz="1" w:space="0" w:color="000000"/>
              <w:bottom w:val="single" w:sz="4" w:space="0" w:color="000000"/>
            </w:tcBorders>
          </w:tcPr>
          <w:p w:rsidR="00183FA3" w:rsidRPr="001C4D6C" w:rsidRDefault="00183FA3" w:rsidP="003770A6">
            <w:pPr>
              <w:snapToGrid w:val="0"/>
            </w:pPr>
            <w:r w:rsidRPr="001C4D6C">
              <w:rPr>
                <w:sz w:val="22"/>
                <w:szCs w:val="22"/>
              </w:rPr>
              <w:t>Egészségügyi szolgáltató</w:t>
            </w:r>
          </w:p>
        </w:tc>
        <w:tc>
          <w:tcPr>
            <w:tcW w:w="1214" w:type="dxa"/>
            <w:tcBorders>
              <w:top w:val="single" w:sz="4" w:space="0" w:color="000000"/>
              <w:left w:val="single" w:sz="4" w:space="0" w:color="000000"/>
              <w:bottom w:val="single" w:sz="4" w:space="0" w:color="000000"/>
              <w:right w:val="double" w:sz="1" w:space="0" w:color="000000"/>
            </w:tcBorders>
          </w:tcPr>
          <w:p w:rsidR="00183FA3" w:rsidRPr="001C4D6C" w:rsidRDefault="00183FA3" w:rsidP="003770A6">
            <w:pPr>
              <w:snapToGrid w:val="0"/>
              <w:jc w:val="center"/>
            </w:pPr>
            <w:r w:rsidRPr="001C4D6C">
              <w:rPr>
                <w:sz w:val="22"/>
                <w:szCs w:val="22"/>
              </w:rPr>
              <w:t>65</w:t>
            </w:r>
          </w:p>
        </w:tc>
      </w:tr>
      <w:tr w:rsidR="00183FA3" w:rsidRPr="001C4D6C" w:rsidTr="003770A6">
        <w:tblPrEx>
          <w:tblCellMar>
            <w:left w:w="108" w:type="dxa"/>
            <w:right w:w="108" w:type="dxa"/>
          </w:tblCellMar>
        </w:tblPrEx>
        <w:tc>
          <w:tcPr>
            <w:tcW w:w="7905" w:type="dxa"/>
            <w:tcBorders>
              <w:top w:val="single" w:sz="4" w:space="0" w:color="000000"/>
              <w:left w:val="double" w:sz="1" w:space="0" w:color="000000"/>
              <w:bottom w:val="single" w:sz="4" w:space="0" w:color="000000"/>
            </w:tcBorders>
          </w:tcPr>
          <w:p w:rsidR="00183FA3" w:rsidRPr="001C4D6C" w:rsidRDefault="00183FA3" w:rsidP="003770A6">
            <w:pPr>
              <w:snapToGrid w:val="0"/>
            </w:pPr>
            <w:r w:rsidRPr="001C4D6C">
              <w:rPr>
                <w:sz w:val="22"/>
                <w:szCs w:val="22"/>
              </w:rPr>
              <w:t>Ebből védőnői jelzés</w:t>
            </w:r>
          </w:p>
        </w:tc>
        <w:tc>
          <w:tcPr>
            <w:tcW w:w="1214" w:type="dxa"/>
            <w:tcBorders>
              <w:top w:val="single" w:sz="4" w:space="0" w:color="000000"/>
              <w:left w:val="single" w:sz="4" w:space="0" w:color="000000"/>
              <w:bottom w:val="single" w:sz="4" w:space="0" w:color="000000"/>
              <w:right w:val="double" w:sz="1" w:space="0" w:color="000000"/>
            </w:tcBorders>
          </w:tcPr>
          <w:p w:rsidR="00183FA3" w:rsidRPr="001C4D6C" w:rsidRDefault="00183FA3" w:rsidP="003770A6">
            <w:pPr>
              <w:snapToGrid w:val="0"/>
              <w:jc w:val="center"/>
            </w:pPr>
            <w:r w:rsidRPr="001C4D6C">
              <w:rPr>
                <w:sz w:val="22"/>
                <w:szCs w:val="22"/>
              </w:rPr>
              <w:t>23</w:t>
            </w:r>
          </w:p>
        </w:tc>
      </w:tr>
      <w:tr w:rsidR="00183FA3" w:rsidRPr="001C4D6C" w:rsidTr="003770A6">
        <w:tblPrEx>
          <w:tblCellMar>
            <w:left w:w="108" w:type="dxa"/>
            <w:right w:w="108" w:type="dxa"/>
          </w:tblCellMar>
        </w:tblPrEx>
        <w:tc>
          <w:tcPr>
            <w:tcW w:w="7905" w:type="dxa"/>
            <w:tcBorders>
              <w:top w:val="single" w:sz="4" w:space="0" w:color="000000"/>
              <w:left w:val="double" w:sz="1" w:space="0" w:color="000000"/>
              <w:bottom w:val="single" w:sz="4" w:space="0" w:color="000000"/>
            </w:tcBorders>
          </w:tcPr>
          <w:p w:rsidR="00183FA3" w:rsidRPr="001C4D6C" w:rsidRDefault="00183FA3" w:rsidP="003770A6">
            <w:pPr>
              <w:snapToGrid w:val="0"/>
            </w:pPr>
            <w:r w:rsidRPr="001C4D6C">
              <w:rPr>
                <w:sz w:val="22"/>
                <w:szCs w:val="22"/>
              </w:rPr>
              <w:t>Személyes gondoskodást nyújtó szociális szolgálat</w:t>
            </w:r>
          </w:p>
        </w:tc>
        <w:tc>
          <w:tcPr>
            <w:tcW w:w="1214" w:type="dxa"/>
            <w:tcBorders>
              <w:top w:val="single" w:sz="4" w:space="0" w:color="000000"/>
              <w:left w:val="single" w:sz="4" w:space="0" w:color="000000"/>
              <w:bottom w:val="single" w:sz="4" w:space="0" w:color="000000"/>
              <w:right w:val="double" w:sz="1" w:space="0" w:color="000000"/>
            </w:tcBorders>
          </w:tcPr>
          <w:p w:rsidR="00183FA3" w:rsidRPr="001C4D6C" w:rsidRDefault="00183FA3" w:rsidP="003770A6">
            <w:pPr>
              <w:snapToGrid w:val="0"/>
              <w:jc w:val="center"/>
            </w:pPr>
            <w:r w:rsidRPr="001C4D6C">
              <w:rPr>
                <w:sz w:val="22"/>
                <w:szCs w:val="22"/>
              </w:rPr>
              <w:t>179</w:t>
            </w:r>
          </w:p>
        </w:tc>
      </w:tr>
      <w:tr w:rsidR="00183FA3" w:rsidRPr="001C4D6C" w:rsidTr="003770A6">
        <w:tblPrEx>
          <w:tblCellMar>
            <w:left w:w="108" w:type="dxa"/>
            <w:right w:w="108" w:type="dxa"/>
          </w:tblCellMar>
        </w:tblPrEx>
        <w:tc>
          <w:tcPr>
            <w:tcW w:w="7905" w:type="dxa"/>
            <w:tcBorders>
              <w:top w:val="single" w:sz="4" w:space="0" w:color="000000"/>
              <w:left w:val="double" w:sz="1" w:space="0" w:color="000000"/>
              <w:bottom w:val="single" w:sz="4" w:space="0" w:color="000000"/>
            </w:tcBorders>
          </w:tcPr>
          <w:p w:rsidR="00183FA3" w:rsidRPr="001C4D6C" w:rsidRDefault="00183FA3" w:rsidP="003770A6">
            <w:pPr>
              <w:snapToGrid w:val="0"/>
            </w:pPr>
            <w:r w:rsidRPr="001C4D6C">
              <w:rPr>
                <w:sz w:val="22"/>
                <w:szCs w:val="22"/>
              </w:rPr>
              <w:t>Közoktatási intézmény</w:t>
            </w:r>
          </w:p>
        </w:tc>
        <w:tc>
          <w:tcPr>
            <w:tcW w:w="1214" w:type="dxa"/>
            <w:tcBorders>
              <w:top w:val="single" w:sz="4" w:space="0" w:color="000000"/>
              <w:left w:val="single" w:sz="4" w:space="0" w:color="000000"/>
              <w:bottom w:val="single" w:sz="4" w:space="0" w:color="000000"/>
              <w:right w:val="double" w:sz="1" w:space="0" w:color="000000"/>
            </w:tcBorders>
          </w:tcPr>
          <w:p w:rsidR="00183FA3" w:rsidRPr="001C4D6C" w:rsidRDefault="00183FA3" w:rsidP="003770A6">
            <w:pPr>
              <w:snapToGrid w:val="0"/>
              <w:jc w:val="center"/>
            </w:pPr>
            <w:r w:rsidRPr="001C4D6C">
              <w:rPr>
                <w:sz w:val="22"/>
                <w:szCs w:val="22"/>
              </w:rPr>
              <w:t>358</w:t>
            </w:r>
          </w:p>
        </w:tc>
      </w:tr>
      <w:tr w:rsidR="00183FA3" w:rsidRPr="001C4D6C" w:rsidTr="003770A6">
        <w:tblPrEx>
          <w:tblCellMar>
            <w:left w:w="108" w:type="dxa"/>
            <w:right w:w="108" w:type="dxa"/>
          </w:tblCellMar>
        </w:tblPrEx>
        <w:tc>
          <w:tcPr>
            <w:tcW w:w="7905" w:type="dxa"/>
            <w:tcBorders>
              <w:top w:val="single" w:sz="4" w:space="0" w:color="000000"/>
              <w:left w:val="double" w:sz="1" w:space="0" w:color="000000"/>
              <w:bottom w:val="single" w:sz="4" w:space="0" w:color="000000"/>
            </w:tcBorders>
          </w:tcPr>
          <w:p w:rsidR="00183FA3" w:rsidRPr="001C4D6C" w:rsidRDefault="00183FA3" w:rsidP="003770A6">
            <w:pPr>
              <w:snapToGrid w:val="0"/>
            </w:pPr>
            <w:r w:rsidRPr="001C4D6C">
              <w:rPr>
                <w:sz w:val="22"/>
                <w:szCs w:val="22"/>
              </w:rPr>
              <w:t>Rendőrség</w:t>
            </w:r>
          </w:p>
        </w:tc>
        <w:tc>
          <w:tcPr>
            <w:tcW w:w="1214" w:type="dxa"/>
            <w:tcBorders>
              <w:top w:val="single" w:sz="4" w:space="0" w:color="000000"/>
              <w:left w:val="single" w:sz="4" w:space="0" w:color="000000"/>
              <w:bottom w:val="single" w:sz="4" w:space="0" w:color="000000"/>
              <w:right w:val="double" w:sz="1" w:space="0" w:color="000000"/>
            </w:tcBorders>
          </w:tcPr>
          <w:p w:rsidR="00183FA3" w:rsidRPr="001C4D6C" w:rsidRDefault="00183FA3" w:rsidP="003770A6">
            <w:pPr>
              <w:snapToGrid w:val="0"/>
              <w:jc w:val="center"/>
            </w:pPr>
            <w:r w:rsidRPr="001C4D6C">
              <w:rPr>
                <w:sz w:val="22"/>
                <w:szCs w:val="22"/>
              </w:rPr>
              <w:t>102</w:t>
            </w:r>
          </w:p>
        </w:tc>
      </w:tr>
      <w:tr w:rsidR="00183FA3" w:rsidRPr="001C4D6C" w:rsidTr="003770A6">
        <w:tblPrEx>
          <w:tblCellMar>
            <w:left w:w="108" w:type="dxa"/>
            <w:right w:w="108" w:type="dxa"/>
          </w:tblCellMar>
        </w:tblPrEx>
        <w:tc>
          <w:tcPr>
            <w:tcW w:w="7905" w:type="dxa"/>
            <w:tcBorders>
              <w:top w:val="single" w:sz="4" w:space="0" w:color="000000"/>
              <w:left w:val="double" w:sz="1" w:space="0" w:color="000000"/>
              <w:bottom w:val="single" w:sz="4" w:space="0" w:color="000000"/>
            </w:tcBorders>
          </w:tcPr>
          <w:p w:rsidR="00183FA3" w:rsidRPr="001C4D6C" w:rsidRDefault="00183FA3" w:rsidP="003770A6">
            <w:pPr>
              <w:snapToGrid w:val="0"/>
            </w:pPr>
            <w:r w:rsidRPr="001C4D6C">
              <w:rPr>
                <w:sz w:val="22"/>
                <w:szCs w:val="22"/>
              </w:rPr>
              <w:t>Ügyészség, bíróság</w:t>
            </w:r>
          </w:p>
        </w:tc>
        <w:tc>
          <w:tcPr>
            <w:tcW w:w="1214" w:type="dxa"/>
            <w:tcBorders>
              <w:top w:val="single" w:sz="4" w:space="0" w:color="000000"/>
              <w:left w:val="single" w:sz="4" w:space="0" w:color="000000"/>
              <w:bottom w:val="single" w:sz="4" w:space="0" w:color="000000"/>
              <w:right w:val="double" w:sz="1" w:space="0" w:color="000000"/>
            </w:tcBorders>
          </w:tcPr>
          <w:p w:rsidR="00183FA3" w:rsidRPr="001C4D6C" w:rsidRDefault="00183FA3" w:rsidP="003770A6">
            <w:pPr>
              <w:snapToGrid w:val="0"/>
              <w:jc w:val="center"/>
            </w:pPr>
            <w:r w:rsidRPr="001C4D6C">
              <w:rPr>
                <w:sz w:val="22"/>
                <w:szCs w:val="22"/>
              </w:rPr>
              <w:t>7</w:t>
            </w:r>
          </w:p>
        </w:tc>
      </w:tr>
      <w:tr w:rsidR="00183FA3" w:rsidRPr="001C4D6C" w:rsidTr="003770A6">
        <w:tblPrEx>
          <w:tblCellMar>
            <w:left w:w="108" w:type="dxa"/>
            <w:right w:w="108" w:type="dxa"/>
          </w:tblCellMar>
        </w:tblPrEx>
        <w:tc>
          <w:tcPr>
            <w:tcW w:w="7905" w:type="dxa"/>
            <w:tcBorders>
              <w:top w:val="single" w:sz="4" w:space="0" w:color="000000"/>
              <w:left w:val="double" w:sz="1" w:space="0" w:color="000000"/>
              <w:bottom w:val="single" w:sz="4" w:space="0" w:color="000000"/>
            </w:tcBorders>
          </w:tcPr>
          <w:p w:rsidR="00183FA3" w:rsidRPr="001C4D6C" w:rsidRDefault="00183FA3" w:rsidP="003770A6">
            <w:pPr>
              <w:snapToGrid w:val="0"/>
            </w:pPr>
            <w:r w:rsidRPr="001C4D6C">
              <w:rPr>
                <w:sz w:val="22"/>
                <w:szCs w:val="22"/>
              </w:rPr>
              <w:t>Társadalmi szervezet, egyház, alapítvány</w:t>
            </w:r>
          </w:p>
        </w:tc>
        <w:tc>
          <w:tcPr>
            <w:tcW w:w="1214" w:type="dxa"/>
            <w:tcBorders>
              <w:top w:val="single" w:sz="4" w:space="0" w:color="000000"/>
              <w:left w:val="single" w:sz="4" w:space="0" w:color="000000"/>
              <w:bottom w:val="single" w:sz="4" w:space="0" w:color="000000"/>
              <w:right w:val="double" w:sz="1" w:space="0" w:color="000000"/>
            </w:tcBorders>
          </w:tcPr>
          <w:p w:rsidR="00183FA3" w:rsidRPr="001C4D6C" w:rsidRDefault="00183FA3" w:rsidP="003770A6">
            <w:pPr>
              <w:snapToGrid w:val="0"/>
              <w:jc w:val="center"/>
            </w:pPr>
            <w:r w:rsidRPr="001C4D6C">
              <w:rPr>
                <w:sz w:val="22"/>
                <w:szCs w:val="22"/>
              </w:rPr>
              <w:t>72</w:t>
            </w:r>
          </w:p>
        </w:tc>
      </w:tr>
      <w:tr w:rsidR="00183FA3" w:rsidRPr="001C4D6C" w:rsidTr="003770A6">
        <w:tblPrEx>
          <w:tblCellMar>
            <w:left w:w="108" w:type="dxa"/>
            <w:right w:w="108" w:type="dxa"/>
          </w:tblCellMar>
        </w:tblPrEx>
        <w:tc>
          <w:tcPr>
            <w:tcW w:w="7905" w:type="dxa"/>
            <w:tcBorders>
              <w:top w:val="single" w:sz="4" w:space="0" w:color="000000"/>
              <w:left w:val="double" w:sz="1" w:space="0" w:color="000000"/>
              <w:bottom w:val="single" w:sz="4" w:space="0" w:color="000000"/>
            </w:tcBorders>
          </w:tcPr>
          <w:p w:rsidR="00183FA3" w:rsidRPr="001C4D6C" w:rsidRDefault="00183FA3" w:rsidP="003770A6">
            <w:pPr>
              <w:snapToGrid w:val="0"/>
            </w:pPr>
            <w:r w:rsidRPr="001C4D6C">
              <w:rPr>
                <w:sz w:val="22"/>
                <w:szCs w:val="22"/>
              </w:rPr>
              <w:t xml:space="preserve">Áldozatsegítés és kárenyhítés feladatait ellátó szerv, pártfogó felügyelői </w:t>
            </w:r>
            <w:proofErr w:type="spellStart"/>
            <w:r w:rsidRPr="001C4D6C">
              <w:rPr>
                <w:sz w:val="22"/>
                <w:szCs w:val="22"/>
              </w:rPr>
              <w:t>szolg</w:t>
            </w:r>
            <w:proofErr w:type="spellEnd"/>
            <w:r w:rsidRPr="001C4D6C">
              <w:rPr>
                <w:sz w:val="22"/>
                <w:szCs w:val="22"/>
              </w:rPr>
              <w:t>.</w:t>
            </w:r>
          </w:p>
        </w:tc>
        <w:tc>
          <w:tcPr>
            <w:tcW w:w="1214" w:type="dxa"/>
            <w:tcBorders>
              <w:top w:val="single" w:sz="4" w:space="0" w:color="000000"/>
              <w:left w:val="single" w:sz="4" w:space="0" w:color="000000"/>
              <w:bottom w:val="single" w:sz="4" w:space="0" w:color="000000"/>
              <w:right w:val="double" w:sz="1" w:space="0" w:color="000000"/>
            </w:tcBorders>
          </w:tcPr>
          <w:p w:rsidR="00183FA3" w:rsidRPr="001C4D6C" w:rsidRDefault="00183FA3" w:rsidP="003770A6">
            <w:pPr>
              <w:snapToGrid w:val="0"/>
              <w:jc w:val="center"/>
            </w:pPr>
            <w:r w:rsidRPr="001C4D6C">
              <w:rPr>
                <w:sz w:val="22"/>
                <w:szCs w:val="22"/>
              </w:rPr>
              <w:t>22</w:t>
            </w:r>
          </w:p>
        </w:tc>
      </w:tr>
      <w:tr w:rsidR="00183FA3" w:rsidRPr="001C4D6C" w:rsidTr="003770A6">
        <w:tblPrEx>
          <w:tblCellMar>
            <w:left w:w="108" w:type="dxa"/>
            <w:right w:w="108" w:type="dxa"/>
          </w:tblCellMar>
        </w:tblPrEx>
        <w:tc>
          <w:tcPr>
            <w:tcW w:w="7905" w:type="dxa"/>
            <w:tcBorders>
              <w:top w:val="single" w:sz="4" w:space="0" w:color="000000"/>
              <w:left w:val="double" w:sz="1" w:space="0" w:color="000000"/>
              <w:bottom w:val="single" w:sz="4" w:space="0" w:color="000000"/>
            </w:tcBorders>
          </w:tcPr>
          <w:p w:rsidR="00183FA3" w:rsidRPr="001C4D6C" w:rsidRDefault="00183FA3" w:rsidP="003770A6">
            <w:pPr>
              <w:snapToGrid w:val="0"/>
            </w:pPr>
            <w:r w:rsidRPr="001C4D6C">
              <w:rPr>
                <w:sz w:val="22"/>
                <w:szCs w:val="22"/>
              </w:rPr>
              <w:t>Állampolgár</w:t>
            </w:r>
          </w:p>
        </w:tc>
        <w:tc>
          <w:tcPr>
            <w:tcW w:w="1214" w:type="dxa"/>
            <w:tcBorders>
              <w:top w:val="single" w:sz="4" w:space="0" w:color="000000"/>
              <w:left w:val="single" w:sz="4" w:space="0" w:color="000000"/>
              <w:bottom w:val="single" w:sz="4" w:space="0" w:color="000000"/>
              <w:right w:val="double" w:sz="1" w:space="0" w:color="000000"/>
            </w:tcBorders>
          </w:tcPr>
          <w:p w:rsidR="00183FA3" w:rsidRPr="001C4D6C" w:rsidRDefault="00183FA3" w:rsidP="003770A6">
            <w:pPr>
              <w:snapToGrid w:val="0"/>
              <w:jc w:val="center"/>
            </w:pPr>
            <w:r w:rsidRPr="001C4D6C">
              <w:rPr>
                <w:sz w:val="22"/>
                <w:szCs w:val="22"/>
              </w:rPr>
              <w:t>1</w:t>
            </w:r>
          </w:p>
        </w:tc>
      </w:tr>
      <w:tr w:rsidR="00183FA3" w:rsidRPr="001C4D6C" w:rsidTr="003770A6">
        <w:tblPrEx>
          <w:tblCellMar>
            <w:left w:w="108" w:type="dxa"/>
            <w:right w:w="108" w:type="dxa"/>
          </w:tblCellMar>
        </w:tblPrEx>
        <w:tc>
          <w:tcPr>
            <w:tcW w:w="7905" w:type="dxa"/>
            <w:tcBorders>
              <w:top w:val="single" w:sz="4" w:space="0" w:color="000000"/>
              <w:left w:val="double" w:sz="1" w:space="0" w:color="000000"/>
              <w:bottom w:val="single" w:sz="4" w:space="0" w:color="000000"/>
            </w:tcBorders>
          </w:tcPr>
          <w:p w:rsidR="00183FA3" w:rsidRPr="001C4D6C" w:rsidRDefault="00183FA3" w:rsidP="003770A6">
            <w:pPr>
              <w:snapToGrid w:val="0"/>
            </w:pPr>
            <w:r w:rsidRPr="001C4D6C">
              <w:rPr>
                <w:sz w:val="22"/>
                <w:szCs w:val="22"/>
              </w:rPr>
              <w:t>Önkormányzat (jegyző)</w:t>
            </w:r>
          </w:p>
        </w:tc>
        <w:tc>
          <w:tcPr>
            <w:tcW w:w="1214" w:type="dxa"/>
            <w:tcBorders>
              <w:top w:val="single" w:sz="4" w:space="0" w:color="000000"/>
              <w:left w:val="single" w:sz="4" w:space="0" w:color="000000"/>
              <w:bottom w:val="single" w:sz="4" w:space="0" w:color="000000"/>
              <w:right w:val="double" w:sz="1" w:space="0" w:color="000000"/>
            </w:tcBorders>
          </w:tcPr>
          <w:p w:rsidR="00183FA3" w:rsidRPr="001C4D6C" w:rsidRDefault="00183FA3" w:rsidP="003770A6">
            <w:pPr>
              <w:snapToGrid w:val="0"/>
              <w:jc w:val="center"/>
            </w:pPr>
            <w:r w:rsidRPr="001C4D6C">
              <w:rPr>
                <w:sz w:val="22"/>
                <w:szCs w:val="22"/>
              </w:rPr>
              <w:t>172</w:t>
            </w:r>
          </w:p>
        </w:tc>
      </w:tr>
      <w:tr w:rsidR="00183FA3" w:rsidRPr="001C4D6C" w:rsidTr="003770A6">
        <w:tblPrEx>
          <w:tblCellMar>
            <w:left w:w="108" w:type="dxa"/>
            <w:right w:w="108" w:type="dxa"/>
          </w:tblCellMar>
        </w:tblPrEx>
        <w:tc>
          <w:tcPr>
            <w:tcW w:w="7905" w:type="dxa"/>
            <w:tcBorders>
              <w:top w:val="single" w:sz="4" w:space="0" w:color="000000"/>
              <w:left w:val="double" w:sz="1" w:space="0" w:color="000000"/>
              <w:bottom w:val="double" w:sz="1" w:space="0" w:color="000000"/>
            </w:tcBorders>
          </w:tcPr>
          <w:p w:rsidR="00183FA3" w:rsidRPr="001C4D6C" w:rsidRDefault="00183FA3" w:rsidP="003770A6">
            <w:pPr>
              <w:snapToGrid w:val="0"/>
              <w:rPr>
                <w:b/>
              </w:rPr>
            </w:pPr>
            <w:r w:rsidRPr="001C4D6C">
              <w:rPr>
                <w:b/>
                <w:sz w:val="22"/>
                <w:szCs w:val="22"/>
              </w:rPr>
              <w:t>Összesen:</w:t>
            </w:r>
          </w:p>
        </w:tc>
        <w:tc>
          <w:tcPr>
            <w:tcW w:w="1214" w:type="dxa"/>
            <w:tcBorders>
              <w:top w:val="single" w:sz="4" w:space="0" w:color="000000"/>
              <w:left w:val="single" w:sz="4" w:space="0" w:color="000000"/>
              <w:bottom w:val="double" w:sz="1" w:space="0" w:color="000000"/>
              <w:right w:val="double" w:sz="1" w:space="0" w:color="000000"/>
            </w:tcBorders>
          </w:tcPr>
          <w:p w:rsidR="00183FA3" w:rsidRPr="001C4D6C" w:rsidRDefault="00183FA3" w:rsidP="003770A6">
            <w:pPr>
              <w:snapToGrid w:val="0"/>
              <w:jc w:val="center"/>
              <w:rPr>
                <w:b/>
              </w:rPr>
            </w:pPr>
            <w:r w:rsidRPr="001C4D6C">
              <w:rPr>
                <w:b/>
                <w:sz w:val="22"/>
                <w:szCs w:val="22"/>
              </w:rPr>
              <w:t>978</w:t>
            </w:r>
          </w:p>
        </w:tc>
      </w:tr>
    </w:tbl>
    <w:p w:rsidR="00183FA3" w:rsidRPr="00271AE6" w:rsidRDefault="00183FA3" w:rsidP="00183FA3">
      <w:pPr>
        <w:spacing w:before="240"/>
      </w:pPr>
      <w:r w:rsidRPr="00271AE6">
        <w:t>A legtöbb jelzést továbbra is a közoktatási intézményektől kapjuk, ezen belül pedig az általános iskoláktól. A leggyakoribb problémák:</w:t>
      </w:r>
    </w:p>
    <w:p w:rsidR="00183FA3" w:rsidRPr="00271AE6" w:rsidRDefault="00183FA3" w:rsidP="00183FA3">
      <w:pPr>
        <w:numPr>
          <w:ilvl w:val="0"/>
          <w:numId w:val="33"/>
        </w:numPr>
        <w:suppressAutoHyphens/>
        <w:jc w:val="both"/>
      </w:pPr>
      <w:r w:rsidRPr="00271AE6">
        <w:t>Igazolatlan hiányzás, csavargás</w:t>
      </w:r>
    </w:p>
    <w:p w:rsidR="00183FA3" w:rsidRPr="00271AE6" w:rsidRDefault="00183FA3" w:rsidP="00183FA3">
      <w:pPr>
        <w:numPr>
          <w:ilvl w:val="0"/>
          <w:numId w:val="33"/>
        </w:numPr>
        <w:suppressAutoHyphens/>
        <w:jc w:val="both"/>
      </w:pPr>
      <w:r w:rsidRPr="00271AE6">
        <w:t>Magatartási problémák, iskolai agresszió, teljesítményzavar</w:t>
      </w:r>
    </w:p>
    <w:p w:rsidR="00183FA3" w:rsidRPr="00271AE6" w:rsidRDefault="00183FA3" w:rsidP="00183FA3">
      <w:pPr>
        <w:numPr>
          <w:ilvl w:val="0"/>
          <w:numId w:val="33"/>
        </w:numPr>
        <w:suppressAutoHyphens/>
        <w:jc w:val="both"/>
      </w:pPr>
      <w:r w:rsidRPr="00271AE6">
        <w:t>Szülők elhanyagolás, családi konfliktusok, mentális zavarok</w:t>
      </w:r>
    </w:p>
    <w:p w:rsidR="00183FA3" w:rsidRPr="00271AE6" w:rsidRDefault="00183FA3" w:rsidP="00183FA3">
      <w:pPr>
        <w:numPr>
          <w:ilvl w:val="0"/>
          <w:numId w:val="33"/>
        </w:numPr>
        <w:suppressAutoHyphens/>
        <w:spacing w:after="120"/>
        <w:ind w:left="714" w:hanging="357"/>
        <w:jc w:val="both"/>
      </w:pPr>
      <w:r w:rsidRPr="00271AE6">
        <w:t>Szociális problémák</w:t>
      </w:r>
    </w:p>
    <w:tbl>
      <w:tblPr>
        <w:tblW w:w="0" w:type="auto"/>
        <w:tblInd w:w="-53" w:type="dxa"/>
        <w:tblLayout w:type="fixed"/>
        <w:tblCellMar>
          <w:left w:w="70" w:type="dxa"/>
          <w:right w:w="70" w:type="dxa"/>
        </w:tblCellMar>
        <w:tblLook w:val="0000"/>
      </w:tblPr>
      <w:tblGrid>
        <w:gridCol w:w="7905"/>
        <w:gridCol w:w="1214"/>
      </w:tblGrid>
      <w:tr w:rsidR="00183FA3" w:rsidRPr="001C4D6C" w:rsidTr="003770A6">
        <w:trPr>
          <w:trHeight w:val="285"/>
        </w:trPr>
        <w:tc>
          <w:tcPr>
            <w:tcW w:w="9119" w:type="dxa"/>
            <w:gridSpan w:val="2"/>
            <w:tcBorders>
              <w:top w:val="double" w:sz="1" w:space="0" w:color="000000"/>
              <w:left w:val="double" w:sz="1" w:space="0" w:color="000000"/>
              <w:bottom w:val="double" w:sz="1" w:space="0" w:color="000000"/>
              <w:right w:val="double" w:sz="1" w:space="0" w:color="000000"/>
            </w:tcBorders>
          </w:tcPr>
          <w:p w:rsidR="00183FA3" w:rsidRPr="001C4D6C" w:rsidRDefault="00183FA3" w:rsidP="003770A6">
            <w:pPr>
              <w:snapToGrid w:val="0"/>
              <w:ind w:left="468"/>
              <w:jc w:val="center"/>
              <w:rPr>
                <w:b/>
              </w:rPr>
            </w:pPr>
            <w:r w:rsidRPr="001C4D6C">
              <w:rPr>
                <w:b/>
                <w:sz w:val="22"/>
                <w:szCs w:val="22"/>
              </w:rPr>
              <w:t>A gyermekjóléti szolgálat egyéb szolgáltatásait igénybevevő gyermekek száma</w:t>
            </w:r>
          </w:p>
        </w:tc>
      </w:tr>
      <w:tr w:rsidR="00183FA3" w:rsidRPr="001C4D6C" w:rsidTr="003770A6">
        <w:tblPrEx>
          <w:tblCellMar>
            <w:left w:w="108" w:type="dxa"/>
            <w:right w:w="108" w:type="dxa"/>
          </w:tblCellMar>
        </w:tblPrEx>
        <w:tc>
          <w:tcPr>
            <w:tcW w:w="7905" w:type="dxa"/>
            <w:tcBorders>
              <w:top w:val="single" w:sz="4" w:space="0" w:color="000000"/>
              <w:left w:val="double" w:sz="1" w:space="0" w:color="000000"/>
              <w:bottom w:val="single" w:sz="4" w:space="0" w:color="000000"/>
            </w:tcBorders>
          </w:tcPr>
          <w:p w:rsidR="00183FA3" w:rsidRPr="001C4D6C" w:rsidRDefault="00183FA3" w:rsidP="003770A6">
            <w:pPr>
              <w:snapToGrid w:val="0"/>
            </w:pPr>
            <w:r w:rsidRPr="001C4D6C">
              <w:rPr>
                <w:sz w:val="22"/>
                <w:szCs w:val="22"/>
              </w:rPr>
              <w:t>Fejlesztőpedagógusi ellátás</w:t>
            </w:r>
          </w:p>
        </w:tc>
        <w:tc>
          <w:tcPr>
            <w:tcW w:w="1214" w:type="dxa"/>
            <w:tcBorders>
              <w:top w:val="single" w:sz="4" w:space="0" w:color="000000"/>
              <w:left w:val="single" w:sz="4" w:space="0" w:color="000000"/>
              <w:bottom w:val="single" w:sz="4" w:space="0" w:color="000000"/>
              <w:right w:val="double" w:sz="1" w:space="0" w:color="000000"/>
            </w:tcBorders>
          </w:tcPr>
          <w:p w:rsidR="00183FA3" w:rsidRPr="001C4D6C" w:rsidRDefault="00183FA3" w:rsidP="003770A6">
            <w:pPr>
              <w:snapToGrid w:val="0"/>
              <w:jc w:val="center"/>
            </w:pPr>
            <w:r w:rsidRPr="001C4D6C">
              <w:rPr>
                <w:sz w:val="22"/>
                <w:szCs w:val="22"/>
              </w:rPr>
              <w:t>83</w:t>
            </w:r>
          </w:p>
        </w:tc>
      </w:tr>
      <w:tr w:rsidR="00183FA3" w:rsidRPr="001C4D6C" w:rsidTr="003770A6">
        <w:tblPrEx>
          <w:tblCellMar>
            <w:left w:w="108" w:type="dxa"/>
            <w:right w:w="108" w:type="dxa"/>
          </w:tblCellMar>
        </w:tblPrEx>
        <w:tc>
          <w:tcPr>
            <w:tcW w:w="7905" w:type="dxa"/>
            <w:tcBorders>
              <w:top w:val="single" w:sz="4" w:space="0" w:color="000000"/>
              <w:left w:val="double" w:sz="1" w:space="0" w:color="000000"/>
              <w:bottom w:val="single" w:sz="4" w:space="0" w:color="000000"/>
            </w:tcBorders>
          </w:tcPr>
          <w:p w:rsidR="00183FA3" w:rsidRPr="001C4D6C" w:rsidRDefault="00183FA3" w:rsidP="003770A6">
            <w:pPr>
              <w:snapToGrid w:val="0"/>
            </w:pPr>
            <w:r w:rsidRPr="001C4D6C">
              <w:rPr>
                <w:sz w:val="22"/>
                <w:szCs w:val="22"/>
              </w:rPr>
              <w:t>Iskolai szociális munka</w:t>
            </w:r>
          </w:p>
        </w:tc>
        <w:tc>
          <w:tcPr>
            <w:tcW w:w="1214" w:type="dxa"/>
            <w:tcBorders>
              <w:top w:val="single" w:sz="4" w:space="0" w:color="000000"/>
              <w:left w:val="single" w:sz="4" w:space="0" w:color="000000"/>
              <w:bottom w:val="single" w:sz="4" w:space="0" w:color="000000"/>
              <w:right w:val="double" w:sz="1" w:space="0" w:color="000000"/>
            </w:tcBorders>
          </w:tcPr>
          <w:p w:rsidR="00183FA3" w:rsidRPr="001C4D6C" w:rsidRDefault="00183FA3" w:rsidP="003770A6">
            <w:pPr>
              <w:snapToGrid w:val="0"/>
              <w:jc w:val="center"/>
            </w:pPr>
            <w:r w:rsidRPr="001C4D6C">
              <w:rPr>
                <w:sz w:val="22"/>
                <w:szCs w:val="22"/>
              </w:rPr>
              <w:t>406</w:t>
            </w:r>
          </w:p>
        </w:tc>
      </w:tr>
      <w:tr w:rsidR="00183FA3" w:rsidRPr="001C4D6C" w:rsidTr="003770A6">
        <w:tblPrEx>
          <w:tblCellMar>
            <w:left w:w="108" w:type="dxa"/>
            <w:right w:w="108" w:type="dxa"/>
          </w:tblCellMar>
        </w:tblPrEx>
        <w:tc>
          <w:tcPr>
            <w:tcW w:w="7905" w:type="dxa"/>
            <w:tcBorders>
              <w:top w:val="single" w:sz="4" w:space="0" w:color="000000"/>
              <w:left w:val="double" w:sz="1" w:space="0" w:color="000000"/>
              <w:bottom w:val="single" w:sz="4" w:space="0" w:color="000000"/>
            </w:tcBorders>
          </w:tcPr>
          <w:p w:rsidR="00183FA3" w:rsidRPr="001C4D6C" w:rsidRDefault="00183FA3" w:rsidP="003770A6">
            <w:pPr>
              <w:snapToGrid w:val="0"/>
            </w:pPr>
            <w:r w:rsidRPr="001C4D6C">
              <w:rPr>
                <w:sz w:val="22"/>
                <w:szCs w:val="22"/>
              </w:rPr>
              <w:t>Utcai szociális munka</w:t>
            </w:r>
          </w:p>
        </w:tc>
        <w:tc>
          <w:tcPr>
            <w:tcW w:w="1214" w:type="dxa"/>
            <w:tcBorders>
              <w:top w:val="single" w:sz="4" w:space="0" w:color="000000"/>
              <w:left w:val="single" w:sz="4" w:space="0" w:color="000000"/>
              <w:bottom w:val="single" w:sz="4" w:space="0" w:color="000000"/>
              <w:right w:val="double" w:sz="1" w:space="0" w:color="000000"/>
            </w:tcBorders>
          </w:tcPr>
          <w:p w:rsidR="00183FA3" w:rsidRPr="001C4D6C" w:rsidRDefault="00183FA3" w:rsidP="003770A6">
            <w:pPr>
              <w:snapToGrid w:val="0"/>
              <w:jc w:val="center"/>
            </w:pPr>
            <w:r w:rsidRPr="001C4D6C">
              <w:rPr>
                <w:sz w:val="22"/>
                <w:szCs w:val="22"/>
              </w:rPr>
              <w:t>440</w:t>
            </w:r>
          </w:p>
        </w:tc>
      </w:tr>
      <w:tr w:rsidR="00183FA3" w:rsidRPr="001C4D6C" w:rsidTr="003770A6">
        <w:tblPrEx>
          <w:tblCellMar>
            <w:left w:w="108" w:type="dxa"/>
            <w:right w:w="108" w:type="dxa"/>
          </w:tblCellMar>
        </w:tblPrEx>
        <w:tc>
          <w:tcPr>
            <w:tcW w:w="7905" w:type="dxa"/>
            <w:tcBorders>
              <w:top w:val="single" w:sz="4" w:space="0" w:color="000000"/>
              <w:left w:val="double" w:sz="1" w:space="0" w:color="000000"/>
              <w:bottom w:val="single" w:sz="4" w:space="0" w:color="000000"/>
            </w:tcBorders>
          </w:tcPr>
          <w:p w:rsidR="00183FA3" w:rsidRPr="001C4D6C" w:rsidRDefault="00183FA3" w:rsidP="003770A6">
            <w:pPr>
              <w:snapToGrid w:val="0"/>
            </w:pPr>
            <w:r w:rsidRPr="001C4D6C">
              <w:rPr>
                <w:sz w:val="22"/>
                <w:szCs w:val="22"/>
              </w:rPr>
              <w:t>Kórházi szociális munka</w:t>
            </w:r>
          </w:p>
        </w:tc>
        <w:tc>
          <w:tcPr>
            <w:tcW w:w="1214" w:type="dxa"/>
            <w:tcBorders>
              <w:top w:val="single" w:sz="4" w:space="0" w:color="000000"/>
              <w:left w:val="single" w:sz="4" w:space="0" w:color="000000"/>
              <w:bottom w:val="single" w:sz="4" w:space="0" w:color="000000"/>
              <w:right w:val="double" w:sz="1" w:space="0" w:color="000000"/>
            </w:tcBorders>
          </w:tcPr>
          <w:p w:rsidR="00183FA3" w:rsidRPr="001C4D6C" w:rsidRDefault="00183FA3" w:rsidP="003770A6">
            <w:pPr>
              <w:snapToGrid w:val="0"/>
              <w:jc w:val="center"/>
            </w:pPr>
            <w:r w:rsidRPr="001C4D6C">
              <w:rPr>
                <w:sz w:val="22"/>
                <w:szCs w:val="22"/>
              </w:rPr>
              <w:t>4</w:t>
            </w:r>
          </w:p>
        </w:tc>
      </w:tr>
      <w:tr w:rsidR="00183FA3" w:rsidRPr="001C4D6C" w:rsidTr="003770A6">
        <w:tblPrEx>
          <w:tblCellMar>
            <w:left w:w="108" w:type="dxa"/>
            <w:right w:w="108" w:type="dxa"/>
          </w:tblCellMar>
        </w:tblPrEx>
        <w:tc>
          <w:tcPr>
            <w:tcW w:w="7905" w:type="dxa"/>
            <w:tcBorders>
              <w:top w:val="single" w:sz="4" w:space="0" w:color="000000"/>
              <w:left w:val="double" w:sz="1" w:space="0" w:color="000000"/>
              <w:bottom w:val="single" w:sz="4" w:space="0" w:color="000000"/>
            </w:tcBorders>
          </w:tcPr>
          <w:p w:rsidR="00183FA3" w:rsidRPr="001C4D6C" w:rsidRDefault="00183FA3" w:rsidP="003770A6">
            <w:pPr>
              <w:snapToGrid w:val="0"/>
            </w:pPr>
            <w:r w:rsidRPr="001C4D6C">
              <w:rPr>
                <w:sz w:val="22"/>
                <w:szCs w:val="22"/>
              </w:rPr>
              <w:t>Kapcsolat ügyelet</w:t>
            </w:r>
          </w:p>
        </w:tc>
        <w:tc>
          <w:tcPr>
            <w:tcW w:w="1214" w:type="dxa"/>
            <w:tcBorders>
              <w:top w:val="single" w:sz="4" w:space="0" w:color="000000"/>
              <w:left w:val="single" w:sz="4" w:space="0" w:color="000000"/>
              <w:bottom w:val="single" w:sz="4" w:space="0" w:color="000000"/>
              <w:right w:val="double" w:sz="1" w:space="0" w:color="000000"/>
            </w:tcBorders>
          </w:tcPr>
          <w:p w:rsidR="00183FA3" w:rsidRPr="001C4D6C" w:rsidRDefault="00183FA3" w:rsidP="003770A6">
            <w:pPr>
              <w:snapToGrid w:val="0"/>
              <w:jc w:val="center"/>
            </w:pPr>
            <w:r w:rsidRPr="001C4D6C">
              <w:rPr>
                <w:sz w:val="22"/>
                <w:szCs w:val="22"/>
              </w:rPr>
              <w:t>35</w:t>
            </w:r>
          </w:p>
        </w:tc>
      </w:tr>
      <w:tr w:rsidR="00183FA3" w:rsidRPr="001C4D6C" w:rsidTr="003770A6">
        <w:tblPrEx>
          <w:tblCellMar>
            <w:left w:w="108" w:type="dxa"/>
            <w:right w:w="108" w:type="dxa"/>
          </w:tblCellMar>
        </w:tblPrEx>
        <w:tc>
          <w:tcPr>
            <w:tcW w:w="7905" w:type="dxa"/>
            <w:tcBorders>
              <w:left w:val="double" w:sz="1" w:space="0" w:color="000000"/>
              <w:bottom w:val="single" w:sz="4" w:space="0" w:color="000000"/>
            </w:tcBorders>
          </w:tcPr>
          <w:p w:rsidR="00183FA3" w:rsidRPr="001C4D6C" w:rsidRDefault="00183FA3" w:rsidP="003770A6">
            <w:pPr>
              <w:snapToGrid w:val="0"/>
            </w:pPr>
            <w:r w:rsidRPr="001C4D6C">
              <w:rPr>
                <w:sz w:val="22"/>
                <w:szCs w:val="22"/>
              </w:rPr>
              <w:t>Készenléti szolgálat</w:t>
            </w:r>
          </w:p>
        </w:tc>
        <w:tc>
          <w:tcPr>
            <w:tcW w:w="1214" w:type="dxa"/>
            <w:tcBorders>
              <w:left w:val="single" w:sz="4" w:space="0" w:color="000000"/>
              <w:bottom w:val="single" w:sz="4" w:space="0" w:color="000000"/>
              <w:right w:val="double" w:sz="1" w:space="0" w:color="000000"/>
            </w:tcBorders>
          </w:tcPr>
          <w:p w:rsidR="00183FA3" w:rsidRPr="001C4D6C" w:rsidRDefault="00183FA3" w:rsidP="003770A6">
            <w:pPr>
              <w:snapToGrid w:val="0"/>
              <w:jc w:val="center"/>
            </w:pPr>
            <w:r w:rsidRPr="001C4D6C">
              <w:rPr>
                <w:sz w:val="22"/>
                <w:szCs w:val="22"/>
              </w:rPr>
              <w:t>27</w:t>
            </w:r>
          </w:p>
        </w:tc>
      </w:tr>
      <w:tr w:rsidR="00183FA3" w:rsidRPr="001C4D6C" w:rsidTr="003770A6">
        <w:tblPrEx>
          <w:tblCellMar>
            <w:left w:w="108" w:type="dxa"/>
            <w:right w:w="108" w:type="dxa"/>
          </w:tblCellMar>
        </w:tblPrEx>
        <w:tc>
          <w:tcPr>
            <w:tcW w:w="7905" w:type="dxa"/>
            <w:tcBorders>
              <w:top w:val="single" w:sz="4" w:space="0" w:color="000000"/>
              <w:left w:val="double" w:sz="1" w:space="0" w:color="000000"/>
              <w:bottom w:val="double" w:sz="1" w:space="0" w:color="000000"/>
            </w:tcBorders>
          </w:tcPr>
          <w:p w:rsidR="00183FA3" w:rsidRPr="001C4D6C" w:rsidRDefault="00183FA3" w:rsidP="003770A6">
            <w:pPr>
              <w:snapToGrid w:val="0"/>
              <w:rPr>
                <w:b/>
              </w:rPr>
            </w:pPr>
            <w:r w:rsidRPr="001C4D6C">
              <w:rPr>
                <w:b/>
                <w:sz w:val="22"/>
                <w:szCs w:val="22"/>
              </w:rPr>
              <w:t>Összesen:</w:t>
            </w:r>
          </w:p>
        </w:tc>
        <w:tc>
          <w:tcPr>
            <w:tcW w:w="1214" w:type="dxa"/>
            <w:tcBorders>
              <w:top w:val="single" w:sz="4" w:space="0" w:color="000000"/>
              <w:left w:val="single" w:sz="4" w:space="0" w:color="000000"/>
              <w:bottom w:val="double" w:sz="1" w:space="0" w:color="000000"/>
              <w:right w:val="double" w:sz="1" w:space="0" w:color="000000"/>
            </w:tcBorders>
          </w:tcPr>
          <w:p w:rsidR="00183FA3" w:rsidRPr="001C4D6C" w:rsidRDefault="00183FA3" w:rsidP="003770A6">
            <w:pPr>
              <w:snapToGrid w:val="0"/>
              <w:jc w:val="center"/>
              <w:rPr>
                <w:b/>
              </w:rPr>
            </w:pPr>
            <w:r w:rsidRPr="001C4D6C">
              <w:rPr>
                <w:b/>
                <w:sz w:val="22"/>
                <w:szCs w:val="22"/>
              </w:rPr>
              <w:t>995</w:t>
            </w:r>
          </w:p>
        </w:tc>
      </w:tr>
    </w:tbl>
    <w:p w:rsidR="00183FA3" w:rsidRPr="001C4D6C" w:rsidRDefault="00183FA3" w:rsidP="00183FA3">
      <w:pPr>
        <w:rPr>
          <w:sz w:val="22"/>
          <w:szCs w:val="22"/>
        </w:rPr>
      </w:pPr>
    </w:p>
    <w:tbl>
      <w:tblPr>
        <w:tblW w:w="0" w:type="auto"/>
        <w:tblInd w:w="-53" w:type="dxa"/>
        <w:tblLayout w:type="fixed"/>
        <w:tblCellMar>
          <w:left w:w="70" w:type="dxa"/>
          <w:right w:w="70" w:type="dxa"/>
        </w:tblCellMar>
        <w:tblLook w:val="0000"/>
      </w:tblPr>
      <w:tblGrid>
        <w:gridCol w:w="1719"/>
        <w:gridCol w:w="3126"/>
        <w:gridCol w:w="1620"/>
        <w:gridCol w:w="1440"/>
        <w:gridCol w:w="1214"/>
      </w:tblGrid>
      <w:tr w:rsidR="00183FA3" w:rsidRPr="001C4D6C" w:rsidTr="003770A6">
        <w:trPr>
          <w:trHeight w:val="255"/>
        </w:trPr>
        <w:tc>
          <w:tcPr>
            <w:tcW w:w="9119" w:type="dxa"/>
            <w:gridSpan w:val="5"/>
            <w:tcBorders>
              <w:top w:val="double" w:sz="1" w:space="0" w:color="000000"/>
              <w:left w:val="double" w:sz="1" w:space="0" w:color="000000"/>
              <w:bottom w:val="single" w:sz="4" w:space="0" w:color="000000"/>
              <w:right w:val="double" w:sz="1" w:space="0" w:color="000000"/>
            </w:tcBorders>
          </w:tcPr>
          <w:p w:rsidR="00183FA3" w:rsidRPr="001C4D6C" w:rsidRDefault="00183FA3" w:rsidP="003770A6">
            <w:pPr>
              <w:snapToGrid w:val="0"/>
              <w:ind w:left="468"/>
              <w:jc w:val="center"/>
              <w:rPr>
                <w:b/>
              </w:rPr>
            </w:pPr>
            <w:r w:rsidRPr="001C4D6C">
              <w:rPr>
                <w:b/>
                <w:sz w:val="22"/>
                <w:szCs w:val="22"/>
              </w:rPr>
              <w:t>A gyermekjóléti szolgálatnál ellátott bántalmazott gyermekek adatai</w:t>
            </w:r>
          </w:p>
        </w:tc>
      </w:tr>
      <w:tr w:rsidR="00183FA3" w:rsidRPr="001C4D6C" w:rsidTr="003770A6">
        <w:tblPrEx>
          <w:tblCellMar>
            <w:left w:w="108" w:type="dxa"/>
            <w:right w:w="108" w:type="dxa"/>
          </w:tblCellMar>
        </w:tblPrEx>
        <w:tc>
          <w:tcPr>
            <w:tcW w:w="4845" w:type="dxa"/>
            <w:gridSpan w:val="2"/>
            <w:tcBorders>
              <w:top w:val="single" w:sz="4" w:space="0" w:color="000000"/>
              <w:left w:val="double" w:sz="1" w:space="0" w:color="000000"/>
              <w:bottom w:val="single" w:sz="4" w:space="0" w:color="000000"/>
            </w:tcBorders>
          </w:tcPr>
          <w:p w:rsidR="00183FA3" w:rsidRPr="001C4D6C" w:rsidRDefault="00183FA3" w:rsidP="003770A6">
            <w:pPr>
              <w:snapToGrid w:val="0"/>
              <w:jc w:val="center"/>
            </w:pPr>
            <w:r w:rsidRPr="001C4D6C">
              <w:rPr>
                <w:sz w:val="22"/>
                <w:szCs w:val="22"/>
              </w:rPr>
              <w:t>Megnevezés</w:t>
            </w:r>
          </w:p>
        </w:tc>
        <w:tc>
          <w:tcPr>
            <w:tcW w:w="1620" w:type="dxa"/>
            <w:tcBorders>
              <w:top w:val="single" w:sz="4" w:space="0" w:color="000000"/>
              <w:left w:val="single" w:sz="4" w:space="0" w:color="000000"/>
              <w:bottom w:val="single" w:sz="4" w:space="0" w:color="000000"/>
            </w:tcBorders>
          </w:tcPr>
          <w:p w:rsidR="00183FA3" w:rsidRPr="001C4D6C" w:rsidRDefault="00183FA3" w:rsidP="003770A6">
            <w:pPr>
              <w:snapToGrid w:val="0"/>
              <w:jc w:val="center"/>
            </w:pPr>
            <w:r w:rsidRPr="001C4D6C">
              <w:rPr>
                <w:sz w:val="22"/>
                <w:szCs w:val="22"/>
              </w:rPr>
              <w:t>fizikai</w:t>
            </w:r>
          </w:p>
        </w:tc>
        <w:tc>
          <w:tcPr>
            <w:tcW w:w="1440" w:type="dxa"/>
            <w:tcBorders>
              <w:top w:val="single" w:sz="4" w:space="0" w:color="000000"/>
              <w:left w:val="single" w:sz="4" w:space="0" w:color="000000"/>
              <w:bottom w:val="single" w:sz="4" w:space="0" w:color="000000"/>
            </w:tcBorders>
          </w:tcPr>
          <w:p w:rsidR="00183FA3" w:rsidRPr="001C4D6C" w:rsidRDefault="00183FA3" w:rsidP="003770A6">
            <w:pPr>
              <w:snapToGrid w:val="0"/>
              <w:jc w:val="center"/>
            </w:pPr>
            <w:r w:rsidRPr="001C4D6C">
              <w:rPr>
                <w:sz w:val="22"/>
                <w:szCs w:val="22"/>
              </w:rPr>
              <w:t>lelki</w:t>
            </w:r>
          </w:p>
        </w:tc>
        <w:tc>
          <w:tcPr>
            <w:tcW w:w="1214" w:type="dxa"/>
            <w:tcBorders>
              <w:top w:val="single" w:sz="4" w:space="0" w:color="000000"/>
              <w:left w:val="single" w:sz="4" w:space="0" w:color="000000"/>
              <w:bottom w:val="single" w:sz="4" w:space="0" w:color="000000"/>
              <w:right w:val="double" w:sz="1" w:space="0" w:color="000000"/>
            </w:tcBorders>
          </w:tcPr>
          <w:p w:rsidR="00183FA3" w:rsidRPr="001C4D6C" w:rsidRDefault="00183FA3" w:rsidP="003770A6">
            <w:pPr>
              <w:snapToGrid w:val="0"/>
              <w:jc w:val="center"/>
            </w:pPr>
            <w:r w:rsidRPr="001C4D6C">
              <w:rPr>
                <w:sz w:val="22"/>
                <w:szCs w:val="22"/>
              </w:rPr>
              <w:t>szexuális</w:t>
            </w:r>
          </w:p>
        </w:tc>
      </w:tr>
      <w:tr w:rsidR="00183FA3" w:rsidRPr="001C4D6C" w:rsidTr="003770A6">
        <w:tblPrEx>
          <w:tblCellMar>
            <w:left w:w="108" w:type="dxa"/>
            <w:right w:w="108" w:type="dxa"/>
          </w:tblCellMar>
        </w:tblPrEx>
        <w:tc>
          <w:tcPr>
            <w:tcW w:w="1719" w:type="dxa"/>
            <w:vMerge w:val="restart"/>
            <w:tcBorders>
              <w:top w:val="single" w:sz="4" w:space="0" w:color="000000"/>
              <w:left w:val="double" w:sz="1" w:space="0" w:color="000000"/>
              <w:bottom w:val="single" w:sz="4" w:space="0" w:color="000000"/>
            </w:tcBorders>
          </w:tcPr>
          <w:p w:rsidR="00183FA3" w:rsidRPr="001C4D6C" w:rsidRDefault="00183FA3" w:rsidP="003770A6">
            <w:pPr>
              <w:snapToGrid w:val="0"/>
              <w:jc w:val="center"/>
            </w:pPr>
          </w:p>
          <w:p w:rsidR="00183FA3" w:rsidRPr="001C4D6C" w:rsidRDefault="00183FA3" w:rsidP="003770A6">
            <w:pPr>
              <w:jc w:val="center"/>
            </w:pPr>
          </w:p>
          <w:p w:rsidR="00183FA3" w:rsidRPr="001C4D6C" w:rsidRDefault="00183FA3" w:rsidP="003770A6">
            <w:r w:rsidRPr="001C4D6C">
              <w:rPr>
                <w:sz w:val="22"/>
                <w:szCs w:val="22"/>
              </w:rPr>
              <w:t>Családon belül</w:t>
            </w:r>
          </w:p>
        </w:tc>
        <w:tc>
          <w:tcPr>
            <w:tcW w:w="3126" w:type="dxa"/>
            <w:tcBorders>
              <w:top w:val="single" w:sz="4" w:space="0" w:color="000000"/>
              <w:left w:val="double" w:sz="1" w:space="0" w:color="000000"/>
              <w:bottom w:val="single" w:sz="4" w:space="0" w:color="000000"/>
            </w:tcBorders>
          </w:tcPr>
          <w:p w:rsidR="00183FA3" w:rsidRPr="001C4D6C" w:rsidRDefault="00183FA3" w:rsidP="003770A6">
            <w:pPr>
              <w:snapToGrid w:val="0"/>
            </w:pPr>
            <w:r w:rsidRPr="001C4D6C">
              <w:rPr>
                <w:sz w:val="22"/>
                <w:szCs w:val="22"/>
              </w:rPr>
              <w:t>Szülő által</w:t>
            </w:r>
          </w:p>
        </w:tc>
        <w:tc>
          <w:tcPr>
            <w:tcW w:w="1620" w:type="dxa"/>
            <w:tcBorders>
              <w:top w:val="single" w:sz="4" w:space="0" w:color="000000"/>
              <w:left w:val="single" w:sz="4" w:space="0" w:color="000000"/>
              <w:bottom w:val="single" w:sz="4" w:space="0" w:color="000000"/>
            </w:tcBorders>
          </w:tcPr>
          <w:p w:rsidR="00183FA3" w:rsidRPr="001C4D6C" w:rsidRDefault="00183FA3" w:rsidP="003770A6">
            <w:pPr>
              <w:snapToGrid w:val="0"/>
              <w:jc w:val="center"/>
            </w:pPr>
            <w:r w:rsidRPr="001C4D6C">
              <w:rPr>
                <w:sz w:val="22"/>
                <w:szCs w:val="22"/>
              </w:rPr>
              <w:t>13</w:t>
            </w:r>
          </w:p>
        </w:tc>
        <w:tc>
          <w:tcPr>
            <w:tcW w:w="1440" w:type="dxa"/>
            <w:tcBorders>
              <w:top w:val="single" w:sz="4" w:space="0" w:color="000000"/>
              <w:left w:val="single" w:sz="4" w:space="0" w:color="000000"/>
              <w:bottom w:val="single" w:sz="4" w:space="0" w:color="000000"/>
            </w:tcBorders>
          </w:tcPr>
          <w:p w:rsidR="00183FA3" w:rsidRPr="001C4D6C" w:rsidRDefault="00183FA3" w:rsidP="003770A6">
            <w:pPr>
              <w:snapToGrid w:val="0"/>
              <w:jc w:val="center"/>
            </w:pPr>
            <w:r w:rsidRPr="001C4D6C">
              <w:rPr>
                <w:sz w:val="22"/>
                <w:szCs w:val="22"/>
              </w:rPr>
              <w:t>36</w:t>
            </w:r>
          </w:p>
        </w:tc>
        <w:tc>
          <w:tcPr>
            <w:tcW w:w="1214" w:type="dxa"/>
            <w:tcBorders>
              <w:top w:val="single" w:sz="4" w:space="0" w:color="000000"/>
              <w:left w:val="single" w:sz="4" w:space="0" w:color="000000"/>
              <w:bottom w:val="single" w:sz="4" w:space="0" w:color="000000"/>
              <w:right w:val="double" w:sz="1" w:space="0" w:color="000000"/>
            </w:tcBorders>
          </w:tcPr>
          <w:p w:rsidR="00183FA3" w:rsidRPr="001C4D6C" w:rsidRDefault="00183FA3" w:rsidP="003770A6">
            <w:pPr>
              <w:snapToGrid w:val="0"/>
              <w:jc w:val="center"/>
            </w:pPr>
            <w:r w:rsidRPr="001C4D6C">
              <w:rPr>
                <w:sz w:val="22"/>
                <w:szCs w:val="22"/>
              </w:rPr>
              <w:t>2</w:t>
            </w:r>
          </w:p>
        </w:tc>
      </w:tr>
      <w:tr w:rsidR="00183FA3" w:rsidRPr="001C4D6C" w:rsidTr="003770A6">
        <w:tblPrEx>
          <w:tblCellMar>
            <w:left w:w="108" w:type="dxa"/>
            <w:right w:w="108" w:type="dxa"/>
          </w:tblCellMar>
        </w:tblPrEx>
        <w:tc>
          <w:tcPr>
            <w:tcW w:w="1719" w:type="dxa"/>
            <w:vMerge/>
            <w:tcBorders>
              <w:top w:val="single" w:sz="4" w:space="0" w:color="000000"/>
              <w:left w:val="double" w:sz="1" w:space="0" w:color="000000"/>
              <w:bottom w:val="single" w:sz="4" w:space="0" w:color="000000"/>
            </w:tcBorders>
          </w:tcPr>
          <w:p w:rsidR="00183FA3" w:rsidRPr="001C4D6C" w:rsidRDefault="00183FA3" w:rsidP="003770A6">
            <w:pPr>
              <w:snapToGrid w:val="0"/>
            </w:pPr>
          </w:p>
        </w:tc>
        <w:tc>
          <w:tcPr>
            <w:tcW w:w="3126" w:type="dxa"/>
            <w:tcBorders>
              <w:top w:val="single" w:sz="4" w:space="0" w:color="000000"/>
              <w:left w:val="double" w:sz="1" w:space="0" w:color="000000"/>
              <w:bottom w:val="single" w:sz="4" w:space="0" w:color="000000"/>
            </w:tcBorders>
          </w:tcPr>
          <w:p w:rsidR="00183FA3" w:rsidRPr="001C4D6C" w:rsidRDefault="00183FA3" w:rsidP="003770A6">
            <w:pPr>
              <w:snapToGrid w:val="0"/>
            </w:pPr>
            <w:r w:rsidRPr="001C4D6C">
              <w:rPr>
                <w:sz w:val="22"/>
                <w:szCs w:val="22"/>
              </w:rPr>
              <w:t>Testvér által</w:t>
            </w:r>
          </w:p>
        </w:tc>
        <w:tc>
          <w:tcPr>
            <w:tcW w:w="1620" w:type="dxa"/>
            <w:tcBorders>
              <w:top w:val="single" w:sz="4" w:space="0" w:color="000000"/>
              <w:left w:val="single" w:sz="4" w:space="0" w:color="000000"/>
              <w:bottom w:val="single" w:sz="4" w:space="0" w:color="000000"/>
            </w:tcBorders>
          </w:tcPr>
          <w:p w:rsidR="00183FA3" w:rsidRPr="001C4D6C" w:rsidRDefault="00183FA3" w:rsidP="003770A6">
            <w:pPr>
              <w:snapToGrid w:val="0"/>
              <w:jc w:val="center"/>
            </w:pPr>
            <w:r w:rsidRPr="001C4D6C">
              <w:rPr>
                <w:sz w:val="22"/>
                <w:szCs w:val="22"/>
              </w:rPr>
              <w:t>1</w:t>
            </w:r>
          </w:p>
        </w:tc>
        <w:tc>
          <w:tcPr>
            <w:tcW w:w="1440" w:type="dxa"/>
            <w:tcBorders>
              <w:top w:val="single" w:sz="4" w:space="0" w:color="000000"/>
              <w:left w:val="single" w:sz="4" w:space="0" w:color="000000"/>
              <w:bottom w:val="single" w:sz="4" w:space="0" w:color="000000"/>
            </w:tcBorders>
          </w:tcPr>
          <w:p w:rsidR="00183FA3" w:rsidRPr="001C4D6C" w:rsidRDefault="00183FA3" w:rsidP="003770A6">
            <w:pPr>
              <w:snapToGrid w:val="0"/>
              <w:jc w:val="center"/>
            </w:pPr>
            <w:r w:rsidRPr="001C4D6C">
              <w:rPr>
                <w:sz w:val="22"/>
                <w:szCs w:val="22"/>
              </w:rPr>
              <w:t>0</w:t>
            </w:r>
          </w:p>
        </w:tc>
        <w:tc>
          <w:tcPr>
            <w:tcW w:w="1214" w:type="dxa"/>
            <w:tcBorders>
              <w:top w:val="single" w:sz="4" w:space="0" w:color="000000"/>
              <w:left w:val="single" w:sz="4" w:space="0" w:color="000000"/>
              <w:bottom w:val="single" w:sz="4" w:space="0" w:color="000000"/>
              <w:right w:val="double" w:sz="1" w:space="0" w:color="000000"/>
            </w:tcBorders>
          </w:tcPr>
          <w:p w:rsidR="00183FA3" w:rsidRPr="001C4D6C" w:rsidRDefault="00183FA3" w:rsidP="003770A6">
            <w:pPr>
              <w:snapToGrid w:val="0"/>
              <w:jc w:val="center"/>
            </w:pPr>
            <w:r w:rsidRPr="001C4D6C">
              <w:rPr>
                <w:sz w:val="22"/>
                <w:szCs w:val="22"/>
              </w:rPr>
              <w:t>0</w:t>
            </w:r>
          </w:p>
        </w:tc>
      </w:tr>
      <w:tr w:rsidR="00183FA3" w:rsidRPr="001C4D6C" w:rsidTr="003770A6">
        <w:tblPrEx>
          <w:tblCellMar>
            <w:left w:w="108" w:type="dxa"/>
            <w:right w:w="108" w:type="dxa"/>
          </w:tblCellMar>
        </w:tblPrEx>
        <w:tc>
          <w:tcPr>
            <w:tcW w:w="1719" w:type="dxa"/>
            <w:vMerge/>
            <w:tcBorders>
              <w:top w:val="single" w:sz="4" w:space="0" w:color="000000"/>
              <w:left w:val="double" w:sz="1" w:space="0" w:color="000000"/>
              <w:bottom w:val="single" w:sz="4" w:space="0" w:color="000000"/>
            </w:tcBorders>
          </w:tcPr>
          <w:p w:rsidR="00183FA3" w:rsidRPr="001C4D6C" w:rsidRDefault="00183FA3" w:rsidP="003770A6">
            <w:pPr>
              <w:snapToGrid w:val="0"/>
              <w:jc w:val="center"/>
            </w:pPr>
          </w:p>
        </w:tc>
        <w:tc>
          <w:tcPr>
            <w:tcW w:w="3126" w:type="dxa"/>
            <w:tcBorders>
              <w:top w:val="single" w:sz="4" w:space="0" w:color="000000"/>
              <w:left w:val="double" w:sz="1" w:space="0" w:color="000000"/>
              <w:bottom w:val="single" w:sz="4" w:space="0" w:color="000000"/>
            </w:tcBorders>
          </w:tcPr>
          <w:p w:rsidR="00183FA3" w:rsidRPr="001C4D6C" w:rsidRDefault="00183FA3" w:rsidP="003770A6">
            <w:pPr>
              <w:snapToGrid w:val="0"/>
            </w:pPr>
            <w:r w:rsidRPr="001C4D6C">
              <w:rPr>
                <w:sz w:val="22"/>
                <w:szCs w:val="22"/>
              </w:rPr>
              <w:t>Egyéb rokon, hozzátartozó által</w:t>
            </w:r>
          </w:p>
        </w:tc>
        <w:tc>
          <w:tcPr>
            <w:tcW w:w="1620" w:type="dxa"/>
            <w:tcBorders>
              <w:top w:val="single" w:sz="4" w:space="0" w:color="000000"/>
              <w:left w:val="single" w:sz="4" w:space="0" w:color="000000"/>
              <w:bottom w:val="single" w:sz="4" w:space="0" w:color="000000"/>
            </w:tcBorders>
          </w:tcPr>
          <w:p w:rsidR="00183FA3" w:rsidRPr="001C4D6C" w:rsidRDefault="00183FA3" w:rsidP="003770A6">
            <w:pPr>
              <w:snapToGrid w:val="0"/>
              <w:jc w:val="center"/>
            </w:pPr>
            <w:r w:rsidRPr="001C4D6C">
              <w:rPr>
                <w:sz w:val="22"/>
                <w:szCs w:val="22"/>
              </w:rPr>
              <w:t>3</w:t>
            </w:r>
          </w:p>
        </w:tc>
        <w:tc>
          <w:tcPr>
            <w:tcW w:w="1440" w:type="dxa"/>
            <w:tcBorders>
              <w:top w:val="single" w:sz="4" w:space="0" w:color="000000"/>
              <w:left w:val="single" w:sz="4" w:space="0" w:color="000000"/>
              <w:bottom w:val="single" w:sz="4" w:space="0" w:color="000000"/>
            </w:tcBorders>
          </w:tcPr>
          <w:p w:rsidR="00183FA3" w:rsidRPr="001C4D6C" w:rsidRDefault="00183FA3" w:rsidP="003770A6">
            <w:pPr>
              <w:snapToGrid w:val="0"/>
              <w:jc w:val="center"/>
            </w:pPr>
            <w:r w:rsidRPr="001C4D6C">
              <w:rPr>
                <w:sz w:val="22"/>
                <w:szCs w:val="22"/>
              </w:rPr>
              <w:t>6</w:t>
            </w:r>
          </w:p>
        </w:tc>
        <w:tc>
          <w:tcPr>
            <w:tcW w:w="1214" w:type="dxa"/>
            <w:tcBorders>
              <w:top w:val="single" w:sz="4" w:space="0" w:color="000000"/>
              <w:left w:val="single" w:sz="4" w:space="0" w:color="000000"/>
              <w:bottom w:val="single" w:sz="4" w:space="0" w:color="000000"/>
              <w:right w:val="double" w:sz="1" w:space="0" w:color="000000"/>
            </w:tcBorders>
          </w:tcPr>
          <w:p w:rsidR="00183FA3" w:rsidRPr="001C4D6C" w:rsidRDefault="00183FA3" w:rsidP="003770A6">
            <w:pPr>
              <w:snapToGrid w:val="0"/>
              <w:jc w:val="center"/>
            </w:pPr>
            <w:r w:rsidRPr="001C4D6C">
              <w:rPr>
                <w:sz w:val="22"/>
                <w:szCs w:val="22"/>
              </w:rPr>
              <w:t>1</w:t>
            </w:r>
          </w:p>
        </w:tc>
      </w:tr>
      <w:tr w:rsidR="00183FA3" w:rsidRPr="001C4D6C" w:rsidTr="003770A6">
        <w:tblPrEx>
          <w:tblCellMar>
            <w:left w:w="108" w:type="dxa"/>
            <w:right w:w="108" w:type="dxa"/>
          </w:tblCellMar>
        </w:tblPrEx>
        <w:tc>
          <w:tcPr>
            <w:tcW w:w="1719" w:type="dxa"/>
            <w:vMerge/>
            <w:tcBorders>
              <w:top w:val="single" w:sz="4" w:space="0" w:color="000000"/>
              <w:left w:val="double" w:sz="1" w:space="0" w:color="000000"/>
              <w:bottom w:val="double" w:sz="1" w:space="0" w:color="000000"/>
            </w:tcBorders>
          </w:tcPr>
          <w:p w:rsidR="00183FA3" w:rsidRPr="001C4D6C" w:rsidRDefault="00183FA3" w:rsidP="003770A6">
            <w:pPr>
              <w:snapToGrid w:val="0"/>
              <w:jc w:val="center"/>
            </w:pPr>
          </w:p>
        </w:tc>
        <w:tc>
          <w:tcPr>
            <w:tcW w:w="3126" w:type="dxa"/>
            <w:tcBorders>
              <w:top w:val="single" w:sz="4" w:space="0" w:color="000000"/>
              <w:left w:val="double" w:sz="1" w:space="0" w:color="000000"/>
              <w:bottom w:val="double" w:sz="1" w:space="0" w:color="000000"/>
            </w:tcBorders>
          </w:tcPr>
          <w:p w:rsidR="00183FA3" w:rsidRPr="001C4D6C" w:rsidRDefault="00183FA3" w:rsidP="003770A6">
            <w:pPr>
              <w:snapToGrid w:val="0"/>
              <w:rPr>
                <w:b/>
              </w:rPr>
            </w:pPr>
            <w:r w:rsidRPr="001C4D6C">
              <w:rPr>
                <w:b/>
                <w:sz w:val="22"/>
                <w:szCs w:val="22"/>
              </w:rPr>
              <w:t>Összesen:</w:t>
            </w:r>
          </w:p>
        </w:tc>
        <w:tc>
          <w:tcPr>
            <w:tcW w:w="1620" w:type="dxa"/>
            <w:tcBorders>
              <w:top w:val="single" w:sz="4" w:space="0" w:color="000000"/>
              <w:left w:val="single" w:sz="4" w:space="0" w:color="000000"/>
              <w:bottom w:val="double" w:sz="1" w:space="0" w:color="000000"/>
            </w:tcBorders>
          </w:tcPr>
          <w:p w:rsidR="00183FA3" w:rsidRPr="001C4D6C" w:rsidRDefault="00183FA3" w:rsidP="003770A6">
            <w:pPr>
              <w:snapToGrid w:val="0"/>
              <w:jc w:val="center"/>
              <w:rPr>
                <w:b/>
              </w:rPr>
            </w:pPr>
            <w:r w:rsidRPr="001C4D6C">
              <w:rPr>
                <w:b/>
                <w:sz w:val="22"/>
                <w:szCs w:val="22"/>
              </w:rPr>
              <w:t>17</w:t>
            </w:r>
          </w:p>
        </w:tc>
        <w:tc>
          <w:tcPr>
            <w:tcW w:w="1440" w:type="dxa"/>
            <w:tcBorders>
              <w:top w:val="single" w:sz="4" w:space="0" w:color="000000"/>
              <w:left w:val="single" w:sz="4" w:space="0" w:color="000000"/>
              <w:bottom w:val="double" w:sz="1" w:space="0" w:color="000000"/>
            </w:tcBorders>
          </w:tcPr>
          <w:p w:rsidR="00183FA3" w:rsidRPr="001C4D6C" w:rsidRDefault="00183FA3" w:rsidP="003770A6">
            <w:pPr>
              <w:snapToGrid w:val="0"/>
              <w:jc w:val="center"/>
              <w:rPr>
                <w:b/>
              </w:rPr>
            </w:pPr>
            <w:r w:rsidRPr="001C4D6C">
              <w:rPr>
                <w:b/>
                <w:sz w:val="22"/>
                <w:szCs w:val="22"/>
              </w:rPr>
              <w:t>42</w:t>
            </w:r>
          </w:p>
        </w:tc>
        <w:tc>
          <w:tcPr>
            <w:tcW w:w="1214" w:type="dxa"/>
            <w:tcBorders>
              <w:top w:val="single" w:sz="4" w:space="0" w:color="000000"/>
              <w:left w:val="single" w:sz="4" w:space="0" w:color="000000"/>
              <w:bottom w:val="double" w:sz="1" w:space="0" w:color="000000"/>
              <w:right w:val="double" w:sz="1" w:space="0" w:color="000000"/>
            </w:tcBorders>
          </w:tcPr>
          <w:p w:rsidR="00183FA3" w:rsidRPr="001C4D6C" w:rsidRDefault="00183FA3" w:rsidP="003770A6">
            <w:pPr>
              <w:snapToGrid w:val="0"/>
              <w:jc w:val="center"/>
              <w:rPr>
                <w:b/>
              </w:rPr>
            </w:pPr>
            <w:r w:rsidRPr="001C4D6C">
              <w:rPr>
                <w:b/>
                <w:sz w:val="22"/>
                <w:szCs w:val="22"/>
              </w:rPr>
              <w:t>3</w:t>
            </w:r>
          </w:p>
        </w:tc>
      </w:tr>
      <w:tr w:rsidR="00183FA3" w:rsidRPr="001C4D6C" w:rsidTr="003770A6">
        <w:tblPrEx>
          <w:tblCellMar>
            <w:left w:w="108" w:type="dxa"/>
            <w:right w:w="108" w:type="dxa"/>
          </w:tblCellMar>
        </w:tblPrEx>
        <w:tc>
          <w:tcPr>
            <w:tcW w:w="1719" w:type="dxa"/>
            <w:vMerge w:val="restart"/>
            <w:tcBorders>
              <w:top w:val="double" w:sz="1" w:space="0" w:color="000000"/>
              <w:left w:val="double" w:sz="1" w:space="0" w:color="000000"/>
              <w:bottom w:val="single" w:sz="4" w:space="0" w:color="000000"/>
            </w:tcBorders>
          </w:tcPr>
          <w:p w:rsidR="00183FA3" w:rsidRPr="001C4D6C" w:rsidRDefault="00183FA3" w:rsidP="003770A6">
            <w:pPr>
              <w:snapToGrid w:val="0"/>
              <w:jc w:val="center"/>
            </w:pPr>
          </w:p>
          <w:p w:rsidR="00183FA3" w:rsidRPr="001C4D6C" w:rsidRDefault="00183FA3" w:rsidP="003770A6">
            <w:pPr>
              <w:jc w:val="center"/>
            </w:pPr>
          </w:p>
          <w:p w:rsidR="00183FA3" w:rsidRPr="001C4D6C" w:rsidRDefault="00183FA3" w:rsidP="003770A6">
            <w:pPr>
              <w:jc w:val="center"/>
            </w:pPr>
            <w:r w:rsidRPr="001C4D6C">
              <w:rPr>
                <w:sz w:val="22"/>
                <w:szCs w:val="22"/>
              </w:rPr>
              <w:t>Családon kívül</w:t>
            </w:r>
          </w:p>
        </w:tc>
        <w:tc>
          <w:tcPr>
            <w:tcW w:w="3126" w:type="dxa"/>
            <w:tcBorders>
              <w:top w:val="double" w:sz="1" w:space="0" w:color="000000"/>
              <w:left w:val="double" w:sz="1" w:space="0" w:color="000000"/>
              <w:bottom w:val="single" w:sz="4" w:space="0" w:color="000000"/>
            </w:tcBorders>
          </w:tcPr>
          <w:p w:rsidR="00183FA3" w:rsidRPr="001C4D6C" w:rsidRDefault="00183FA3" w:rsidP="003770A6">
            <w:pPr>
              <w:snapToGrid w:val="0"/>
            </w:pPr>
            <w:r w:rsidRPr="001C4D6C">
              <w:rPr>
                <w:sz w:val="22"/>
                <w:szCs w:val="22"/>
              </w:rPr>
              <w:t>Gyermek által</w:t>
            </w:r>
          </w:p>
        </w:tc>
        <w:tc>
          <w:tcPr>
            <w:tcW w:w="1620" w:type="dxa"/>
            <w:tcBorders>
              <w:top w:val="double" w:sz="1" w:space="0" w:color="000000"/>
              <w:left w:val="single" w:sz="4" w:space="0" w:color="000000"/>
              <w:bottom w:val="single" w:sz="4" w:space="0" w:color="000000"/>
            </w:tcBorders>
          </w:tcPr>
          <w:p w:rsidR="00183FA3" w:rsidRPr="001C4D6C" w:rsidRDefault="00183FA3" w:rsidP="003770A6">
            <w:pPr>
              <w:snapToGrid w:val="0"/>
              <w:jc w:val="center"/>
            </w:pPr>
            <w:r w:rsidRPr="001C4D6C">
              <w:rPr>
                <w:sz w:val="22"/>
                <w:szCs w:val="22"/>
              </w:rPr>
              <w:t>5</w:t>
            </w:r>
          </w:p>
        </w:tc>
        <w:tc>
          <w:tcPr>
            <w:tcW w:w="1440" w:type="dxa"/>
            <w:tcBorders>
              <w:top w:val="double" w:sz="1" w:space="0" w:color="000000"/>
              <w:left w:val="single" w:sz="4" w:space="0" w:color="000000"/>
              <w:bottom w:val="single" w:sz="4" w:space="0" w:color="000000"/>
            </w:tcBorders>
          </w:tcPr>
          <w:p w:rsidR="00183FA3" w:rsidRPr="001C4D6C" w:rsidRDefault="00183FA3" w:rsidP="003770A6">
            <w:pPr>
              <w:snapToGrid w:val="0"/>
              <w:jc w:val="center"/>
            </w:pPr>
            <w:r w:rsidRPr="001C4D6C">
              <w:rPr>
                <w:sz w:val="22"/>
                <w:szCs w:val="22"/>
              </w:rPr>
              <w:t>3</w:t>
            </w:r>
          </w:p>
        </w:tc>
        <w:tc>
          <w:tcPr>
            <w:tcW w:w="1214" w:type="dxa"/>
            <w:tcBorders>
              <w:top w:val="double" w:sz="1" w:space="0" w:color="000000"/>
              <w:left w:val="single" w:sz="4" w:space="0" w:color="000000"/>
              <w:bottom w:val="single" w:sz="4" w:space="0" w:color="000000"/>
              <w:right w:val="double" w:sz="1" w:space="0" w:color="000000"/>
            </w:tcBorders>
          </w:tcPr>
          <w:p w:rsidR="00183FA3" w:rsidRPr="001C4D6C" w:rsidRDefault="00183FA3" w:rsidP="003770A6">
            <w:pPr>
              <w:snapToGrid w:val="0"/>
              <w:jc w:val="center"/>
            </w:pPr>
            <w:r w:rsidRPr="001C4D6C">
              <w:rPr>
                <w:sz w:val="22"/>
                <w:szCs w:val="22"/>
              </w:rPr>
              <w:t>0</w:t>
            </w:r>
          </w:p>
        </w:tc>
      </w:tr>
      <w:tr w:rsidR="00183FA3" w:rsidRPr="001C4D6C" w:rsidTr="003770A6">
        <w:tblPrEx>
          <w:tblCellMar>
            <w:left w:w="108" w:type="dxa"/>
            <w:right w:w="108" w:type="dxa"/>
          </w:tblCellMar>
        </w:tblPrEx>
        <w:tc>
          <w:tcPr>
            <w:tcW w:w="1719" w:type="dxa"/>
            <w:vMerge/>
            <w:tcBorders>
              <w:top w:val="single" w:sz="4" w:space="0" w:color="000000"/>
              <w:left w:val="double" w:sz="1" w:space="0" w:color="000000"/>
              <w:bottom w:val="single" w:sz="4" w:space="0" w:color="000000"/>
            </w:tcBorders>
          </w:tcPr>
          <w:p w:rsidR="00183FA3" w:rsidRPr="001C4D6C" w:rsidRDefault="00183FA3" w:rsidP="003770A6">
            <w:pPr>
              <w:snapToGrid w:val="0"/>
            </w:pPr>
          </w:p>
        </w:tc>
        <w:tc>
          <w:tcPr>
            <w:tcW w:w="3126" w:type="dxa"/>
            <w:tcBorders>
              <w:top w:val="single" w:sz="4" w:space="0" w:color="000000"/>
              <w:left w:val="double" w:sz="1" w:space="0" w:color="000000"/>
              <w:bottom w:val="single" w:sz="4" w:space="0" w:color="000000"/>
            </w:tcBorders>
          </w:tcPr>
          <w:p w:rsidR="00183FA3" w:rsidRPr="001C4D6C" w:rsidRDefault="00183FA3" w:rsidP="003770A6">
            <w:pPr>
              <w:snapToGrid w:val="0"/>
            </w:pPr>
            <w:r w:rsidRPr="001C4D6C">
              <w:rPr>
                <w:sz w:val="22"/>
                <w:szCs w:val="22"/>
              </w:rPr>
              <w:t>Felnőtt által</w:t>
            </w:r>
          </w:p>
        </w:tc>
        <w:tc>
          <w:tcPr>
            <w:tcW w:w="1620" w:type="dxa"/>
            <w:tcBorders>
              <w:top w:val="single" w:sz="4" w:space="0" w:color="000000"/>
              <w:left w:val="single" w:sz="4" w:space="0" w:color="000000"/>
              <w:bottom w:val="single" w:sz="4" w:space="0" w:color="000000"/>
            </w:tcBorders>
          </w:tcPr>
          <w:p w:rsidR="00183FA3" w:rsidRPr="001C4D6C" w:rsidRDefault="00183FA3" w:rsidP="003770A6">
            <w:pPr>
              <w:snapToGrid w:val="0"/>
              <w:jc w:val="center"/>
            </w:pPr>
            <w:r w:rsidRPr="001C4D6C">
              <w:rPr>
                <w:sz w:val="22"/>
                <w:szCs w:val="22"/>
              </w:rPr>
              <w:t>3</w:t>
            </w:r>
          </w:p>
        </w:tc>
        <w:tc>
          <w:tcPr>
            <w:tcW w:w="1440" w:type="dxa"/>
            <w:tcBorders>
              <w:top w:val="single" w:sz="4" w:space="0" w:color="000000"/>
              <w:left w:val="single" w:sz="4" w:space="0" w:color="000000"/>
              <w:bottom w:val="single" w:sz="4" w:space="0" w:color="000000"/>
            </w:tcBorders>
          </w:tcPr>
          <w:p w:rsidR="00183FA3" w:rsidRPr="001C4D6C" w:rsidRDefault="00183FA3" w:rsidP="003770A6">
            <w:pPr>
              <w:snapToGrid w:val="0"/>
              <w:jc w:val="center"/>
            </w:pPr>
            <w:r w:rsidRPr="001C4D6C">
              <w:rPr>
                <w:sz w:val="22"/>
                <w:szCs w:val="22"/>
              </w:rPr>
              <w:t>3</w:t>
            </w:r>
          </w:p>
        </w:tc>
        <w:tc>
          <w:tcPr>
            <w:tcW w:w="1214" w:type="dxa"/>
            <w:tcBorders>
              <w:top w:val="single" w:sz="4" w:space="0" w:color="000000"/>
              <w:left w:val="single" w:sz="4" w:space="0" w:color="000000"/>
              <w:bottom w:val="single" w:sz="4" w:space="0" w:color="000000"/>
              <w:right w:val="double" w:sz="1" w:space="0" w:color="000000"/>
            </w:tcBorders>
          </w:tcPr>
          <w:p w:rsidR="00183FA3" w:rsidRPr="001C4D6C" w:rsidRDefault="00183FA3" w:rsidP="003770A6">
            <w:pPr>
              <w:snapToGrid w:val="0"/>
              <w:jc w:val="center"/>
            </w:pPr>
            <w:r w:rsidRPr="001C4D6C">
              <w:rPr>
                <w:sz w:val="22"/>
                <w:szCs w:val="22"/>
              </w:rPr>
              <w:t>0</w:t>
            </w:r>
          </w:p>
        </w:tc>
      </w:tr>
      <w:tr w:rsidR="00183FA3" w:rsidRPr="001C4D6C" w:rsidTr="003770A6">
        <w:tblPrEx>
          <w:tblCellMar>
            <w:left w:w="108" w:type="dxa"/>
            <w:right w:w="108" w:type="dxa"/>
          </w:tblCellMar>
        </w:tblPrEx>
        <w:tc>
          <w:tcPr>
            <w:tcW w:w="1719" w:type="dxa"/>
            <w:vMerge/>
            <w:tcBorders>
              <w:top w:val="single" w:sz="4" w:space="0" w:color="000000"/>
              <w:left w:val="double" w:sz="1" w:space="0" w:color="000000"/>
              <w:bottom w:val="single" w:sz="4" w:space="0" w:color="000000"/>
            </w:tcBorders>
          </w:tcPr>
          <w:p w:rsidR="00183FA3" w:rsidRPr="001C4D6C" w:rsidRDefault="00183FA3" w:rsidP="003770A6">
            <w:pPr>
              <w:snapToGrid w:val="0"/>
            </w:pPr>
          </w:p>
        </w:tc>
        <w:tc>
          <w:tcPr>
            <w:tcW w:w="3126" w:type="dxa"/>
            <w:tcBorders>
              <w:top w:val="single" w:sz="4" w:space="0" w:color="000000"/>
              <w:left w:val="double" w:sz="1" w:space="0" w:color="000000"/>
              <w:bottom w:val="single" w:sz="4" w:space="0" w:color="000000"/>
            </w:tcBorders>
          </w:tcPr>
          <w:p w:rsidR="00183FA3" w:rsidRPr="001C4D6C" w:rsidRDefault="00183FA3" w:rsidP="003770A6">
            <w:pPr>
              <w:snapToGrid w:val="0"/>
            </w:pPr>
            <w:r w:rsidRPr="001C4D6C">
              <w:rPr>
                <w:sz w:val="22"/>
                <w:szCs w:val="22"/>
              </w:rPr>
              <w:t>Intézmény munkatársa által</w:t>
            </w:r>
          </w:p>
        </w:tc>
        <w:tc>
          <w:tcPr>
            <w:tcW w:w="1620" w:type="dxa"/>
            <w:tcBorders>
              <w:top w:val="single" w:sz="4" w:space="0" w:color="000000"/>
              <w:left w:val="single" w:sz="4" w:space="0" w:color="000000"/>
              <w:bottom w:val="single" w:sz="4" w:space="0" w:color="000000"/>
            </w:tcBorders>
          </w:tcPr>
          <w:p w:rsidR="00183FA3" w:rsidRPr="001C4D6C" w:rsidRDefault="00183FA3" w:rsidP="003770A6">
            <w:pPr>
              <w:snapToGrid w:val="0"/>
              <w:jc w:val="center"/>
            </w:pPr>
            <w:r w:rsidRPr="001C4D6C">
              <w:rPr>
                <w:sz w:val="22"/>
                <w:szCs w:val="22"/>
              </w:rPr>
              <w:t>0</w:t>
            </w:r>
          </w:p>
        </w:tc>
        <w:tc>
          <w:tcPr>
            <w:tcW w:w="1440" w:type="dxa"/>
            <w:tcBorders>
              <w:top w:val="single" w:sz="4" w:space="0" w:color="000000"/>
              <w:left w:val="single" w:sz="4" w:space="0" w:color="000000"/>
              <w:bottom w:val="single" w:sz="4" w:space="0" w:color="000000"/>
            </w:tcBorders>
          </w:tcPr>
          <w:p w:rsidR="00183FA3" w:rsidRPr="001C4D6C" w:rsidRDefault="00183FA3" w:rsidP="003770A6">
            <w:pPr>
              <w:snapToGrid w:val="0"/>
              <w:jc w:val="center"/>
            </w:pPr>
            <w:r w:rsidRPr="001C4D6C">
              <w:rPr>
                <w:sz w:val="22"/>
                <w:szCs w:val="22"/>
              </w:rPr>
              <w:t>1</w:t>
            </w:r>
          </w:p>
        </w:tc>
        <w:tc>
          <w:tcPr>
            <w:tcW w:w="1214" w:type="dxa"/>
            <w:tcBorders>
              <w:top w:val="single" w:sz="4" w:space="0" w:color="000000"/>
              <w:left w:val="single" w:sz="4" w:space="0" w:color="000000"/>
              <w:bottom w:val="single" w:sz="4" w:space="0" w:color="000000"/>
              <w:right w:val="double" w:sz="1" w:space="0" w:color="000000"/>
            </w:tcBorders>
          </w:tcPr>
          <w:p w:rsidR="00183FA3" w:rsidRPr="001C4D6C" w:rsidRDefault="00183FA3" w:rsidP="003770A6">
            <w:pPr>
              <w:snapToGrid w:val="0"/>
              <w:jc w:val="center"/>
            </w:pPr>
            <w:r w:rsidRPr="001C4D6C">
              <w:rPr>
                <w:sz w:val="22"/>
                <w:szCs w:val="22"/>
              </w:rPr>
              <w:t>0</w:t>
            </w:r>
          </w:p>
        </w:tc>
      </w:tr>
      <w:tr w:rsidR="00183FA3" w:rsidRPr="001C4D6C" w:rsidTr="003770A6">
        <w:tblPrEx>
          <w:tblCellMar>
            <w:left w:w="108" w:type="dxa"/>
            <w:right w:w="108" w:type="dxa"/>
          </w:tblCellMar>
        </w:tblPrEx>
        <w:tc>
          <w:tcPr>
            <w:tcW w:w="1719" w:type="dxa"/>
            <w:vMerge/>
            <w:tcBorders>
              <w:top w:val="single" w:sz="4" w:space="0" w:color="000000"/>
              <w:left w:val="double" w:sz="1" w:space="0" w:color="000000"/>
              <w:bottom w:val="double" w:sz="28" w:space="0" w:color="000000"/>
            </w:tcBorders>
          </w:tcPr>
          <w:p w:rsidR="00183FA3" w:rsidRPr="001C4D6C" w:rsidRDefault="00183FA3" w:rsidP="003770A6">
            <w:pPr>
              <w:snapToGrid w:val="0"/>
            </w:pPr>
          </w:p>
        </w:tc>
        <w:tc>
          <w:tcPr>
            <w:tcW w:w="3126" w:type="dxa"/>
            <w:tcBorders>
              <w:top w:val="single" w:sz="4" w:space="0" w:color="000000"/>
              <w:left w:val="double" w:sz="1" w:space="0" w:color="000000"/>
              <w:bottom w:val="double" w:sz="28" w:space="0" w:color="000000"/>
            </w:tcBorders>
          </w:tcPr>
          <w:p w:rsidR="00183FA3" w:rsidRPr="001C4D6C" w:rsidRDefault="00183FA3" w:rsidP="003770A6">
            <w:pPr>
              <w:snapToGrid w:val="0"/>
              <w:rPr>
                <w:b/>
              </w:rPr>
            </w:pPr>
            <w:r w:rsidRPr="001C4D6C">
              <w:rPr>
                <w:b/>
                <w:sz w:val="22"/>
                <w:szCs w:val="22"/>
              </w:rPr>
              <w:t>Összesen:</w:t>
            </w:r>
          </w:p>
        </w:tc>
        <w:tc>
          <w:tcPr>
            <w:tcW w:w="1620" w:type="dxa"/>
            <w:tcBorders>
              <w:top w:val="single" w:sz="4" w:space="0" w:color="000000"/>
              <w:left w:val="single" w:sz="4" w:space="0" w:color="000000"/>
              <w:bottom w:val="double" w:sz="28" w:space="0" w:color="000000"/>
            </w:tcBorders>
          </w:tcPr>
          <w:p w:rsidR="00183FA3" w:rsidRPr="001C4D6C" w:rsidRDefault="00183FA3" w:rsidP="003770A6">
            <w:pPr>
              <w:snapToGrid w:val="0"/>
              <w:jc w:val="center"/>
              <w:rPr>
                <w:b/>
              </w:rPr>
            </w:pPr>
            <w:r w:rsidRPr="001C4D6C">
              <w:rPr>
                <w:b/>
                <w:sz w:val="22"/>
                <w:szCs w:val="22"/>
              </w:rPr>
              <w:t>8</w:t>
            </w:r>
          </w:p>
        </w:tc>
        <w:tc>
          <w:tcPr>
            <w:tcW w:w="1440" w:type="dxa"/>
            <w:tcBorders>
              <w:top w:val="single" w:sz="4" w:space="0" w:color="000000"/>
              <w:left w:val="single" w:sz="4" w:space="0" w:color="000000"/>
              <w:bottom w:val="double" w:sz="28" w:space="0" w:color="000000"/>
            </w:tcBorders>
          </w:tcPr>
          <w:p w:rsidR="00183FA3" w:rsidRPr="001C4D6C" w:rsidRDefault="00183FA3" w:rsidP="003770A6">
            <w:pPr>
              <w:snapToGrid w:val="0"/>
              <w:jc w:val="center"/>
              <w:rPr>
                <w:b/>
              </w:rPr>
            </w:pPr>
            <w:r w:rsidRPr="001C4D6C">
              <w:rPr>
                <w:b/>
                <w:sz w:val="22"/>
                <w:szCs w:val="22"/>
              </w:rPr>
              <w:t>7</w:t>
            </w:r>
          </w:p>
        </w:tc>
        <w:tc>
          <w:tcPr>
            <w:tcW w:w="1214" w:type="dxa"/>
            <w:tcBorders>
              <w:top w:val="single" w:sz="4" w:space="0" w:color="000000"/>
              <w:left w:val="single" w:sz="4" w:space="0" w:color="000000"/>
              <w:bottom w:val="double" w:sz="28" w:space="0" w:color="000000"/>
              <w:right w:val="double" w:sz="1" w:space="0" w:color="000000"/>
            </w:tcBorders>
          </w:tcPr>
          <w:p w:rsidR="00183FA3" w:rsidRPr="001C4D6C" w:rsidRDefault="00183FA3" w:rsidP="003770A6">
            <w:pPr>
              <w:snapToGrid w:val="0"/>
              <w:jc w:val="center"/>
              <w:rPr>
                <w:b/>
              </w:rPr>
            </w:pPr>
          </w:p>
        </w:tc>
      </w:tr>
      <w:tr w:rsidR="00183FA3" w:rsidRPr="001C4D6C" w:rsidTr="003770A6">
        <w:tblPrEx>
          <w:tblCellMar>
            <w:left w:w="108" w:type="dxa"/>
            <w:right w:w="108" w:type="dxa"/>
          </w:tblCellMar>
        </w:tblPrEx>
        <w:tc>
          <w:tcPr>
            <w:tcW w:w="1719" w:type="dxa"/>
            <w:tcBorders>
              <w:left w:val="double" w:sz="1" w:space="0" w:color="000000"/>
              <w:bottom w:val="double" w:sz="1" w:space="0" w:color="000000"/>
            </w:tcBorders>
          </w:tcPr>
          <w:p w:rsidR="00183FA3" w:rsidRPr="001C4D6C" w:rsidRDefault="00183FA3" w:rsidP="003770A6">
            <w:pPr>
              <w:snapToGrid w:val="0"/>
              <w:rPr>
                <w:b/>
              </w:rPr>
            </w:pPr>
            <w:r w:rsidRPr="001C4D6C">
              <w:rPr>
                <w:b/>
                <w:sz w:val="22"/>
                <w:szCs w:val="22"/>
              </w:rPr>
              <w:t>Összesen:</w:t>
            </w:r>
          </w:p>
        </w:tc>
        <w:tc>
          <w:tcPr>
            <w:tcW w:w="3126" w:type="dxa"/>
            <w:tcBorders>
              <w:left w:val="double" w:sz="1" w:space="0" w:color="000000"/>
              <w:bottom w:val="double" w:sz="1" w:space="0" w:color="000000"/>
            </w:tcBorders>
          </w:tcPr>
          <w:p w:rsidR="00183FA3" w:rsidRPr="001C4D6C" w:rsidRDefault="00183FA3" w:rsidP="003770A6">
            <w:pPr>
              <w:snapToGrid w:val="0"/>
              <w:rPr>
                <w:b/>
              </w:rPr>
            </w:pPr>
          </w:p>
        </w:tc>
        <w:tc>
          <w:tcPr>
            <w:tcW w:w="1620" w:type="dxa"/>
            <w:tcBorders>
              <w:left w:val="single" w:sz="4" w:space="0" w:color="000000"/>
              <w:bottom w:val="double" w:sz="1" w:space="0" w:color="000000"/>
            </w:tcBorders>
          </w:tcPr>
          <w:p w:rsidR="00183FA3" w:rsidRPr="001C4D6C" w:rsidRDefault="00183FA3" w:rsidP="003770A6">
            <w:pPr>
              <w:snapToGrid w:val="0"/>
              <w:jc w:val="center"/>
              <w:rPr>
                <w:b/>
              </w:rPr>
            </w:pPr>
            <w:r w:rsidRPr="001C4D6C">
              <w:rPr>
                <w:b/>
                <w:sz w:val="22"/>
                <w:szCs w:val="22"/>
              </w:rPr>
              <w:t>25</w:t>
            </w:r>
          </w:p>
        </w:tc>
        <w:tc>
          <w:tcPr>
            <w:tcW w:w="1440" w:type="dxa"/>
            <w:tcBorders>
              <w:top w:val="double" w:sz="4" w:space="0" w:color="auto"/>
              <w:left w:val="single" w:sz="4" w:space="0" w:color="000000"/>
              <w:bottom w:val="double" w:sz="1" w:space="0" w:color="000000"/>
            </w:tcBorders>
          </w:tcPr>
          <w:p w:rsidR="00183FA3" w:rsidRPr="001C4D6C" w:rsidRDefault="00183FA3" w:rsidP="003770A6">
            <w:pPr>
              <w:snapToGrid w:val="0"/>
              <w:jc w:val="center"/>
              <w:rPr>
                <w:b/>
              </w:rPr>
            </w:pPr>
            <w:r w:rsidRPr="001C4D6C">
              <w:rPr>
                <w:b/>
                <w:sz w:val="22"/>
                <w:szCs w:val="22"/>
              </w:rPr>
              <w:t>49</w:t>
            </w:r>
          </w:p>
        </w:tc>
        <w:tc>
          <w:tcPr>
            <w:tcW w:w="1214" w:type="dxa"/>
            <w:tcBorders>
              <w:top w:val="double" w:sz="20" w:space="0" w:color="000000"/>
              <w:left w:val="single" w:sz="4" w:space="0" w:color="000000"/>
              <w:bottom w:val="double" w:sz="1" w:space="0" w:color="000000"/>
              <w:right w:val="double" w:sz="1" w:space="0" w:color="000000"/>
            </w:tcBorders>
          </w:tcPr>
          <w:p w:rsidR="00183FA3" w:rsidRPr="001C4D6C" w:rsidRDefault="00183FA3" w:rsidP="003770A6">
            <w:pPr>
              <w:snapToGrid w:val="0"/>
              <w:jc w:val="center"/>
              <w:rPr>
                <w:b/>
              </w:rPr>
            </w:pPr>
            <w:r w:rsidRPr="001C4D6C">
              <w:rPr>
                <w:b/>
                <w:sz w:val="22"/>
                <w:szCs w:val="22"/>
              </w:rPr>
              <w:t>3</w:t>
            </w:r>
          </w:p>
        </w:tc>
      </w:tr>
    </w:tbl>
    <w:p w:rsidR="00183FA3" w:rsidRPr="00271AE6" w:rsidRDefault="00183FA3" w:rsidP="00183FA3">
      <w:pPr>
        <w:spacing w:before="120"/>
      </w:pPr>
      <w:r w:rsidRPr="00271AE6">
        <w:t xml:space="preserve">Ha nem is sokkal, de a 2008-as adatokhoz képest nőtt a bántalmazások száma, egyedül a szexuális jellegű bántalmazásban nem volt több esetünk a </w:t>
      </w:r>
      <w:proofErr w:type="gramStart"/>
      <w:r w:rsidRPr="00271AE6">
        <w:t>tavaly előtti</w:t>
      </w:r>
      <w:proofErr w:type="gramEnd"/>
      <w:r w:rsidRPr="00271AE6">
        <w:t xml:space="preserve"> évhez képest.</w:t>
      </w:r>
    </w:p>
    <w:p w:rsidR="00183FA3" w:rsidRPr="001C4D6C" w:rsidRDefault="00183FA3" w:rsidP="00183FA3">
      <w:pPr>
        <w:pStyle w:val="Cmsor1"/>
        <w:rPr>
          <w:rFonts w:cs="Times New Roman"/>
          <w:color w:val="000000" w:themeColor="text1"/>
        </w:rPr>
      </w:pPr>
      <w:bookmarkStart w:id="95" w:name="_Toc261958202"/>
      <w:r w:rsidRPr="001C4D6C">
        <w:rPr>
          <w:rFonts w:cs="Times New Roman"/>
          <w:color w:val="000000" w:themeColor="text1"/>
        </w:rPr>
        <w:lastRenderedPageBreak/>
        <w:t>6. SZOCIÁLIS INTÉZMÉNYEK MUNKATERVEI</w:t>
      </w:r>
      <w:bookmarkEnd w:id="95"/>
    </w:p>
    <w:p w:rsidR="00183FA3" w:rsidRPr="001C4D6C" w:rsidRDefault="00183FA3" w:rsidP="00183FA3">
      <w:pPr>
        <w:pStyle w:val="Cmsor2"/>
        <w:numPr>
          <w:ilvl w:val="1"/>
          <w:numId w:val="119"/>
        </w:numPr>
        <w:spacing w:before="240" w:beforeAutospacing="0" w:after="0" w:afterAutospacing="0"/>
        <w:ind w:left="1134" w:hanging="850"/>
        <w:jc w:val="both"/>
        <w:rPr>
          <w:rFonts w:asciiTheme="majorHAnsi" w:hAnsiTheme="majorHAnsi"/>
          <w:sz w:val="24"/>
          <w:szCs w:val="24"/>
        </w:rPr>
      </w:pPr>
      <w:bookmarkStart w:id="96" w:name="_Toc261958203"/>
      <w:r w:rsidRPr="001C4D6C">
        <w:rPr>
          <w:rFonts w:asciiTheme="majorHAnsi" w:hAnsiTheme="majorHAnsi"/>
          <w:sz w:val="24"/>
          <w:szCs w:val="24"/>
        </w:rPr>
        <w:t>ERISZ Központ munkaterv 2010.</w:t>
      </w:r>
      <w:bookmarkEnd w:id="96"/>
      <w:r w:rsidRPr="001C4D6C">
        <w:rPr>
          <w:rFonts w:asciiTheme="majorHAnsi" w:hAnsiTheme="majorHAnsi"/>
          <w:sz w:val="24"/>
          <w:szCs w:val="24"/>
        </w:rPr>
        <w:t xml:space="preserve"> </w:t>
      </w:r>
    </w:p>
    <w:p w:rsidR="00183FA3" w:rsidRPr="007976D7" w:rsidRDefault="00183FA3" w:rsidP="00183FA3">
      <w:pPr>
        <w:spacing w:before="240" w:after="120" w:line="240" w:lineRule="atLeast"/>
        <w:rPr>
          <w:b/>
        </w:rPr>
      </w:pPr>
      <w:r>
        <w:rPr>
          <w:b/>
        </w:rPr>
        <w:t xml:space="preserve">I. </w:t>
      </w:r>
      <w:r w:rsidRPr="007976D7">
        <w:rPr>
          <w:b/>
        </w:rPr>
        <w:t>negyedév</w:t>
      </w:r>
    </w:p>
    <w:p w:rsidR="00183FA3" w:rsidRPr="007976D7" w:rsidRDefault="00183FA3" w:rsidP="00183FA3">
      <w:pPr>
        <w:spacing w:before="120" w:after="120" w:line="240" w:lineRule="atLeast"/>
        <w:rPr>
          <w:b/>
          <w:i/>
          <w:u w:val="single"/>
        </w:rPr>
      </w:pPr>
      <w:r w:rsidRPr="007976D7">
        <w:rPr>
          <w:b/>
          <w:i/>
          <w:u w:val="single"/>
        </w:rPr>
        <w:t>Szakmai feladatok:</w:t>
      </w:r>
    </w:p>
    <w:p w:rsidR="00183FA3" w:rsidRPr="007976D7" w:rsidRDefault="00183FA3" w:rsidP="00183FA3">
      <w:pPr>
        <w:numPr>
          <w:ilvl w:val="0"/>
          <w:numId w:val="47"/>
        </w:numPr>
        <w:spacing w:before="60"/>
        <w:ind w:left="714" w:hanging="357"/>
        <w:jc w:val="both"/>
      </w:pPr>
      <w:r w:rsidRPr="007976D7">
        <w:t>2009. év szakmai (pénzügyi műszaki) záró dokumentációinak elkészítése</w:t>
      </w:r>
    </w:p>
    <w:p w:rsidR="00183FA3" w:rsidRPr="007976D7" w:rsidRDefault="00183FA3" w:rsidP="00183FA3">
      <w:pPr>
        <w:numPr>
          <w:ilvl w:val="0"/>
          <w:numId w:val="47"/>
        </w:numPr>
        <w:spacing w:before="60"/>
        <w:ind w:left="714" w:hanging="357"/>
        <w:jc w:val="both"/>
      </w:pPr>
      <w:r w:rsidRPr="007976D7">
        <w:t>Kintlévőségek felmérése, egyenlegközlők elkészítése (nyugdíjasházak)</w:t>
      </w:r>
    </w:p>
    <w:p w:rsidR="00183FA3" w:rsidRPr="007976D7" w:rsidRDefault="00183FA3" w:rsidP="00183FA3">
      <w:pPr>
        <w:numPr>
          <w:ilvl w:val="0"/>
          <w:numId w:val="47"/>
        </w:numPr>
        <w:spacing w:before="60"/>
        <w:ind w:left="714" w:hanging="357"/>
        <w:jc w:val="both"/>
      </w:pPr>
      <w:r w:rsidRPr="007976D7">
        <w:t>Aktuális regisztrációs és statisztikai jelentések elkészítése</w:t>
      </w:r>
    </w:p>
    <w:p w:rsidR="00183FA3" w:rsidRPr="007976D7" w:rsidRDefault="00183FA3" w:rsidP="00183FA3">
      <w:pPr>
        <w:numPr>
          <w:ilvl w:val="0"/>
          <w:numId w:val="47"/>
        </w:numPr>
        <w:spacing w:before="60"/>
        <w:ind w:left="714" w:hanging="357"/>
        <w:jc w:val="both"/>
      </w:pPr>
      <w:r w:rsidRPr="007976D7">
        <w:t>Értekezletek rendjének kialakítása, ellenőrzések, beszámolók, jelentések elkészítése, képzési terv, belső képzési terv elkészítése</w:t>
      </w:r>
    </w:p>
    <w:p w:rsidR="00183FA3" w:rsidRPr="007976D7" w:rsidRDefault="00183FA3" w:rsidP="00183FA3">
      <w:pPr>
        <w:numPr>
          <w:ilvl w:val="0"/>
          <w:numId w:val="47"/>
        </w:numPr>
        <w:spacing w:before="60"/>
        <w:ind w:left="714" w:hanging="357"/>
        <w:jc w:val="both"/>
      </w:pPr>
      <w:r w:rsidRPr="007976D7">
        <w:t>Javaslattétel a Képviselő-testület éves munkatervéhez</w:t>
      </w:r>
    </w:p>
    <w:p w:rsidR="00183FA3" w:rsidRPr="007976D7" w:rsidRDefault="00183FA3" w:rsidP="00183FA3">
      <w:pPr>
        <w:numPr>
          <w:ilvl w:val="0"/>
          <w:numId w:val="47"/>
        </w:numPr>
        <w:spacing w:before="60"/>
        <w:ind w:left="714" w:hanging="357"/>
        <w:jc w:val="both"/>
      </w:pPr>
      <w:r w:rsidRPr="007976D7">
        <w:t xml:space="preserve">Az éves költségvetési terv elkészítése, </w:t>
      </w:r>
    </w:p>
    <w:p w:rsidR="00183FA3" w:rsidRPr="007976D7" w:rsidRDefault="00183FA3" w:rsidP="00183FA3">
      <w:pPr>
        <w:numPr>
          <w:ilvl w:val="0"/>
          <w:numId w:val="47"/>
        </w:numPr>
        <w:spacing w:before="60"/>
        <w:ind w:left="714" w:hanging="357"/>
        <w:jc w:val="both"/>
      </w:pPr>
      <w:r w:rsidRPr="007976D7">
        <w:t xml:space="preserve">Új </w:t>
      </w:r>
      <w:proofErr w:type="spellStart"/>
      <w:r w:rsidRPr="007976D7">
        <w:t>szakfeladatrend</w:t>
      </w:r>
      <w:proofErr w:type="spellEnd"/>
      <w:r w:rsidRPr="007976D7">
        <w:t xml:space="preserve"> szerinti - </w:t>
      </w:r>
    </w:p>
    <w:p w:rsidR="00183FA3" w:rsidRPr="007976D7" w:rsidRDefault="00183FA3" w:rsidP="00183FA3">
      <w:pPr>
        <w:numPr>
          <w:ilvl w:val="0"/>
          <w:numId w:val="47"/>
        </w:numPr>
        <w:spacing w:before="60"/>
        <w:ind w:left="714" w:hanging="357"/>
        <w:jc w:val="both"/>
      </w:pPr>
      <w:r w:rsidRPr="007976D7">
        <w:t xml:space="preserve">szakfeladatonkénti bontások szerinti bérek, bérpótlékok, személyi juttatások rendszerének kidolgozása, </w:t>
      </w:r>
    </w:p>
    <w:p w:rsidR="00183FA3" w:rsidRPr="007976D7" w:rsidRDefault="00183FA3" w:rsidP="00183FA3">
      <w:pPr>
        <w:numPr>
          <w:ilvl w:val="0"/>
          <w:numId w:val="47"/>
        </w:numPr>
        <w:spacing w:before="60"/>
        <w:ind w:left="714" w:hanging="357"/>
        <w:jc w:val="both"/>
      </w:pPr>
      <w:r w:rsidRPr="007976D7">
        <w:t>szükséges címrendi változások javaslata, vezetői utasítások az átmeneti gazdálkodás idejére (ellátmányok, állandó meghatalmazások, stb.)</w:t>
      </w:r>
    </w:p>
    <w:p w:rsidR="00183FA3" w:rsidRPr="007976D7" w:rsidRDefault="00183FA3" w:rsidP="00183FA3">
      <w:pPr>
        <w:numPr>
          <w:ilvl w:val="0"/>
          <w:numId w:val="47"/>
        </w:numPr>
        <w:spacing w:before="60"/>
        <w:ind w:left="714" w:hanging="357"/>
        <w:jc w:val="both"/>
      </w:pPr>
      <w:r w:rsidRPr="007976D7">
        <w:t>A jegyzői és az új jövedelemigazolások alapján az új térítési díjak megállapítása, értesítők elkészítése</w:t>
      </w:r>
    </w:p>
    <w:p w:rsidR="00183FA3" w:rsidRPr="007976D7" w:rsidRDefault="00183FA3" w:rsidP="00183FA3">
      <w:pPr>
        <w:numPr>
          <w:ilvl w:val="0"/>
          <w:numId w:val="47"/>
        </w:numPr>
        <w:spacing w:before="60"/>
        <w:ind w:left="714" w:hanging="357"/>
        <w:jc w:val="both"/>
      </w:pPr>
      <w:r w:rsidRPr="007976D7">
        <w:t>Új formanyomtatványok kiadása, alkalmazása</w:t>
      </w:r>
    </w:p>
    <w:p w:rsidR="00183FA3" w:rsidRPr="007976D7" w:rsidRDefault="00183FA3" w:rsidP="00183FA3">
      <w:pPr>
        <w:numPr>
          <w:ilvl w:val="0"/>
          <w:numId w:val="47"/>
        </w:numPr>
        <w:spacing w:before="60"/>
        <w:ind w:left="714" w:hanging="357"/>
        <w:jc w:val="both"/>
        <w:rPr>
          <w:i/>
        </w:rPr>
      </w:pPr>
      <w:r w:rsidRPr="007976D7">
        <w:t xml:space="preserve">Belső ellenőrzés 2010. évi I. témaköre: </w:t>
      </w:r>
    </w:p>
    <w:p w:rsidR="00183FA3" w:rsidRPr="007976D7" w:rsidRDefault="00183FA3" w:rsidP="00183FA3">
      <w:pPr>
        <w:numPr>
          <w:ilvl w:val="0"/>
          <w:numId w:val="47"/>
        </w:numPr>
        <w:spacing w:before="60"/>
        <w:ind w:left="714" w:hanging="357"/>
        <w:jc w:val="both"/>
        <w:rPr>
          <w:i/>
        </w:rPr>
      </w:pPr>
      <w:r w:rsidRPr="007976D7">
        <w:t>Gyermekétkeztetés norma szerinti elszámolásának ellenőrzése, a bölcsődei konyha esetében, az ERISZ központ befizetésekkel kapcsolatos munkájának ellenőrzése (2010</w:t>
      </w:r>
      <w:r>
        <w:t>.</w:t>
      </w:r>
      <w:r w:rsidRPr="007976D7">
        <w:t xml:space="preserve"> január-február)</w:t>
      </w:r>
    </w:p>
    <w:p w:rsidR="00183FA3" w:rsidRPr="007976D7" w:rsidRDefault="00183FA3" w:rsidP="00183FA3">
      <w:pPr>
        <w:numPr>
          <w:ilvl w:val="0"/>
          <w:numId w:val="47"/>
        </w:numPr>
        <w:spacing w:before="60"/>
        <w:ind w:left="714" w:hanging="357"/>
        <w:jc w:val="both"/>
      </w:pPr>
      <w:proofErr w:type="spellStart"/>
      <w:r w:rsidRPr="007976D7">
        <w:t>Sodexo</w:t>
      </w:r>
      <w:proofErr w:type="spellEnd"/>
      <w:r w:rsidRPr="007976D7">
        <w:t xml:space="preserve"> szerződésmódosítás, étkeztetési minőségi vizsgálatok elvégzése</w:t>
      </w:r>
    </w:p>
    <w:p w:rsidR="00183FA3" w:rsidRPr="007976D7" w:rsidRDefault="00183FA3" w:rsidP="00183FA3">
      <w:pPr>
        <w:numPr>
          <w:ilvl w:val="0"/>
          <w:numId w:val="47"/>
        </w:numPr>
        <w:spacing w:before="60"/>
        <w:ind w:left="714" w:hanging="357"/>
        <w:jc w:val="both"/>
      </w:pPr>
      <w:r w:rsidRPr="007976D7">
        <w:t>Új szerződések elkészítése (üzemegészségügy, jogász, pszichiáter stb.)</w:t>
      </w:r>
    </w:p>
    <w:p w:rsidR="00183FA3" w:rsidRPr="007976D7" w:rsidRDefault="00183FA3" w:rsidP="00183FA3">
      <w:pPr>
        <w:numPr>
          <w:ilvl w:val="0"/>
          <w:numId w:val="47"/>
        </w:numPr>
        <w:spacing w:before="60"/>
        <w:ind w:left="714" w:hanging="357"/>
        <w:jc w:val="both"/>
      </w:pPr>
      <w:r w:rsidRPr="007976D7">
        <w:t xml:space="preserve">Ellátotti létszám, normatív létszám aktualizálása, </w:t>
      </w:r>
    </w:p>
    <w:p w:rsidR="00183FA3" w:rsidRPr="007976D7" w:rsidRDefault="00183FA3" w:rsidP="00183FA3">
      <w:pPr>
        <w:numPr>
          <w:ilvl w:val="0"/>
          <w:numId w:val="47"/>
        </w:numPr>
        <w:spacing w:before="60"/>
        <w:ind w:left="714" w:hanging="357"/>
        <w:jc w:val="both"/>
      </w:pPr>
      <w:r w:rsidRPr="007976D7">
        <w:t>gépi nyilvántartások aktualizálása a törvényi változásoknak megfelelően</w:t>
      </w:r>
    </w:p>
    <w:p w:rsidR="00183FA3" w:rsidRPr="007976D7" w:rsidRDefault="00183FA3" w:rsidP="00183FA3">
      <w:pPr>
        <w:numPr>
          <w:ilvl w:val="0"/>
          <w:numId w:val="47"/>
        </w:numPr>
        <w:spacing w:before="60"/>
        <w:ind w:left="714" w:hanging="357"/>
        <w:jc w:val="both"/>
      </w:pPr>
      <w:r w:rsidRPr="007976D7">
        <w:t xml:space="preserve">Önköltségszámítások elkészítése, </w:t>
      </w:r>
    </w:p>
    <w:p w:rsidR="00183FA3" w:rsidRPr="007976D7" w:rsidRDefault="00183FA3" w:rsidP="00183FA3">
      <w:pPr>
        <w:numPr>
          <w:ilvl w:val="0"/>
          <w:numId w:val="47"/>
        </w:numPr>
        <w:spacing w:before="60"/>
        <w:ind w:left="714" w:hanging="357"/>
        <w:jc w:val="both"/>
      </w:pPr>
      <w:r w:rsidRPr="007976D7">
        <w:t>Munkatársi értekezlet kezdeményezése, tájékoztatásuk a változásokról, az évre vonatkozó fenntartói elvárásokról</w:t>
      </w:r>
    </w:p>
    <w:p w:rsidR="00183FA3" w:rsidRPr="007976D7" w:rsidRDefault="00183FA3" w:rsidP="00183FA3">
      <w:pPr>
        <w:tabs>
          <w:tab w:val="left" w:pos="1418"/>
        </w:tabs>
        <w:spacing w:before="120"/>
      </w:pPr>
      <w:r w:rsidRPr="007976D7">
        <w:rPr>
          <w:i/>
        </w:rPr>
        <w:t>Határidő</w:t>
      </w:r>
      <w:r>
        <w:t xml:space="preserve">: </w:t>
      </w:r>
      <w:r>
        <w:tab/>
        <w:t xml:space="preserve">2010. január </w:t>
      </w:r>
      <w:r w:rsidRPr="007976D7">
        <w:t>5-től folyamatosan 2010. április15-ig</w:t>
      </w:r>
    </w:p>
    <w:p w:rsidR="00183FA3" w:rsidRPr="007976D7" w:rsidRDefault="00183FA3" w:rsidP="00183FA3">
      <w:pPr>
        <w:tabs>
          <w:tab w:val="left" w:pos="1418"/>
        </w:tabs>
      </w:pPr>
      <w:r w:rsidRPr="007976D7">
        <w:rPr>
          <w:i/>
        </w:rPr>
        <w:t>Felelős:</w:t>
      </w:r>
      <w:r w:rsidRPr="007976D7">
        <w:t xml:space="preserve"> </w:t>
      </w:r>
      <w:r w:rsidRPr="007976D7">
        <w:tab/>
        <w:t xml:space="preserve">Varga Klára, </w:t>
      </w:r>
      <w:proofErr w:type="spellStart"/>
      <w:r w:rsidRPr="007976D7">
        <w:t>Marlenné</w:t>
      </w:r>
      <w:proofErr w:type="spellEnd"/>
      <w:r w:rsidRPr="007976D7">
        <w:t xml:space="preserve"> Tóth Julianna, </w:t>
      </w:r>
    </w:p>
    <w:p w:rsidR="00183FA3" w:rsidRPr="007976D7" w:rsidRDefault="00183FA3" w:rsidP="00183FA3">
      <w:pPr>
        <w:tabs>
          <w:tab w:val="left" w:pos="1418"/>
        </w:tabs>
        <w:ind w:left="708" w:firstLine="708"/>
      </w:pPr>
      <w:proofErr w:type="spellStart"/>
      <w:r w:rsidRPr="007976D7">
        <w:t>Frantz</w:t>
      </w:r>
      <w:proofErr w:type="spellEnd"/>
      <w:r w:rsidRPr="007976D7">
        <w:t xml:space="preserve"> Terézia, Farkas Tünde </w:t>
      </w:r>
      <w:proofErr w:type="spellStart"/>
      <w:r w:rsidRPr="007976D7">
        <w:t>Verebélyné</w:t>
      </w:r>
      <w:proofErr w:type="spellEnd"/>
      <w:r w:rsidRPr="007976D7">
        <w:t xml:space="preserve"> </w:t>
      </w:r>
      <w:proofErr w:type="spellStart"/>
      <w:r w:rsidRPr="007976D7">
        <w:t>Gacsal</w:t>
      </w:r>
      <w:proofErr w:type="spellEnd"/>
      <w:r w:rsidRPr="007976D7">
        <w:t xml:space="preserve"> Éva szakmai vezetők</w:t>
      </w:r>
    </w:p>
    <w:p w:rsidR="00183FA3" w:rsidRPr="007976D7" w:rsidRDefault="00183FA3" w:rsidP="00183FA3">
      <w:pPr>
        <w:tabs>
          <w:tab w:val="left" w:pos="1418"/>
        </w:tabs>
      </w:pPr>
      <w:r w:rsidRPr="007976D7">
        <w:rPr>
          <w:b/>
        </w:rPr>
        <w:tab/>
      </w:r>
      <w:r w:rsidRPr="007976D7">
        <w:t xml:space="preserve">Győri Zsuzsanna gazdasági, </w:t>
      </w:r>
      <w:proofErr w:type="spellStart"/>
      <w:r w:rsidRPr="007976D7">
        <w:t>Ivaskó</w:t>
      </w:r>
      <w:proofErr w:type="spellEnd"/>
      <w:r w:rsidRPr="007976D7">
        <w:t xml:space="preserve"> István műszaki vezető</w:t>
      </w:r>
    </w:p>
    <w:p w:rsidR="00183FA3" w:rsidRPr="007976D7" w:rsidRDefault="00183FA3" w:rsidP="00183FA3">
      <w:pPr>
        <w:spacing w:before="240"/>
        <w:rPr>
          <w:b/>
          <w:i/>
          <w:u w:val="single"/>
        </w:rPr>
      </w:pPr>
      <w:r w:rsidRPr="007976D7">
        <w:rPr>
          <w:b/>
          <w:i/>
          <w:u w:val="single"/>
        </w:rPr>
        <w:t>Gazdálkodási feladatok:</w:t>
      </w:r>
    </w:p>
    <w:p w:rsidR="00183FA3" w:rsidRPr="007976D7" w:rsidRDefault="00183FA3" w:rsidP="00183FA3">
      <w:pPr>
        <w:numPr>
          <w:ilvl w:val="0"/>
          <w:numId w:val="52"/>
        </w:numPr>
        <w:spacing w:before="60"/>
        <w:jc w:val="both"/>
      </w:pPr>
      <w:r w:rsidRPr="007976D7">
        <w:t>A 2009. év zárásának elkészítése</w:t>
      </w:r>
    </w:p>
    <w:p w:rsidR="00183FA3" w:rsidRPr="007976D7" w:rsidRDefault="00183FA3" w:rsidP="00183FA3">
      <w:pPr>
        <w:numPr>
          <w:ilvl w:val="0"/>
          <w:numId w:val="52"/>
        </w:numPr>
        <w:spacing w:before="60"/>
        <w:jc w:val="both"/>
      </w:pPr>
      <w:r w:rsidRPr="007976D7">
        <w:t>Analitikák egyeztetése főkönyvi könyveléssel</w:t>
      </w:r>
    </w:p>
    <w:p w:rsidR="00183FA3" w:rsidRPr="007976D7" w:rsidRDefault="00183FA3" w:rsidP="00183FA3">
      <w:pPr>
        <w:numPr>
          <w:ilvl w:val="0"/>
          <w:numId w:val="52"/>
        </w:numPr>
        <w:spacing w:before="60"/>
        <w:jc w:val="both"/>
      </w:pPr>
      <w:r w:rsidRPr="007976D7">
        <w:t>A 2009. évi IV. negyedéves költségvetési jelentés elkészítése</w:t>
      </w:r>
    </w:p>
    <w:p w:rsidR="00183FA3" w:rsidRPr="007976D7" w:rsidRDefault="00183FA3" w:rsidP="00183FA3">
      <w:pPr>
        <w:numPr>
          <w:ilvl w:val="0"/>
          <w:numId w:val="52"/>
        </w:numPr>
        <w:spacing w:before="60"/>
        <w:jc w:val="both"/>
      </w:pPr>
      <w:r w:rsidRPr="007976D7">
        <w:t>A 2009. évi IV. negyedéves mérlegjelentés elkészítése</w:t>
      </w:r>
    </w:p>
    <w:p w:rsidR="00183FA3" w:rsidRPr="007976D7" w:rsidRDefault="00183FA3" w:rsidP="00183FA3">
      <w:pPr>
        <w:numPr>
          <w:ilvl w:val="0"/>
          <w:numId w:val="52"/>
        </w:numPr>
        <w:spacing w:before="60"/>
        <w:jc w:val="both"/>
      </w:pPr>
      <w:r w:rsidRPr="007976D7">
        <w:t>A 2009. éves számszaki beszámoló elkészítése</w:t>
      </w:r>
    </w:p>
    <w:p w:rsidR="00183FA3" w:rsidRPr="007976D7" w:rsidRDefault="00183FA3" w:rsidP="00183FA3">
      <w:pPr>
        <w:numPr>
          <w:ilvl w:val="0"/>
          <w:numId w:val="52"/>
        </w:numPr>
        <w:spacing w:before="60"/>
        <w:jc w:val="both"/>
      </w:pPr>
      <w:r w:rsidRPr="007976D7">
        <w:t>A 2009. éves szöveges beszámoló elkészítése</w:t>
      </w:r>
    </w:p>
    <w:p w:rsidR="00183FA3" w:rsidRPr="007976D7" w:rsidRDefault="00183FA3" w:rsidP="00183FA3">
      <w:pPr>
        <w:numPr>
          <w:ilvl w:val="0"/>
          <w:numId w:val="52"/>
        </w:numPr>
        <w:spacing w:before="60"/>
        <w:jc w:val="both"/>
      </w:pPr>
      <w:r w:rsidRPr="007976D7">
        <w:t>A 2009. évi IV. negyedéves beruházási statisztika elkészítése</w:t>
      </w:r>
    </w:p>
    <w:p w:rsidR="00183FA3" w:rsidRPr="007976D7" w:rsidRDefault="00183FA3" w:rsidP="00183FA3">
      <w:pPr>
        <w:numPr>
          <w:ilvl w:val="0"/>
          <w:numId w:val="52"/>
        </w:numPr>
        <w:spacing w:before="60"/>
        <w:jc w:val="both"/>
      </w:pPr>
      <w:r w:rsidRPr="007976D7">
        <w:lastRenderedPageBreak/>
        <w:t>A 2009. évi költségvetés elkészítése</w:t>
      </w:r>
    </w:p>
    <w:p w:rsidR="00183FA3" w:rsidRPr="007976D7" w:rsidRDefault="00183FA3" w:rsidP="00183FA3">
      <w:pPr>
        <w:numPr>
          <w:ilvl w:val="0"/>
          <w:numId w:val="52"/>
        </w:numPr>
        <w:spacing w:before="60"/>
        <w:ind w:left="714" w:hanging="357"/>
        <w:jc w:val="both"/>
      </w:pPr>
      <w:r w:rsidRPr="007976D7">
        <w:t>A 2009. évi önköltségszámítás felülvizsgálata, a 2010. évi önköltségszámítás elkészítése a 2010. évi Költségvetési törvény alapján a 2009. évi beszámoló 21. űrlapja teljesítési adatainak, valamint a 2010. évi normatíva figyelembevételével</w:t>
      </w:r>
    </w:p>
    <w:p w:rsidR="00183FA3" w:rsidRPr="007976D7" w:rsidRDefault="00183FA3" w:rsidP="00183FA3">
      <w:pPr>
        <w:numPr>
          <w:ilvl w:val="0"/>
          <w:numId w:val="52"/>
        </w:numPr>
        <w:spacing w:before="60"/>
        <w:jc w:val="both"/>
      </w:pPr>
      <w:r w:rsidRPr="007976D7">
        <w:t>Statisztikai adatszolgáltatások</w:t>
      </w:r>
    </w:p>
    <w:p w:rsidR="00183FA3" w:rsidRPr="007976D7" w:rsidRDefault="00183FA3" w:rsidP="00183FA3">
      <w:pPr>
        <w:numPr>
          <w:ilvl w:val="0"/>
          <w:numId w:val="52"/>
        </w:numPr>
        <w:spacing w:before="60"/>
        <w:jc w:val="both"/>
      </w:pPr>
      <w:r w:rsidRPr="007976D7">
        <w:t>Folyamatos egyeztetések ellenőrzések, feltárt hiányosságok pótlása</w:t>
      </w:r>
    </w:p>
    <w:p w:rsidR="00183FA3" w:rsidRPr="007976D7" w:rsidRDefault="00183FA3" w:rsidP="00183FA3">
      <w:pPr>
        <w:numPr>
          <w:ilvl w:val="0"/>
          <w:numId w:val="52"/>
        </w:numPr>
        <w:spacing w:before="60"/>
        <w:jc w:val="both"/>
      </w:pPr>
      <w:proofErr w:type="spellStart"/>
      <w:r w:rsidRPr="007976D7">
        <w:t>Feuve</w:t>
      </w:r>
      <w:proofErr w:type="spellEnd"/>
      <w:r w:rsidRPr="007976D7">
        <w:t xml:space="preserve"> szabályozottságának folyamatos fejlesztése, gyakorlati alkalmazása</w:t>
      </w:r>
    </w:p>
    <w:p w:rsidR="00183FA3" w:rsidRPr="007976D7" w:rsidRDefault="00183FA3" w:rsidP="00183FA3">
      <w:pPr>
        <w:numPr>
          <w:ilvl w:val="0"/>
          <w:numId w:val="52"/>
        </w:numPr>
        <w:spacing w:before="60"/>
        <w:jc w:val="both"/>
      </w:pPr>
      <w:r w:rsidRPr="007976D7">
        <w:t>Pénzügyi szabályzatok aktualizálása a 2010. évi törvényi változásoknak megfelelően</w:t>
      </w:r>
    </w:p>
    <w:p w:rsidR="00183FA3" w:rsidRPr="007976D7" w:rsidRDefault="00183FA3" w:rsidP="00183FA3">
      <w:pPr>
        <w:spacing w:before="60"/>
      </w:pPr>
      <w:r w:rsidRPr="007976D7">
        <w:rPr>
          <w:i/>
        </w:rPr>
        <w:t>Határidő:</w:t>
      </w:r>
      <w:r w:rsidRPr="007976D7">
        <w:t xml:space="preserve"> </w:t>
      </w:r>
      <w:r w:rsidRPr="007976D7">
        <w:tab/>
        <w:t>2010. április 10-15</w:t>
      </w:r>
      <w:r>
        <w:t>.</w:t>
      </w:r>
    </w:p>
    <w:p w:rsidR="00183FA3" w:rsidRPr="007976D7" w:rsidRDefault="00183FA3" w:rsidP="00183FA3">
      <w:r w:rsidRPr="007976D7">
        <w:rPr>
          <w:i/>
        </w:rPr>
        <w:t>Felelős:</w:t>
      </w:r>
      <w:r w:rsidRPr="007976D7">
        <w:t xml:space="preserve"> </w:t>
      </w:r>
      <w:r w:rsidRPr="007976D7">
        <w:tab/>
        <w:t xml:space="preserve">Győri Zsuzsanna gazdasági igazgatóhelyettes, </w:t>
      </w:r>
    </w:p>
    <w:p w:rsidR="00183FA3" w:rsidRPr="007976D7" w:rsidRDefault="00183FA3" w:rsidP="00183FA3">
      <w:pPr>
        <w:ind w:left="708" w:firstLine="708"/>
      </w:pPr>
      <w:r w:rsidRPr="007976D7">
        <w:t>Szekeres Györgyi könyvelő</w:t>
      </w:r>
    </w:p>
    <w:p w:rsidR="00183FA3" w:rsidRPr="007976D7" w:rsidRDefault="00183FA3" w:rsidP="00183FA3">
      <w:pPr>
        <w:ind w:left="708" w:firstLine="708"/>
      </w:pPr>
      <w:proofErr w:type="spellStart"/>
      <w:r w:rsidRPr="007976D7">
        <w:t>Volent</w:t>
      </w:r>
      <w:proofErr w:type="spellEnd"/>
      <w:r w:rsidRPr="007976D7">
        <w:t xml:space="preserve"> Andrea pénzügyi-számviteli csoportvezető, </w:t>
      </w:r>
    </w:p>
    <w:p w:rsidR="00183FA3" w:rsidRPr="007976D7" w:rsidRDefault="00183FA3" w:rsidP="00183FA3">
      <w:pPr>
        <w:spacing w:before="240"/>
        <w:rPr>
          <w:b/>
          <w:i/>
          <w:u w:val="single"/>
        </w:rPr>
      </w:pPr>
      <w:r w:rsidRPr="007976D7">
        <w:rPr>
          <w:b/>
          <w:i/>
          <w:u w:val="single"/>
        </w:rPr>
        <w:t>Műszaki feladatok:</w:t>
      </w:r>
    </w:p>
    <w:p w:rsidR="00183FA3" w:rsidRPr="007976D7" w:rsidRDefault="00183FA3" w:rsidP="00183FA3">
      <w:pPr>
        <w:numPr>
          <w:ilvl w:val="0"/>
          <w:numId w:val="51"/>
        </w:numPr>
        <w:spacing w:before="40"/>
        <w:ind w:left="714" w:hanging="357"/>
        <w:jc w:val="both"/>
      </w:pPr>
      <w:r w:rsidRPr="007976D7">
        <w:t>2010. évi költségvetés előkészítése</w:t>
      </w:r>
    </w:p>
    <w:p w:rsidR="00183FA3" w:rsidRPr="007976D7" w:rsidRDefault="00183FA3" w:rsidP="00183FA3">
      <w:pPr>
        <w:numPr>
          <w:ilvl w:val="0"/>
          <w:numId w:val="51"/>
        </w:numPr>
        <w:spacing w:before="40"/>
        <w:ind w:left="714" w:hanging="357"/>
        <w:jc w:val="both"/>
      </w:pPr>
      <w:r w:rsidRPr="007976D7">
        <w:t>Informatikai fejlesztés tervezése</w:t>
      </w:r>
    </w:p>
    <w:p w:rsidR="00183FA3" w:rsidRPr="007976D7" w:rsidRDefault="00183FA3" w:rsidP="00183FA3">
      <w:pPr>
        <w:numPr>
          <w:ilvl w:val="0"/>
          <w:numId w:val="51"/>
        </w:numPr>
        <w:spacing w:before="40"/>
        <w:ind w:left="714" w:hanging="357"/>
        <w:jc w:val="both"/>
      </w:pPr>
      <w:r w:rsidRPr="007976D7">
        <w:t>Intézményi karbantartási feladatok folyamatos végzése</w:t>
      </w:r>
    </w:p>
    <w:p w:rsidR="00183FA3" w:rsidRPr="007976D7" w:rsidRDefault="00183FA3" w:rsidP="00183FA3">
      <w:pPr>
        <w:numPr>
          <w:ilvl w:val="0"/>
          <w:numId w:val="51"/>
        </w:numPr>
        <w:spacing w:before="40"/>
        <w:ind w:left="714" w:hanging="357"/>
        <w:jc w:val="both"/>
      </w:pPr>
      <w:r w:rsidRPr="007976D7">
        <w:t>Felújítás, beruházás, beszerzési feladatok előkészítése</w:t>
      </w:r>
    </w:p>
    <w:p w:rsidR="00183FA3" w:rsidRPr="007976D7" w:rsidRDefault="00183FA3" w:rsidP="00183FA3">
      <w:pPr>
        <w:numPr>
          <w:ilvl w:val="0"/>
          <w:numId w:val="51"/>
        </w:numPr>
        <w:spacing w:before="40"/>
        <w:ind w:left="714" w:hanging="357"/>
        <w:jc w:val="both"/>
      </w:pPr>
      <w:r w:rsidRPr="007976D7">
        <w:t>Meglévő szerződéses állomány felülvizsgálata, ártárgyalások lefolytatása</w:t>
      </w:r>
    </w:p>
    <w:p w:rsidR="00183FA3" w:rsidRPr="007976D7" w:rsidRDefault="00183FA3" w:rsidP="00183FA3">
      <w:pPr>
        <w:numPr>
          <w:ilvl w:val="0"/>
          <w:numId w:val="51"/>
        </w:numPr>
        <w:spacing w:before="40"/>
        <w:ind w:left="714" w:hanging="357"/>
        <w:jc w:val="both"/>
      </w:pPr>
      <w:r w:rsidRPr="007976D7">
        <w:t>Érintésvédelem, szabályzatok, vizsgálatok elvégzése, elkészítése</w:t>
      </w:r>
    </w:p>
    <w:p w:rsidR="00183FA3" w:rsidRPr="007976D7" w:rsidRDefault="00183FA3" w:rsidP="00183FA3">
      <w:pPr>
        <w:numPr>
          <w:ilvl w:val="0"/>
          <w:numId w:val="51"/>
        </w:numPr>
        <w:spacing w:before="40"/>
        <w:ind w:left="714" w:hanging="357"/>
        <w:jc w:val="both"/>
      </w:pPr>
      <w:r w:rsidRPr="007976D7">
        <w:t>Munkavédelmi, munkabiztonsági szemle</w:t>
      </w:r>
    </w:p>
    <w:p w:rsidR="00183FA3" w:rsidRPr="007976D7" w:rsidRDefault="00183FA3" w:rsidP="00183FA3">
      <w:pPr>
        <w:spacing w:before="60"/>
      </w:pPr>
      <w:r w:rsidRPr="007976D7">
        <w:rPr>
          <w:i/>
        </w:rPr>
        <w:t>Határidő:</w:t>
      </w:r>
      <w:r w:rsidRPr="007976D7">
        <w:t xml:space="preserve"> </w:t>
      </w:r>
      <w:r w:rsidRPr="007976D7">
        <w:tab/>
        <w:t>2010. március 31.</w:t>
      </w:r>
    </w:p>
    <w:p w:rsidR="00183FA3" w:rsidRPr="007976D7" w:rsidRDefault="00183FA3" w:rsidP="00183FA3">
      <w:r w:rsidRPr="007976D7">
        <w:rPr>
          <w:i/>
        </w:rPr>
        <w:t>Felelős:</w:t>
      </w:r>
      <w:r w:rsidRPr="007976D7">
        <w:t xml:space="preserve"> </w:t>
      </w:r>
      <w:r w:rsidRPr="007976D7">
        <w:tab/>
      </w:r>
      <w:proofErr w:type="spellStart"/>
      <w:r w:rsidRPr="007976D7">
        <w:t>Ivaskó</w:t>
      </w:r>
      <w:proofErr w:type="spellEnd"/>
      <w:r w:rsidRPr="007976D7">
        <w:t xml:space="preserve"> István műszaki igazgatóhelyettes</w:t>
      </w:r>
    </w:p>
    <w:p w:rsidR="00183FA3" w:rsidRPr="007976D7" w:rsidRDefault="00183FA3" w:rsidP="00183FA3">
      <w:pPr>
        <w:spacing w:before="240"/>
        <w:rPr>
          <w:b/>
        </w:rPr>
      </w:pPr>
      <w:r>
        <w:rPr>
          <w:b/>
        </w:rPr>
        <w:t xml:space="preserve">II. </w:t>
      </w:r>
      <w:r w:rsidRPr="007976D7">
        <w:rPr>
          <w:b/>
        </w:rPr>
        <w:t>negyedév</w:t>
      </w:r>
    </w:p>
    <w:p w:rsidR="00183FA3" w:rsidRPr="007976D7" w:rsidRDefault="00183FA3" w:rsidP="00183FA3">
      <w:pPr>
        <w:spacing w:before="240"/>
        <w:rPr>
          <w:b/>
          <w:i/>
          <w:u w:val="single"/>
        </w:rPr>
      </w:pPr>
      <w:r w:rsidRPr="007976D7">
        <w:rPr>
          <w:b/>
          <w:i/>
          <w:u w:val="single"/>
        </w:rPr>
        <w:t>Szakmai feladatok:</w:t>
      </w:r>
    </w:p>
    <w:p w:rsidR="00183FA3" w:rsidRPr="007976D7" w:rsidRDefault="00183FA3" w:rsidP="00183FA3">
      <w:pPr>
        <w:numPr>
          <w:ilvl w:val="0"/>
          <w:numId w:val="47"/>
        </w:numPr>
        <w:spacing w:before="60"/>
        <w:jc w:val="both"/>
      </w:pPr>
      <w:r w:rsidRPr="007976D7">
        <w:t>Az önköltségszámítások alapján új térítési díjak megállapítása az új étkeztetési költségekről tájékoztatások megtartása, javaslattétel a helyi szociális rendelet módosításához</w:t>
      </w:r>
    </w:p>
    <w:p w:rsidR="00183FA3" w:rsidRPr="007976D7" w:rsidRDefault="00183FA3" w:rsidP="00183FA3">
      <w:pPr>
        <w:numPr>
          <w:ilvl w:val="0"/>
          <w:numId w:val="47"/>
        </w:numPr>
        <w:spacing w:before="60"/>
        <w:jc w:val="both"/>
      </w:pPr>
      <w:r w:rsidRPr="007976D7">
        <w:t>Belső szabályzatok aktualizálása</w:t>
      </w:r>
    </w:p>
    <w:p w:rsidR="00183FA3" w:rsidRPr="007976D7" w:rsidRDefault="00183FA3" w:rsidP="00183FA3">
      <w:pPr>
        <w:numPr>
          <w:ilvl w:val="0"/>
          <w:numId w:val="47"/>
        </w:numPr>
        <w:spacing w:before="60"/>
        <w:jc w:val="both"/>
      </w:pPr>
      <w:r w:rsidRPr="007976D7">
        <w:t>Vezetői ellenőrzések, folyamatos egyeztetések során a feltárt hiányosságok pótlása, javítása</w:t>
      </w:r>
    </w:p>
    <w:p w:rsidR="00183FA3" w:rsidRPr="007976D7" w:rsidRDefault="00183FA3" w:rsidP="00183FA3">
      <w:pPr>
        <w:numPr>
          <w:ilvl w:val="0"/>
          <w:numId w:val="47"/>
        </w:numPr>
        <w:spacing w:before="60"/>
        <w:jc w:val="both"/>
      </w:pPr>
      <w:r w:rsidRPr="007976D7">
        <w:t>Regisztrációs jelentés elkészítése</w:t>
      </w:r>
    </w:p>
    <w:p w:rsidR="00183FA3" w:rsidRPr="007976D7" w:rsidRDefault="00183FA3" w:rsidP="00183FA3">
      <w:pPr>
        <w:numPr>
          <w:ilvl w:val="0"/>
          <w:numId w:val="47"/>
        </w:numPr>
        <w:spacing w:before="60"/>
        <w:jc w:val="both"/>
      </w:pPr>
      <w:r w:rsidRPr="007976D7">
        <w:t>Normatíva igénylés változásainak elemzése szükség esetén (április lemondás, július lemondás és rárendelés)</w:t>
      </w:r>
    </w:p>
    <w:p w:rsidR="00183FA3" w:rsidRPr="007976D7" w:rsidRDefault="00183FA3" w:rsidP="00183FA3">
      <w:pPr>
        <w:numPr>
          <w:ilvl w:val="0"/>
          <w:numId w:val="47"/>
        </w:numPr>
        <w:spacing w:before="60"/>
        <w:jc w:val="both"/>
      </w:pPr>
      <w:r w:rsidRPr="007976D7">
        <w:t>Féléves szakmai és pénzügyi beszámoló elkészítése</w:t>
      </w:r>
    </w:p>
    <w:p w:rsidR="00183FA3" w:rsidRPr="007976D7" w:rsidRDefault="00183FA3" w:rsidP="00183FA3">
      <w:pPr>
        <w:numPr>
          <w:ilvl w:val="0"/>
          <w:numId w:val="47"/>
        </w:numPr>
        <w:spacing w:before="60"/>
        <w:jc w:val="both"/>
        <w:rPr>
          <w:i/>
        </w:rPr>
      </w:pPr>
      <w:r w:rsidRPr="007976D7">
        <w:t xml:space="preserve">Belső ellenőrzés II. témaköre: </w:t>
      </w:r>
    </w:p>
    <w:p w:rsidR="00183FA3" w:rsidRPr="007976D7" w:rsidRDefault="00183FA3" w:rsidP="00183FA3">
      <w:pPr>
        <w:numPr>
          <w:ilvl w:val="0"/>
          <w:numId w:val="47"/>
        </w:numPr>
        <w:spacing w:before="60"/>
        <w:jc w:val="both"/>
        <w:rPr>
          <w:i/>
        </w:rPr>
      </w:pPr>
      <w:r w:rsidRPr="007976D7">
        <w:t>A megváltozott szabályozás szerinti önköltségszámítás gyakorlatának ellenőrzése (SZOGYESZ ERESZ ERISZ) – 2010</w:t>
      </w:r>
      <w:r>
        <w:t>.</w:t>
      </w:r>
      <w:r w:rsidRPr="007976D7">
        <w:t xml:space="preserve"> április-május</w:t>
      </w:r>
    </w:p>
    <w:p w:rsidR="00183FA3" w:rsidRPr="007976D7" w:rsidRDefault="00183FA3" w:rsidP="00183FA3">
      <w:pPr>
        <w:numPr>
          <w:ilvl w:val="0"/>
          <w:numId w:val="47"/>
        </w:numPr>
        <w:spacing w:before="60"/>
        <w:jc w:val="both"/>
        <w:rPr>
          <w:i/>
        </w:rPr>
      </w:pPr>
      <w:r w:rsidRPr="007976D7">
        <w:t xml:space="preserve">Belső ellenőrzés </w:t>
      </w:r>
      <w:proofErr w:type="spellStart"/>
      <w:r w:rsidRPr="007976D7">
        <w:t>III.témaköre</w:t>
      </w:r>
      <w:proofErr w:type="spellEnd"/>
      <w:r w:rsidRPr="007976D7">
        <w:t xml:space="preserve">: </w:t>
      </w:r>
    </w:p>
    <w:p w:rsidR="00183FA3" w:rsidRPr="007976D7" w:rsidRDefault="00183FA3" w:rsidP="00183FA3">
      <w:pPr>
        <w:numPr>
          <w:ilvl w:val="0"/>
          <w:numId w:val="47"/>
        </w:numPr>
        <w:spacing w:before="60"/>
        <w:jc w:val="both"/>
        <w:rPr>
          <w:i/>
        </w:rPr>
      </w:pPr>
      <w:r w:rsidRPr="007976D7">
        <w:t>Közbeszerzési eljárással kapcsolatos szabályozás, és annak alkalmazása -2010. június-július</w:t>
      </w:r>
    </w:p>
    <w:p w:rsidR="00183FA3" w:rsidRPr="007976D7" w:rsidRDefault="00183FA3" w:rsidP="00183FA3">
      <w:pPr>
        <w:spacing w:before="60"/>
      </w:pPr>
      <w:r w:rsidRPr="007976D7">
        <w:rPr>
          <w:i/>
        </w:rPr>
        <w:t>Határidő:</w:t>
      </w:r>
      <w:r w:rsidRPr="007976D7">
        <w:tab/>
        <w:t>2009. július 31.</w:t>
      </w:r>
    </w:p>
    <w:p w:rsidR="00183FA3" w:rsidRPr="007976D7" w:rsidRDefault="00183FA3" w:rsidP="00183FA3">
      <w:pPr>
        <w:tabs>
          <w:tab w:val="left" w:pos="1418"/>
        </w:tabs>
      </w:pPr>
      <w:r w:rsidRPr="007976D7">
        <w:rPr>
          <w:i/>
        </w:rPr>
        <w:t>Felelős:</w:t>
      </w:r>
      <w:r w:rsidRPr="007976D7">
        <w:tab/>
        <w:t xml:space="preserve">Varga Klára, </w:t>
      </w:r>
      <w:proofErr w:type="spellStart"/>
      <w:r w:rsidRPr="007976D7">
        <w:t>Marlenné</w:t>
      </w:r>
      <w:proofErr w:type="spellEnd"/>
      <w:r w:rsidRPr="007976D7">
        <w:t xml:space="preserve"> Tóth Julianna, </w:t>
      </w:r>
    </w:p>
    <w:p w:rsidR="00183FA3" w:rsidRPr="007976D7" w:rsidRDefault="00183FA3" w:rsidP="00183FA3">
      <w:pPr>
        <w:tabs>
          <w:tab w:val="left" w:pos="1418"/>
        </w:tabs>
      </w:pPr>
      <w:r>
        <w:tab/>
      </w:r>
      <w:proofErr w:type="spellStart"/>
      <w:r w:rsidRPr="007976D7">
        <w:t>Frantz</w:t>
      </w:r>
      <w:proofErr w:type="spellEnd"/>
      <w:r w:rsidRPr="007976D7">
        <w:t xml:space="preserve"> Terézia, Farkas Tünde, </w:t>
      </w:r>
      <w:proofErr w:type="spellStart"/>
      <w:r w:rsidRPr="007976D7">
        <w:t>Verebélyné</w:t>
      </w:r>
      <w:proofErr w:type="spellEnd"/>
      <w:r w:rsidRPr="007976D7">
        <w:t xml:space="preserve"> </w:t>
      </w:r>
      <w:proofErr w:type="spellStart"/>
      <w:r w:rsidRPr="007976D7">
        <w:t>Gacsal</w:t>
      </w:r>
      <w:proofErr w:type="spellEnd"/>
      <w:r w:rsidRPr="007976D7">
        <w:t xml:space="preserve"> Éva szakmai vezetők</w:t>
      </w:r>
    </w:p>
    <w:p w:rsidR="00183FA3" w:rsidRDefault="00183FA3" w:rsidP="00183FA3">
      <w:pPr>
        <w:tabs>
          <w:tab w:val="left" w:pos="1418"/>
        </w:tabs>
      </w:pPr>
      <w:r w:rsidRPr="007976D7">
        <w:rPr>
          <w:b/>
        </w:rPr>
        <w:tab/>
      </w:r>
      <w:r w:rsidRPr="007976D7">
        <w:t xml:space="preserve">Győri Zsuzsa gazdasági, </w:t>
      </w:r>
      <w:proofErr w:type="spellStart"/>
      <w:r w:rsidRPr="007976D7">
        <w:t>Ivaskó</w:t>
      </w:r>
      <w:proofErr w:type="spellEnd"/>
      <w:r w:rsidRPr="007976D7">
        <w:t xml:space="preserve"> István műszaki vezető</w:t>
      </w:r>
    </w:p>
    <w:p w:rsidR="00183FA3" w:rsidRPr="007976D7" w:rsidRDefault="00183FA3" w:rsidP="00183FA3">
      <w:pPr>
        <w:spacing w:before="240"/>
        <w:rPr>
          <w:b/>
          <w:i/>
          <w:u w:val="single"/>
        </w:rPr>
      </w:pPr>
      <w:r w:rsidRPr="007976D7">
        <w:rPr>
          <w:b/>
          <w:i/>
          <w:u w:val="single"/>
        </w:rPr>
        <w:lastRenderedPageBreak/>
        <w:t>Gazdálkodási feladatok:</w:t>
      </w:r>
    </w:p>
    <w:p w:rsidR="00183FA3" w:rsidRPr="007976D7" w:rsidRDefault="00183FA3" w:rsidP="00183FA3">
      <w:pPr>
        <w:numPr>
          <w:ilvl w:val="0"/>
          <w:numId w:val="51"/>
        </w:numPr>
        <w:spacing w:before="40"/>
        <w:jc w:val="both"/>
      </w:pPr>
      <w:r w:rsidRPr="007976D7">
        <w:t>A 2010. I. negyedéves gazdasági jelentés elkészítése</w:t>
      </w:r>
    </w:p>
    <w:p w:rsidR="00183FA3" w:rsidRPr="007976D7" w:rsidRDefault="00183FA3" w:rsidP="00183FA3">
      <w:pPr>
        <w:numPr>
          <w:ilvl w:val="0"/>
          <w:numId w:val="51"/>
        </w:numPr>
        <w:spacing w:before="40"/>
        <w:jc w:val="both"/>
      </w:pPr>
      <w:r w:rsidRPr="007976D7">
        <w:t>A 2010. év havi pénzforgalmi zárások elkészítése</w:t>
      </w:r>
    </w:p>
    <w:p w:rsidR="00183FA3" w:rsidRPr="007976D7" w:rsidRDefault="00183FA3" w:rsidP="00183FA3">
      <w:pPr>
        <w:numPr>
          <w:ilvl w:val="0"/>
          <w:numId w:val="51"/>
        </w:numPr>
        <w:spacing w:before="40"/>
        <w:jc w:val="both"/>
      </w:pPr>
      <w:r w:rsidRPr="007976D7">
        <w:t>Analitikák egyeztetése főkönyvi könyveléssel</w:t>
      </w:r>
    </w:p>
    <w:p w:rsidR="00183FA3" w:rsidRPr="007976D7" w:rsidRDefault="00183FA3" w:rsidP="00183FA3">
      <w:pPr>
        <w:numPr>
          <w:ilvl w:val="0"/>
          <w:numId w:val="51"/>
        </w:numPr>
        <w:spacing w:before="40"/>
        <w:jc w:val="both"/>
      </w:pPr>
      <w:r w:rsidRPr="007976D7">
        <w:t>A 2010. évi I. negyedéves költségvetési jelentés elkészítése</w:t>
      </w:r>
    </w:p>
    <w:p w:rsidR="00183FA3" w:rsidRPr="007976D7" w:rsidRDefault="00183FA3" w:rsidP="00183FA3">
      <w:pPr>
        <w:numPr>
          <w:ilvl w:val="0"/>
          <w:numId w:val="51"/>
        </w:numPr>
        <w:spacing w:before="40"/>
        <w:jc w:val="both"/>
      </w:pPr>
      <w:r w:rsidRPr="007976D7">
        <w:t>A 2010. évi I. negyedéves mérlegjelentés elkészítése</w:t>
      </w:r>
    </w:p>
    <w:p w:rsidR="00183FA3" w:rsidRPr="007976D7" w:rsidRDefault="00183FA3" w:rsidP="00183FA3">
      <w:pPr>
        <w:numPr>
          <w:ilvl w:val="0"/>
          <w:numId w:val="51"/>
        </w:numPr>
        <w:spacing w:before="40"/>
        <w:jc w:val="both"/>
      </w:pPr>
      <w:r w:rsidRPr="007976D7">
        <w:t>A 2010. évi I. negyedéves beruházási statisztika elkészítése</w:t>
      </w:r>
    </w:p>
    <w:p w:rsidR="00183FA3" w:rsidRPr="007976D7" w:rsidRDefault="00183FA3" w:rsidP="00183FA3">
      <w:pPr>
        <w:numPr>
          <w:ilvl w:val="0"/>
          <w:numId w:val="51"/>
        </w:numPr>
        <w:spacing w:before="40"/>
        <w:jc w:val="both"/>
      </w:pPr>
      <w:r w:rsidRPr="007976D7">
        <w:t>A 2010. évi II. negyedéves gazdasági beszámoló elkészítése</w:t>
      </w:r>
    </w:p>
    <w:p w:rsidR="00183FA3" w:rsidRPr="007976D7" w:rsidRDefault="00183FA3" w:rsidP="00183FA3">
      <w:pPr>
        <w:numPr>
          <w:ilvl w:val="0"/>
          <w:numId w:val="51"/>
        </w:numPr>
        <w:spacing w:before="40"/>
        <w:jc w:val="both"/>
      </w:pPr>
      <w:r w:rsidRPr="007976D7">
        <w:t>Szabályzatok aktualizálása</w:t>
      </w:r>
    </w:p>
    <w:p w:rsidR="00183FA3" w:rsidRPr="007976D7" w:rsidRDefault="00183FA3" w:rsidP="00183FA3">
      <w:pPr>
        <w:numPr>
          <w:ilvl w:val="0"/>
          <w:numId w:val="51"/>
        </w:numPr>
        <w:spacing w:before="40"/>
        <w:jc w:val="both"/>
      </w:pPr>
      <w:proofErr w:type="spellStart"/>
      <w:r w:rsidRPr="007976D7">
        <w:t>Feuve</w:t>
      </w:r>
      <w:proofErr w:type="spellEnd"/>
      <w:r w:rsidRPr="007976D7">
        <w:t xml:space="preserve"> szabályozottságának folyamatos fejlesztése, gyakorlati alkalmazása</w:t>
      </w:r>
    </w:p>
    <w:p w:rsidR="00183FA3" w:rsidRPr="007976D7" w:rsidRDefault="00183FA3" w:rsidP="00183FA3">
      <w:pPr>
        <w:numPr>
          <w:ilvl w:val="0"/>
          <w:numId w:val="51"/>
        </w:numPr>
        <w:spacing w:before="40"/>
        <w:jc w:val="both"/>
      </w:pPr>
      <w:r w:rsidRPr="007976D7">
        <w:t>Statisztikai adatszolgáltatások</w:t>
      </w:r>
    </w:p>
    <w:p w:rsidR="00183FA3" w:rsidRPr="007976D7" w:rsidRDefault="00183FA3" w:rsidP="00183FA3">
      <w:pPr>
        <w:numPr>
          <w:ilvl w:val="0"/>
          <w:numId w:val="51"/>
        </w:numPr>
        <w:spacing w:before="40"/>
        <w:jc w:val="both"/>
      </w:pPr>
      <w:r w:rsidRPr="007976D7">
        <w:t>Folyamatos egyeztetések ellenőrzések, feltárt hiányosságok pótlása</w:t>
      </w:r>
    </w:p>
    <w:p w:rsidR="00183FA3" w:rsidRPr="007976D7" w:rsidRDefault="00183FA3" w:rsidP="00183FA3">
      <w:pPr>
        <w:numPr>
          <w:ilvl w:val="0"/>
          <w:numId w:val="51"/>
        </w:numPr>
        <w:spacing w:before="40"/>
        <w:jc w:val="both"/>
      </w:pPr>
      <w:r w:rsidRPr="007976D7">
        <w:t>Normatíva rendezések hatásainak vizsgálata, értékelése</w:t>
      </w:r>
    </w:p>
    <w:p w:rsidR="00183FA3" w:rsidRPr="007976D7" w:rsidRDefault="00183FA3" w:rsidP="00183FA3">
      <w:pPr>
        <w:spacing w:before="40"/>
      </w:pPr>
      <w:r w:rsidRPr="007976D7">
        <w:rPr>
          <w:i/>
        </w:rPr>
        <w:t>Határidő:</w:t>
      </w:r>
      <w:r w:rsidRPr="007976D7">
        <w:t xml:space="preserve"> 2010. július 10-15</w:t>
      </w:r>
      <w:r>
        <w:t>.</w:t>
      </w:r>
    </w:p>
    <w:p w:rsidR="00183FA3" w:rsidRPr="007976D7" w:rsidRDefault="00183FA3" w:rsidP="00183FA3">
      <w:pPr>
        <w:tabs>
          <w:tab w:val="left" w:pos="1418"/>
        </w:tabs>
      </w:pPr>
      <w:r w:rsidRPr="007976D7">
        <w:rPr>
          <w:i/>
        </w:rPr>
        <w:t>Felelős:</w:t>
      </w:r>
      <w:r w:rsidRPr="007976D7">
        <w:t xml:space="preserve"> </w:t>
      </w:r>
      <w:r w:rsidRPr="007976D7">
        <w:tab/>
        <w:t xml:space="preserve">Győri Zsuzsanna gazdasági igazgatóhelyettes, </w:t>
      </w:r>
    </w:p>
    <w:p w:rsidR="00183FA3" w:rsidRPr="007976D7" w:rsidRDefault="00183FA3" w:rsidP="00183FA3">
      <w:pPr>
        <w:tabs>
          <w:tab w:val="left" w:pos="1418"/>
        </w:tabs>
        <w:ind w:left="708" w:firstLine="708"/>
      </w:pPr>
      <w:r w:rsidRPr="007976D7">
        <w:t>Szekeres Györgyi könyvelő</w:t>
      </w:r>
    </w:p>
    <w:p w:rsidR="00183FA3" w:rsidRPr="007976D7" w:rsidRDefault="00183FA3" w:rsidP="00183FA3">
      <w:pPr>
        <w:tabs>
          <w:tab w:val="left" w:pos="1418"/>
        </w:tabs>
        <w:ind w:left="708" w:firstLine="708"/>
      </w:pPr>
      <w:proofErr w:type="spellStart"/>
      <w:r w:rsidRPr="007976D7">
        <w:t>Volent</w:t>
      </w:r>
      <w:proofErr w:type="spellEnd"/>
      <w:r w:rsidRPr="007976D7">
        <w:t xml:space="preserve"> Andrea pénzügyi-számviteli csoportvezető</w:t>
      </w:r>
    </w:p>
    <w:p w:rsidR="00183FA3" w:rsidRPr="007976D7" w:rsidRDefault="00183FA3" w:rsidP="00183FA3">
      <w:pPr>
        <w:spacing w:before="240"/>
        <w:rPr>
          <w:b/>
          <w:i/>
          <w:u w:val="single"/>
        </w:rPr>
      </w:pPr>
      <w:r w:rsidRPr="007976D7">
        <w:rPr>
          <w:b/>
          <w:i/>
          <w:u w:val="single"/>
        </w:rPr>
        <w:t>Műszaki feladatok:</w:t>
      </w:r>
    </w:p>
    <w:p w:rsidR="00183FA3" w:rsidRPr="007976D7" w:rsidRDefault="00183FA3" w:rsidP="00183FA3">
      <w:pPr>
        <w:numPr>
          <w:ilvl w:val="0"/>
          <w:numId w:val="51"/>
        </w:numPr>
        <w:spacing w:before="40"/>
        <w:jc w:val="both"/>
      </w:pPr>
      <w:r w:rsidRPr="007976D7">
        <w:t>Intézményi karbantartási feladatok folyamatos végzése</w:t>
      </w:r>
    </w:p>
    <w:p w:rsidR="00183FA3" w:rsidRPr="007976D7" w:rsidRDefault="00183FA3" w:rsidP="00183FA3">
      <w:pPr>
        <w:numPr>
          <w:ilvl w:val="0"/>
          <w:numId w:val="51"/>
        </w:numPr>
        <w:spacing w:before="40"/>
        <w:jc w:val="both"/>
      </w:pPr>
      <w:r w:rsidRPr="007976D7">
        <w:t>A költségvetési rendeletben engedélyezett felhalmozások, felújítások elkezdése, folyamatos ütemezése</w:t>
      </w:r>
    </w:p>
    <w:p w:rsidR="00183FA3" w:rsidRPr="007976D7" w:rsidRDefault="00183FA3" w:rsidP="00183FA3">
      <w:pPr>
        <w:numPr>
          <w:ilvl w:val="0"/>
          <w:numId w:val="51"/>
        </w:numPr>
        <w:spacing w:before="40"/>
        <w:jc w:val="both"/>
      </w:pPr>
      <w:r w:rsidRPr="007976D7">
        <w:t>A költségvetésben elfogadott fejlesztések lehetőség szerinti elindítása, koordinálása</w:t>
      </w:r>
    </w:p>
    <w:p w:rsidR="00183FA3" w:rsidRPr="007976D7" w:rsidRDefault="00183FA3" w:rsidP="00183FA3">
      <w:pPr>
        <w:numPr>
          <w:ilvl w:val="0"/>
          <w:numId w:val="51"/>
        </w:numPr>
        <w:spacing w:before="40"/>
        <w:jc w:val="both"/>
      </w:pPr>
      <w:r w:rsidRPr="007976D7">
        <w:t>Tisztasági festések az intézményekben a lehetőségekhez mérten</w:t>
      </w:r>
    </w:p>
    <w:p w:rsidR="00183FA3" w:rsidRPr="007976D7" w:rsidRDefault="00183FA3" w:rsidP="00183FA3">
      <w:pPr>
        <w:numPr>
          <w:ilvl w:val="0"/>
          <w:numId w:val="51"/>
        </w:numPr>
        <w:spacing w:before="40"/>
        <w:jc w:val="both"/>
      </w:pPr>
      <w:r w:rsidRPr="007976D7">
        <w:t xml:space="preserve">Munkavédelmi bejárások, munkavédelmi előadások megtartása, munkabiztonsági ellenőrzések elvégzése, dokumentálása </w:t>
      </w:r>
    </w:p>
    <w:p w:rsidR="00183FA3" w:rsidRPr="007976D7" w:rsidRDefault="00183FA3" w:rsidP="00183FA3">
      <w:pPr>
        <w:tabs>
          <w:tab w:val="left" w:pos="1418"/>
        </w:tabs>
        <w:spacing w:before="40"/>
      </w:pPr>
      <w:r w:rsidRPr="007976D7">
        <w:rPr>
          <w:i/>
        </w:rPr>
        <w:t>Határidő:</w:t>
      </w:r>
      <w:r w:rsidRPr="007976D7">
        <w:t xml:space="preserve"> </w:t>
      </w:r>
      <w:r w:rsidRPr="007976D7">
        <w:tab/>
        <w:t>2010. június 30.</w:t>
      </w:r>
    </w:p>
    <w:p w:rsidR="00183FA3" w:rsidRPr="007976D7" w:rsidRDefault="00183FA3" w:rsidP="00183FA3">
      <w:pPr>
        <w:tabs>
          <w:tab w:val="left" w:pos="1418"/>
        </w:tabs>
      </w:pPr>
      <w:r w:rsidRPr="007976D7">
        <w:rPr>
          <w:i/>
        </w:rPr>
        <w:t>Felelős:</w:t>
      </w:r>
      <w:r w:rsidRPr="007976D7">
        <w:t xml:space="preserve"> </w:t>
      </w:r>
      <w:r w:rsidRPr="007976D7">
        <w:tab/>
      </w:r>
      <w:proofErr w:type="spellStart"/>
      <w:r w:rsidRPr="007976D7">
        <w:t>Ivaskó</w:t>
      </w:r>
      <w:proofErr w:type="spellEnd"/>
      <w:r w:rsidRPr="007976D7">
        <w:t xml:space="preserve"> István műszaki igazgatóhelyettes</w:t>
      </w:r>
    </w:p>
    <w:p w:rsidR="00183FA3" w:rsidRPr="007976D7" w:rsidRDefault="00183FA3" w:rsidP="00183FA3">
      <w:pPr>
        <w:spacing w:before="240"/>
        <w:rPr>
          <w:b/>
        </w:rPr>
      </w:pPr>
      <w:r>
        <w:rPr>
          <w:b/>
        </w:rPr>
        <w:t xml:space="preserve">III. </w:t>
      </w:r>
      <w:r w:rsidRPr="007976D7">
        <w:rPr>
          <w:b/>
        </w:rPr>
        <w:t>negyedév</w:t>
      </w:r>
    </w:p>
    <w:p w:rsidR="00183FA3" w:rsidRPr="007976D7" w:rsidRDefault="00183FA3" w:rsidP="00183FA3">
      <w:pPr>
        <w:spacing w:before="240"/>
        <w:rPr>
          <w:b/>
          <w:i/>
          <w:u w:val="single"/>
        </w:rPr>
      </w:pPr>
      <w:r w:rsidRPr="007976D7">
        <w:rPr>
          <w:b/>
          <w:i/>
          <w:u w:val="single"/>
        </w:rPr>
        <w:t>Szakmai feladatok:</w:t>
      </w:r>
    </w:p>
    <w:p w:rsidR="00183FA3" w:rsidRPr="007976D7" w:rsidRDefault="00183FA3" w:rsidP="00183FA3">
      <w:pPr>
        <w:numPr>
          <w:ilvl w:val="0"/>
          <w:numId w:val="47"/>
        </w:numPr>
        <w:spacing w:before="40"/>
        <w:ind w:left="714" w:hanging="357"/>
        <w:jc w:val="both"/>
        <w:rPr>
          <w:i/>
        </w:rPr>
      </w:pPr>
      <w:r w:rsidRPr="007976D7">
        <w:t xml:space="preserve">Belső ellenőrzés IV. témaköre: </w:t>
      </w:r>
    </w:p>
    <w:p w:rsidR="00183FA3" w:rsidRPr="007976D7" w:rsidRDefault="00183FA3" w:rsidP="00183FA3">
      <w:pPr>
        <w:ind w:left="709"/>
        <w:rPr>
          <w:i/>
          <w:u w:val="single"/>
        </w:rPr>
      </w:pPr>
      <w:r w:rsidRPr="007976D7">
        <w:rPr>
          <w:i/>
        </w:rPr>
        <w:t>Minőségbiztosítási rendszer alapjainak előkészítése 2010. augusztus</w:t>
      </w:r>
    </w:p>
    <w:p w:rsidR="00183FA3" w:rsidRPr="007976D7" w:rsidRDefault="00183FA3" w:rsidP="00183FA3">
      <w:pPr>
        <w:numPr>
          <w:ilvl w:val="0"/>
          <w:numId w:val="47"/>
        </w:numPr>
        <w:spacing w:before="40"/>
        <w:ind w:left="714" w:hanging="357"/>
        <w:jc w:val="both"/>
        <w:rPr>
          <w:i/>
        </w:rPr>
      </w:pPr>
      <w:r w:rsidRPr="007976D7">
        <w:t xml:space="preserve">Belső ellenőrzés V. témaköre: </w:t>
      </w:r>
    </w:p>
    <w:p w:rsidR="00183FA3" w:rsidRPr="007976D7" w:rsidRDefault="00183FA3" w:rsidP="00183FA3">
      <w:pPr>
        <w:ind w:left="709"/>
        <w:rPr>
          <w:i/>
        </w:rPr>
      </w:pPr>
      <w:r w:rsidRPr="007976D7">
        <w:rPr>
          <w:i/>
        </w:rPr>
        <w:t>Orvosi ügyelet (felnőtt és gyermek) szerződéses formában történő ellátása, tapasztalatainak ellenőrzése 2010. szeptember - október</w:t>
      </w:r>
    </w:p>
    <w:p w:rsidR="00183FA3" w:rsidRPr="007976D7" w:rsidRDefault="00183FA3" w:rsidP="00183FA3">
      <w:pPr>
        <w:numPr>
          <w:ilvl w:val="0"/>
          <w:numId w:val="47"/>
        </w:numPr>
        <w:spacing w:before="40"/>
        <w:ind w:left="714" w:hanging="357"/>
        <w:jc w:val="both"/>
      </w:pPr>
      <w:r w:rsidRPr="007976D7">
        <w:t>Normatíva igénylés változásainak elemzése szükség esetén (április lemondás, július lemondás és rárendelés, októberi lemondás)</w:t>
      </w:r>
    </w:p>
    <w:p w:rsidR="00183FA3" w:rsidRPr="007976D7" w:rsidRDefault="00183FA3" w:rsidP="00183FA3">
      <w:pPr>
        <w:numPr>
          <w:ilvl w:val="0"/>
          <w:numId w:val="47"/>
        </w:numPr>
        <w:spacing w:before="40"/>
        <w:ind w:left="714" w:hanging="357"/>
        <w:jc w:val="both"/>
      </w:pPr>
      <w:r w:rsidRPr="007976D7">
        <w:t>Féléves szakmai és pénzügyi beszámoló értékelése, az év végi beszámoló előkészítése, a következő évi normatíva-igénylés előkészítése</w:t>
      </w:r>
    </w:p>
    <w:p w:rsidR="00183FA3" w:rsidRPr="007976D7" w:rsidRDefault="00183FA3" w:rsidP="00183FA3">
      <w:pPr>
        <w:numPr>
          <w:ilvl w:val="0"/>
          <w:numId w:val="47"/>
        </w:numPr>
        <w:spacing w:before="40"/>
        <w:ind w:left="714" w:hanging="357"/>
        <w:jc w:val="both"/>
      </w:pPr>
      <w:r w:rsidRPr="007976D7">
        <w:t>Regisztrációs jelentés előkészítése</w:t>
      </w:r>
    </w:p>
    <w:p w:rsidR="00183FA3" w:rsidRPr="007976D7" w:rsidRDefault="00183FA3" w:rsidP="00183FA3">
      <w:pPr>
        <w:numPr>
          <w:ilvl w:val="0"/>
          <w:numId w:val="47"/>
        </w:numPr>
        <w:spacing w:before="40"/>
        <w:ind w:left="714" w:hanging="357"/>
        <w:jc w:val="both"/>
      </w:pPr>
      <w:r w:rsidRPr="007976D7">
        <w:t>Munkatársak minősítése, a 2010. év minőségi szakmai teljesítéseinek értékelése, a szociális munka napjának méltó megünneplésének előkészítése</w:t>
      </w:r>
    </w:p>
    <w:p w:rsidR="00183FA3" w:rsidRPr="007976D7" w:rsidRDefault="00183FA3" w:rsidP="00183FA3">
      <w:pPr>
        <w:tabs>
          <w:tab w:val="left" w:pos="1418"/>
        </w:tabs>
        <w:spacing w:before="40"/>
      </w:pPr>
      <w:r w:rsidRPr="007976D7">
        <w:rPr>
          <w:i/>
        </w:rPr>
        <w:t>Határidő:</w:t>
      </w:r>
      <w:r w:rsidRPr="007976D7">
        <w:t xml:space="preserve"> </w:t>
      </w:r>
      <w:r w:rsidRPr="007976D7">
        <w:tab/>
        <w:t>2009. október 31.</w:t>
      </w:r>
    </w:p>
    <w:p w:rsidR="00183FA3" w:rsidRPr="007976D7" w:rsidRDefault="00183FA3" w:rsidP="00183FA3">
      <w:pPr>
        <w:tabs>
          <w:tab w:val="left" w:pos="1418"/>
        </w:tabs>
      </w:pPr>
      <w:r w:rsidRPr="007976D7">
        <w:rPr>
          <w:i/>
        </w:rPr>
        <w:t>Felelős:</w:t>
      </w:r>
      <w:r w:rsidRPr="007976D7">
        <w:tab/>
        <w:t xml:space="preserve">Varga Klára </w:t>
      </w:r>
      <w:proofErr w:type="spellStart"/>
      <w:r w:rsidRPr="007976D7">
        <w:t>Marlenné</w:t>
      </w:r>
      <w:proofErr w:type="spellEnd"/>
      <w:r w:rsidRPr="007976D7">
        <w:t xml:space="preserve"> Tóth Julianna, Győri Zsuzsanna, </w:t>
      </w:r>
      <w:proofErr w:type="spellStart"/>
      <w:r w:rsidRPr="007976D7">
        <w:t>Ivaskó</w:t>
      </w:r>
      <w:proofErr w:type="spellEnd"/>
      <w:r w:rsidRPr="007976D7">
        <w:t xml:space="preserve"> István</w:t>
      </w:r>
    </w:p>
    <w:p w:rsidR="00183FA3" w:rsidRPr="007976D7" w:rsidRDefault="00183FA3" w:rsidP="00183FA3">
      <w:pPr>
        <w:tabs>
          <w:tab w:val="left" w:pos="1418"/>
        </w:tabs>
      </w:pPr>
      <w:r>
        <w:tab/>
      </w:r>
      <w:proofErr w:type="spellStart"/>
      <w:r w:rsidRPr="007976D7">
        <w:t>Frantz</w:t>
      </w:r>
      <w:proofErr w:type="spellEnd"/>
      <w:r w:rsidRPr="007976D7">
        <w:t xml:space="preserve"> Terézia, Farkas Tünde, </w:t>
      </w:r>
      <w:proofErr w:type="spellStart"/>
      <w:r w:rsidRPr="007976D7">
        <w:t>Verebélyné</w:t>
      </w:r>
      <w:proofErr w:type="spellEnd"/>
      <w:r w:rsidRPr="007976D7">
        <w:t xml:space="preserve"> </w:t>
      </w:r>
      <w:proofErr w:type="spellStart"/>
      <w:r w:rsidRPr="007976D7">
        <w:t>Gacsal</w:t>
      </w:r>
      <w:proofErr w:type="spellEnd"/>
      <w:r w:rsidRPr="007976D7">
        <w:t xml:space="preserve"> Éva szakmai vezetők </w:t>
      </w:r>
    </w:p>
    <w:p w:rsidR="00183FA3" w:rsidRPr="007976D7" w:rsidRDefault="00183FA3" w:rsidP="00183FA3">
      <w:pPr>
        <w:spacing w:before="240"/>
        <w:rPr>
          <w:b/>
          <w:i/>
          <w:u w:val="single"/>
        </w:rPr>
      </w:pPr>
      <w:r w:rsidRPr="007976D7">
        <w:rPr>
          <w:b/>
          <w:i/>
          <w:u w:val="single"/>
        </w:rPr>
        <w:lastRenderedPageBreak/>
        <w:t>Gazdálkodási feladatok:</w:t>
      </w:r>
    </w:p>
    <w:p w:rsidR="00183FA3" w:rsidRPr="007976D7" w:rsidRDefault="00183FA3" w:rsidP="00183FA3">
      <w:pPr>
        <w:numPr>
          <w:ilvl w:val="0"/>
          <w:numId w:val="51"/>
        </w:numPr>
        <w:spacing w:before="40"/>
        <w:jc w:val="both"/>
      </w:pPr>
      <w:r w:rsidRPr="007976D7">
        <w:t>A 2010. II. negyedéves gazdasági jelentés elkészítése</w:t>
      </w:r>
    </w:p>
    <w:p w:rsidR="00183FA3" w:rsidRPr="007976D7" w:rsidRDefault="00183FA3" w:rsidP="00183FA3">
      <w:pPr>
        <w:numPr>
          <w:ilvl w:val="0"/>
          <w:numId w:val="51"/>
        </w:numPr>
        <w:spacing w:before="40"/>
        <w:jc w:val="both"/>
      </w:pPr>
      <w:r w:rsidRPr="007976D7">
        <w:t>Analitikák egyeztetése főkönyvi könyveléssel</w:t>
      </w:r>
    </w:p>
    <w:p w:rsidR="00183FA3" w:rsidRPr="007976D7" w:rsidRDefault="00183FA3" w:rsidP="00183FA3">
      <w:pPr>
        <w:numPr>
          <w:ilvl w:val="0"/>
          <w:numId w:val="51"/>
        </w:numPr>
        <w:spacing w:before="40"/>
        <w:jc w:val="both"/>
      </w:pPr>
      <w:r w:rsidRPr="007976D7">
        <w:t>A 2010. évi féléves számszaki beszámoló elkészítése</w:t>
      </w:r>
    </w:p>
    <w:p w:rsidR="00183FA3" w:rsidRPr="007976D7" w:rsidRDefault="00183FA3" w:rsidP="00183FA3">
      <w:pPr>
        <w:numPr>
          <w:ilvl w:val="0"/>
          <w:numId w:val="51"/>
        </w:numPr>
        <w:spacing w:before="40"/>
        <w:jc w:val="both"/>
      </w:pPr>
      <w:r w:rsidRPr="007976D7">
        <w:t>A 2010. évi féléves szöveges beszámoló elkészítése</w:t>
      </w:r>
    </w:p>
    <w:p w:rsidR="00183FA3" w:rsidRPr="007976D7" w:rsidRDefault="00183FA3" w:rsidP="00183FA3">
      <w:pPr>
        <w:numPr>
          <w:ilvl w:val="0"/>
          <w:numId w:val="51"/>
        </w:numPr>
        <w:spacing w:before="40"/>
        <w:jc w:val="both"/>
      </w:pPr>
      <w:r w:rsidRPr="007976D7">
        <w:t>A 2010. évi II. negyedéves költségvetési jelentés elkészítése</w:t>
      </w:r>
    </w:p>
    <w:p w:rsidR="00183FA3" w:rsidRPr="007976D7" w:rsidRDefault="00183FA3" w:rsidP="00183FA3">
      <w:pPr>
        <w:numPr>
          <w:ilvl w:val="0"/>
          <w:numId w:val="51"/>
        </w:numPr>
        <w:spacing w:before="40"/>
        <w:jc w:val="both"/>
      </w:pPr>
      <w:r w:rsidRPr="007976D7">
        <w:t>A 2010. évi II. negyedéves mérlegjelentés elkészítése</w:t>
      </w:r>
    </w:p>
    <w:p w:rsidR="00183FA3" w:rsidRPr="007976D7" w:rsidRDefault="00183FA3" w:rsidP="00183FA3">
      <w:pPr>
        <w:numPr>
          <w:ilvl w:val="0"/>
          <w:numId w:val="51"/>
        </w:numPr>
        <w:spacing w:before="40"/>
        <w:jc w:val="both"/>
      </w:pPr>
      <w:r w:rsidRPr="007976D7">
        <w:t>A 2010. évi II. negyedéves beruházási statisztika elkészítése</w:t>
      </w:r>
    </w:p>
    <w:p w:rsidR="00183FA3" w:rsidRPr="007976D7" w:rsidRDefault="00183FA3" w:rsidP="00183FA3">
      <w:pPr>
        <w:numPr>
          <w:ilvl w:val="0"/>
          <w:numId w:val="51"/>
        </w:numPr>
        <w:spacing w:before="40"/>
        <w:jc w:val="both"/>
      </w:pPr>
      <w:r w:rsidRPr="007976D7">
        <w:t>Havi pénzforgalmi zárások elkészítése</w:t>
      </w:r>
    </w:p>
    <w:p w:rsidR="00183FA3" w:rsidRPr="007976D7" w:rsidRDefault="00183FA3" w:rsidP="00183FA3">
      <w:pPr>
        <w:numPr>
          <w:ilvl w:val="0"/>
          <w:numId w:val="51"/>
        </w:numPr>
        <w:spacing w:before="40"/>
        <w:jc w:val="both"/>
      </w:pPr>
      <w:r w:rsidRPr="007976D7">
        <w:t>Leltározás elkészítése</w:t>
      </w:r>
    </w:p>
    <w:p w:rsidR="00183FA3" w:rsidRPr="007976D7" w:rsidRDefault="00183FA3" w:rsidP="00183FA3">
      <w:pPr>
        <w:numPr>
          <w:ilvl w:val="0"/>
          <w:numId w:val="51"/>
        </w:numPr>
        <w:spacing w:before="40"/>
        <w:jc w:val="both"/>
      </w:pPr>
      <w:proofErr w:type="spellStart"/>
      <w:r w:rsidRPr="007976D7">
        <w:t>Feuve</w:t>
      </w:r>
      <w:proofErr w:type="spellEnd"/>
      <w:r w:rsidRPr="007976D7">
        <w:t xml:space="preserve"> szabályozottságának folyamatos fejlesztése, gyakorlati alkalmazása</w:t>
      </w:r>
    </w:p>
    <w:p w:rsidR="00183FA3" w:rsidRPr="007976D7" w:rsidRDefault="00183FA3" w:rsidP="00183FA3">
      <w:pPr>
        <w:numPr>
          <w:ilvl w:val="0"/>
          <w:numId w:val="51"/>
        </w:numPr>
        <w:spacing w:before="40"/>
        <w:jc w:val="both"/>
      </w:pPr>
      <w:r w:rsidRPr="007976D7">
        <w:t>Statisztikai adatszolgáltatások</w:t>
      </w:r>
    </w:p>
    <w:p w:rsidR="00183FA3" w:rsidRPr="007976D7" w:rsidRDefault="00183FA3" w:rsidP="00183FA3">
      <w:pPr>
        <w:numPr>
          <w:ilvl w:val="0"/>
          <w:numId w:val="51"/>
        </w:numPr>
        <w:spacing w:before="40"/>
        <w:jc w:val="both"/>
      </w:pPr>
      <w:r w:rsidRPr="007976D7">
        <w:t>Folyamatos egyeztetések ellenőrzések, feltárt hiányosságok pótlása</w:t>
      </w:r>
    </w:p>
    <w:p w:rsidR="00183FA3" w:rsidRPr="007976D7" w:rsidRDefault="00183FA3" w:rsidP="00183FA3">
      <w:pPr>
        <w:numPr>
          <w:ilvl w:val="0"/>
          <w:numId w:val="51"/>
        </w:numPr>
        <w:spacing w:before="40"/>
        <w:jc w:val="both"/>
      </w:pPr>
      <w:r w:rsidRPr="007976D7">
        <w:t>Normatíva rendezések hatásainak vizsgálata, értékelése</w:t>
      </w:r>
    </w:p>
    <w:p w:rsidR="00183FA3" w:rsidRPr="007976D7" w:rsidRDefault="00183FA3" w:rsidP="00183FA3">
      <w:pPr>
        <w:tabs>
          <w:tab w:val="left" w:pos="1418"/>
        </w:tabs>
        <w:spacing w:before="40"/>
      </w:pPr>
      <w:r w:rsidRPr="007976D7">
        <w:rPr>
          <w:i/>
        </w:rPr>
        <w:t xml:space="preserve">Határidő: </w:t>
      </w:r>
      <w:r w:rsidRPr="007976D7">
        <w:tab/>
        <w:t>2010. október 10-15</w:t>
      </w:r>
    </w:p>
    <w:p w:rsidR="00183FA3" w:rsidRPr="007976D7" w:rsidRDefault="00183FA3" w:rsidP="00183FA3">
      <w:pPr>
        <w:tabs>
          <w:tab w:val="left" w:pos="1418"/>
        </w:tabs>
      </w:pPr>
      <w:r w:rsidRPr="007976D7">
        <w:rPr>
          <w:i/>
        </w:rPr>
        <w:t>Felelős:</w:t>
      </w:r>
      <w:r w:rsidRPr="007976D7">
        <w:t xml:space="preserve"> </w:t>
      </w:r>
      <w:r w:rsidRPr="007976D7">
        <w:tab/>
        <w:t>Győri Zsuzsanna gazdasági igazgatóhelyettes,</w:t>
      </w:r>
    </w:p>
    <w:p w:rsidR="00183FA3" w:rsidRPr="007976D7" w:rsidRDefault="00183FA3" w:rsidP="00183FA3">
      <w:pPr>
        <w:ind w:left="708" w:firstLine="708"/>
      </w:pPr>
      <w:r w:rsidRPr="007976D7">
        <w:t>Szekeres Györgyi könyvelő</w:t>
      </w:r>
    </w:p>
    <w:p w:rsidR="00183FA3" w:rsidRPr="007976D7" w:rsidRDefault="00183FA3" w:rsidP="00183FA3">
      <w:pPr>
        <w:ind w:left="708" w:firstLine="708"/>
        <w:rPr>
          <w:u w:val="single"/>
        </w:rPr>
      </w:pPr>
      <w:proofErr w:type="spellStart"/>
      <w:r w:rsidRPr="007976D7">
        <w:t>Volent</w:t>
      </w:r>
      <w:proofErr w:type="spellEnd"/>
      <w:r w:rsidRPr="007976D7">
        <w:t xml:space="preserve"> Andrea pénzügyi-számviteli csoportvezető</w:t>
      </w:r>
    </w:p>
    <w:p w:rsidR="00183FA3" w:rsidRPr="007976D7" w:rsidRDefault="00183FA3" w:rsidP="00183FA3">
      <w:pPr>
        <w:spacing w:before="240"/>
        <w:rPr>
          <w:b/>
          <w:i/>
          <w:u w:val="single"/>
        </w:rPr>
      </w:pPr>
      <w:r w:rsidRPr="007976D7">
        <w:rPr>
          <w:b/>
          <w:i/>
          <w:u w:val="single"/>
        </w:rPr>
        <w:t>Műszaki feladatok:</w:t>
      </w:r>
    </w:p>
    <w:p w:rsidR="00183FA3" w:rsidRPr="007976D7" w:rsidRDefault="00183FA3" w:rsidP="00183FA3">
      <w:pPr>
        <w:numPr>
          <w:ilvl w:val="0"/>
          <w:numId w:val="51"/>
        </w:numPr>
        <w:spacing w:before="40"/>
        <w:jc w:val="both"/>
      </w:pPr>
      <w:r w:rsidRPr="007976D7">
        <w:t>Intézményi karbantartási feladatok folyamatos végzése</w:t>
      </w:r>
    </w:p>
    <w:p w:rsidR="00183FA3" w:rsidRPr="007976D7" w:rsidRDefault="00183FA3" w:rsidP="00183FA3">
      <w:pPr>
        <w:numPr>
          <w:ilvl w:val="0"/>
          <w:numId w:val="51"/>
        </w:numPr>
        <w:spacing w:before="40"/>
        <w:jc w:val="both"/>
      </w:pPr>
      <w:r w:rsidRPr="007976D7">
        <w:t>A költségvetési rendeletben engedélyezett felújítási munkálatok befejezése</w:t>
      </w:r>
    </w:p>
    <w:p w:rsidR="00183FA3" w:rsidRPr="007976D7" w:rsidRDefault="00183FA3" w:rsidP="00183FA3">
      <w:pPr>
        <w:numPr>
          <w:ilvl w:val="0"/>
          <w:numId w:val="51"/>
        </w:numPr>
        <w:spacing w:before="40"/>
        <w:jc w:val="both"/>
      </w:pPr>
      <w:r w:rsidRPr="007976D7">
        <w:t>HACCP auditálások elvégeztetése, tálaló konyhák minimumfeltételeinek kidolgozása, alap szabályzatok elkészítése, elkészíttetése</w:t>
      </w:r>
    </w:p>
    <w:p w:rsidR="00183FA3" w:rsidRPr="007976D7" w:rsidRDefault="00183FA3" w:rsidP="00183FA3">
      <w:pPr>
        <w:tabs>
          <w:tab w:val="left" w:pos="1418"/>
        </w:tabs>
        <w:spacing w:before="40"/>
      </w:pPr>
      <w:r w:rsidRPr="007976D7">
        <w:rPr>
          <w:i/>
        </w:rPr>
        <w:t>Határidő:</w:t>
      </w:r>
      <w:r>
        <w:tab/>
      </w:r>
      <w:r w:rsidRPr="007976D7">
        <w:t>2010. szeptember 30.</w:t>
      </w:r>
    </w:p>
    <w:p w:rsidR="00183FA3" w:rsidRPr="007976D7" w:rsidRDefault="00183FA3" w:rsidP="00183FA3">
      <w:pPr>
        <w:tabs>
          <w:tab w:val="left" w:pos="1418"/>
        </w:tabs>
        <w:rPr>
          <w:u w:val="single"/>
        </w:rPr>
      </w:pPr>
      <w:r w:rsidRPr="007976D7">
        <w:rPr>
          <w:i/>
        </w:rPr>
        <w:t>Felelős:</w:t>
      </w:r>
      <w:r w:rsidRPr="007976D7">
        <w:t xml:space="preserve"> </w:t>
      </w:r>
      <w:r w:rsidRPr="007976D7">
        <w:tab/>
      </w:r>
      <w:proofErr w:type="spellStart"/>
      <w:r w:rsidRPr="007976D7">
        <w:t>Ivaskó</w:t>
      </w:r>
      <w:proofErr w:type="spellEnd"/>
      <w:r w:rsidRPr="007976D7">
        <w:t xml:space="preserve"> István műszaki igazgatóhelyettes</w:t>
      </w:r>
    </w:p>
    <w:p w:rsidR="00183FA3" w:rsidRPr="007976D7" w:rsidRDefault="00183FA3" w:rsidP="00183FA3">
      <w:pPr>
        <w:spacing w:before="240"/>
        <w:rPr>
          <w:b/>
        </w:rPr>
      </w:pPr>
      <w:r>
        <w:rPr>
          <w:b/>
        </w:rPr>
        <w:t xml:space="preserve">IV. </w:t>
      </w:r>
      <w:r w:rsidRPr="007976D7">
        <w:rPr>
          <w:b/>
        </w:rPr>
        <w:t>negyedév</w:t>
      </w:r>
    </w:p>
    <w:p w:rsidR="00183FA3" w:rsidRPr="007976D7" w:rsidRDefault="00183FA3" w:rsidP="00183FA3">
      <w:pPr>
        <w:spacing w:before="240"/>
        <w:rPr>
          <w:b/>
          <w:i/>
          <w:u w:val="single"/>
        </w:rPr>
      </w:pPr>
      <w:r w:rsidRPr="007976D7">
        <w:rPr>
          <w:b/>
          <w:i/>
          <w:u w:val="single"/>
        </w:rPr>
        <w:t>Szakmai feladatok:</w:t>
      </w:r>
    </w:p>
    <w:p w:rsidR="00183FA3" w:rsidRPr="007976D7" w:rsidRDefault="00183FA3" w:rsidP="00183FA3">
      <w:pPr>
        <w:numPr>
          <w:ilvl w:val="0"/>
          <w:numId w:val="51"/>
        </w:numPr>
        <w:spacing w:before="40"/>
        <w:jc w:val="both"/>
        <w:rPr>
          <w:i/>
        </w:rPr>
      </w:pPr>
      <w:r w:rsidRPr="007976D7">
        <w:rPr>
          <w:i/>
        </w:rPr>
        <w:t>Vezetői ellenőrzések, munkaerő-gazdálkodás, ösztönző rendszerek elemzése</w:t>
      </w:r>
    </w:p>
    <w:p w:rsidR="00183FA3" w:rsidRPr="007976D7" w:rsidRDefault="00183FA3" w:rsidP="00183FA3">
      <w:pPr>
        <w:numPr>
          <w:ilvl w:val="0"/>
          <w:numId w:val="51"/>
        </w:numPr>
        <w:spacing w:before="40"/>
        <w:jc w:val="both"/>
        <w:rPr>
          <w:i/>
        </w:rPr>
      </w:pPr>
      <w:r w:rsidRPr="007976D7">
        <w:rPr>
          <w:i/>
        </w:rPr>
        <w:t xml:space="preserve">Minőségbiztosítás előkészítése, szempontok kidolgozása, az év szakmai tapasztalatainak figyelembevételével </w:t>
      </w:r>
    </w:p>
    <w:p w:rsidR="00183FA3" w:rsidRPr="007976D7" w:rsidRDefault="00183FA3" w:rsidP="00183FA3">
      <w:pPr>
        <w:numPr>
          <w:ilvl w:val="0"/>
          <w:numId w:val="51"/>
        </w:numPr>
        <w:spacing w:before="40"/>
        <w:jc w:val="both"/>
        <w:rPr>
          <w:i/>
        </w:rPr>
      </w:pPr>
      <w:r w:rsidRPr="007976D7">
        <w:t>Belső ellenőrzés VI. témaköre:</w:t>
      </w:r>
    </w:p>
    <w:p w:rsidR="00183FA3" w:rsidRPr="007976D7" w:rsidRDefault="00183FA3" w:rsidP="00183FA3">
      <w:pPr>
        <w:ind w:left="708"/>
        <w:rPr>
          <w:i/>
        </w:rPr>
      </w:pPr>
      <w:r w:rsidRPr="007976D7">
        <w:rPr>
          <w:i/>
        </w:rPr>
        <w:t xml:space="preserve">Az állami és az OEP </w:t>
      </w:r>
      <w:proofErr w:type="spellStart"/>
      <w:r w:rsidRPr="007976D7">
        <w:rPr>
          <w:i/>
        </w:rPr>
        <w:t>finanszírzás</w:t>
      </w:r>
      <w:proofErr w:type="spellEnd"/>
      <w:r w:rsidRPr="007976D7">
        <w:rPr>
          <w:i/>
        </w:rPr>
        <w:t xml:space="preserve"> változásainak hatása az ERESZ gazdálkodására 2010. november</w:t>
      </w:r>
    </w:p>
    <w:p w:rsidR="00183FA3" w:rsidRPr="007976D7" w:rsidRDefault="00183FA3" w:rsidP="00183FA3">
      <w:pPr>
        <w:ind w:left="708"/>
        <w:rPr>
          <w:i/>
        </w:rPr>
      </w:pPr>
      <w:r w:rsidRPr="007976D7">
        <w:t>Belső ellenőrzés VII. témaköre:</w:t>
      </w:r>
    </w:p>
    <w:p w:rsidR="00183FA3" w:rsidRPr="007976D7" w:rsidRDefault="00183FA3" w:rsidP="00183FA3">
      <w:pPr>
        <w:ind w:left="360" w:firstLine="348"/>
        <w:rPr>
          <w:i/>
        </w:rPr>
      </w:pPr>
      <w:r w:rsidRPr="007976D7">
        <w:rPr>
          <w:i/>
        </w:rPr>
        <w:t>Minőségbiztosítási rendszer alapjai, előkészítésének helyzete</w:t>
      </w:r>
    </w:p>
    <w:p w:rsidR="00183FA3" w:rsidRPr="007976D7" w:rsidRDefault="00183FA3" w:rsidP="00183FA3">
      <w:pPr>
        <w:ind w:left="360" w:firstLine="348"/>
        <w:rPr>
          <w:i/>
        </w:rPr>
      </w:pPr>
      <w:r w:rsidRPr="007976D7">
        <w:rPr>
          <w:i/>
        </w:rPr>
        <w:t xml:space="preserve"> (2010. december)</w:t>
      </w:r>
    </w:p>
    <w:p w:rsidR="00183FA3" w:rsidRPr="007976D7" w:rsidRDefault="00183FA3" w:rsidP="00183FA3">
      <w:pPr>
        <w:tabs>
          <w:tab w:val="left" w:pos="1418"/>
        </w:tabs>
        <w:spacing w:before="40"/>
        <w:rPr>
          <w:i/>
        </w:rPr>
      </w:pPr>
      <w:r w:rsidRPr="007976D7">
        <w:rPr>
          <w:i/>
        </w:rPr>
        <w:t>Határidő:</w:t>
      </w:r>
      <w:r w:rsidRPr="007976D7">
        <w:rPr>
          <w:i/>
        </w:rPr>
        <w:tab/>
        <w:t>2010. december hónapban folyamatosan</w:t>
      </w:r>
    </w:p>
    <w:p w:rsidR="00183FA3" w:rsidRPr="007976D7" w:rsidRDefault="00183FA3" w:rsidP="00183FA3">
      <w:pPr>
        <w:tabs>
          <w:tab w:val="left" w:pos="1418"/>
        </w:tabs>
        <w:rPr>
          <w:i/>
          <w:u w:val="single"/>
        </w:rPr>
      </w:pPr>
      <w:r w:rsidRPr="007976D7">
        <w:rPr>
          <w:i/>
        </w:rPr>
        <w:t>Felelős:</w:t>
      </w:r>
      <w:r w:rsidRPr="007976D7">
        <w:rPr>
          <w:i/>
        </w:rPr>
        <w:tab/>
      </w:r>
      <w:proofErr w:type="spellStart"/>
      <w:r w:rsidRPr="007976D7">
        <w:rPr>
          <w:i/>
        </w:rPr>
        <w:t>ErISZ</w:t>
      </w:r>
      <w:proofErr w:type="spellEnd"/>
      <w:r w:rsidRPr="007976D7">
        <w:rPr>
          <w:i/>
        </w:rPr>
        <w:t xml:space="preserve"> szakmai vezetői</w:t>
      </w:r>
    </w:p>
    <w:p w:rsidR="00183FA3" w:rsidRPr="007976D7" w:rsidRDefault="00183FA3" w:rsidP="00183FA3">
      <w:pPr>
        <w:spacing w:before="240"/>
        <w:rPr>
          <w:b/>
          <w:i/>
          <w:u w:val="single"/>
        </w:rPr>
      </w:pPr>
      <w:r w:rsidRPr="007976D7">
        <w:rPr>
          <w:b/>
          <w:i/>
          <w:u w:val="single"/>
        </w:rPr>
        <w:t>Gazdálkodási feladatok:</w:t>
      </w:r>
    </w:p>
    <w:p w:rsidR="00183FA3" w:rsidRPr="007976D7" w:rsidRDefault="00183FA3" w:rsidP="00183FA3">
      <w:pPr>
        <w:numPr>
          <w:ilvl w:val="0"/>
          <w:numId w:val="51"/>
        </w:numPr>
        <w:spacing w:before="40"/>
        <w:jc w:val="both"/>
      </w:pPr>
      <w:r w:rsidRPr="007976D7">
        <w:t>2010. évi III. negyedéves gazdasági jelentés elkészítése</w:t>
      </w:r>
    </w:p>
    <w:p w:rsidR="00183FA3" w:rsidRPr="007976D7" w:rsidRDefault="00183FA3" w:rsidP="00183FA3">
      <w:pPr>
        <w:numPr>
          <w:ilvl w:val="0"/>
          <w:numId w:val="51"/>
        </w:numPr>
        <w:spacing w:before="40"/>
        <w:jc w:val="both"/>
      </w:pPr>
      <w:r w:rsidRPr="007976D7">
        <w:t>Havi pénzforgalmi zárások elkészítése</w:t>
      </w:r>
    </w:p>
    <w:p w:rsidR="00183FA3" w:rsidRPr="007976D7" w:rsidRDefault="00183FA3" w:rsidP="00183FA3">
      <w:pPr>
        <w:numPr>
          <w:ilvl w:val="0"/>
          <w:numId w:val="51"/>
        </w:numPr>
        <w:spacing w:before="40"/>
        <w:jc w:val="both"/>
      </w:pPr>
      <w:r w:rsidRPr="007976D7">
        <w:t>A 2010. évi III. negyedéves költségvetési jelentés elkészítése</w:t>
      </w:r>
    </w:p>
    <w:p w:rsidR="00183FA3" w:rsidRPr="007976D7" w:rsidRDefault="00183FA3" w:rsidP="00183FA3">
      <w:pPr>
        <w:numPr>
          <w:ilvl w:val="0"/>
          <w:numId w:val="51"/>
        </w:numPr>
        <w:spacing w:before="40"/>
        <w:jc w:val="both"/>
      </w:pPr>
      <w:r w:rsidRPr="007976D7">
        <w:t>A 2010. évi III. negyedéves mérlegjelentés elkészítése</w:t>
      </w:r>
    </w:p>
    <w:p w:rsidR="00183FA3" w:rsidRPr="007976D7" w:rsidRDefault="00183FA3" w:rsidP="00183FA3">
      <w:pPr>
        <w:numPr>
          <w:ilvl w:val="0"/>
          <w:numId w:val="51"/>
        </w:numPr>
        <w:spacing w:before="40"/>
        <w:jc w:val="both"/>
      </w:pPr>
      <w:r w:rsidRPr="007976D7">
        <w:t>A 2010. évi III. negyedéves beruházási statisztika elkészítése</w:t>
      </w:r>
    </w:p>
    <w:p w:rsidR="00183FA3" w:rsidRPr="007976D7" w:rsidRDefault="00183FA3" w:rsidP="00183FA3">
      <w:pPr>
        <w:numPr>
          <w:ilvl w:val="0"/>
          <w:numId w:val="51"/>
        </w:numPr>
        <w:spacing w:before="40"/>
        <w:jc w:val="both"/>
      </w:pPr>
      <w:r w:rsidRPr="007976D7">
        <w:lastRenderedPageBreak/>
        <w:t>Statisztikai adatszolgáltatás</w:t>
      </w:r>
    </w:p>
    <w:p w:rsidR="00183FA3" w:rsidRPr="007976D7" w:rsidRDefault="00183FA3" w:rsidP="00183FA3">
      <w:pPr>
        <w:numPr>
          <w:ilvl w:val="0"/>
          <w:numId w:val="51"/>
        </w:numPr>
        <w:spacing w:before="40"/>
        <w:jc w:val="both"/>
      </w:pPr>
      <w:r w:rsidRPr="007976D7">
        <w:t>Normatíva rendezésének, hatásainak vizsgálata</w:t>
      </w:r>
    </w:p>
    <w:p w:rsidR="00183FA3" w:rsidRPr="007976D7" w:rsidRDefault="00183FA3" w:rsidP="00183FA3">
      <w:pPr>
        <w:numPr>
          <w:ilvl w:val="0"/>
          <w:numId w:val="51"/>
        </w:numPr>
        <w:spacing w:before="40"/>
        <w:jc w:val="both"/>
      </w:pPr>
      <w:r w:rsidRPr="007976D7">
        <w:t>Leltározás lebonyolítása</w:t>
      </w:r>
    </w:p>
    <w:p w:rsidR="00183FA3" w:rsidRPr="007976D7" w:rsidRDefault="00183FA3" w:rsidP="00183FA3">
      <w:pPr>
        <w:numPr>
          <w:ilvl w:val="0"/>
          <w:numId w:val="51"/>
        </w:numPr>
        <w:spacing w:before="40"/>
        <w:jc w:val="both"/>
      </w:pPr>
      <w:proofErr w:type="spellStart"/>
      <w:r w:rsidRPr="007976D7">
        <w:t>Feuve</w:t>
      </w:r>
      <w:proofErr w:type="spellEnd"/>
      <w:r w:rsidRPr="007976D7">
        <w:t xml:space="preserve"> szabályozottságának folyamatos fejlesztése, gyakorlati alkalmazása</w:t>
      </w:r>
    </w:p>
    <w:p w:rsidR="00183FA3" w:rsidRPr="007976D7" w:rsidRDefault="00183FA3" w:rsidP="00183FA3">
      <w:pPr>
        <w:numPr>
          <w:ilvl w:val="0"/>
          <w:numId w:val="51"/>
        </w:numPr>
        <w:spacing w:before="40"/>
        <w:jc w:val="both"/>
      </w:pPr>
      <w:r w:rsidRPr="007976D7">
        <w:t>Folyamatos egyeztetések ellenőrzések, feltárt hiányosságok pótlása</w:t>
      </w:r>
    </w:p>
    <w:p w:rsidR="00183FA3" w:rsidRPr="007976D7" w:rsidRDefault="00183FA3" w:rsidP="00183FA3">
      <w:pPr>
        <w:numPr>
          <w:ilvl w:val="0"/>
          <w:numId w:val="51"/>
        </w:numPr>
        <w:spacing w:before="40"/>
        <w:jc w:val="both"/>
      </w:pPr>
      <w:r w:rsidRPr="007976D7">
        <w:t>A 2010. évi zárás előkészítése</w:t>
      </w:r>
    </w:p>
    <w:p w:rsidR="00183FA3" w:rsidRPr="007976D7" w:rsidRDefault="00183FA3" w:rsidP="00183FA3">
      <w:pPr>
        <w:numPr>
          <w:ilvl w:val="0"/>
          <w:numId w:val="51"/>
        </w:numPr>
        <w:spacing w:before="40"/>
        <w:jc w:val="both"/>
      </w:pPr>
      <w:r w:rsidRPr="007976D7">
        <w:t>A 2010. évi beszámoló előkészítése</w:t>
      </w:r>
    </w:p>
    <w:p w:rsidR="00183FA3" w:rsidRPr="007976D7" w:rsidRDefault="00183FA3" w:rsidP="00183FA3">
      <w:pPr>
        <w:numPr>
          <w:ilvl w:val="0"/>
          <w:numId w:val="51"/>
        </w:numPr>
        <w:spacing w:before="40"/>
        <w:jc w:val="both"/>
      </w:pPr>
      <w:r w:rsidRPr="007976D7">
        <w:t>A 2010. évi költségvetés előkészítése</w:t>
      </w:r>
    </w:p>
    <w:p w:rsidR="00183FA3" w:rsidRPr="007976D7" w:rsidRDefault="00183FA3" w:rsidP="00183FA3">
      <w:pPr>
        <w:spacing w:before="40"/>
        <w:rPr>
          <w:i/>
        </w:rPr>
      </w:pPr>
      <w:r w:rsidRPr="007976D7">
        <w:rPr>
          <w:i/>
        </w:rPr>
        <w:t>Határidő:</w:t>
      </w:r>
      <w:r w:rsidRPr="007976D7">
        <w:rPr>
          <w:i/>
        </w:rPr>
        <w:tab/>
        <w:t>2010. december hónap</w:t>
      </w:r>
    </w:p>
    <w:p w:rsidR="00183FA3" w:rsidRPr="007976D7" w:rsidRDefault="00183FA3" w:rsidP="00183FA3">
      <w:pPr>
        <w:rPr>
          <w:i/>
          <w:u w:val="single"/>
        </w:rPr>
      </w:pPr>
      <w:r w:rsidRPr="007976D7">
        <w:rPr>
          <w:i/>
        </w:rPr>
        <w:t xml:space="preserve">Felelős: </w:t>
      </w:r>
      <w:r w:rsidRPr="007976D7">
        <w:rPr>
          <w:i/>
        </w:rPr>
        <w:tab/>
      </w:r>
      <w:proofErr w:type="spellStart"/>
      <w:r w:rsidRPr="007976D7">
        <w:rPr>
          <w:i/>
        </w:rPr>
        <w:t>ErISZ</w:t>
      </w:r>
      <w:proofErr w:type="spellEnd"/>
      <w:r w:rsidRPr="007976D7">
        <w:rPr>
          <w:i/>
        </w:rPr>
        <w:t xml:space="preserve"> szakmai vezetői</w:t>
      </w:r>
    </w:p>
    <w:p w:rsidR="00183FA3" w:rsidRPr="007976D7" w:rsidRDefault="00183FA3" w:rsidP="00183FA3">
      <w:pPr>
        <w:spacing w:before="240"/>
        <w:rPr>
          <w:b/>
          <w:i/>
          <w:u w:val="single"/>
        </w:rPr>
      </w:pPr>
      <w:r w:rsidRPr="007976D7">
        <w:rPr>
          <w:b/>
          <w:i/>
          <w:u w:val="single"/>
        </w:rPr>
        <w:t>Műszaki feladatok:</w:t>
      </w:r>
    </w:p>
    <w:p w:rsidR="00183FA3" w:rsidRPr="007976D7" w:rsidRDefault="00183FA3" w:rsidP="00183FA3">
      <w:pPr>
        <w:numPr>
          <w:ilvl w:val="0"/>
          <w:numId w:val="51"/>
        </w:numPr>
        <w:spacing w:before="40"/>
        <w:jc w:val="both"/>
      </w:pPr>
      <w:r w:rsidRPr="007976D7">
        <w:t>Intézményi karbantartási feladatok folyamatos végzése</w:t>
      </w:r>
    </w:p>
    <w:p w:rsidR="00183FA3" w:rsidRPr="007976D7" w:rsidRDefault="00183FA3" w:rsidP="00183FA3">
      <w:pPr>
        <w:numPr>
          <w:ilvl w:val="0"/>
          <w:numId w:val="51"/>
        </w:numPr>
        <w:spacing w:before="40"/>
        <w:jc w:val="both"/>
      </w:pPr>
      <w:r w:rsidRPr="007976D7">
        <w:t>2010. évi zárás előkészítése</w:t>
      </w:r>
    </w:p>
    <w:p w:rsidR="00183FA3" w:rsidRPr="007976D7" w:rsidRDefault="00183FA3" w:rsidP="00183FA3">
      <w:pPr>
        <w:numPr>
          <w:ilvl w:val="0"/>
          <w:numId w:val="51"/>
        </w:numPr>
        <w:spacing w:before="40"/>
        <w:jc w:val="both"/>
      </w:pPr>
      <w:r w:rsidRPr="007976D7">
        <w:t>2011. évi költségvetési tervezés előkészítése</w:t>
      </w:r>
    </w:p>
    <w:p w:rsidR="00183FA3" w:rsidRPr="007976D7" w:rsidRDefault="00183FA3" w:rsidP="00183FA3">
      <w:pPr>
        <w:tabs>
          <w:tab w:val="left" w:pos="1418"/>
        </w:tabs>
        <w:spacing w:before="40"/>
      </w:pPr>
      <w:r w:rsidRPr="007976D7">
        <w:rPr>
          <w:i/>
        </w:rPr>
        <w:t>Határidő:</w:t>
      </w:r>
      <w:r w:rsidRPr="007976D7">
        <w:t xml:space="preserve"> </w:t>
      </w:r>
      <w:r w:rsidRPr="007976D7">
        <w:tab/>
        <w:t>2010. december hónap folyamatosan</w:t>
      </w:r>
    </w:p>
    <w:p w:rsidR="00183FA3" w:rsidRPr="007976D7" w:rsidRDefault="00183FA3" w:rsidP="00183FA3">
      <w:pPr>
        <w:ind w:left="1410" w:hanging="1410"/>
      </w:pPr>
      <w:r w:rsidRPr="007976D7">
        <w:rPr>
          <w:i/>
        </w:rPr>
        <w:t>Felelős:</w:t>
      </w:r>
      <w:r w:rsidRPr="007976D7">
        <w:t xml:space="preserve"> </w:t>
      </w:r>
      <w:r w:rsidRPr="007976D7">
        <w:tab/>
        <w:t xml:space="preserve">Győri Zsuzsanna gazdasági igazgatóhelyettes irányításával, Szekeres Györgyi könyvelő </w:t>
      </w:r>
      <w:proofErr w:type="spellStart"/>
      <w:r w:rsidRPr="007976D7">
        <w:t>Volent</w:t>
      </w:r>
      <w:proofErr w:type="spellEnd"/>
      <w:r w:rsidRPr="007976D7">
        <w:t xml:space="preserve"> Andrea pénzügyi-számviteli csoportvezető instrukcióival Csordás Eszter közreműködésével a teljes </w:t>
      </w:r>
      <w:proofErr w:type="spellStart"/>
      <w:r w:rsidRPr="007976D7">
        <w:t>ErISZ</w:t>
      </w:r>
      <w:proofErr w:type="spellEnd"/>
      <w:r w:rsidRPr="007976D7">
        <w:t xml:space="preserve"> központ adminisztrációs hátteret képviselő munkatársai</w:t>
      </w:r>
    </w:p>
    <w:p w:rsidR="00183FA3" w:rsidRPr="00875D54" w:rsidRDefault="00183FA3" w:rsidP="00183FA3">
      <w:pPr>
        <w:pStyle w:val="Cmsor2"/>
        <w:numPr>
          <w:ilvl w:val="1"/>
          <w:numId w:val="119"/>
        </w:numPr>
        <w:spacing w:before="240" w:beforeAutospacing="0" w:after="0" w:afterAutospacing="0"/>
        <w:ind w:left="1134" w:hanging="850"/>
        <w:jc w:val="both"/>
        <w:rPr>
          <w:rFonts w:asciiTheme="majorHAnsi" w:hAnsiTheme="majorHAnsi"/>
          <w:sz w:val="24"/>
          <w:szCs w:val="24"/>
        </w:rPr>
      </w:pPr>
      <w:bookmarkStart w:id="97" w:name="_Toc261958204"/>
      <w:r w:rsidRPr="00875D54">
        <w:rPr>
          <w:rFonts w:asciiTheme="majorHAnsi" w:hAnsiTheme="majorHAnsi"/>
          <w:sz w:val="24"/>
          <w:szCs w:val="24"/>
        </w:rPr>
        <w:t>Belső Erzsébetvárosi Területi Ellátás munkaterv 2010. év</w:t>
      </w:r>
      <w:bookmarkEnd w:id="97"/>
    </w:p>
    <w:p w:rsidR="00183FA3" w:rsidRPr="007976D7" w:rsidRDefault="00183FA3" w:rsidP="00183FA3">
      <w:pPr>
        <w:spacing w:before="240"/>
        <w:rPr>
          <w:b/>
          <w:u w:val="single"/>
        </w:rPr>
      </w:pPr>
      <w:r w:rsidRPr="007976D7">
        <w:rPr>
          <w:b/>
          <w:u w:val="single"/>
        </w:rPr>
        <w:t>I. negyedév szakmai feladatai</w:t>
      </w:r>
    </w:p>
    <w:p w:rsidR="00183FA3" w:rsidRPr="007976D7" w:rsidRDefault="00183FA3" w:rsidP="00183FA3">
      <w:pPr>
        <w:numPr>
          <w:ilvl w:val="0"/>
          <w:numId w:val="46"/>
        </w:numPr>
        <w:spacing w:before="60"/>
        <w:ind w:left="714" w:hanging="357"/>
        <w:jc w:val="both"/>
      </w:pPr>
      <w:r w:rsidRPr="007976D7">
        <w:t>Az ellátások igénybevételéhez szükséges, felvétellel kapcsolatos dokumentációk frissítése, elkészítése a 2010. év januárjától hatályos jogszabályoknak megfelelően</w:t>
      </w:r>
    </w:p>
    <w:p w:rsidR="00183FA3" w:rsidRPr="007976D7" w:rsidRDefault="00183FA3" w:rsidP="00183FA3">
      <w:pPr>
        <w:numPr>
          <w:ilvl w:val="0"/>
          <w:numId w:val="46"/>
        </w:numPr>
        <w:spacing w:before="40"/>
        <w:ind w:left="714" w:hanging="357"/>
        <w:jc w:val="both"/>
      </w:pPr>
      <w:r w:rsidRPr="007976D7">
        <w:t>2009. évi beszámoló elkészítése</w:t>
      </w:r>
    </w:p>
    <w:p w:rsidR="00183FA3" w:rsidRPr="007976D7" w:rsidRDefault="00183FA3" w:rsidP="00183FA3">
      <w:pPr>
        <w:numPr>
          <w:ilvl w:val="0"/>
          <w:numId w:val="46"/>
        </w:numPr>
        <w:spacing w:before="40"/>
        <w:ind w:left="714" w:hanging="357"/>
        <w:jc w:val="both"/>
      </w:pPr>
      <w:r w:rsidRPr="007976D7">
        <w:t>Statisztikai jelentés készítése a 2009. évről</w:t>
      </w:r>
    </w:p>
    <w:p w:rsidR="00183FA3" w:rsidRPr="007976D7" w:rsidRDefault="00183FA3" w:rsidP="00183FA3">
      <w:pPr>
        <w:numPr>
          <w:ilvl w:val="0"/>
          <w:numId w:val="46"/>
        </w:numPr>
        <w:spacing w:before="40"/>
        <w:ind w:left="714" w:hanging="357"/>
        <w:jc w:val="both"/>
      </w:pPr>
      <w:r w:rsidRPr="007976D7">
        <w:t xml:space="preserve">2010. évre ellenőrzési terv készítése </w:t>
      </w:r>
    </w:p>
    <w:p w:rsidR="00183FA3" w:rsidRPr="007976D7" w:rsidRDefault="00183FA3" w:rsidP="00183FA3">
      <w:pPr>
        <w:numPr>
          <w:ilvl w:val="0"/>
          <w:numId w:val="46"/>
        </w:numPr>
        <w:spacing w:before="40"/>
        <w:ind w:left="714" w:hanging="357"/>
        <w:jc w:val="both"/>
      </w:pPr>
      <w:r w:rsidRPr="007976D7">
        <w:t>Az ellenőrzési ütemtervben foglaltak szerint az első negyedévre tervezett ellenőrzések elvégzése, dokumentálása, az esetlegesen feltárt problémák megoldása, hiányzó dokumentumok pótlása</w:t>
      </w:r>
    </w:p>
    <w:p w:rsidR="00183FA3" w:rsidRPr="007976D7" w:rsidRDefault="00183FA3" w:rsidP="00183FA3">
      <w:pPr>
        <w:numPr>
          <w:ilvl w:val="0"/>
          <w:numId w:val="46"/>
        </w:numPr>
        <w:spacing w:before="40"/>
        <w:ind w:left="714" w:hanging="357"/>
        <w:jc w:val="both"/>
      </w:pPr>
      <w:r w:rsidRPr="007976D7">
        <w:t>2010. évre belső képzési terv készítése</w:t>
      </w:r>
    </w:p>
    <w:p w:rsidR="00183FA3" w:rsidRPr="007976D7" w:rsidRDefault="00183FA3" w:rsidP="00183FA3">
      <w:pPr>
        <w:numPr>
          <w:ilvl w:val="0"/>
          <w:numId w:val="46"/>
        </w:numPr>
        <w:spacing w:before="40"/>
        <w:ind w:left="714" w:hanging="357"/>
        <w:jc w:val="both"/>
      </w:pPr>
      <w:r w:rsidRPr="007976D7">
        <w:t>Az első negyedévre eső belső képzések megszervezése, megtartása</w:t>
      </w:r>
    </w:p>
    <w:p w:rsidR="00183FA3" w:rsidRPr="007976D7" w:rsidRDefault="00183FA3" w:rsidP="00183FA3">
      <w:pPr>
        <w:numPr>
          <w:ilvl w:val="0"/>
          <w:numId w:val="46"/>
        </w:numPr>
        <w:spacing w:before="40"/>
        <w:ind w:left="714" w:hanging="357"/>
        <w:jc w:val="both"/>
      </w:pPr>
      <w:r w:rsidRPr="007976D7">
        <w:t xml:space="preserve">A 2010. évre érvényes jegyzői jövedelemvizsgálatok alapján az étkezők és a házi segítségnyújtásban részesülők új térítési díjának megállapítása, térítési </w:t>
      </w:r>
      <w:proofErr w:type="gramStart"/>
      <w:r w:rsidRPr="007976D7">
        <w:t>díj tájékoztatók</w:t>
      </w:r>
      <w:proofErr w:type="gramEnd"/>
      <w:r w:rsidRPr="007976D7">
        <w:t xml:space="preserve"> elkészítése</w:t>
      </w:r>
    </w:p>
    <w:p w:rsidR="00183FA3" w:rsidRPr="007976D7" w:rsidRDefault="00183FA3" w:rsidP="00183FA3">
      <w:pPr>
        <w:numPr>
          <w:ilvl w:val="0"/>
          <w:numId w:val="46"/>
        </w:numPr>
        <w:spacing w:before="40"/>
        <w:ind w:left="714" w:hanging="357"/>
        <w:jc w:val="both"/>
      </w:pPr>
      <w:r w:rsidRPr="007976D7">
        <w:t>Szabadságterv készítése 2010. évre</w:t>
      </w:r>
    </w:p>
    <w:p w:rsidR="00183FA3" w:rsidRPr="007976D7" w:rsidRDefault="00183FA3" w:rsidP="00183FA3">
      <w:pPr>
        <w:numPr>
          <w:ilvl w:val="0"/>
          <w:numId w:val="46"/>
        </w:numPr>
        <w:spacing w:before="40"/>
        <w:ind w:left="714" w:hanging="357"/>
        <w:jc w:val="both"/>
      </w:pPr>
      <w:r w:rsidRPr="007976D7">
        <w:t>Jegyzői jövedelemvizsgálattal nem rendelkező ellátottak jövedelemvizsgálatának elvégzése (2010. évi jövedelem alapján), étkezők és házi segítségnyújtásban részesülők esetén az új térítési díj megállapítása</w:t>
      </w:r>
    </w:p>
    <w:p w:rsidR="00183FA3" w:rsidRPr="007976D7" w:rsidRDefault="00183FA3" w:rsidP="00183FA3">
      <w:pPr>
        <w:numPr>
          <w:ilvl w:val="0"/>
          <w:numId w:val="46"/>
        </w:numPr>
        <w:spacing w:before="40"/>
        <w:ind w:left="714" w:hanging="357"/>
        <w:jc w:val="both"/>
      </w:pPr>
      <w:r w:rsidRPr="007976D7">
        <w:t>Gondozási tervek felülvizsgálata, a 2009. év ellenőrzése, a 2010. évi gondozási tervek elkészítése</w:t>
      </w:r>
    </w:p>
    <w:p w:rsidR="00183FA3" w:rsidRPr="007976D7" w:rsidRDefault="00183FA3" w:rsidP="00183FA3">
      <w:pPr>
        <w:numPr>
          <w:ilvl w:val="0"/>
          <w:numId w:val="46"/>
        </w:numPr>
        <w:spacing w:before="40"/>
        <w:ind w:left="714" w:hanging="357"/>
        <w:jc w:val="both"/>
      </w:pPr>
      <w:r w:rsidRPr="007976D7">
        <w:t>Akácos udvar fodrász-helyiség 2010. évi bérleti szerződésének elkészítése</w:t>
      </w:r>
    </w:p>
    <w:p w:rsidR="00183FA3" w:rsidRPr="007976D7" w:rsidRDefault="00183FA3" w:rsidP="00183FA3">
      <w:pPr>
        <w:numPr>
          <w:ilvl w:val="0"/>
          <w:numId w:val="46"/>
        </w:numPr>
        <w:spacing w:before="40"/>
        <w:ind w:left="714" w:hanging="357"/>
        <w:jc w:val="both"/>
      </w:pPr>
      <w:r w:rsidRPr="007976D7">
        <w:t xml:space="preserve">Gondozási naplók, látogatási és eseménynaplók </w:t>
      </w:r>
      <w:proofErr w:type="spellStart"/>
      <w:r w:rsidRPr="007976D7">
        <w:t>otthonközeli</w:t>
      </w:r>
      <w:proofErr w:type="spellEnd"/>
      <w:r w:rsidRPr="007976D7">
        <w:t xml:space="preserve"> ellátásokat rögzítő naplók </w:t>
      </w:r>
      <w:r w:rsidRPr="007976D7">
        <w:rPr>
          <w:b/>
        </w:rPr>
        <w:t>havi rendszeres</w:t>
      </w:r>
      <w:r w:rsidRPr="007976D7">
        <w:t xml:space="preserve"> vezetése, számítógépes feldolgozása, statisztikák elkészítése</w:t>
      </w:r>
    </w:p>
    <w:p w:rsidR="00183FA3" w:rsidRPr="007976D7" w:rsidRDefault="00183FA3" w:rsidP="00183FA3">
      <w:pPr>
        <w:numPr>
          <w:ilvl w:val="0"/>
          <w:numId w:val="46"/>
        </w:numPr>
        <w:spacing w:before="40"/>
        <w:ind w:left="714" w:hanging="357"/>
        <w:jc w:val="both"/>
      </w:pPr>
      <w:r w:rsidRPr="007976D7">
        <w:t xml:space="preserve">Normatív ellátotti létszám </w:t>
      </w:r>
      <w:r w:rsidRPr="007976D7">
        <w:rPr>
          <w:b/>
        </w:rPr>
        <w:t>havonkénti</w:t>
      </w:r>
      <w:r w:rsidRPr="007976D7">
        <w:t xml:space="preserve"> egyeztetése </w:t>
      </w:r>
      <w:proofErr w:type="spellStart"/>
      <w:r w:rsidRPr="007976D7">
        <w:t>ErISZ</w:t>
      </w:r>
      <w:proofErr w:type="spellEnd"/>
      <w:r w:rsidRPr="007976D7">
        <w:t xml:space="preserve"> központtal</w:t>
      </w:r>
    </w:p>
    <w:p w:rsidR="00183FA3" w:rsidRPr="007976D7" w:rsidRDefault="00183FA3" w:rsidP="00183FA3">
      <w:pPr>
        <w:numPr>
          <w:ilvl w:val="0"/>
          <w:numId w:val="46"/>
        </w:numPr>
        <w:spacing w:before="40"/>
        <w:ind w:left="714" w:hanging="357"/>
        <w:jc w:val="both"/>
      </w:pPr>
      <w:r w:rsidRPr="007976D7">
        <w:rPr>
          <w:b/>
        </w:rPr>
        <w:t>Hó eleji</w:t>
      </w:r>
      <w:r w:rsidRPr="007976D7">
        <w:t xml:space="preserve"> munkaügyi jelentések elkészítése</w:t>
      </w:r>
    </w:p>
    <w:p w:rsidR="00183FA3" w:rsidRPr="007976D7" w:rsidRDefault="00183FA3" w:rsidP="00183FA3">
      <w:pPr>
        <w:numPr>
          <w:ilvl w:val="0"/>
          <w:numId w:val="46"/>
        </w:numPr>
        <w:spacing w:before="40"/>
        <w:ind w:left="714" w:hanging="357"/>
        <w:jc w:val="both"/>
      </w:pPr>
      <w:r w:rsidRPr="007976D7">
        <w:lastRenderedPageBreak/>
        <w:t xml:space="preserve">Megbízási szerződéssel dolgozókkal illetve tiszteletdíjban részesülőkkel folyamatos kapcsolattartás szerződések, munkalapok, kifizetéshez szükséges igazolások, elszámolások </w:t>
      </w:r>
      <w:r w:rsidRPr="007976D7">
        <w:rPr>
          <w:b/>
        </w:rPr>
        <w:t>havi rendszeres</w:t>
      </w:r>
      <w:r w:rsidRPr="007976D7">
        <w:t xml:space="preserve"> elkészítése</w:t>
      </w:r>
    </w:p>
    <w:p w:rsidR="00183FA3" w:rsidRPr="007976D7" w:rsidRDefault="00183FA3" w:rsidP="00183FA3">
      <w:pPr>
        <w:numPr>
          <w:ilvl w:val="0"/>
          <w:numId w:val="46"/>
        </w:numPr>
        <w:spacing w:before="40"/>
        <w:ind w:left="714" w:hanging="357"/>
        <w:jc w:val="both"/>
      </w:pPr>
      <w:r w:rsidRPr="007976D7">
        <w:rPr>
          <w:b/>
        </w:rPr>
        <w:t>Rendszeres</w:t>
      </w:r>
      <w:r w:rsidRPr="007976D7">
        <w:t xml:space="preserve"> munkamegbeszélések tartása csoportonként, dolgozói tájékoztatás, dolgozói észrevételek feljegyzése</w:t>
      </w:r>
    </w:p>
    <w:p w:rsidR="00183FA3" w:rsidRPr="007976D7" w:rsidRDefault="00183FA3" w:rsidP="00183FA3">
      <w:pPr>
        <w:numPr>
          <w:ilvl w:val="0"/>
          <w:numId w:val="46"/>
        </w:numPr>
        <w:spacing w:before="40"/>
        <w:ind w:left="714" w:hanging="357"/>
        <w:jc w:val="both"/>
      </w:pPr>
      <w:r w:rsidRPr="007976D7">
        <w:t xml:space="preserve">Ellátásvezetők </w:t>
      </w:r>
      <w:r w:rsidRPr="007976D7">
        <w:rPr>
          <w:b/>
        </w:rPr>
        <w:t>rendszeres</w:t>
      </w:r>
      <w:r w:rsidRPr="007976D7">
        <w:t xml:space="preserve"> részvétele </w:t>
      </w:r>
      <w:proofErr w:type="spellStart"/>
      <w:r w:rsidRPr="007976D7">
        <w:t>ErISZ</w:t>
      </w:r>
      <w:proofErr w:type="spellEnd"/>
      <w:r w:rsidRPr="007976D7">
        <w:t xml:space="preserve"> vezetői értekezleten, dolgozói észrevételek továbbítása az igazgatóság felé</w:t>
      </w:r>
    </w:p>
    <w:p w:rsidR="00183FA3" w:rsidRPr="007976D7" w:rsidRDefault="00183FA3" w:rsidP="00183FA3">
      <w:pPr>
        <w:numPr>
          <w:ilvl w:val="0"/>
          <w:numId w:val="46"/>
        </w:numPr>
        <w:spacing w:before="40"/>
        <w:ind w:left="714" w:hanging="357"/>
        <w:jc w:val="both"/>
      </w:pPr>
      <w:r w:rsidRPr="007976D7">
        <w:t xml:space="preserve">Klubgondozói munkakörben dolgozók folyamatos munkarendjének kialakítása, telephelyenkénti </w:t>
      </w:r>
      <w:r w:rsidRPr="007976D7">
        <w:rPr>
          <w:b/>
        </w:rPr>
        <w:t>havi</w:t>
      </w:r>
      <w:r w:rsidRPr="007976D7">
        <w:t xml:space="preserve"> munkabeosztások elkészítése</w:t>
      </w:r>
    </w:p>
    <w:p w:rsidR="00183FA3" w:rsidRPr="007976D7" w:rsidRDefault="00183FA3" w:rsidP="00183FA3">
      <w:pPr>
        <w:numPr>
          <w:ilvl w:val="0"/>
          <w:numId w:val="46"/>
        </w:numPr>
        <w:spacing w:before="40"/>
        <w:ind w:left="714" w:hanging="357"/>
        <w:jc w:val="both"/>
      </w:pPr>
      <w:r w:rsidRPr="007976D7">
        <w:t>Klubgondozók folyamatos munkarendjéből adódó munkaköri leírás módosítások elkészítése</w:t>
      </w:r>
    </w:p>
    <w:p w:rsidR="00183FA3" w:rsidRPr="007976D7" w:rsidRDefault="00183FA3" w:rsidP="00183FA3">
      <w:pPr>
        <w:numPr>
          <w:ilvl w:val="0"/>
          <w:numId w:val="46"/>
        </w:numPr>
        <w:spacing w:before="40"/>
        <w:ind w:left="714" w:hanging="357"/>
        <w:jc w:val="both"/>
      </w:pPr>
      <w:r w:rsidRPr="007976D7">
        <w:t xml:space="preserve">Klubprogramok összehangolása a </w:t>
      </w:r>
      <w:r w:rsidRPr="007976D7">
        <w:rPr>
          <w:b/>
        </w:rPr>
        <w:t>negyedév idejére</w:t>
      </w:r>
      <w:r w:rsidRPr="007976D7">
        <w:t xml:space="preserve"> eső ünnepekkel, illetve hagyományokkal</w:t>
      </w:r>
    </w:p>
    <w:p w:rsidR="00183FA3" w:rsidRPr="007976D7" w:rsidRDefault="00183FA3" w:rsidP="00183FA3">
      <w:pPr>
        <w:numPr>
          <w:ilvl w:val="0"/>
          <w:numId w:val="46"/>
        </w:numPr>
        <w:spacing w:before="40"/>
        <w:ind w:left="714" w:hanging="357"/>
        <w:jc w:val="both"/>
      </w:pPr>
      <w:r w:rsidRPr="007976D7">
        <w:t xml:space="preserve">Klubprogramok </w:t>
      </w:r>
      <w:r w:rsidRPr="007976D7">
        <w:rPr>
          <w:b/>
        </w:rPr>
        <w:t xml:space="preserve">rendszeres </w:t>
      </w:r>
      <w:r w:rsidRPr="007976D7">
        <w:t>szervezése, összehangolása a különböző telephelyek között</w:t>
      </w:r>
    </w:p>
    <w:p w:rsidR="00183FA3" w:rsidRPr="007976D7" w:rsidRDefault="00183FA3" w:rsidP="00183FA3">
      <w:pPr>
        <w:numPr>
          <w:ilvl w:val="0"/>
          <w:numId w:val="46"/>
        </w:numPr>
        <w:spacing w:before="40"/>
        <w:ind w:left="714" w:hanging="357"/>
        <w:jc w:val="both"/>
      </w:pPr>
      <w:r w:rsidRPr="007976D7">
        <w:rPr>
          <w:b/>
        </w:rPr>
        <w:t>Havi, rendszeres</w:t>
      </w:r>
      <w:r w:rsidRPr="007976D7">
        <w:t xml:space="preserve"> elszámolás az ellátmánnyal </w:t>
      </w:r>
      <w:proofErr w:type="spellStart"/>
      <w:r w:rsidRPr="007976D7">
        <w:t>ErISZ</w:t>
      </w:r>
      <w:proofErr w:type="spellEnd"/>
      <w:r w:rsidRPr="007976D7">
        <w:t xml:space="preserve"> központ felé</w:t>
      </w:r>
    </w:p>
    <w:p w:rsidR="00183FA3" w:rsidRPr="007976D7" w:rsidRDefault="00183FA3" w:rsidP="00183FA3">
      <w:pPr>
        <w:spacing w:before="60"/>
        <w:ind w:left="1418" w:hanging="1418"/>
      </w:pPr>
      <w:r w:rsidRPr="007976D7">
        <w:rPr>
          <w:i/>
        </w:rPr>
        <w:t>Határidő</w:t>
      </w:r>
      <w:r w:rsidRPr="007976D7">
        <w:rPr>
          <w:i/>
        </w:rPr>
        <w:tab/>
      </w:r>
      <w:r>
        <w:t xml:space="preserve">2010. január </w:t>
      </w:r>
      <w:r w:rsidRPr="007976D7">
        <w:t>5-étől 2010. március 31-éig.</w:t>
      </w:r>
    </w:p>
    <w:p w:rsidR="00183FA3" w:rsidRPr="007976D7" w:rsidRDefault="00183FA3" w:rsidP="00183FA3">
      <w:pPr>
        <w:ind w:left="1418" w:hanging="1418"/>
      </w:pPr>
      <w:r w:rsidRPr="007976D7">
        <w:rPr>
          <w:i/>
        </w:rPr>
        <w:t>Felelős:</w:t>
      </w:r>
      <w:r w:rsidRPr="007976D7">
        <w:tab/>
      </w:r>
      <w:proofErr w:type="spellStart"/>
      <w:r w:rsidRPr="007976D7">
        <w:t>Verebélyné</w:t>
      </w:r>
      <w:proofErr w:type="spellEnd"/>
      <w:r w:rsidRPr="007976D7">
        <w:t xml:space="preserve"> </w:t>
      </w:r>
      <w:proofErr w:type="spellStart"/>
      <w:r w:rsidRPr="007976D7">
        <w:t>Gacsal</w:t>
      </w:r>
      <w:proofErr w:type="spellEnd"/>
      <w:r w:rsidRPr="007976D7">
        <w:t xml:space="preserve"> Éva területi ellátásvezető</w:t>
      </w:r>
    </w:p>
    <w:p w:rsidR="00183FA3" w:rsidRPr="007976D7" w:rsidRDefault="00183FA3" w:rsidP="00183FA3">
      <w:pPr>
        <w:ind w:left="1418"/>
      </w:pPr>
      <w:r w:rsidRPr="007976D7">
        <w:t>Ottóné Simon Katalin nappali ellátásvezető</w:t>
      </w:r>
    </w:p>
    <w:p w:rsidR="00183FA3" w:rsidRPr="007976D7" w:rsidRDefault="00183FA3" w:rsidP="00183FA3">
      <w:pPr>
        <w:ind w:left="1418"/>
      </w:pPr>
      <w:r w:rsidRPr="007976D7">
        <w:t>Baranyai Aranka házi segítségnyújtás csoportvezető</w:t>
      </w:r>
    </w:p>
    <w:p w:rsidR="00183FA3" w:rsidRPr="007976D7" w:rsidRDefault="00183FA3" w:rsidP="00183FA3">
      <w:pPr>
        <w:ind w:left="1418"/>
      </w:pPr>
      <w:r w:rsidRPr="007976D7">
        <w:t>Balogné Bereczki Judit és Rácz Marianna gazdasági ügyintézők,</w:t>
      </w:r>
    </w:p>
    <w:p w:rsidR="00183FA3" w:rsidRPr="007976D7" w:rsidRDefault="00183FA3" w:rsidP="00183FA3">
      <w:pPr>
        <w:ind w:left="1418"/>
      </w:pPr>
      <w:proofErr w:type="spellStart"/>
      <w:r w:rsidRPr="007976D7">
        <w:t>Wieger</w:t>
      </w:r>
      <w:proofErr w:type="spellEnd"/>
      <w:r w:rsidRPr="007976D7">
        <w:t xml:space="preserve"> Marianna és Tápai Gyöngyi szociális munkások</w:t>
      </w:r>
    </w:p>
    <w:p w:rsidR="00183FA3" w:rsidRPr="007976D7" w:rsidRDefault="00183FA3" w:rsidP="00183FA3">
      <w:pPr>
        <w:ind w:left="1418"/>
      </w:pPr>
      <w:r w:rsidRPr="007976D7">
        <w:t>Pelikán Julianna szervező gondozónő</w:t>
      </w:r>
    </w:p>
    <w:p w:rsidR="00183FA3" w:rsidRPr="007976D7" w:rsidRDefault="00183FA3" w:rsidP="00183FA3">
      <w:pPr>
        <w:ind w:left="1418"/>
      </w:pPr>
      <w:r w:rsidRPr="007976D7">
        <w:t>Szatmári Anna foglalkoztatás szervező</w:t>
      </w:r>
    </w:p>
    <w:p w:rsidR="00183FA3" w:rsidRPr="0031298D" w:rsidRDefault="00183FA3" w:rsidP="00183FA3">
      <w:pPr>
        <w:spacing w:before="60"/>
        <w:rPr>
          <w:sz w:val="20"/>
          <w:szCs w:val="20"/>
        </w:rPr>
      </w:pPr>
      <w:r w:rsidRPr="0031298D">
        <w:rPr>
          <w:i/>
          <w:sz w:val="20"/>
          <w:szCs w:val="20"/>
        </w:rPr>
        <w:t xml:space="preserve">Megjegyzés: </w:t>
      </w:r>
      <w:r w:rsidRPr="0031298D">
        <w:rPr>
          <w:sz w:val="20"/>
          <w:szCs w:val="20"/>
        </w:rPr>
        <w:t>A havonta re</w:t>
      </w:r>
      <w:r>
        <w:rPr>
          <w:sz w:val="20"/>
          <w:szCs w:val="20"/>
        </w:rPr>
        <w:t>ndszeresen ismétlődő feladatok</w:t>
      </w:r>
      <w:r w:rsidRPr="0031298D">
        <w:rPr>
          <w:sz w:val="20"/>
          <w:szCs w:val="20"/>
        </w:rPr>
        <w:t xml:space="preserve"> csak az I. negyedév munkatervében szerepel</w:t>
      </w:r>
      <w:r>
        <w:rPr>
          <w:sz w:val="20"/>
          <w:szCs w:val="20"/>
        </w:rPr>
        <w:t>nek.</w:t>
      </w:r>
    </w:p>
    <w:p w:rsidR="00183FA3" w:rsidRPr="007976D7" w:rsidRDefault="00183FA3" w:rsidP="00183FA3">
      <w:pPr>
        <w:spacing w:before="240"/>
        <w:rPr>
          <w:b/>
          <w:u w:val="single"/>
        </w:rPr>
      </w:pPr>
      <w:r w:rsidRPr="007976D7">
        <w:rPr>
          <w:b/>
          <w:u w:val="single"/>
        </w:rPr>
        <w:t>II. negyedév szakmai feladatai</w:t>
      </w:r>
    </w:p>
    <w:p w:rsidR="00183FA3" w:rsidRPr="007976D7" w:rsidRDefault="00183FA3" w:rsidP="00183FA3">
      <w:pPr>
        <w:numPr>
          <w:ilvl w:val="0"/>
          <w:numId w:val="46"/>
        </w:numPr>
        <w:spacing w:before="60"/>
        <w:ind w:left="714" w:hanging="357"/>
        <w:jc w:val="both"/>
      </w:pPr>
      <w:r w:rsidRPr="007976D7">
        <w:t>Étkezésben, házi segítségnyújtásban és nappali ellátásban részesülők nyilvántartási dokumentációjának frissítése a hatályos jogszabályoknak megfelelően, papír alapú és számítógépes adathordozón</w:t>
      </w:r>
    </w:p>
    <w:p w:rsidR="00183FA3" w:rsidRPr="007976D7" w:rsidRDefault="00183FA3" w:rsidP="00183FA3">
      <w:pPr>
        <w:numPr>
          <w:ilvl w:val="0"/>
          <w:numId w:val="46"/>
        </w:numPr>
        <w:spacing w:before="40"/>
        <w:ind w:left="714" w:hanging="357"/>
        <w:jc w:val="both"/>
      </w:pPr>
      <w:r w:rsidRPr="007976D7">
        <w:t>Tálaló konyhák előírás szerinti működésének, valamint az ételkiosztás szabályszerűségének ellenőrzése</w:t>
      </w:r>
    </w:p>
    <w:p w:rsidR="00183FA3" w:rsidRPr="007976D7" w:rsidRDefault="00183FA3" w:rsidP="00183FA3">
      <w:pPr>
        <w:numPr>
          <w:ilvl w:val="0"/>
          <w:numId w:val="46"/>
        </w:numPr>
        <w:spacing w:before="40"/>
        <w:ind w:left="714" w:hanging="357"/>
        <w:jc w:val="both"/>
      </w:pPr>
      <w:r w:rsidRPr="007976D7">
        <w:t>A helyi szociális rendelet változását követően az ellátottak új térítési díjának megállapítása a térítési díjakról szóló mellékletnek megfelelően. Az ellátottak tájékoztatása a térítési díj változásáról</w:t>
      </w:r>
    </w:p>
    <w:p w:rsidR="00183FA3" w:rsidRPr="007976D7" w:rsidRDefault="00183FA3" w:rsidP="00183FA3">
      <w:pPr>
        <w:numPr>
          <w:ilvl w:val="0"/>
          <w:numId w:val="46"/>
        </w:numPr>
        <w:spacing w:before="40"/>
        <w:ind w:left="714" w:hanging="357"/>
        <w:jc w:val="both"/>
      </w:pPr>
      <w:r w:rsidRPr="007976D7">
        <w:t>Munkatársak minősítése</w:t>
      </w:r>
    </w:p>
    <w:p w:rsidR="00183FA3" w:rsidRPr="007976D7" w:rsidRDefault="00183FA3" w:rsidP="00183FA3">
      <w:pPr>
        <w:numPr>
          <w:ilvl w:val="0"/>
          <w:numId w:val="46"/>
        </w:numPr>
        <w:spacing w:before="40"/>
        <w:ind w:left="714" w:hanging="357"/>
        <w:jc w:val="both"/>
      </w:pPr>
      <w:r w:rsidRPr="007976D7">
        <w:t>Előkészületek a juniálisra</w:t>
      </w:r>
    </w:p>
    <w:p w:rsidR="00183FA3" w:rsidRPr="007976D7" w:rsidRDefault="00183FA3" w:rsidP="00183FA3">
      <w:pPr>
        <w:numPr>
          <w:ilvl w:val="0"/>
          <w:numId w:val="46"/>
        </w:numPr>
        <w:spacing w:before="40"/>
        <w:ind w:left="714" w:hanging="357"/>
        <w:jc w:val="both"/>
      </w:pPr>
      <w:r w:rsidRPr="007976D7">
        <w:t xml:space="preserve">A szakmai továbbképzésre kötelezettek névsorának áttekintése, a továbbképzési lehetőségek megbeszélése az </w:t>
      </w:r>
      <w:proofErr w:type="spellStart"/>
      <w:r w:rsidRPr="007976D7">
        <w:t>ErISZ</w:t>
      </w:r>
      <w:proofErr w:type="spellEnd"/>
      <w:r w:rsidRPr="007976D7">
        <w:t xml:space="preserve"> vezetőivel</w:t>
      </w:r>
    </w:p>
    <w:p w:rsidR="00183FA3" w:rsidRPr="007976D7" w:rsidRDefault="00183FA3" w:rsidP="00183FA3">
      <w:pPr>
        <w:numPr>
          <w:ilvl w:val="0"/>
          <w:numId w:val="46"/>
        </w:numPr>
        <w:spacing w:before="40"/>
        <w:ind w:left="714" w:hanging="357"/>
        <w:jc w:val="both"/>
      </w:pPr>
      <w:r w:rsidRPr="007976D7">
        <w:t>Munka alkalmassági vizsgálatok nyilvántartásának áttekintése</w:t>
      </w:r>
    </w:p>
    <w:p w:rsidR="00183FA3" w:rsidRPr="007976D7" w:rsidRDefault="00183FA3" w:rsidP="00183FA3">
      <w:pPr>
        <w:numPr>
          <w:ilvl w:val="0"/>
          <w:numId w:val="46"/>
        </w:numPr>
        <w:spacing w:before="40"/>
        <w:ind w:left="714" w:hanging="357"/>
        <w:jc w:val="both"/>
      </w:pPr>
      <w:r w:rsidRPr="007976D7">
        <w:t>Félévi beszámoló elkészítése</w:t>
      </w:r>
    </w:p>
    <w:p w:rsidR="00183FA3" w:rsidRPr="007976D7" w:rsidRDefault="00183FA3" w:rsidP="00183FA3">
      <w:pPr>
        <w:tabs>
          <w:tab w:val="left" w:pos="1418"/>
        </w:tabs>
        <w:spacing w:before="60"/>
      </w:pPr>
      <w:r w:rsidRPr="007976D7">
        <w:rPr>
          <w:i/>
        </w:rPr>
        <w:t>Határidő:</w:t>
      </w:r>
      <w:r w:rsidRPr="007976D7">
        <w:rPr>
          <w:i/>
        </w:rPr>
        <w:tab/>
      </w:r>
      <w:r w:rsidRPr="007976D7">
        <w:t>2010. április 1-jétől 2010. június 30-áig.</w:t>
      </w:r>
    </w:p>
    <w:p w:rsidR="00183FA3" w:rsidRPr="007976D7" w:rsidRDefault="00183FA3" w:rsidP="00183FA3">
      <w:pPr>
        <w:tabs>
          <w:tab w:val="left" w:pos="1418"/>
        </w:tabs>
      </w:pPr>
      <w:r w:rsidRPr="007976D7">
        <w:rPr>
          <w:i/>
        </w:rPr>
        <w:t>Felelős</w:t>
      </w:r>
      <w:r w:rsidRPr="007976D7">
        <w:rPr>
          <w:i/>
        </w:rPr>
        <w:tab/>
      </w:r>
      <w:proofErr w:type="spellStart"/>
      <w:r w:rsidRPr="007976D7">
        <w:t>Verebélyné</w:t>
      </w:r>
      <w:proofErr w:type="spellEnd"/>
      <w:r w:rsidRPr="007976D7">
        <w:t xml:space="preserve"> </w:t>
      </w:r>
      <w:proofErr w:type="spellStart"/>
      <w:r w:rsidRPr="007976D7">
        <w:t>Gacsal</w:t>
      </w:r>
      <w:proofErr w:type="spellEnd"/>
      <w:r w:rsidRPr="007976D7">
        <w:t xml:space="preserve"> Éva területi ellátásvezető</w:t>
      </w:r>
    </w:p>
    <w:p w:rsidR="00183FA3" w:rsidRPr="007976D7" w:rsidRDefault="00183FA3" w:rsidP="00183FA3">
      <w:pPr>
        <w:tabs>
          <w:tab w:val="left" w:pos="1418"/>
        </w:tabs>
        <w:ind w:left="1418"/>
      </w:pPr>
      <w:r w:rsidRPr="007976D7">
        <w:t>Ottóné Simon Katalin nappali ellátásvezető</w:t>
      </w:r>
    </w:p>
    <w:p w:rsidR="00183FA3" w:rsidRPr="007976D7" w:rsidRDefault="00183FA3" w:rsidP="00183FA3">
      <w:pPr>
        <w:tabs>
          <w:tab w:val="left" w:pos="1418"/>
        </w:tabs>
        <w:ind w:left="1418"/>
      </w:pPr>
      <w:r w:rsidRPr="007976D7">
        <w:t>Baranyai Aranka házi segítségnyújtás csoportvezető</w:t>
      </w:r>
    </w:p>
    <w:p w:rsidR="00183FA3" w:rsidRPr="007976D7" w:rsidRDefault="00183FA3" w:rsidP="00183FA3">
      <w:pPr>
        <w:tabs>
          <w:tab w:val="left" w:pos="1418"/>
        </w:tabs>
        <w:ind w:left="1418"/>
      </w:pPr>
      <w:r w:rsidRPr="007976D7">
        <w:t>Balogné Bereczki Judit és Rácz Marianna gazdasági ügyintézők,</w:t>
      </w:r>
    </w:p>
    <w:p w:rsidR="00183FA3" w:rsidRPr="007976D7" w:rsidRDefault="00183FA3" w:rsidP="00183FA3">
      <w:pPr>
        <w:tabs>
          <w:tab w:val="left" w:pos="1418"/>
        </w:tabs>
        <w:ind w:left="1418"/>
      </w:pPr>
      <w:proofErr w:type="spellStart"/>
      <w:r w:rsidRPr="007976D7">
        <w:t>Wieger</w:t>
      </w:r>
      <w:proofErr w:type="spellEnd"/>
      <w:r w:rsidRPr="007976D7">
        <w:t xml:space="preserve"> Marianna és Tápai Gyöngyi szociális munkások</w:t>
      </w:r>
    </w:p>
    <w:p w:rsidR="00183FA3" w:rsidRPr="007976D7" w:rsidRDefault="00183FA3" w:rsidP="00183FA3">
      <w:pPr>
        <w:tabs>
          <w:tab w:val="left" w:pos="1418"/>
        </w:tabs>
        <w:ind w:left="1418"/>
      </w:pPr>
      <w:r w:rsidRPr="007976D7">
        <w:t>Pelikán Julianna szervező gondozónő</w:t>
      </w:r>
    </w:p>
    <w:p w:rsidR="00183FA3" w:rsidRPr="007976D7" w:rsidRDefault="00183FA3" w:rsidP="00183FA3">
      <w:pPr>
        <w:tabs>
          <w:tab w:val="left" w:pos="1418"/>
        </w:tabs>
        <w:ind w:left="1418"/>
      </w:pPr>
      <w:r w:rsidRPr="007976D7">
        <w:t>Szatmári Anna foglalkoztatás szervező</w:t>
      </w:r>
    </w:p>
    <w:p w:rsidR="00183FA3" w:rsidRPr="007976D7" w:rsidRDefault="00183FA3" w:rsidP="00183FA3">
      <w:pPr>
        <w:spacing w:before="240"/>
        <w:rPr>
          <w:b/>
          <w:u w:val="single"/>
        </w:rPr>
      </w:pPr>
      <w:r w:rsidRPr="007976D7">
        <w:rPr>
          <w:b/>
          <w:u w:val="single"/>
        </w:rPr>
        <w:lastRenderedPageBreak/>
        <w:t>III. negyedév szakmai feladatai</w:t>
      </w:r>
    </w:p>
    <w:p w:rsidR="00183FA3" w:rsidRPr="007976D7" w:rsidRDefault="00183FA3" w:rsidP="00183FA3">
      <w:pPr>
        <w:numPr>
          <w:ilvl w:val="0"/>
          <w:numId w:val="46"/>
        </w:numPr>
        <w:spacing w:before="60"/>
        <w:ind w:left="714" w:hanging="357"/>
        <w:jc w:val="both"/>
      </w:pPr>
      <w:r w:rsidRPr="007976D7">
        <w:t>Az ellenőrzési ütemtervben III. negyedév idejére eső ellenőrzések elvégzése: Házi segítségnyújtásban dolgozó gondozónők területi munkájának ellenőrzése, Megbízási szerződéssel foglalkoztatott ebédszállítók munkájának ellenőrzése</w:t>
      </w:r>
    </w:p>
    <w:p w:rsidR="00183FA3" w:rsidRPr="007976D7" w:rsidRDefault="00183FA3" w:rsidP="00183FA3">
      <w:pPr>
        <w:numPr>
          <w:ilvl w:val="0"/>
          <w:numId w:val="46"/>
        </w:numPr>
        <w:spacing w:before="40"/>
        <w:ind w:left="714" w:hanging="357"/>
        <w:jc w:val="both"/>
      </w:pPr>
      <w:r w:rsidRPr="007976D7">
        <w:t xml:space="preserve">Normatíva adatok egyeztetése </w:t>
      </w:r>
      <w:proofErr w:type="spellStart"/>
      <w:r w:rsidRPr="007976D7">
        <w:t>ErISZ</w:t>
      </w:r>
      <w:proofErr w:type="spellEnd"/>
      <w:r w:rsidRPr="007976D7">
        <w:t xml:space="preserve"> központtal, a 2010-re tervezett normatívához képest lemondások, illetve igénylések előkészítése</w:t>
      </w:r>
    </w:p>
    <w:p w:rsidR="00183FA3" w:rsidRPr="007976D7" w:rsidRDefault="00183FA3" w:rsidP="00183FA3">
      <w:pPr>
        <w:numPr>
          <w:ilvl w:val="0"/>
          <w:numId w:val="46"/>
        </w:numPr>
        <w:spacing w:before="40"/>
        <w:ind w:left="714" w:hanging="357"/>
        <w:jc w:val="both"/>
      </w:pPr>
      <w:r w:rsidRPr="007976D7">
        <w:t>Évi rendes szabadságok kivételének áttekintése, maradék szabadságok kiadásának tervezése</w:t>
      </w:r>
    </w:p>
    <w:p w:rsidR="00183FA3" w:rsidRPr="007976D7" w:rsidRDefault="00183FA3" w:rsidP="00183FA3">
      <w:pPr>
        <w:tabs>
          <w:tab w:val="left" w:pos="1560"/>
        </w:tabs>
        <w:spacing w:before="40"/>
      </w:pPr>
      <w:r w:rsidRPr="007976D7">
        <w:rPr>
          <w:i/>
        </w:rPr>
        <w:t>Határidő:</w:t>
      </w:r>
      <w:r w:rsidRPr="007976D7">
        <w:rPr>
          <w:i/>
        </w:rPr>
        <w:tab/>
      </w:r>
      <w:r w:rsidRPr="007976D7">
        <w:t>2010. július 1-jétől 2010. szeptember 30-áig.</w:t>
      </w:r>
    </w:p>
    <w:p w:rsidR="00183FA3" w:rsidRPr="007976D7" w:rsidRDefault="00183FA3" w:rsidP="00183FA3">
      <w:pPr>
        <w:tabs>
          <w:tab w:val="left" w:pos="1560"/>
        </w:tabs>
      </w:pPr>
      <w:r w:rsidRPr="007976D7">
        <w:rPr>
          <w:i/>
        </w:rPr>
        <w:t>Felelős</w:t>
      </w:r>
      <w:r w:rsidRPr="007976D7">
        <w:rPr>
          <w:i/>
        </w:rPr>
        <w:tab/>
      </w:r>
      <w:proofErr w:type="spellStart"/>
      <w:r w:rsidRPr="007976D7">
        <w:t>Verebélyné</w:t>
      </w:r>
      <w:proofErr w:type="spellEnd"/>
      <w:r w:rsidRPr="007976D7">
        <w:t xml:space="preserve"> </w:t>
      </w:r>
      <w:proofErr w:type="spellStart"/>
      <w:r w:rsidRPr="007976D7">
        <w:t>Gacsal</w:t>
      </w:r>
      <w:proofErr w:type="spellEnd"/>
      <w:r w:rsidRPr="007976D7">
        <w:t xml:space="preserve"> Éva területi ellátásvezető</w:t>
      </w:r>
    </w:p>
    <w:p w:rsidR="00183FA3" w:rsidRPr="007976D7" w:rsidRDefault="00183FA3" w:rsidP="00183FA3">
      <w:pPr>
        <w:ind w:left="1560"/>
      </w:pPr>
      <w:r w:rsidRPr="007976D7">
        <w:t>Ottóné Simon Katalin nappali ellátásvezető</w:t>
      </w:r>
    </w:p>
    <w:p w:rsidR="00183FA3" w:rsidRPr="007976D7" w:rsidRDefault="00183FA3" w:rsidP="00183FA3">
      <w:pPr>
        <w:ind w:left="1560"/>
      </w:pPr>
      <w:r w:rsidRPr="007976D7">
        <w:t>Baranyai Aranka házi segítségnyújtás csoportvezető</w:t>
      </w:r>
    </w:p>
    <w:p w:rsidR="00183FA3" w:rsidRPr="007976D7" w:rsidRDefault="00183FA3" w:rsidP="00183FA3">
      <w:pPr>
        <w:ind w:left="1560"/>
      </w:pPr>
      <w:r w:rsidRPr="007976D7">
        <w:t>Balogné Bereczki Judit és Rácz Marianna gazdasági ügyintézők,</w:t>
      </w:r>
    </w:p>
    <w:p w:rsidR="00183FA3" w:rsidRPr="007976D7" w:rsidRDefault="00183FA3" w:rsidP="00183FA3">
      <w:pPr>
        <w:ind w:left="1560"/>
      </w:pPr>
      <w:proofErr w:type="spellStart"/>
      <w:r w:rsidRPr="007976D7">
        <w:t>Wieger</w:t>
      </w:r>
      <w:proofErr w:type="spellEnd"/>
      <w:r w:rsidRPr="007976D7">
        <w:t xml:space="preserve"> Marianna és Tápai Gyöngyi szociális munkások</w:t>
      </w:r>
    </w:p>
    <w:p w:rsidR="00183FA3" w:rsidRPr="007976D7" w:rsidRDefault="00183FA3" w:rsidP="00183FA3">
      <w:pPr>
        <w:ind w:left="1560"/>
      </w:pPr>
      <w:r w:rsidRPr="007976D7">
        <w:t>Pelikán Julianna szervező gondozónő</w:t>
      </w:r>
    </w:p>
    <w:p w:rsidR="00183FA3" w:rsidRPr="007976D7" w:rsidRDefault="00183FA3" w:rsidP="00183FA3">
      <w:pPr>
        <w:ind w:left="1560"/>
      </w:pPr>
      <w:r w:rsidRPr="007976D7">
        <w:t>Szatmári Anna foglalkoztatás szervező</w:t>
      </w:r>
    </w:p>
    <w:p w:rsidR="00183FA3" w:rsidRPr="007976D7" w:rsidRDefault="00183FA3" w:rsidP="00183FA3">
      <w:pPr>
        <w:spacing w:before="240"/>
        <w:rPr>
          <w:b/>
          <w:u w:val="single"/>
        </w:rPr>
      </w:pPr>
      <w:r w:rsidRPr="007976D7">
        <w:rPr>
          <w:b/>
          <w:u w:val="single"/>
        </w:rPr>
        <w:t>IV. negyedév szakmai feladatai</w:t>
      </w:r>
    </w:p>
    <w:p w:rsidR="00183FA3" w:rsidRPr="007976D7" w:rsidRDefault="00183FA3" w:rsidP="00183FA3">
      <w:pPr>
        <w:numPr>
          <w:ilvl w:val="0"/>
          <w:numId w:val="46"/>
        </w:numPr>
        <w:spacing w:before="60"/>
        <w:ind w:left="714" w:hanging="357"/>
        <w:jc w:val="both"/>
      </w:pPr>
      <w:r w:rsidRPr="007976D7">
        <w:t>A dolgozók évente kötelező tűz és munkavédelmi oktatásának megszervezése</w:t>
      </w:r>
    </w:p>
    <w:p w:rsidR="00183FA3" w:rsidRPr="007976D7" w:rsidRDefault="00183FA3" w:rsidP="00183FA3">
      <w:pPr>
        <w:numPr>
          <w:ilvl w:val="0"/>
          <w:numId w:val="46"/>
        </w:numPr>
        <w:spacing w:before="40"/>
        <w:ind w:left="714" w:hanging="357"/>
        <w:jc w:val="both"/>
      </w:pPr>
      <w:r w:rsidRPr="007976D7">
        <w:t>Az ellenőrzési ütemtervben IV. negyedévre tervezett ellenőrzések elvégzése: Térítési díj hátralékok áttekintése, Munka alkalmassági vizsgálatok elvégzésének ellenőrzése</w:t>
      </w:r>
    </w:p>
    <w:p w:rsidR="00183FA3" w:rsidRPr="007976D7" w:rsidRDefault="00183FA3" w:rsidP="00183FA3">
      <w:pPr>
        <w:numPr>
          <w:ilvl w:val="0"/>
          <w:numId w:val="46"/>
        </w:numPr>
        <w:spacing w:before="40"/>
        <w:ind w:left="714" w:hanging="357"/>
        <w:jc w:val="both"/>
      </w:pPr>
      <w:r w:rsidRPr="007976D7">
        <w:t>Leltározás előkészítése és lefolytatása</w:t>
      </w:r>
    </w:p>
    <w:p w:rsidR="00183FA3" w:rsidRPr="007976D7" w:rsidRDefault="00183FA3" w:rsidP="00183FA3">
      <w:pPr>
        <w:numPr>
          <w:ilvl w:val="0"/>
          <w:numId w:val="46"/>
        </w:numPr>
        <w:spacing w:before="40"/>
        <w:ind w:left="714" w:hanging="357"/>
        <w:jc w:val="both"/>
      </w:pPr>
      <w:r w:rsidRPr="007976D7">
        <w:t>2010. évi beszámoló és statisztika adatainak előkészítése</w:t>
      </w:r>
    </w:p>
    <w:p w:rsidR="00183FA3" w:rsidRPr="007976D7" w:rsidRDefault="00183FA3" w:rsidP="00183FA3">
      <w:pPr>
        <w:numPr>
          <w:ilvl w:val="0"/>
          <w:numId w:val="46"/>
        </w:numPr>
        <w:spacing w:before="40"/>
        <w:ind w:left="714" w:hanging="357"/>
        <w:jc w:val="both"/>
      </w:pPr>
      <w:r w:rsidRPr="007976D7">
        <w:t>Előkészületek a 2010. év zárásához</w:t>
      </w:r>
    </w:p>
    <w:p w:rsidR="00183FA3" w:rsidRPr="007976D7" w:rsidRDefault="00183FA3" w:rsidP="00183FA3">
      <w:pPr>
        <w:numPr>
          <w:ilvl w:val="0"/>
          <w:numId w:val="46"/>
        </w:numPr>
        <w:spacing w:before="40"/>
        <w:ind w:left="714" w:hanging="357"/>
        <w:jc w:val="both"/>
      </w:pPr>
      <w:r w:rsidRPr="007976D7">
        <w:t>Adatszolgáltatás a 2011. évre tervezett költségvetéshez</w:t>
      </w:r>
    </w:p>
    <w:p w:rsidR="00183FA3" w:rsidRPr="007976D7" w:rsidRDefault="00183FA3" w:rsidP="00183FA3">
      <w:pPr>
        <w:tabs>
          <w:tab w:val="left" w:pos="1418"/>
        </w:tabs>
        <w:spacing w:before="40"/>
      </w:pPr>
      <w:r w:rsidRPr="007976D7">
        <w:rPr>
          <w:i/>
        </w:rPr>
        <w:t>Határidő:</w:t>
      </w:r>
      <w:r w:rsidRPr="007976D7">
        <w:rPr>
          <w:i/>
        </w:rPr>
        <w:tab/>
      </w:r>
      <w:r w:rsidRPr="007976D7">
        <w:t>2010. július 1-jétől 2010. szeptember 30-áig.</w:t>
      </w:r>
    </w:p>
    <w:p w:rsidR="00183FA3" w:rsidRPr="007976D7" w:rsidRDefault="00183FA3" w:rsidP="00183FA3">
      <w:pPr>
        <w:tabs>
          <w:tab w:val="left" w:pos="1418"/>
        </w:tabs>
      </w:pPr>
      <w:r w:rsidRPr="007976D7">
        <w:rPr>
          <w:i/>
        </w:rPr>
        <w:t>Felelős</w:t>
      </w:r>
      <w:r w:rsidRPr="007976D7">
        <w:rPr>
          <w:i/>
        </w:rPr>
        <w:tab/>
      </w:r>
      <w:proofErr w:type="spellStart"/>
      <w:r w:rsidRPr="007976D7">
        <w:t>Verebélyné</w:t>
      </w:r>
      <w:proofErr w:type="spellEnd"/>
      <w:r w:rsidRPr="007976D7">
        <w:t xml:space="preserve"> </w:t>
      </w:r>
      <w:proofErr w:type="spellStart"/>
      <w:r w:rsidRPr="007976D7">
        <w:t>Gacsal</w:t>
      </w:r>
      <w:proofErr w:type="spellEnd"/>
      <w:r w:rsidRPr="007976D7">
        <w:t xml:space="preserve"> Éva területi ellátásvezető</w:t>
      </w:r>
    </w:p>
    <w:p w:rsidR="00183FA3" w:rsidRPr="007976D7" w:rsidRDefault="00183FA3" w:rsidP="00183FA3">
      <w:pPr>
        <w:ind w:left="1416" w:firstLine="2"/>
      </w:pPr>
      <w:r w:rsidRPr="007976D7">
        <w:t>Ottóné Simon Katalin nappali ellátásvezető</w:t>
      </w:r>
    </w:p>
    <w:p w:rsidR="00183FA3" w:rsidRPr="007976D7" w:rsidRDefault="00183FA3" w:rsidP="00183FA3">
      <w:pPr>
        <w:ind w:left="1416" w:firstLine="2"/>
      </w:pPr>
      <w:r w:rsidRPr="007976D7">
        <w:t>Baranyai Aranka házi segítségnyújtás csoportvezető</w:t>
      </w:r>
    </w:p>
    <w:p w:rsidR="00183FA3" w:rsidRPr="007976D7" w:rsidRDefault="00183FA3" w:rsidP="00183FA3">
      <w:pPr>
        <w:ind w:left="1416" w:firstLine="2"/>
      </w:pPr>
      <w:r w:rsidRPr="007976D7">
        <w:t>Balogné Bereczki Judit és Rácz Marianna gazdasági ügyintézők,</w:t>
      </w:r>
    </w:p>
    <w:p w:rsidR="00183FA3" w:rsidRPr="007976D7" w:rsidRDefault="00183FA3" w:rsidP="00183FA3">
      <w:pPr>
        <w:ind w:left="1416" w:firstLine="2"/>
      </w:pPr>
      <w:proofErr w:type="spellStart"/>
      <w:r w:rsidRPr="007976D7">
        <w:t>Wieger</w:t>
      </w:r>
      <w:proofErr w:type="spellEnd"/>
      <w:r w:rsidRPr="007976D7">
        <w:t xml:space="preserve"> Marianna és Tápai Gyöngyi szociális munkások</w:t>
      </w:r>
    </w:p>
    <w:p w:rsidR="00183FA3" w:rsidRPr="007976D7" w:rsidRDefault="00183FA3" w:rsidP="00183FA3">
      <w:pPr>
        <w:ind w:left="1416" w:firstLine="2"/>
      </w:pPr>
      <w:r w:rsidRPr="007976D7">
        <w:t>Pelikán Julianna szervező gondozónő</w:t>
      </w:r>
    </w:p>
    <w:p w:rsidR="00183FA3" w:rsidRPr="00337500" w:rsidRDefault="00183FA3" w:rsidP="00183FA3">
      <w:pPr>
        <w:ind w:left="1416" w:firstLine="2"/>
      </w:pPr>
      <w:r w:rsidRPr="007976D7">
        <w:t>Szatmári Anna foglalkoztatás szervező</w:t>
      </w:r>
    </w:p>
    <w:p w:rsidR="00183FA3" w:rsidRPr="004B6453" w:rsidRDefault="00183FA3" w:rsidP="00183FA3">
      <w:pPr>
        <w:pStyle w:val="Cmsor2"/>
        <w:numPr>
          <w:ilvl w:val="1"/>
          <w:numId w:val="119"/>
        </w:numPr>
        <w:spacing w:before="240" w:beforeAutospacing="0" w:after="0" w:afterAutospacing="0"/>
        <w:ind w:left="1134" w:hanging="850"/>
        <w:jc w:val="both"/>
        <w:rPr>
          <w:rFonts w:asciiTheme="majorHAnsi" w:hAnsiTheme="majorHAnsi"/>
          <w:sz w:val="24"/>
          <w:szCs w:val="24"/>
        </w:rPr>
      </w:pPr>
      <w:bookmarkStart w:id="98" w:name="_Toc261958205"/>
      <w:r w:rsidRPr="004B6453">
        <w:rPr>
          <w:rFonts w:asciiTheme="majorHAnsi" w:hAnsiTheme="majorHAnsi"/>
          <w:sz w:val="24"/>
          <w:szCs w:val="24"/>
        </w:rPr>
        <w:t>Külső Erzsébetváros Területi ellátás 2010. évi munkaterve</w:t>
      </w:r>
      <w:bookmarkEnd w:id="98"/>
    </w:p>
    <w:p w:rsidR="00183FA3" w:rsidRPr="00337500" w:rsidRDefault="00183FA3" w:rsidP="00183FA3">
      <w:pPr>
        <w:spacing w:before="240"/>
        <w:rPr>
          <w:b/>
        </w:rPr>
      </w:pPr>
      <w:r>
        <w:rPr>
          <w:b/>
        </w:rPr>
        <w:t xml:space="preserve">I. </w:t>
      </w:r>
      <w:r w:rsidRPr="00337500">
        <w:rPr>
          <w:b/>
        </w:rPr>
        <w:t>negyedév</w:t>
      </w:r>
    </w:p>
    <w:p w:rsidR="00183FA3" w:rsidRPr="00337500" w:rsidRDefault="00183FA3" w:rsidP="00183FA3">
      <w:pPr>
        <w:numPr>
          <w:ilvl w:val="0"/>
          <w:numId w:val="54"/>
        </w:numPr>
        <w:jc w:val="both"/>
      </w:pPr>
      <w:r w:rsidRPr="00337500">
        <w:t xml:space="preserve">2009. </w:t>
      </w:r>
      <w:proofErr w:type="gramStart"/>
      <w:r w:rsidRPr="00337500">
        <w:t>év záró</w:t>
      </w:r>
      <w:proofErr w:type="gramEnd"/>
      <w:r w:rsidRPr="00337500">
        <w:t xml:space="preserve"> dokumentációjának elkészítése</w:t>
      </w:r>
    </w:p>
    <w:p w:rsidR="00183FA3" w:rsidRPr="00337500" w:rsidRDefault="00183FA3" w:rsidP="00183FA3">
      <w:pPr>
        <w:numPr>
          <w:ilvl w:val="0"/>
          <w:numId w:val="54"/>
        </w:numPr>
        <w:jc w:val="both"/>
      </w:pPr>
      <w:r w:rsidRPr="00337500">
        <w:t>Aktuális regisztrációs és statisztikai jelentések elkészítése</w:t>
      </w:r>
    </w:p>
    <w:p w:rsidR="00183FA3" w:rsidRPr="00337500" w:rsidRDefault="00183FA3" w:rsidP="00183FA3">
      <w:pPr>
        <w:numPr>
          <w:ilvl w:val="0"/>
          <w:numId w:val="54"/>
        </w:numPr>
        <w:jc w:val="both"/>
      </w:pPr>
      <w:r w:rsidRPr="00337500">
        <w:t>Értekezletek rendjének kialakítása, ellenőrzések, beszámolók, jelentések elkészítése, képzések tervezése</w:t>
      </w:r>
    </w:p>
    <w:p w:rsidR="00183FA3" w:rsidRPr="00337500" w:rsidRDefault="00183FA3" w:rsidP="00183FA3">
      <w:pPr>
        <w:numPr>
          <w:ilvl w:val="0"/>
          <w:numId w:val="54"/>
        </w:numPr>
        <w:jc w:val="both"/>
      </w:pPr>
      <w:r w:rsidRPr="00337500">
        <w:t>Jogszabályi változások gyakorlati alkalmazása</w:t>
      </w:r>
    </w:p>
    <w:p w:rsidR="00183FA3" w:rsidRPr="00337500" w:rsidRDefault="00183FA3" w:rsidP="00183FA3">
      <w:pPr>
        <w:numPr>
          <w:ilvl w:val="0"/>
          <w:numId w:val="54"/>
        </w:numPr>
        <w:jc w:val="both"/>
      </w:pPr>
      <w:r w:rsidRPr="00337500">
        <w:t>Új formanyomtatványok kiadása, alkalmazása</w:t>
      </w:r>
    </w:p>
    <w:p w:rsidR="00183FA3" w:rsidRPr="00337500" w:rsidRDefault="00183FA3" w:rsidP="00183FA3">
      <w:pPr>
        <w:numPr>
          <w:ilvl w:val="0"/>
          <w:numId w:val="54"/>
        </w:numPr>
        <w:jc w:val="both"/>
      </w:pPr>
      <w:r w:rsidRPr="00337500">
        <w:t>Jövedelemvizsgálatok felvitele, szükség szerint lefolytatása</w:t>
      </w:r>
    </w:p>
    <w:p w:rsidR="00183FA3" w:rsidRPr="00337500" w:rsidRDefault="00183FA3" w:rsidP="00183FA3">
      <w:pPr>
        <w:numPr>
          <w:ilvl w:val="0"/>
          <w:numId w:val="54"/>
        </w:numPr>
        <w:jc w:val="both"/>
      </w:pPr>
      <w:r w:rsidRPr="00337500">
        <w:t>Gépi nyilvántartások aktualizálása a törvényi változásoknak megfelelően</w:t>
      </w:r>
    </w:p>
    <w:p w:rsidR="00183FA3" w:rsidRPr="00337500" w:rsidRDefault="00183FA3" w:rsidP="00183FA3">
      <w:pPr>
        <w:pStyle w:val="Listaszerbekezds"/>
        <w:numPr>
          <w:ilvl w:val="0"/>
          <w:numId w:val="54"/>
        </w:numPr>
        <w:jc w:val="both"/>
      </w:pPr>
      <w:r w:rsidRPr="00337500">
        <w:t>A Házirend aktualizálása</w:t>
      </w:r>
    </w:p>
    <w:p w:rsidR="00183FA3" w:rsidRPr="00337500" w:rsidRDefault="00183FA3" w:rsidP="00183FA3">
      <w:pPr>
        <w:pStyle w:val="Listaszerbekezds"/>
        <w:numPr>
          <w:ilvl w:val="0"/>
          <w:numId w:val="54"/>
        </w:numPr>
        <w:jc w:val="both"/>
      </w:pPr>
      <w:r w:rsidRPr="00337500">
        <w:t>Az éves szabadságterv elkészítése</w:t>
      </w:r>
    </w:p>
    <w:p w:rsidR="00183FA3" w:rsidRDefault="00183FA3" w:rsidP="00183FA3">
      <w:r w:rsidRPr="00337500">
        <w:t xml:space="preserve">Határidő: folyamatos január 1. - március 30. </w:t>
      </w:r>
    </w:p>
    <w:p w:rsidR="00183FA3" w:rsidRPr="00337500" w:rsidRDefault="00183FA3" w:rsidP="00183FA3">
      <w:r w:rsidRPr="00337500">
        <w:t>Felelős: Farkas Tünde, Lázár Irén, Lang Ágnes, Szűcs Kata, Bíró Sándorné, Bíróné D. Ildikó</w:t>
      </w:r>
    </w:p>
    <w:p w:rsidR="00183FA3" w:rsidRPr="00337500" w:rsidRDefault="00183FA3" w:rsidP="00183FA3">
      <w:pPr>
        <w:spacing w:before="120"/>
        <w:rPr>
          <w:b/>
        </w:rPr>
      </w:pPr>
      <w:r>
        <w:rPr>
          <w:b/>
        </w:rPr>
        <w:lastRenderedPageBreak/>
        <w:t xml:space="preserve">II. </w:t>
      </w:r>
      <w:r w:rsidRPr="00337500">
        <w:rPr>
          <w:b/>
        </w:rPr>
        <w:t>negyedév</w:t>
      </w:r>
    </w:p>
    <w:p w:rsidR="00183FA3" w:rsidRPr="00337500" w:rsidRDefault="00183FA3" w:rsidP="00183FA3">
      <w:pPr>
        <w:pStyle w:val="Listaszerbekezds"/>
        <w:numPr>
          <w:ilvl w:val="0"/>
          <w:numId w:val="53"/>
        </w:numPr>
        <w:jc w:val="both"/>
      </w:pPr>
      <w:r w:rsidRPr="00337500">
        <w:t>A térítési díjak aktualizálása, új térítési díjak megállapítása, és ennek megfelelően a szociális helyi rendelet módosítási javaslata</w:t>
      </w:r>
    </w:p>
    <w:p w:rsidR="00183FA3" w:rsidRPr="00337500" w:rsidRDefault="00183FA3" w:rsidP="00183FA3">
      <w:pPr>
        <w:pStyle w:val="Listaszerbekezds"/>
        <w:numPr>
          <w:ilvl w:val="0"/>
          <w:numId w:val="53"/>
        </w:numPr>
        <w:jc w:val="both"/>
      </w:pPr>
      <w:r w:rsidRPr="00337500">
        <w:t>Vezetői ellenőrzések, folyamatos egyeztetések során a feltárt hiányosságok pótlása javítása</w:t>
      </w:r>
    </w:p>
    <w:p w:rsidR="00183FA3" w:rsidRPr="00337500" w:rsidRDefault="00183FA3" w:rsidP="00183FA3">
      <w:pPr>
        <w:pStyle w:val="Listaszerbekezds"/>
        <w:numPr>
          <w:ilvl w:val="0"/>
          <w:numId w:val="53"/>
        </w:numPr>
        <w:jc w:val="both"/>
      </w:pPr>
      <w:r w:rsidRPr="00337500">
        <w:t>Munkatükör kielemzése, minőségbiztosítás előkészítéséhez</w:t>
      </w:r>
    </w:p>
    <w:p w:rsidR="00183FA3" w:rsidRPr="00337500" w:rsidRDefault="00183FA3" w:rsidP="00183FA3">
      <w:pPr>
        <w:pStyle w:val="Listaszerbekezds"/>
        <w:numPr>
          <w:ilvl w:val="0"/>
          <w:numId w:val="53"/>
        </w:numPr>
        <w:jc w:val="both"/>
      </w:pPr>
      <w:r w:rsidRPr="00337500">
        <w:t>Regisztrációs jelentéshez adatszolgáltatás</w:t>
      </w:r>
    </w:p>
    <w:p w:rsidR="00183FA3" w:rsidRPr="00337500" w:rsidRDefault="00183FA3" w:rsidP="00183FA3">
      <w:pPr>
        <w:pStyle w:val="Listaszerbekezds"/>
        <w:numPr>
          <w:ilvl w:val="0"/>
          <w:numId w:val="53"/>
        </w:numPr>
        <w:jc w:val="both"/>
      </w:pPr>
      <w:r w:rsidRPr="00337500">
        <w:t>Normatíva igénylés változásainak elemzése szükség esetén</w:t>
      </w:r>
    </w:p>
    <w:p w:rsidR="00183FA3" w:rsidRPr="00337500" w:rsidRDefault="00183FA3" w:rsidP="00183FA3">
      <w:pPr>
        <w:pStyle w:val="Listaszerbekezds"/>
        <w:numPr>
          <w:ilvl w:val="0"/>
          <w:numId w:val="53"/>
        </w:numPr>
        <w:jc w:val="both"/>
      </w:pPr>
      <w:r w:rsidRPr="00337500">
        <w:t>Féléves szakmai beszámoló elkészítése</w:t>
      </w:r>
    </w:p>
    <w:p w:rsidR="00183FA3" w:rsidRPr="00337500" w:rsidRDefault="00183FA3" w:rsidP="00183FA3">
      <w:pPr>
        <w:pStyle w:val="Listaszerbekezds"/>
        <w:numPr>
          <w:ilvl w:val="0"/>
          <w:numId w:val="53"/>
        </w:numPr>
        <w:jc w:val="both"/>
      </w:pPr>
      <w:r w:rsidRPr="00337500">
        <w:t xml:space="preserve">Pályázatfigyelés </w:t>
      </w:r>
    </w:p>
    <w:p w:rsidR="00183FA3" w:rsidRPr="00337500" w:rsidRDefault="00183FA3" w:rsidP="00183FA3">
      <w:pPr>
        <w:pStyle w:val="Listaszerbekezds"/>
        <w:numPr>
          <w:ilvl w:val="0"/>
          <w:numId w:val="53"/>
        </w:numPr>
        <w:jc w:val="both"/>
      </w:pPr>
      <w:r w:rsidRPr="00337500">
        <w:t>Az ellátottak zavartalanságának biztosítása a nyílászáró cserék miatt /felelős minden dolgozó/</w:t>
      </w:r>
    </w:p>
    <w:p w:rsidR="00183FA3" w:rsidRPr="00337500" w:rsidRDefault="00183FA3" w:rsidP="00183FA3">
      <w:pPr>
        <w:pStyle w:val="Listaszerbekezds"/>
        <w:numPr>
          <w:ilvl w:val="0"/>
          <w:numId w:val="53"/>
        </w:numPr>
        <w:jc w:val="both"/>
      </w:pPr>
      <w:r w:rsidRPr="00337500">
        <w:t>Idősek „</w:t>
      </w:r>
      <w:proofErr w:type="spellStart"/>
      <w:r w:rsidRPr="00337500">
        <w:t>Júniálisának</w:t>
      </w:r>
      <w:proofErr w:type="spellEnd"/>
      <w:r w:rsidRPr="00337500">
        <w:t>” előkészítése és lebonyolítása</w:t>
      </w:r>
    </w:p>
    <w:p w:rsidR="00183FA3" w:rsidRDefault="00183FA3" w:rsidP="00183FA3">
      <w:r w:rsidRPr="00337500">
        <w:t xml:space="preserve">Határidő: folyamatos április 1.- június 30. </w:t>
      </w:r>
    </w:p>
    <w:p w:rsidR="00183FA3" w:rsidRPr="00337500" w:rsidRDefault="00183FA3" w:rsidP="00183FA3">
      <w:r w:rsidRPr="00337500">
        <w:t xml:space="preserve">Felelős: Farkas Tünde, Lázár Irén, Lang Ágnes, Szűcs Kata, Bíró Sándorné, Bíróné D. Ildikó </w:t>
      </w:r>
    </w:p>
    <w:p w:rsidR="00183FA3" w:rsidRPr="00337500" w:rsidRDefault="00183FA3" w:rsidP="00183FA3">
      <w:pPr>
        <w:spacing w:before="120"/>
        <w:rPr>
          <w:b/>
        </w:rPr>
      </w:pPr>
      <w:r>
        <w:rPr>
          <w:b/>
        </w:rPr>
        <w:t xml:space="preserve">III. </w:t>
      </w:r>
      <w:r w:rsidRPr="00337500">
        <w:rPr>
          <w:b/>
        </w:rPr>
        <w:t>negyedév</w:t>
      </w:r>
    </w:p>
    <w:p w:rsidR="00183FA3" w:rsidRPr="00337500" w:rsidRDefault="00183FA3" w:rsidP="00183FA3">
      <w:pPr>
        <w:pStyle w:val="Listaszerbekezds"/>
        <w:numPr>
          <w:ilvl w:val="0"/>
          <w:numId w:val="53"/>
        </w:numPr>
        <w:jc w:val="both"/>
      </w:pPr>
      <w:r w:rsidRPr="00337500">
        <w:t xml:space="preserve">A féléves szakmai munka értékelése a beszámolók alapján. Az első félév tapasztalatai alapján a szolgáltatások fejlesztési lehetőségei. </w:t>
      </w:r>
    </w:p>
    <w:p w:rsidR="00183FA3" w:rsidRPr="00337500" w:rsidRDefault="00183FA3" w:rsidP="00183FA3">
      <w:pPr>
        <w:pStyle w:val="Listaszerbekezds"/>
        <w:numPr>
          <w:ilvl w:val="0"/>
          <w:numId w:val="53"/>
        </w:numPr>
        <w:jc w:val="both"/>
      </w:pPr>
      <w:r w:rsidRPr="00337500">
        <w:t>A 2010.év minőségi szakmai teljesítéseinek értékelése</w:t>
      </w:r>
    </w:p>
    <w:p w:rsidR="00183FA3" w:rsidRPr="00337500" w:rsidRDefault="00183FA3" w:rsidP="00183FA3">
      <w:pPr>
        <w:pStyle w:val="Listaszerbekezds"/>
        <w:numPr>
          <w:ilvl w:val="0"/>
          <w:numId w:val="53"/>
        </w:numPr>
        <w:jc w:val="both"/>
      </w:pPr>
      <w:r w:rsidRPr="00337500">
        <w:t>Normatíva igénylés változásainak elemzése szükség esetén</w:t>
      </w:r>
    </w:p>
    <w:p w:rsidR="00183FA3" w:rsidRDefault="00183FA3" w:rsidP="00183FA3">
      <w:pPr>
        <w:pStyle w:val="Listaszerbekezds"/>
        <w:numPr>
          <w:ilvl w:val="0"/>
          <w:numId w:val="53"/>
        </w:numPr>
        <w:jc w:val="both"/>
      </w:pPr>
      <w:r w:rsidRPr="00337500">
        <w:t>Idősek Hónapjának megszervezése, lebonyolítása</w:t>
      </w:r>
    </w:p>
    <w:p w:rsidR="00183FA3" w:rsidRPr="00337500" w:rsidRDefault="00183FA3" w:rsidP="00183FA3">
      <w:r w:rsidRPr="00337500">
        <w:t xml:space="preserve">Határidő: folyamatos július 1.- szeptember 30. </w:t>
      </w:r>
    </w:p>
    <w:p w:rsidR="00183FA3" w:rsidRPr="00337500" w:rsidRDefault="00183FA3" w:rsidP="00183FA3">
      <w:r w:rsidRPr="00337500">
        <w:t>Felelős: Farkas Tünde, Lázár Irén, Lang Ágnes, Szűcs Kata, Bíró Sándorné, Bíróné D. Ildikó</w:t>
      </w:r>
    </w:p>
    <w:p w:rsidR="00183FA3" w:rsidRPr="00337500" w:rsidRDefault="00183FA3" w:rsidP="00183FA3">
      <w:pPr>
        <w:spacing w:before="120"/>
        <w:rPr>
          <w:b/>
        </w:rPr>
      </w:pPr>
      <w:r>
        <w:rPr>
          <w:b/>
        </w:rPr>
        <w:t xml:space="preserve">IV. </w:t>
      </w:r>
      <w:r w:rsidRPr="00337500">
        <w:rPr>
          <w:b/>
        </w:rPr>
        <w:t>negyedév</w:t>
      </w:r>
    </w:p>
    <w:p w:rsidR="00183FA3" w:rsidRPr="00337500" w:rsidRDefault="00183FA3" w:rsidP="00183FA3">
      <w:pPr>
        <w:numPr>
          <w:ilvl w:val="0"/>
          <w:numId w:val="53"/>
        </w:numPr>
        <w:jc w:val="both"/>
      </w:pPr>
      <w:r w:rsidRPr="00337500">
        <w:t>vezetői ellenőrzések, ösztönző rendszerek elemzése</w:t>
      </w:r>
    </w:p>
    <w:p w:rsidR="00183FA3" w:rsidRPr="00337500" w:rsidRDefault="00183FA3" w:rsidP="00183FA3">
      <w:pPr>
        <w:numPr>
          <w:ilvl w:val="0"/>
          <w:numId w:val="53"/>
        </w:numPr>
        <w:jc w:val="both"/>
      </w:pPr>
      <w:r w:rsidRPr="00337500">
        <w:t>jövő év előkészítése szakmai szempontok alapján</w:t>
      </w:r>
    </w:p>
    <w:p w:rsidR="00183FA3" w:rsidRPr="00337500" w:rsidRDefault="00183FA3" w:rsidP="00183FA3">
      <w:pPr>
        <w:numPr>
          <w:ilvl w:val="0"/>
          <w:numId w:val="53"/>
        </w:numPr>
        <w:jc w:val="both"/>
      </w:pPr>
      <w:r w:rsidRPr="00337500">
        <w:t>év végi szakmai feladatok lebonyolítása</w:t>
      </w:r>
    </w:p>
    <w:p w:rsidR="00183FA3" w:rsidRPr="00337500" w:rsidRDefault="00183FA3" w:rsidP="00183FA3">
      <w:pPr>
        <w:numPr>
          <w:ilvl w:val="0"/>
          <w:numId w:val="53"/>
        </w:numPr>
        <w:jc w:val="both"/>
      </w:pPr>
      <w:r w:rsidRPr="00337500">
        <w:t>év végi ünnepségek megszervezése, lebonyolítása</w:t>
      </w:r>
    </w:p>
    <w:p w:rsidR="00183FA3" w:rsidRDefault="00183FA3" w:rsidP="00183FA3">
      <w:r w:rsidRPr="00337500">
        <w:t xml:space="preserve">Határidő: folyamatos október 1.- december 31. </w:t>
      </w:r>
    </w:p>
    <w:p w:rsidR="00183FA3" w:rsidRPr="00337500" w:rsidRDefault="00183FA3" w:rsidP="00183FA3">
      <w:r w:rsidRPr="00337500">
        <w:t>Felelős: Farkas Tünde, Lázár Irén, Lang Ágnes, Szűcs Kata, Bíró Sándorné, Bíróné D. Ildikó</w:t>
      </w:r>
    </w:p>
    <w:p w:rsidR="00183FA3" w:rsidRPr="00337500" w:rsidRDefault="00183FA3" w:rsidP="00183FA3">
      <w:pPr>
        <w:spacing w:before="120"/>
        <w:rPr>
          <w:b/>
        </w:rPr>
      </w:pPr>
      <w:r w:rsidRPr="00337500">
        <w:rPr>
          <w:b/>
        </w:rPr>
        <w:t>Rendszeres havonta elvégzendő feladatok:</w:t>
      </w:r>
    </w:p>
    <w:p w:rsidR="00183FA3" w:rsidRPr="00337500" w:rsidRDefault="00183FA3" w:rsidP="00183FA3">
      <w:pPr>
        <w:pStyle w:val="Listaszerbekezds"/>
        <w:numPr>
          <w:ilvl w:val="0"/>
          <w:numId w:val="53"/>
        </w:numPr>
        <w:jc w:val="both"/>
      </w:pPr>
      <w:r w:rsidRPr="00337500">
        <w:t xml:space="preserve">Munkaidő nyilvántartások elkészítése minden hónap másodikára </w:t>
      </w:r>
    </w:p>
    <w:p w:rsidR="00183FA3" w:rsidRPr="00337500" w:rsidRDefault="00183FA3" w:rsidP="00183FA3">
      <w:pPr>
        <w:pStyle w:val="Listaszerbekezds"/>
        <w:numPr>
          <w:ilvl w:val="0"/>
          <w:numId w:val="53"/>
        </w:numPr>
        <w:jc w:val="both"/>
      </w:pPr>
      <w:r w:rsidRPr="00337500">
        <w:t>Megbízási szerződések és Társadalmi gondozási szerződések elkészítése minden hónap 5-ig</w:t>
      </w:r>
    </w:p>
    <w:p w:rsidR="00183FA3" w:rsidRPr="00337500" w:rsidRDefault="00183FA3" w:rsidP="00183FA3">
      <w:pPr>
        <w:pStyle w:val="Listaszerbekezds"/>
        <w:numPr>
          <w:ilvl w:val="0"/>
          <w:numId w:val="53"/>
        </w:numPr>
        <w:jc w:val="both"/>
      </w:pPr>
      <w:r w:rsidRPr="00337500">
        <w:t>Házi segítségnyújtás naplóinak lezárása, rögzítése</w:t>
      </w:r>
    </w:p>
    <w:p w:rsidR="00183FA3" w:rsidRPr="00337500" w:rsidRDefault="00183FA3" w:rsidP="00183FA3">
      <w:pPr>
        <w:pStyle w:val="Listaszerbekezds"/>
        <w:numPr>
          <w:ilvl w:val="0"/>
          <w:numId w:val="53"/>
        </w:numPr>
        <w:jc w:val="both"/>
      </w:pPr>
      <w:r w:rsidRPr="00337500">
        <w:t xml:space="preserve">A nappali ellátás Eseménynaplóinak elkészítése minden hónap első hetében </w:t>
      </w:r>
    </w:p>
    <w:p w:rsidR="00183FA3" w:rsidRPr="00337500" w:rsidRDefault="00183FA3" w:rsidP="00183FA3">
      <w:pPr>
        <w:pStyle w:val="Listaszerbekezds"/>
        <w:numPr>
          <w:ilvl w:val="0"/>
          <w:numId w:val="53"/>
        </w:numPr>
        <w:jc w:val="both"/>
      </w:pPr>
      <w:r w:rsidRPr="00337500">
        <w:t>A klubok következő havi programjainak összeállítása minden hónap 10-ig</w:t>
      </w:r>
    </w:p>
    <w:p w:rsidR="00183FA3" w:rsidRPr="00337500" w:rsidRDefault="00183FA3" w:rsidP="00183FA3">
      <w:pPr>
        <w:pStyle w:val="Listaszerbekezds"/>
        <w:numPr>
          <w:ilvl w:val="0"/>
          <w:numId w:val="53"/>
        </w:numPr>
        <w:jc w:val="both"/>
      </w:pPr>
      <w:r w:rsidRPr="00337500">
        <w:t>Minden hónap 10-ig a Normatív elszámolás elkészítése, egyeztetés az ERISZ munkatársával</w:t>
      </w:r>
    </w:p>
    <w:p w:rsidR="00183FA3" w:rsidRPr="00337500" w:rsidRDefault="00183FA3" w:rsidP="00183FA3">
      <w:pPr>
        <w:pStyle w:val="Listaszerbekezds"/>
        <w:numPr>
          <w:ilvl w:val="0"/>
          <w:numId w:val="53"/>
        </w:numPr>
        <w:jc w:val="both"/>
      </w:pPr>
      <w:r w:rsidRPr="00337500">
        <w:t>A klubok Igazolólistáinak aláíratása minden hónap 30-ig</w:t>
      </w:r>
    </w:p>
    <w:p w:rsidR="00183FA3" w:rsidRPr="00337500" w:rsidRDefault="00183FA3" w:rsidP="00183FA3">
      <w:pPr>
        <w:pStyle w:val="Listaszerbekezds"/>
        <w:numPr>
          <w:ilvl w:val="0"/>
          <w:numId w:val="53"/>
        </w:numPr>
        <w:jc w:val="both"/>
      </w:pPr>
      <w:r w:rsidRPr="00337500">
        <w:t>Az étkezési térítési díjak beszedése, valamint az esetleges elmaradt térítési díjak beszedése minden hónap utolsó hetében</w:t>
      </w:r>
    </w:p>
    <w:p w:rsidR="00183FA3" w:rsidRPr="00337500" w:rsidRDefault="00183FA3" w:rsidP="00183FA3">
      <w:pPr>
        <w:pStyle w:val="Listaszerbekezds"/>
        <w:numPr>
          <w:ilvl w:val="0"/>
          <w:numId w:val="53"/>
        </w:numPr>
        <w:jc w:val="both"/>
      </w:pPr>
      <w:r w:rsidRPr="00337500">
        <w:t>A jelzőrendszeres házi segítségnyújtás térítési díjának beszedése</w:t>
      </w:r>
    </w:p>
    <w:p w:rsidR="00183FA3" w:rsidRPr="00337500" w:rsidRDefault="00183FA3" w:rsidP="00183FA3">
      <w:pPr>
        <w:pStyle w:val="Listaszerbekezds"/>
        <w:numPr>
          <w:ilvl w:val="0"/>
          <w:numId w:val="53"/>
        </w:numPr>
        <w:jc w:val="both"/>
      </w:pPr>
      <w:r w:rsidRPr="00337500">
        <w:t>Egészségügyi alkalmassági vizsgálatok nyomon követése</w:t>
      </w:r>
    </w:p>
    <w:p w:rsidR="00183FA3" w:rsidRPr="00337500" w:rsidRDefault="00183FA3" w:rsidP="00183FA3">
      <w:pPr>
        <w:pStyle w:val="Listaszerbekezds"/>
        <w:numPr>
          <w:ilvl w:val="0"/>
          <w:numId w:val="53"/>
        </w:numPr>
        <w:jc w:val="both"/>
      </w:pPr>
      <w:r w:rsidRPr="00337500">
        <w:t>Alapdokumentációk folyamatos figyelemmel kísérése</w:t>
      </w:r>
    </w:p>
    <w:p w:rsidR="00183FA3" w:rsidRPr="004B6453" w:rsidRDefault="00183FA3" w:rsidP="00183FA3">
      <w:pPr>
        <w:pStyle w:val="Cmsor2"/>
        <w:numPr>
          <w:ilvl w:val="1"/>
          <w:numId w:val="119"/>
        </w:numPr>
        <w:spacing w:before="240" w:beforeAutospacing="0" w:after="0" w:afterAutospacing="0"/>
        <w:ind w:left="1134" w:hanging="850"/>
        <w:jc w:val="both"/>
        <w:rPr>
          <w:rFonts w:asciiTheme="majorHAnsi" w:hAnsiTheme="majorHAnsi"/>
          <w:sz w:val="24"/>
          <w:szCs w:val="24"/>
        </w:rPr>
      </w:pPr>
      <w:bookmarkStart w:id="99" w:name="_Toc261958206"/>
      <w:r w:rsidRPr="004B6453">
        <w:rPr>
          <w:rFonts w:asciiTheme="majorHAnsi" w:hAnsiTheme="majorHAnsi"/>
          <w:sz w:val="24"/>
          <w:szCs w:val="24"/>
        </w:rPr>
        <w:t>Bentlakásos elhelyezést nyújtó otthonok munkaterve 2010.</w:t>
      </w:r>
      <w:bookmarkEnd w:id="99"/>
    </w:p>
    <w:p w:rsidR="00183FA3" w:rsidRPr="00337500" w:rsidRDefault="00183FA3" w:rsidP="00183FA3">
      <w:pPr>
        <w:spacing w:before="240"/>
      </w:pPr>
      <w:r w:rsidRPr="00337500">
        <w:t xml:space="preserve">A Bentlakást nyújtó Otthonok 2010. évi munkaterve az ERISZ szervezeti egységeinek feladatrendszerébe illeszkedik. A terv készítésének alapja a szükségletek kielégítése és </w:t>
      </w:r>
      <w:r w:rsidRPr="00337500">
        <w:rPr>
          <w:bCs/>
          <w:iCs/>
        </w:rPr>
        <w:t xml:space="preserve">az </w:t>
      </w:r>
      <w:r w:rsidRPr="00337500">
        <w:rPr>
          <w:bCs/>
          <w:iCs/>
        </w:rPr>
        <w:lastRenderedPageBreak/>
        <w:t>egyenlő esélyű hozzáférés mellett az</w:t>
      </w:r>
      <w:r w:rsidRPr="00337500">
        <w:t xml:space="preserve"> idős vagy beteg gondozásra szoruló emberek magas szintű, folyamatos ellátásának a biztosítása. </w:t>
      </w:r>
    </w:p>
    <w:p w:rsidR="00183FA3" w:rsidRPr="00337500" w:rsidRDefault="00183FA3" w:rsidP="00183FA3">
      <w:pPr>
        <w:spacing w:before="60"/>
      </w:pPr>
      <w:r w:rsidRPr="00337500">
        <w:t xml:space="preserve">Az 1/2000. Szociális törvény módosításában változatlanul a fő hangsúly, az intézményi ellátás keretében, az ellátást igénybe vevő ellátottak szociális helyzetének, egészségi és mentális állapotának figyelembevételével a szociális intézmény által biztosított teljes körű ellátás, mely kiterjed az általános egészségi, testi és lelki gondozására, az ellátottak kulturált szabadidő eltöltésére. </w:t>
      </w:r>
    </w:p>
    <w:p w:rsidR="00183FA3" w:rsidRPr="00337500" w:rsidRDefault="00183FA3" w:rsidP="00183FA3">
      <w:pPr>
        <w:rPr>
          <w:bCs/>
        </w:rPr>
      </w:pPr>
      <w:r w:rsidRPr="00337500">
        <w:t>Részletes tevékenységünket a törvényi előírásoknak megfelelően az SZMSZ, a Házirend és a dolgozók munkaköri leírásai, valamint a különböző belső szabályzatok tartalmazzák. A belső szabályzatok aktualizálása, a törvényi változások figyelembevételével történik.</w:t>
      </w:r>
    </w:p>
    <w:p w:rsidR="00183FA3" w:rsidRPr="00337500" w:rsidRDefault="00183FA3" w:rsidP="00183FA3">
      <w:pPr>
        <w:spacing w:before="240"/>
        <w:rPr>
          <w:b/>
          <w:i/>
          <w:u w:val="single"/>
        </w:rPr>
      </w:pPr>
      <w:r w:rsidRPr="00337500">
        <w:rPr>
          <w:b/>
          <w:i/>
          <w:u w:val="single"/>
        </w:rPr>
        <w:t>Szakmai feladatok:</w:t>
      </w:r>
    </w:p>
    <w:p w:rsidR="00183FA3" w:rsidRPr="00337500" w:rsidRDefault="00183FA3" w:rsidP="00183FA3">
      <w:pPr>
        <w:numPr>
          <w:ilvl w:val="0"/>
          <w:numId w:val="47"/>
        </w:numPr>
        <w:spacing w:before="60"/>
        <w:ind w:left="714" w:hanging="357"/>
        <w:jc w:val="both"/>
      </w:pPr>
      <w:r w:rsidRPr="00337500">
        <w:t>2009. évi tevékenységek, ápolás és mentálhigiénés dokumentációk zárása, az új dokumentációk elkészítése</w:t>
      </w:r>
    </w:p>
    <w:p w:rsidR="00183FA3" w:rsidRPr="00337500" w:rsidRDefault="00183FA3" w:rsidP="00183FA3">
      <w:pPr>
        <w:numPr>
          <w:ilvl w:val="0"/>
          <w:numId w:val="47"/>
        </w:numPr>
        <w:spacing w:before="60"/>
        <w:ind w:left="714" w:hanging="357"/>
        <w:jc w:val="both"/>
      </w:pPr>
      <w:r w:rsidRPr="00337500">
        <w:t xml:space="preserve">Éves beszámolók, statisztikai és normatíva jelentések elkészítése, </w:t>
      </w:r>
    </w:p>
    <w:p w:rsidR="00183FA3" w:rsidRPr="00337500" w:rsidRDefault="00183FA3" w:rsidP="00183FA3">
      <w:pPr>
        <w:numPr>
          <w:ilvl w:val="0"/>
          <w:numId w:val="47"/>
        </w:numPr>
        <w:spacing w:before="60"/>
        <w:ind w:left="714" w:hanging="357"/>
        <w:jc w:val="both"/>
      </w:pPr>
      <w:r w:rsidRPr="00337500">
        <w:t>Éves munka- ellenőrzési és belső képzési terv elkészítése</w:t>
      </w:r>
    </w:p>
    <w:p w:rsidR="00183FA3" w:rsidRPr="00337500" w:rsidRDefault="00183FA3" w:rsidP="00183FA3">
      <w:pPr>
        <w:numPr>
          <w:ilvl w:val="0"/>
          <w:numId w:val="47"/>
        </w:numPr>
        <w:spacing w:before="60"/>
        <w:ind w:left="714" w:hanging="357"/>
        <w:jc w:val="both"/>
      </w:pPr>
      <w:r w:rsidRPr="00337500">
        <w:t xml:space="preserve">Nyilvántartások/ manuális és gépi nyilvántartások/ aktualizálása a törvényi változások figyelembevétele alapján /házirend, megállapodások, kérelmek aktualizálása/ </w:t>
      </w:r>
    </w:p>
    <w:p w:rsidR="00183FA3" w:rsidRPr="00337500" w:rsidRDefault="00183FA3" w:rsidP="00183FA3">
      <w:pPr>
        <w:numPr>
          <w:ilvl w:val="0"/>
          <w:numId w:val="47"/>
        </w:numPr>
        <w:spacing w:before="60"/>
        <w:ind w:left="714" w:hanging="357"/>
        <w:jc w:val="both"/>
      </w:pPr>
      <w:r w:rsidRPr="00337500">
        <w:t>Válozásokról tájékoztatás az ellátottak és a dolgozók részére /jegyzői és az új jövedelemigazolások alapján az új térítési díjak megállapítása, értesítők elkészítése, az új étkezési kategóriákról, azok költségéről tájékoztatók szervezése- Ellátotti Érdekvédelmi Fórum, Nyugdíjasházi lakók és a dolgozók részére /térítési díj, törvényi és működési változások./</w:t>
      </w:r>
    </w:p>
    <w:p w:rsidR="00183FA3" w:rsidRPr="00337500" w:rsidRDefault="00183FA3" w:rsidP="00183FA3">
      <w:pPr>
        <w:numPr>
          <w:ilvl w:val="0"/>
          <w:numId w:val="47"/>
        </w:numPr>
        <w:spacing w:before="60"/>
        <w:ind w:left="714" w:hanging="357"/>
        <w:jc w:val="both"/>
      </w:pPr>
      <w:r w:rsidRPr="00337500">
        <w:t>Munkatársi értekezlet kezdeményezése, tájékoztatásuk a változásokról, az évre vonatkozó fenntartói elvárásokról. /Havi rendszerességgel dolgozói értekezlet telephelyenként, negyedévenkénti összevont, heti rendszerességgel az részleg irányítási, gazdasági és mentálhigiénés értekezlet megtartása/</w:t>
      </w:r>
    </w:p>
    <w:p w:rsidR="00183FA3" w:rsidRPr="00337500" w:rsidRDefault="00183FA3" w:rsidP="00183FA3">
      <w:pPr>
        <w:numPr>
          <w:ilvl w:val="0"/>
          <w:numId w:val="47"/>
        </w:numPr>
        <w:spacing w:before="60"/>
        <w:ind w:left="714" w:hanging="357"/>
        <w:jc w:val="both"/>
      </w:pPr>
      <w:r w:rsidRPr="00337500">
        <w:t>Éves szabadságtervezet elkészítése</w:t>
      </w:r>
    </w:p>
    <w:p w:rsidR="00183FA3" w:rsidRPr="00337500" w:rsidRDefault="00183FA3" w:rsidP="00183FA3">
      <w:pPr>
        <w:numPr>
          <w:ilvl w:val="0"/>
          <w:numId w:val="47"/>
        </w:numPr>
        <w:spacing w:before="60"/>
        <w:ind w:left="714" w:hanging="357"/>
        <w:jc w:val="both"/>
      </w:pPr>
      <w:r w:rsidRPr="00337500">
        <w:t>Együtt működés:</w:t>
      </w:r>
    </w:p>
    <w:p w:rsidR="00183FA3" w:rsidRPr="00337500" w:rsidRDefault="00183FA3" w:rsidP="00183FA3">
      <w:pPr>
        <w:numPr>
          <w:ilvl w:val="0"/>
          <w:numId w:val="50"/>
        </w:numPr>
        <w:jc w:val="both"/>
      </w:pPr>
      <w:r w:rsidRPr="00337500">
        <w:t>Önkormányzat illetékeseivel</w:t>
      </w:r>
    </w:p>
    <w:p w:rsidR="00183FA3" w:rsidRPr="00337500" w:rsidRDefault="00183FA3" w:rsidP="00183FA3">
      <w:pPr>
        <w:numPr>
          <w:ilvl w:val="0"/>
          <w:numId w:val="50"/>
        </w:numPr>
        <w:jc w:val="both"/>
      </w:pPr>
      <w:r w:rsidRPr="00337500">
        <w:t>Más társ intézményekkel</w:t>
      </w:r>
    </w:p>
    <w:p w:rsidR="00183FA3" w:rsidRPr="00337500" w:rsidRDefault="00183FA3" w:rsidP="00183FA3">
      <w:pPr>
        <w:numPr>
          <w:ilvl w:val="0"/>
          <w:numId w:val="50"/>
        </w:numPr>
        <w:jc w:val="both"/>
      </w:pPr>
      <w:r w:rsidRPr="00337500">
        <w:t>Háziorvosi szolgálattal</w:t>
      </w:r>
    </w:p>
    <w:p w:rsidR="00183FA3" w:rsidRPr="00337500" w:rsidRDefault="00183FA3" w:rsidP="00183FA3">
      <w:pPr>
        <w:numPr>
          <w:ilvl w:val="0"/>
          <w:numId w:val="50"/>
        </w:numPr>
        <w:jc w:val="both"/>
      </w:pPr>
      <w:r w:rsidRPr="00337500">
        <w:t>Házi ápoló szolgálattal</w:t>
      </w:r>
    </w:p>
    <w:p w:rsidR="00183FA3" w:rsidRPr="00337500" w:rsidRDefault="00183FA3" w:rsidP="00183FA3">
      <w:pPr>
        <w:numPr>
          <w:ilvl w:val="0"/>
          <w:numId w:val="50"/>
        </w:numPr>
        <w:jc w:val="both"/>
      </w:pPr>
      <w:r w:rsidRPr="00337500">
        <w:t>Kulturális intézményekkel</w:t>
      </w:r>
    </w:p>
    <w:p w:rsidR="00183FA3" w:rsidRPr="00337500" w:rsidRDefault="00183FA3" w:rsidP="00183FA3">
      <w:pPr>
        <w:numPr>
          <w:ilvl w:val="0"/>
          <w:numId w:val="50"/>
        </w:numPr>
        <w:jc w:val="both"/>
      </w:pPr>
      <w:r w:rsidRPr="00337500">
        <w:t>Iskolákkal</w:t>
      </w:r>
    </w:p>
    <w:p w:rsidR="00183FA3" w:rsidRPr="00337500" w:rsidRDefault="00183FA3" w:rsidP="00183FA3">
      <w:pPr>
        <w:numPr>
          <w:ilvl w:val="0"/>
          <w:numId w:val="50"/>
        </w:numPr>
        <w:jc w:val="both"/>
      </w:pPr>
      <w:r w:rsidRPr="00337500">
        <w:t>Civil szervezetekkel</w:t>
      </w:r>
    </w:p>
    <w:p w:rsidR="00183FA3" w:rsidRPr="00337500" w:rsidRDefault="00183FA3" w:rsidP="00183FA3">
      <w:pPr>
        <w:numPr>
          <w:ilvl w:val="0"/>
          <w:numId w:val="50"/>
        </w:numPr>
        <w:jc w:val="both"/>
      </w:pPr>
      <w:r w:rsidRPr="00337500">
        <w:t>Egyházi intézményekkel</w:t>
      </w:r>
    </w:p>
    <w:p w:rsidR="00183FA3" w:rsidRPr="00337500" w:rsidRDefault="00183FA3" w:rsidP="00183FA3">
      <w:pPr>
        <w:numPr>
          <w:ilvl w:val="0"/>
          <w:numId w:val="50"/>
        </w:numPr>
        <w:jc w:val="both"/>
      </w:pPr>
      <w:r w:rsidRPr="00337500">
        <w:t>Társadalmi segítőkkel</w:t>
      </w:r>
    </w:p>
    <w:p w:rsidR="00183FA3" w:rsidRPr="00337500" w:rsidRDefault="00183FA3" w:rsidP="00183FA3">
      <w:pPr>
        <w:numPr>
          <w:ilvl w:val="0"/>
          <w:numId w:val="50"/>
        </w:numPr>
        <w:jc w:val="both"/>
      </w:pPr>
      <w:r w:rsidRPr="00337500">
        <w:t>Érdekvédelmi fórumokkal</w:t>
      </w:r>
    </w:p>
    <w:p w:rsidR="00183FA3" w:rsidRPr="00337500" w:rsidRDefault="00183FA3" w:rsidP="00183FA3">
      <w:pPr>
        <w:numPr>
          <w:ilvl w:val="0"/>
          <w:numId w:val="47"/>
        </w:numPr>
        <w:spacing w:before="60"/>
        <w:jc w:val="both"/>
      </w:pPr>
      <w:r w:rsidRPr="00337500">
        <w:t xml:space="preserve">Új szerződések elkészítése (steril, </w:t>
      </w:r>
      <w:proofErr w:type="spellStart"/>
      <w:r w:rsidRPr="00337500">
        <w:t>Septox</w:t>
      </w:r>
      <w:proofErr w:type="spellEnd"/>
      <w:r w:rsidRPr="00337500">
        <w:t xml:space="preserve"> stb.)</w:t>
      </w:r>
    </w:p>
    <w:p w:rsidR="00183FA3" w:rsidRPr="00337500" w:rsidRDefault="00183FA3" w:rsidP="00183FA3">
      <w:pPr>
        <w:numPr>
          <w:ilvl w:val="0"/>
          <w:numId w:val="47"/>
        </w:numPr>
        <w:spacing w:before="60"/>
        <w:jc w:val="both"/>
      </w:pPr>
      <w:r w:rsidRPr="00337500">
        <w:t>Munkavédelmi és tűzvédelmi oktatás, liftkezelés</w:t>
      </w:r>
    </w:p>
    <w:p w:rsidR="00183FA3" w:rsidRPr="00337500" w:rsidRDefault="00183FA3" w:rsidP="00183FA3">
      <w:pPr>
        <w:spacing w:before="60"/>
        <w:ind w:left="1440" w:hanging="1440"/>
      </w:pPr>
      <w:r w:rsidRPr="00337500">
        <w:rPr>
          <w:i/>
        </w:rPr>
        <w:t>Határidő</w:t>
      </w:r>
      <w:r w:rsidRPr="00337500">
        <w:t xml:space="preserve">: </w:t>
      </w:r>
      <w:r w:rsidRPr="00337500">
        <w:tab/>
        <w:t>2010. január 05-től folyamatosan, havi szinten, negyedéves szinten 2010. december 31-ig.</w:t>
      </w:r>
    </w:p>
    <w:p w:rsidR="00183FA3" w:rsidRPr="00337500" w:rsidRDefault="00183FA3" w:rsidP="00183FA3">
      <w:pPr>
        <w:tabs>
          <w:tab w:val="left" w:pos="1418"/>
        </w:tabs>
      </w:pPr>
      <w:r w:rsidRPr="00337500">
        <w:rPr>
          <w:i/>
        </w:rPr>
        <w:t>Felelős:</w:t>
      </w:r>
      <w:r w:rsidRPr="00337500">
        <w:t xml:space="preserve"> </w:t>
      </w:r>
      <w:r w:rsidRPr="00337500">
        <w:tab/>
      </w:r>
      <w:proofErr w:type="spellStart"/>
      <w:r w:rsidRPr="00337500">
        <w:t>Frantz</w:t>
      </w:r>
      <w:proofErr w:type="spellEnd"/>
      <w:r w:rsidRPr="00337500">
        <w:t xml:space="preserve"> Terézia, Bentlakást nyújtó Otthonok vezetője</w:t>
      </w:r>
    </w:p>
    <w:p w:rsidR="00183FA3" w:rsidRPr="00337500" w:rsidRDefault="00183FA3" w:rsidP="00183FA3">
      <w:pPr>
        <w:tabs>
          <w:tab w:val="left" w:pos="1418"/>
        </w:tabs>
        <w:ind w:left="708" w:firstLine="708"/>
      </w:pPr>
      <w:r w:rsidRPr="00337500">
        <w:t>Tömör Csabáné, ápolás koordinátor, otthonápolási szolgálat vezetője</w:t>
      </w:r>
    </w:p>
    <w:p w:rsidR="00183FA3" w:rsidRPr="00337500" w:rsidRDefault="00183FA3" w:rsidP="00183FA3">
      <w:pPr>
        <w:tabs>
          <w:tab w:val="left" w:pos="1418"/>
        </w:tabs>
      </w:pPr>
      <w:r w:rsidRPr="00337500">
        <w:rPr>
          <w:b/>
        </w:rPr>
        <w:tab/>
      </w:r>
      <w:proofErr w:type="spellStart"/>
      <w:r w:rsidRPr="00337500">
        <w:t>Bocsó</w:t>
      </w:r>
      <w:proofErr w:type="spellEnd"/>
      <w:r w:rsidRPr="00337500">
        <w:t xml:space="preserve"> Éva, Nagy István Gáborné megbízott részlegvezetők</w:t>
      </w:r>
    </w:p>
    <w:p w:rsidR="00183FA3" w:rsidRPr="00337500" w:rsidRDefault="00183FA3" w:rsidP="00183FA3">
      <w:pPr>
        <w:tabs>
          <w:tab w:val="left" w:pos="1418"/>
        </w:tabs>
      </w:pPr>
      <w:r>
        <w:tab/>
      </w:r>
      <w:r w:rsidRPr="00337500">
        <w:t>Illyés Réka szociális munkás</w:t>
      </w:r>
    </w:p>
    <w:p w:rsidR="00183FA3" w:rsidRPr="00337500" w:rsidRDefault="00183FA3" w:rsidP="00183FA3">
      <w:pPr>
        <w:tabs>
          <w:tab w:val="left" w:pos="1418"/>
        </w:tabs>
      </w:pPr>
      <w:r>
        <w:tab/>
      </w:r>
      <w:r w:rsidRPr="00337500">
        <w:t>Pintye Rozália Katalin gazdasági ügyintéző</w:t>
      </w:r>
    </w:p>
    <w:p w:rsidR="00183FA3" w:rsidRPr="007976D7" w:rsidRDefault="00183FA3" w:rsidP="00183FA3">
      <w:pPr>
        <w:tabs>
          <w:tab w:val="left" w:pos="284"/>
        </w:tabs>
        <w:spacing w:before="120"/>
      </w:pPr>
      <w:r w:rsidRPr="00337500">
        <w:lastRenderedPageBreak/>
        <w:t>Kiemelt szerepet kap az elkövetkezendő időszakban a munkavédelmi és tűzvédelmi, valamint az ÁNTSZ előírások betartása, és betartatása, előkészületek a minőségbiztosítási folyamat</w:t>
      </w:r>
      <w:r w:rsidRPr="007976D7">
        <w:t xml:space="preserve"> kialakítására. Fontos feladatunk továbbá a munkatársak credit jellegű, iskolarendszerű és a belső továbbképzése, a dolgozók foglalkozás egészségügyi alkalmassági és szűrő vizsgálata. Munkatársainknak ismerni, kezelni és megoldani kell azokat a felmerülő problémákat, mely minden területen (takarítással, ételkezeléssel, étkezésekkel, ápolással és gondozással kapcsolatos előírások) megjelenhet. </w:t>
      </w:r>
    </w:p>
    <w:p w:rsidR="00183FA3" w:rsidRPr="007976D7" w:rsidRDefault="00183FA3" w:rsidP="00183FA3">
      <w:pPr>
        <w:spacing w:before="240"/>
        <w:rPr>
          <w:b/>
          <w:bCs/>
        </w:rPr>
      </w:pPr>
      <w:r w:rsidRPr="007976D7">
        <w:rPr>
          <w:b/>
          <w:bCs/>
        </w:rPr>
        <w:t>Kiemelt tevékenységeink:</w:t>
      </w:r>
    </w:p>
    <w:p w:rsidR="00183FA3" w:rsidRPr="007976D7" w:rsidRDefault="00183FA3" w:rsidP="00183FA3">
      <w:pPr>
        <w:numPr>
          <w:ilvl w:val="0"/>
          <w:numId w:val="8"/>
        </w:numPr>
        <w:spacing w:before="60"/>
        <w:ind w:left="839" w:hanging="357"/>
        <w:jc w:val="both"/>
      </w:pPr>
      <w:r w:rsidRPr="007976D7">
        <w:t>A felvételt nyerők minden térre kiterjedő komfort érzésének kialakítása és folyamatos biztosítása</w:t>
      </w:r>
    </w:p>
    <w:p w:rsidR="00183FA3" w:rsidRPr="007976D7" w:rsidRDefault="00183FA3" w:rsidP="00183FA3">
      <w:pPr>
        <w:numPr>
          <w:ilvl w:val="0"/>
          <w:numId w:val="8"/>
        </w:numPr>
        <w:spacing w:before="60"/>
        <w:ind w:left="839" w:hanging="357"/>
        <w:jc w:val="both"/>
      </w:pPr>
      <w:r w:rsidRPr="007976D7">
        <w:t xml:space="preserve">Egyénre szabott ellátás, esetkezelések (lásd. mentálhigiéné terv) </w:t>
      </w:r>
    </w:p>
    <w:p w:rsidR="00183FA3" w:rsidRPr="007976D7" w:rsidRDefault="00183FA3" w:rsidP="00183FA3">
      <w:pPr>
        <w:numPr>
          <w:ilvl w:val="0"/>
          <w:numId w:val="8"/>
        </w:numPr>
        <w:spacing w:before="60"/>
        <w:ind w:left="839" w:hanging="357"/>
        <w:jc w:val="both"/>
      </w:pPr>
      <w:r w:rsidRPr="007976D7">
        <w:t>Mozgáskultúra javítása egészségmegóvás érdekében:</w:t>
      </w:r>
    </w:p>
    <w:p w:rsidR="00183FA3" w:rsidRPr="007976D7" w:rsidRDefault="00183FA3" w:rsidP="00183FA3">
      <w:pPr>
        <w:numPr>
          <w:ilvl w:val="1"/>
          <w:numId w:val="8"/>
        </w:numPr>
        <w:jc w:val="both"/>
      </w:pPr>
      <w:r w:rsidRPr="007976D7">
        <w:t xml:space="preserve">gyógytorna (hetente 2 alkalommal, egyéni és csoportos) </w:t>
      </w:r>
    </w:p>
    <w:p w:rsidR="00183FA3" w:rsidRPr="007976D7" w:rsidRDefault="00183FA3" w:rsidP="00183FA3">
      <w:pPr>
        <w:numPr>
          <w:ilvl w:val="1"/>
          <w:numId w:val="8"/>
        </w:numPr>
        <w:jc w:val="both"/>
      </w:pPr>
      <w:r w:rsidRPr="007976D7">
        <w:t>egyéni, speciális tornák orvosi javaslatra</w:t>
      </w:r>
    </w:p>
    <w:p w:rsidR="00183FA3" w:rsidRPr="007976D7" w:rsidRDefault="00183FA3" w:rsidP="00183FA3">
      <w:pPr>
        <w:numPr>
          <w:ilvl w:val="1"/>
          <w:numId w:val="8"/>
        </w:numPr>
        <w:jc w:val="both"/>
      </w:pPr>
      <w:r w:rsidRPr="007976D7">
        <w:t>ügyességi játékok, tánc foglakozások</w:t>
      </w:r>
    </w:p>
    <w:p w:rsidR="00183FA3" w:rsidRPr="007976D7" w:rsidRDefault="00183FA3" w:rsidP="00183FA3">
      <w:pPr>
        <w:numPr>
          <w:ilvl w:val="1"/>
          <w:numId w:val="8"/>
        </w:numPr>
        <w:jc w:val="both"/>
      </w:pPr>
      <w:r w:rsidRPr="007976D7">
        <w:t>kirándulások szervezése</w:t>
      </w:r>
    </w:p>
    <w:p w:rsidR="00183FA3" w:rsidRPr="007976D7" w:rsidRDefault="00183FA3" w:rsidP="00183FA3">
      <w:pPr>
        <w:numPr>
          <w:ilvl w:val="1"/>
          <w:numId w:val="8"/>
        </w:numPr>
        <w:jc w:val="both"/>
      </w:pPr>
      <w:r w:rsidRPr="007976D7">
        <w:t>orvosi előadások, egyéb felvilágosító, egészségnevelő előadások szervezése</w:t>
      </w:r>
    </w:p>
    <w:p w:rsidR="00183FA3" w:rsidRPr="007976D7" w:rsidRDefault="00183FA3" w:rsidP="00183FA3">
      <w:pPr>
        <w:numPr>
          <w:ilvl w:val="1"/>
          <w:numId w:val="8"/>
        </w:numPr>
        <w:jc w:val="both"/>
      </w:pPr>
      <w:r w:rsidRPr="007976D7">
        <w:t>intézményünk otthonossá tételéhez az ellátottak bevonása</w:t>
      </w:r>
    </w:p>
    <w:p w:rsidR="00183FA3" w:rsidRPr="007976D7" w:rsidRDefault="00183FA3" w:rsidP="00183FA3">
      <w:pPr>
        <w:numPr>
          <w:ilvl w:val="0"/>
          <w:numId w:val="8"/>
        </w:numPr>
        <w:spacing w:before="60"/>
        <w:ind w:left="839" w:hanging="357"/>
        <w:jc w:val="both"/>
      </w:pPr>
      <w:r w:rsidRPr="007976D7">
        <w:t>Kreatív foglalkoztatások:</w:t>
      </w:r>
    </w:p>
    <w:p w:rsidR="00183FA3" w:rsidRPr="007976D7" w:rsidRDefault="00183FA3" w:rsidP="00183FA3">
      <w:pPr>
        <w:numPr>
          <w:ilvl w:val="1"/>
          <w:numId w:val="8"/>
        </w:numPr>
        <w:jc w:val="both"/>
      </w:pPr>
      <w:r w:rsidRPr="007976D7">
        <w:t>kézimunka és egyéb ajándékok készítése</w:t>
      </w:r>
    </w:p>
    <w:p w:rsidR="00183FA3" w:rsidRPr="007976D7" w:rsidRDefault="00183FA3" w:rsidP="00183FA3">
      <w:pPr>
        <w:numPr>
          <w:ilvl w:val="1"/>
          <w:numId w:val="8"/>
        </w:numPr>
        <w:jc w:val="both"/>
      </w:pPr>
      <w:r w:rsidRPr="007976D7">
        <w:t>varró szakkör működtetése (jelmezkészítés, egyéb…)</w:t>
      </w:r>
    </w:p>
    <w:p w:rsidR="00183FA3" w:rsidRPr="007976D7" w:rsidRDefault="00183FA3" w:rsidP="00183FA3">
      <w:pPr>
        <w:numPr>
          <w:ilvl w:val="1"/>
          <w:numId w:val="8"/>
        </w:numPr>
        <w:jc w:val="both"/>
      </w:pPr>
      <w:r w:rsidRPr="007976D7">
        <w:t>sütemények készítése, recept csere</w:t>
      </w:r>
    </w:p>
    <w:p w:rsidR="00183FA3" w:rsidRPr="007976D7" w:rsidRDefault="00183FA3" w:rsidP="00183FA3">
      <w:pPr>
        <w:numPr>
          <w:ilvl w:val="1"/>
          <w:numId w:val="8"/>
        </w:numPr>
        <w:jc w:val="both"/>
      </w:pPr>
      <w:r w:rsidRPr="007976D7">
        <w:t xml:space="preserve">aktuális ünnepek előkészítése (teremdíszítés, </w:t>
      </w:r>
      <w:proofErr w:type="spellStart"/>
      <w:r w:rsidRPr="007976D7">
        <w:t>stb</w:t>
      </w:r>
      <w:proofErr w:type="spellEnd"/>
      <w:r w:rsidRPr="007976D7">
        <w:t>…)</w:t>
      </w:r>
    </w:p>
    <w:p w:rsidR="00183FA3" w:rsidRPr="007976D7" w:rsidRDefault="00183FA3" w:rsidP="00183FA3">
      <w:pPr>
        <w:numPr>
          <w:ilvl w:val="1"/>
          <w:numId w:val="8"/>
        </w:numPr>
        <w:jc w:val="both"/>
      </w:pPr>
    </w:p>
    <w:p w:rsidR="00183FA3" w:rsidRPr="007976D7" w:rsidRDefault="00183FA3" w:rsidP="00183FA3">
      <w:pPr>
        <w:numPr>
          <w:ilvl w:val="0"/>
          <w:numId w:val="48"/>
        </w:numPr>
        <w:spacing w:before="60"/>
        <w:jc w:val="both"/>
      </w:pPr>
      <w:r w:rsidRPr="007976D7">
        <w:t>Zene terápiás foglalkozások:</w:t>
      </w:r>
    </w:p>
    <w:p w:rsidR="00183FA3" w:rsidRPr="007976D7" w:rsidRDefault="00183FA3" w:rsidP="00183FA3">
      <w:pPr>
        <w:numPr>
          <w:ilvl w:val="1"/>
          <w:numId w:val="8"/>
        </w:numPr>
        <w:jc w:val="both"/>
      </w:pPr>
      <w:r w:rsidRPr="007976D7">
        <w:t>énekkari szereplések, próbák</w:t>
      </w:r>
    </w:p>
    <w:p w:rsidR="00183FA3" w:rsidRPr="007976D7" w:rsidRDefault="00183FA3" w:rsidP="00183FA3">
      <w:pPr>
        <w:numPr>
          <w:ilvl w:val="1"/>
          <w:numId w:val="8"/>
        </w:numPr>
        <w:jc w:val="both"/>
      </w:pPr>
      <w:r w:rsidRPr="007976D7">
        <w:t>zenekari szereplések, próbák</w:t>
      </w:r>
    </w:p>
    <w:p w:rsidR="00183FA3" w:rsidRPr="007976D7" w:rsidRDefault="00183FA3" w:rsidP="00183FA3">
      <w:pPr>
        <w:numPr>
          <w:ilvl w:val="1"/>
          <w:numId w:val="8"/>
        </w:numPr>
        <w:jc w:val="both"/>
      </w:pPr>
      <w:r w:rsidRPr="007976D7">
        <w:t>tánckar szereplései, próbák</w:t>
      </w:r>
    </w:p>
    <w:p w:rsidR="00183FA3" w:rsidRPr="007976D7" w:rsidRDefault="00183FA3" w:rsidP="00183FA3">
      <w:pPr>
        <w:numPr>
          <w:ilvl w:val="1"/>
          <w:numId w:val="8"/>
        </w:numPr>
        <w:jc w:val="both"/>
      </w:pPr>
      <w:r w:rsidRPr="007976D7">
        <w:t>színházlátogatás, koncertek látogatása</w:t>
      </w:r>
    </w:p>
    <w:p w:rsidR="00183FA3" w:rsidRPr="007976D7" w:rsidRDefault="00183FA3" w:rsidP="00183FA3">
      <w:pPr>
        <w:numPr>
          <w:ilvl w:val="1"/>
          <w:numId w:val="8"/>
        </w:numPr>
        <w:jc w:val="both"/>
      </w:pPr>
      <w:r w:rsidRPr="007976D7">
        <w:t>nosztalgia délutánok</w:t>
      </w:r>
    </w:p>
    <w:p w:rsidR="00183FA3" w:rsidRPr="007976D7" w:rsidRDefault="00183FA3" w:rsidP="00183FA3">
      <w:pPr>
        <w:numPr>
          <w:ilvl w:val="1"/>
          <w:numId w:val="8"/>
        </w:numPr>
        <w:jc w:val="both"/>
      </w:pPr>
      <w:r w:rsidRPr="007976D7">
        <w:t>irodalmi és zenés felolvasások</w:t>
      </w:r>
    </w:p>
    <w:p w:rsidR="00183FA3" w:rsidRPr="007976D7" w:rsidRDefault="00183FA3" w:rsidP="00183FA3">
      <w:pPr>
        <w:numPr>
          <w:ilvl w:val="0"/>
          <w:numId w:val="48"/>
        </w:numPr>
        <w:spacing w:before="60"/>
        <w:jc w:val="both"/>
      </w:pPr>
      <w:r w:rsidRPr="007976D7">
        <w:t>Szellemi foglalkoztatások</w:t>
      </w:r>
    </w:p>
    <w:p w:rsidR="00183FA3" w:rsidRPr="007976D7" w:rsidRDefault="00183FA3" w:rsidP="00183FA3">
      <w:pPr>
        <w:numPr>
          <w:ilvl w:val="1"/>
          <w:numId w:val="8"/>
        </w:numPr>
        <w:jc w:val="both"/>
      </w:pPr>
      <w:r w:rsidRPr="007976D7">
        <w:t>vetélkedők (irodalom, történelem, egyéb aktualitásoknak megfelelő témakörökben)</w:t>
      </w:r>
    </w:p>
    <w:p w:rsidR="00183FA3" w:rsidRPr="007976D7" w:rsidRDefault="00183FA3" w:rsidP="00183FA3">
      <w:pPr>
        <w:numPr>
          <w:ilvl w:val="1"/>
          <w:numId w:val="8"/>
        </w:numPr>
        <w:jc w:val="both"/>
      </w:pPr>
      <w:r w:rsidRPr="007976D7">
        <w:t>házi-mozi, szélesvásznú és diafilmek vetítése</w:t>
      </w:r>
    </w:p>
    <w:p w:rsidR="00183FA3" w:rsidRPr="007976D7" w:rsidRDefault="00183FA3" w:rsidP="00183FA3">
      <w:pPr>
        <w:numPr>
          <w:ilvl w:val="1"/>
          <w:numId w:val="8"/>
        </w:numPr>
        <w:jc w:val="both"/>
      </w:pPr>
      <w:r w:rsidRPr="007976D7">
        <w:t>irodalmi délutánok (versek, prózák, anekdoták)</w:t>
      </w:r>
    </w:p>
    <w:p w:rsidR="00183FA3" w:rsidRPr="007976D7" w:rsidRDefault="00183FA3" w:rsidP="00183FA3">
      <w:pPr>
        <w:numPr>
          <w:ilvl w:val="1"/>
          <w:numId w:val="8"/>
        </w:numPr>
        <w:jc w:val="both"/>
      </w:pPr>
      <w:r w:rsidRPr="007976D7">
        <w:t xml:space="preserve">társasjátékok (kártya, dominó, sakk, stb.) </w:t>
      </w:r>
    </w:p>
    <w:p w:rsidR="00183FA3" w:rsidRPr="007976D7" w:rsidRDefault="00183FA3" w:rsidP="00183FA3">
      <w:pPr>
        <w:numPr>
          <w:ilvl w:val="1"/>
          <w:numId w:val="8"/>
        </w:numPr>
        <w:jc w:val="both"/>
      </w:pPr>
      <w:r w:rsidRPr="007976D7">
        <w:t>filmek megtekintése, megvitatása (videózás, TV nézés stb.)</w:t>
      </w:r>
    </w:p>
    <w:p w:rsidR="00183FA3" w:rsidRPr="007976D7" w:rsidRDefault="00183FA3" w:rsidP="00183FA3">
      <w:pPr>
        <w:numPr>
          <w:ilvl w:val="1"/>
          <w:numId w:val="8"/>
        </w:numPr>
        <w:jc w:val="both"/>
      </w:pPr>
      <w:r w:rsidRPr="007976D7">
        <w:t>„Örömhír óra”</w:t>
      </w:r>
    </w:p>
    <w:p w:rsidR="00183FA3" w:rsidRDefault="00183FA3" w:rsidP="00183FA3">
      <w:pPr>
        <w:spacing w:before="240"/>
        <w:rPr>
          <w:b/>
        </w:rPr>
      </w:pPr>
      <w:r w:rsidRPr="007976D7">
        <w:rPr>
          <w:b/>
        </w:rPr>
        <w:t>Belső Továbbképzési terv</w:t>
      </w:r>
    </w:p>
    <w:p w:rsidR="00183FA3" w:rsidRDefault="00183FA3" w:rsidP="00183FA3">
      <w:pPr>
        <w:pStyle w:val="Cm"/>
        <w:spacing w:before="120"/>
        <w:jc w:val="both"/>
        <w:rPr>
          <w:b w:val="0"/>
        </w:rPr>
      </w:pPr>
      <w:r w:rsidRPr="007976D7">
        <w:rPr>
          <w:b w:val="0"/>
        </w:rPr>
        <w:t>A továbbképzés célja:</w:t>
      </w:r>
    </w:p>
    <w:p w:rsidR="00183FA3" w:rsidRPr="00337500" w:rsidRDefault="00183FA3" w:rsidP="00183FA3">
      <w:pPr>
        <w:pStyle w:val="Cm"/>
        <w:spacing w:before="120"/>
        <w:jc w:val="both"/>
        <w:rPr>
          <w:b w:val="0"/>
          <w:u w:val="none"/>
        </w:rPr>
      </w:pPr>
      <w:r w:rsidRPr="00337500">
        <w:rPr>
          <w:b w:val="0"/>
          <w:u w:val="none"/>
        </w:rPr>
        <w:t xml:space="preserve">Az új ismeretek elsajátítása, megismerése, beépítése a munkafolyamatokba, és a régi, használható ismeretek felelevenítése. Tevékenységünknek része a napi életvitel kialakítása, a szociális </w:t>
      </w:r>
      <w:proofErr w:type="spellStart"/>
      <w:r w:rsidRPr="00337500">
        <w:rPr>
          <w:b w:val="0"/>
          <w:u w:val="none"/>
        </w:rPr>
        <w:t>kézségek</w:t>
      </w:r>
      <w:proofErr w:type="spellEnd"/>
      <w:r w:rsidRPr="00337500">
        <w:rPr>
          <w:b w:val="0"/>
          <w:u w:val="none"/>
        </w:rPr>
        <w:t xml:space="preserve"> megőrzése, a meglévő készségek felhasználása, a szociális szerepek, a </w:t>
      </w:r>
      <w:proofErr w:type="spellStart"/>
      <w:r w:rsidRPr="00337500">
        <w:rPr>
          <w:b w:val="0"/>
          <w:u w:val="none"/>
        </w:rPr>
        <w:t>hospitalizációs</w:t>
      </w:r>
      <w:proofErr w:type="spellEnd"/>
      <w:r w:rsidRPr="00337500">
        <w:rPr>
          <w:b w:val="0"/>
          <w:u w:val="none"/>
        </w:rPr>
        <w:t xml:space="preserve"> negatív hatásainak a kivédése, esetkezelése. </w:t>
      </w:r>
    </w:p>
    <w:p w:rsidR="00183FA3" w:rsidRPr="007976D7" w:rsidRDefault="00183FA3" w:rsidP="00183FA3">
      <w:pPr>
        <w:pStyle w:val="Szvegtrzsbehzssal"/>
        <w:spacing w:before="120"/>
        <w:ind w:left="0"/>
      </w:pPr>
      <w:r w:rsidRPr="007976D7">
        <w:t xml:space="preserve">Mindezt közösen, team munkában, tervezett lépésekben végezhetjük mind egyéni és csoportos foglalkozások tekintetében. A továbbképzés intézményünkben tevékenykedő </w:t>
      </w:r>
      <w:r w:rsidRPr="007976D7">
        <w:lastRenderedPageBreak/>
        <w:t>szakdolgozók bevonásával, tematikusan, tervezetten (pl. ápoláskoordinátor, gyógytornász, mentálhigiénikus) készül. A képzés kiterjed a rendszeresen vezetett adminisztrációs feladatokra, ellátott állapot felismerésére, felmérése státusz felmérésére, amely meghatározza a cselekvés fontossági sorrendjét. A belső képzés alkalmas arra, hogy a felgyülemlett feszültségeket, nézeteltéréseket, véleménykülönbségeket feloldjuk, és feldolgozzuk. Korrekt, pontos mindenre kiterjedő, kompetencia határokat nem sértő információk nyújtása ahhoz, hogy az ellátott illetve annak környezete pontos tájékoztatást kapjon.</w:t>
      </w:r>
    </w:p>
    <w:p w:rsidR="00183FA3" w:rsidRDefault="00183FA3" w:rsidP="00183FA3">
      <w:pPr>
        <w:pStyle w:val="Szvegtrzs"/>
        <w:spacing w:before="120"/>
        <w:rPr>
          <w:b/>
        </w:rPr>
      </w:pPr>
      <w:r w:rsidRPr="00337500">
        <w:rPr>
          <w:b/>
        </w:rPr>
        <w:t>Továbbképzés módja:</w:t>
      </w:r>
    </w:p>
    <w:p w:rsidR="00183FA3" w:rsidRPr="007976D7" w:rsidRDefault="00183FA3" w:rsidP="00183FA3">
      <w:pPr>
        <w:pStyle w:val="Szvegtrzs"/>
        <w:numPr>
          <w:ilvl w:val="0"/>
          <w:numId w:val="49"/>
        </w:numPr>
        <w:spacing w:before="40"/>
        <w:ind w:left="714" w:hanging="357"/>
      </w:pPr>
      <w:r w:rsidRPr="007976D7">
        <w:t>Biztosítani a havi két alkalommal telephelyenként, kiscsoportokban, 1-1 óra elméleti és gyakorlati szervezett képzéseken való (meghatározott témák szerint, melyről a részlegvezetők tájékoztatást kapnak) részvételi lehetőségeket.</w:t>
      </w:r>
    </w:p>
    <w:p w:rsidR="00183FA3" w:rsidRPr="007976D7" w:rsidRDefault="00183FA3" w:rsidP="00183FA3">
      <w:pPr>
        <w:pStyle w:val="Szvegtrzs"/>
        <w:numPr>
          <w:ilvl w:val="0"/>
          <w:numId w:val="49"/>
        </w:numPr>
        <w:spacing w:before="40"/>
        <w:ind w:left="714" w:hanging="357"/>
      </w:pPr>
      <w:r w:rsidRPr="007976D7">
        <w:t>Megjelenésre igényt támasztanunk a dolgozók felé (hatáskör: csoportvezetők)</w:t>
      </w:r>
    </w:p>
    <w:p w:rsidR="00183FA3" w:rsidRPr="007976D7" w:rsidRDefault="00183FA3" w:rsidP="00183FA3">
      <w:pPr>
        <w:pStyle w:val="Szvegtrzs"/>
        <w:numPr>
          <w:ilvl w:val="0"/>
          <w:numId w:val="49"/>
        </w:numPr>
        <w:spacing w:before="40"/>
        <w:ind w:left="714" w:hanging="357"/>
      </w:pPr>
      <w:r w:rsidRPr="007976D7">
        <w:t>Az ismeretekről záró felmérés (amely visszajelzést nyújt az új befogadásáról, valamint igazolás arra, hogy az elkövetkezendőben mit kell változtatnunk)</w:t>
      </w:r>
    </w:p>
    <w:p w:rsidR="00183FA3" w:rsidRPr="007976D7" w:rsidRDefault="00183FA3" w:rsidP="00183FA3">
      <w:pPr>
        <w:pStyle w:val="Szvegtrzs"/>
        <w:numPr>
          <w:ilvl w:val="0"/>
          <w:numId w:val="49"/>
        </w:numPr>
        <w:spacing w:before="40"/>
        <w:ind w:left="714" w:hanging="357"/>
      </w:pPr>
      <w:r w:rsidRPr="007976D7">
        <w:t xml:space="preserve">Igazoló okirat belső használatra a képzésen való részvételről </w:t>
      </w:r>
    </w:p>
    <w:p w:rsidR="00183FA3" w:rsidRPr="007976D7" w:rsidRDefault="00183FA3" w:rsidP="00183FA3">
      <w:pPr>
        <w:pStyle w:val="Szvegtrzs"/>
        <w:numPr>
          <w:ilvl w:val="0"/>
          <w:numId w:val="49"/>
        </w:numPr>
        <w:spacing w:before="40"/>
        <w:ind w:left="714" w:hanging="357"/>
      </w:pPr>
      <w:r w:rsidRPr="007976D7">
        <w:t>Önképzés lehetősége:</w:t>
      </w:r>
    </w:p>
    <w:p w:rsidR="00183FA3" w:rsidRPr="007976D7" w:rsidRDefault="00183FA3" w:rsidP="00183FA3">
      <w:pPr>
        <w:numPr>
          <w:ilvl w:val="0"/>
          <w:numId w:val="120"/>
        </w:numPr>
        <w:jc w:val="both"/>
      </w:pPr>
      <w:r w:rsidRPr="007976D7">
        <w:t>Szakmai anyagok biztosítása</w:t>
      </w:r>
    </w:p>
    <w:p w:rsidR="00183FA3" w:rsidRPr="007976D7" w:rsidRDefault="00183FA3" w:rsidP="00183FA3">
      <w:pPr>
        <w:numPr>
          <w:ilvl w:val="0"/>
          <w:numId w:val="120"/>
        </w:numPr>
        <w:jc w:val="both"/>
      </w:pPr>
      <w:r w:rsidRPr="007976D7">
        <w:t>Házi szakkönyvtár folyamatos bővítése</w:t>
      </w:r>
    </w:p>
    <w:p w:rsidR="00183FA3" w:rsidRPr="007976D7" w:rsidRDefault="00183FA3" w:rsidP="00183FA3">
      <w:pPr>
        <w:tabs>
          <w:tab w:val="left" w:pos="2127"/>
        </w:tabs>
        <w:spacing w:before="120"/>
      </w:pPr>
      <w:r w:rsidRPr="007976D7">
        <w:t>A képzés időpontja:</w:t>
      </w:r>
      <w:r w:rsidRPr="007976D7">
        <w:tab/>
        <w:t xml:space="preserve">Márciustól novemberig: minden hónap kiscsoportos értekezletén </w:t>
      </w:r>
    </w:p>
    <w:p w:rsidR="00183FA3" w:rsidRPr="007976D7" w:rsidRDefault="00183FA3" w:rsidP="00183FA3">
      <w:pPr>
        <w:tabs>
          <w:tab w:val="left" w:pos="2127"/>
        </w:tabs>
      </w:pPr>
      <w:r>
        <w:t xml:space="preserve">Helyszín: </w:t>
      </w:r>
      <w:r>
        <w:tab/>
        <w:t xml:space="preserve">Dózsa </w:t>
      </w:r>
      <w:proofErr w:type="spellStart"/>
      <w:r>
        <w:t>Gy</w:t>
      </w:r>
      <w:proofErr w:type="spellEnd"/>
      <w:r>
        <w:t xml:space="preserve">. </w:t>
      </w:r>
      <w:proofErr w:type="gramStart"/>
      <w:r>
        <w:t>út</w:t>
      </w:r>
      <w:proofErr w:type="gramEnd"/>
      <w:r w:rsidRPr="007976D7">
        <w:t xml:space="preserve"> 46. V. emelet </w:t>
      </w:r>
    </w:p>
    <w:p w:rsidR="00183FA3" w:rsidRPr="007976D7" w:rsidRDefault="00183FA3" w:rsidP="00183FA3">
      <w:pPr>
        <w:tabs>
          <w:tab w:val="left" w:pos="2127"/>
        </w:tabs>
      </w:pPr>
      <w:r>
        <w:tab/>
      </w:r>
      <w:proofErr w:type="spellStart"/>
      <w:r w:rsidRPr="007976D7">
        <w:t>Peterdy</w:t>
      </w:r>
      <w:proofErr w:type="spellEnd"/>
      <w:r w:rsidRPr="007976D7">
        <w:t xml:space="preserve"> u. 16. IV. emelet</w:t>
      </w:r>
    </w:p>
    <w:p w:rsidR="00183FA3" w:rsidRDefault="00183FA3" w:rsidP="00183FA3">
      <w:pPr>
        <w:tabs>
          <w:tab w:val="left" w:pos="2127"/>
        </w:tabs>
      </w:pPr>
      <w:r>
        <w:t>Felelősök:</w:t>
      </w:r>
      <w:r>
        <w:tab/>
      </w:r>
      <w:r w:rsidRPr="007976D7">
        <w:t>a szakmai vezető team tagjai</w:t>
      </w:r>
    </w:p>
    <w:p w:rsidR="00183FA3" w:rsidRPr="007976D7" w:rsidRDefault="00183FA3" w:rsidP="00183FA3"/>
    <w:p w:rsidR="00183FA3" w:rsidRPr="00270298" w:rsidRDefault="00183FA3" w:rsidP="00183FA3">
      <w:pPr>
        <w:pStyle w:val="Cmsor2"/>
        <w:numPr>
          <w:ilvl w:val="1"/>
          <w:numId w:val="119"/>
        </w:numPr>
        <w:spacing w:before="240" w:beforeAutospacing="0" w:after="0" w:afterAutospacing="0"/>
        <w:ind w:left="1135" w:hanging="851"/>
        <w:jc w:val="both"/>
        <w:rPr>
          <w:rFonts w:asciiTheme="majorHAnsi" w:hAnsiTheme="majorHAnsi"/>
          <w:sz w:val="24"/>
          <w:szCs w:val="24"/>
        </w:rPr>
      </w:pPr>
      <w:bookmarkStart w:id="100" w:name="_Toc261958207"/>
      <w:r w:rsidRPr="00270298">
        <w:rPr>
          <w:rFonts w:asciiTheme="majorHAnsi" w:hAnsiTheme="majorHAnsi"/>
          <w:sz w:val="24"/>
          <w:szCs w:val="24"/>
        </w:rPr>
        <w:t>A Dob, a Lövölde és a Városliget Bölcsőde éves munkaterve 2010. évre</w:t>
      </w:r>
      <w:bookmarkEnd w:id="100"/>
    </w:p>
    <w:p w:rsidR="00183FA3" w:rsidRDefault="00183FA3" w:rsidP="00183FA3">
      <w:pPr>
        <w:spacing w:before="240"/>
        <w:rPr>
          <w:b/>
        </w:rPr>
      </w:pPr>
      <w:r w:rsidRPr="00735E35">
        <w:rPr>
          <w:b/>
        </w:rPr>
        <w:t>A folyamatos működés feltételeinek biztosítása (épület, személyi feltételek)</w:t>
      </w:r>
    </w:p>
    <w:p w:rsidR="00183FA3" w:rsidRPr="00735E35" w:rsidRDefault="00183FA3" w:rsidP="00183FA3">
      <w:pPr>
        <w:rPr>
          <w:b/>
        </w:rPr>
      </w:pPr>
    </w:p>
    <w:p w:rsidR="00183FA3" w:rsidRDefault="00183FA3" w:rsidP="00183FA3">
      <w:pPr>
        <w:rPr>
          <w:b/>
        </w:rPr>
      </w:pPr>
      <w:r w:rsidRPr="00735E35">
        <w:rPr>
          <w:b/>
        </w:rPr>
        <w:t xml:space="preserve">Irányítási feladatok </w:t>
      </w:r>
    </w:p>
    <w:p w:rsidR="00183FA3" w:rsidRPr="00735E35" w:rsidRDefault="00183FA3" w:rsidP="00183FA3">
      <w:pPr>
        <w:rPr>
          <w:b/>
        </w:rPr>
      </w:pPr>
    </w:p>
    <w:p w:rsidR="00183FA3" w:rsidRDefault="00183FA3" w:rsidP="00183FA3">
      <w:r w:rsidRPr="00693FBE">
        <w:rPr>
          <w:b/>
          <w:i/>
        </w:rPr>
        <w:t>Gondozási feladatok</w:t>
      </w:r>
      <w:r>
        <w:t xml:space="preserve"> </w:t>
      </w:r>
    </w:p>
    <w:p w:rsidR="00183FA3" w:rsidRDefault="00183FA3" w:rsidP="00183FA3">
      <w:pPr>
        <w:numPr>
          <w:ilvl w:val="0"/>
          <w:numId w:val="63"/>
        </w:numPr>
        <w:jc w:val="both"/>
      </w:pPr>
      <w:r>
        <w:t xml:space="preserve">a gondozás-nevelés egységének megteremtése (a folyamatos napirend feltételeinek biztosítása, </w:t>
      </w:r>
    </w:p>
    <w:p w:rsidR="00183FA3" w:rsidRDefault="00183FA3" w:rsidP="00183FA3">
      <w:pPr>
        <w:numPr>
          <w:ilvl w:val="0"/>
          <w:numId w:val="63"/>
        </w:numPr>
        <w:jc w:val="both"/>
      </w:pPr>
      <w:r>
        <w:t>a házirend betartásának, és betarthatóságának feltételei,</w:t>
      </w:r>
    </w:p>
    <w:p w:rsidR="00183FA3" w:rsidRDefault="00183FA3" w:rsidP="00183FA3">
      <w:pPr>
        <w:numPr>
          <w:ilvl w:val="0"/>
          <w:numId w:val="63"/>
        </w:numPr>
        <w:jc w:val="both"/>
      </w:pPr>
      <w:r>
        <w:t xml:space="preserve"> a gyermekek testi-lelki fejlődéséhez szüksége nyugodt légkör kialakítása, </w:t>
      </w:r>
    </w:p>
    <w:p w:rsidR="00183FA3" w:rsidRDefault="00183FA3" w:rsidP="00183FA3">
      <w:pPr>
        <w:numPr>
          <w:ilvl w:val="0"/>
          <w:numId w:val="63"/>
        </w:numPr>
        <w:jc w:val="both"/>
      </w:pPr>
      <w:r>
        <w:t>szülővel történő fokozatos beszoktatás zavartalan körülményeinek biztosítása,</w:t>
      </w:r>
    </w:p>
    <w:p w:rsidR="00183FA3" w:rsidRDefault="00183FA3" w:rsidP="00183FA3">
      <w:pPr>
        <w:numPr>
          <w:ilvl w:val="0"/>
          <w:numId w:val="63"/>
        </w:numPr>
        <w:jc w:val="both"/>
      </w:pPr>
      <w:r>
        <w:t>a „saját gondozónő” a felmenő rendszer, az egyéni bánásmód megvalósítása</w:t>
      </w:r>
      <w:proofErr w:type="gramStart"/>
      <w:r>
        <w:t>,  )</w:t>
      </w:r>
      <w:proofErr w:type="gramEnd"/>
    </w:p>
    <w:p w:rsidR="00183FA3" w:rsidRDefault="00183FA3" w:rsidP="00183FA3">
      <w:pPr>
        <w:rPr>
          <w:b/>
          <w:i/>
        </w:rPr>
      </w:pPr>
    </w:p>
    <w:p w:rsidR="00183FA3" w:rsidRDefault="00183FA3" w:rsidP="00183FA3">
      <w:r w:rsidRPr="00693FBE">
        <w:rPr>
          <w:b/>
          <w:i/>
        </w:rPr>
        <w:t>Szervezési feladatok</w:t>
      </w:r>
      <w:r>
        <w:t xml:space="preserve"> vonatkozásában: </w:t>
      </w:r>
    </w:p>
    <w:p w:rsidR="00183FA3" w:rsidRDefault="00183FA3" w:rsidP="00183FA3">
      <w:pPr>
        <w:numPr>
          <w:ilvl w:val="0"/>
          <w:numId w:val="64"/>
        </w:numPr>
        <w:jc w:val="both"/>
      </w:pPr>
      <w:r>
        <w:t>csoportlétszám összeállítása, korcsoport figyelembevételével</w:t>
      </w:r>
    </w:p>
    <w:p w:rsidR="00183FA3" w:rsidRDefault="00183FA3" w:rsidP="00183FA3">
      <w:pPr>
        <w:numPr>
          <w:ilvl w:val="0"/>
          <w:numId w:val="64"/>
        </w:numPr>
        <w:jc w:val="both"/>
      </w:pPr>
      <w:r>
        <w:t>folyamatos gyermek felvétel (egész évben)</w:t>
      </w:r>
    </w:p>
    <w:p w:rsidR="00183FA3" w:rsidRDefault="00183FA3" w:rsidP="00183FA3">
      <w:pPr>
        <w:numPr>
          <w:ilvl w:val="0"/>
          <w:numId w:val="64"/>
        </w:numPr>
        <w:jc w:val="both"/>
      </w:pPr>
      <w:r>
        <w:t>a munkatársak, és a zavartalan munkavégzéshez és feladatellátáshoz szükséges alkalmazotti létszám biztosítása</w:t>
      </w:r>
    </w:p>
    <w:p w:rsidR="00183FA3" w:rsidRDefault="00183FA3" w:rsidP="00183FA3">
      <w:pPr>
        <w:numPr>
          <w:ilvl w:val="0"/>
          <w:numId w:val="64"/>
        </w:numPr>
        <w:jc w:val="both"/>
      </w:pPr>
      <w:r>
        <w:t>munkarend szervezése, annak kivitelezése, munkakörönként</w:t>
      </w:r>
    </w:p>
    <w:p w:rsidR="00183FA3" w:rsidRDefault="00183FA3" w:rsidP="00183FA3">
      <w:pPr>
        <w:numPr>
          <w:ilvl w:val="0"/>
          <w:numId w:val="64"/>
        </w:numPr>
        <w:jc w:val="both"/>
      </w:pPr>
      <w:r>
        <w:t>továbbképzések szervezése, beszélgetés, eszmecsere, minősítések előkészítése</w:t>
      </w:r>
    </w:p>
    <w:p w:rsidR="00183FA3" w:rsidRDefault="00183FA3" w:rsidP="00183FA3">
      <w:pPr>
        <w:numPr>
          <w:ilvl w:val="0"/>
          <w:numId w:val="64"/>
        </w:numPr>
        <w:jc w:val="both"/>
      </w:pPr>
      <w:r>
        <w:t>kapcsolattartás a társintézményekkel (Családsegítő</w:t>
      </w:r>
      <w:proofErr w:type="gramStart"/>
      <w:r>
        <w:t>,Hetedhét</w:t>
      </w:r>
      <w:proofErr w:type="gramEnd"/>
      <w:r>
        <w:t xml:space="preserve"> Gyermekjóléti Központ, Óvodák, Védőnői Szolgálat, Családgondozók)</w:t>
      </w:r>
    </w:p>
    <w:p w:rsidR="00183FA3" w:rsidRDefault="00183FA3" w:rsidP="00183FA3">
      <w:pPr>
        <w:numPr>
          <w:ilvl w:val="0"/>
          <w:numId w:val="64"/>
        </w:numPr>
        <w:jc w:val="both"/>
      </w:pPr>
      <w:r>
        <w:t>folyamatos kapcsolattartás a kerület többi bölcsődéivel, a Fenntartóval, és az Intézmény-vezetővel</w:t>
      </w:r>
    </w:p>
    <w:p w:rsidR="00183FA3" w:rsidRDefault="00183FA3" w:rsidP="00183FA3">
      <w:pPr>
        <w:numPr>
          <w:ilvl w:val="0"/>
          <w:numId w:val="64"/>
        </w:numPr>
        <w:jc w:val="both"/>
      </w:pPr>
      <w:r>
        <w:lastRenderedPageBreak/>
        <w:t>konzultáció, tervek elkészítése gyermekek fejlődését támogató szakemberekkel (korai fejlesztő)</w:t>
      </w:r>
    </w:p>
    <w:p w:rsidR="00183FA3" w:rsidRDefault="00183FA3" w:rsidP="00183FA3">
      <w:pPr>
        <w:numPr>
          <w:ilvl w:val="0"/>
          <w:numId w:val="64"/>
        </w:numPr>
        <w:jc w:val="both"/>
      </w:pPr>
      <w:r>
        <w:t>ünnepek, események szervezése, családok- családtagok bevonásával mind három bölcsődében</w:t>
      </w:r>
    </w:p>
    <w:p w:rsidR="00183FA3" w:rsidRDefault="00183FA3" w:rsidP="00183FA3">
      <w:pPr>
        <w:numPr>
          <w:ilvl w:val="0"/>
          <w:numId w:val="64"/>
        </w:numPr>
        <w:jc w:val="both"/>
      </w:pPr>
      <w:r>
        <w:t>a szakmai munka megújításának figyelemmel kísérése, támogatása, bölcsődék közötti szakmai beszélgetések</w:t>
      </w:r>
    </w:p>
    <w:p w:rsidR="00183FA3" w:rsidRDefault="00183FA3" w:rsidP="00183FA3">
      <w:pPr>
        <w:numPr>
          <w:ilvl w:val="0"/>
          <w:numId w:val="64"/>
        </w:numPr>
        <w:jc w:val="both"/>
      </w:pPr>
      <w:r>
        <w:t>az Otthoni Gyermekgondozásnak mindhárom bölcsődékre vonatkozó feladatainak szervezése a Dob Bölcsődben</w:t>
      </w:r>
    </w:p>
    <w:p w:rsidR="00183FA3" w:rsidRDefault="00183FA3" w:rsidP="00183FA3">
      <w:pPr>
        <w:numPr>
          <w:ilvl w:val="0"/>
          <w:numId w:val="64"/>
        </w:numPr>
        <w:jc w:val="both"/>
      </w:pPr>
      <w:r>
        <w:t>a Lövölde Bölcsőde esetében a levegőztetési lehetőség kialakítása: az új terület megismerése, a kerti élet kialakítása, az odajutás megszervezése</w:t>
      </w:r>
    </w:p>
    <w:p w:rsidR="00183FA3" w:rsidRDefault="00183FA3" w:rsidP="00183FA3"/>
    <w:p w:rsidR="00183FA3" w:rsidRDefault="00183FA3" w:rsidP="00183FA3">
      <w:pPr>
        <w:rPr>
          <w:b/>
        </w:rPr>
      </w:pPr>
      <w:r w:rsidRPr="00735E35">
        <w:rPr>
          <w:b/>
        </w:rPr>
        <w:t>Szolgáltatási feladatok</w:t>
      </w:r>
    </w:p>
    <w:p w:rsidR="00183FA3" w:rsidRDefault="00183FA3" w:rsidP="00183FA3">
      <w:pPr>
        <w:numPr>
          <w:ilvl w:val="0"/>
          <w:numId w:val="65"/>
        </w:numPr>
        <w:jc w:val="both"/>
      </w:pPr>
      <w:r>
        <w:t>A Dob Bölcsődében működtetett szolgáltatások feltételeinek biztosítása (Családi Nap, Családi Péntek Délután, Nyújtott nyitva tartás, Otthoni Gyermekgondozás).</w:t>
      </w:r>
    </w:p>
    <w:p w:rsidR="00183FA3" w:rsidRDefault="00183FA3" w:rsidP="00183FA3">
      <w:pPr>
        <w:numPr>
          <w:ilvl w:val="0"/>
          <w:numId w:val="65"/>
        </w:numPr>
        <w:jc w:val="both"/>
      </w:pPr>
      <w:r>
        <w:t>A lehetőségek bővítése: kölcsönzés Játék, mozgásfejlesztő eszköz).</w:t>
      </w:r>
    </w:p>
    <w:p w:rsidR="00183FA3" w:rsidRDefault="00183FA3" w:rsidP="00183FA3">
      <w:pPr>
        <w:numPr>
          <w:ilvl w:val="0"/>
          <w:numId w:val="65"/>
        </w:numPr>
        <w:jc w:val="both"/>
      </w:pPr>
      <w:r>
        <w:t>A Lövölde Bölcsődében az Időszakos Gyermekfelügyelet működési feltételeinek megvalósítása.</w:t>
      </w:r>
    </w:p>
    <w:p w:rsidR="00183FA3" w:rsidRDefault="00183FA3" w:rsidP="00183FA3">
      <w:pPr>
        <w:numPr>
          <w:ilvl w:val="0"/>
          <w:numId w:val="65"/>
        </w:numPr>
        <w:jc w:val="both"/>
      </w:pPr>
      <w:r>
        <w:t>Új szolgáltatások bevezetése a három bölcsődét érintően.</w:t>
      </w:r>
    </w:p>
    <w:p w:rsidR="00183FA3" w:rsidRDefault="00183FA3" w:rsidP="00183FA3">
      <w:pPr>
        <w:numPr>
          <w:ilvl w:val="0"/>
          <w:numId w:val="65"/>
        </w:numPr>
        <w:jc w:val="both"/>
      </w:pPr>
      <w:r>
        <w:t>Szülői programok: „Szülő klub”, közös tevékenység a szülőkkel.</w:t>
      </w:r>
    </w:p>
    <w:p w:rsidR="00183FA3" w:rsidRDefault="00183FA3" w:rsidP="00183FA3">
      <w:pPr>
        <w:ind w:left="360"/>
      </w:pPr>
    </w:p>
    <w:p w:rsidR="00183FA3" w:rsidRDefault="00183FA3" w:rsidP="00183FA3">
      <w:pPr>
        <w:rPr>
          <w:b/>
        </w:rPr>
      </w:pPr>
      <w:r w:rsidRPr="00735E35">
        <w:rPr>
          <w:b/>
        </w:rPr>
        <w:t>Ellenőrzési feladatok</w:t>
      </w:r>
    </w:p>
    <w:p w:rsidR="00183FA3" w:rsidRDefault="00183FA3" w:rsidP="00183FA3">
      <w:pPr>
        <w:numPr>
          <w:ilvl w:val="0"/>
          <w:numId w:val="65"/>
        </w:numPr>
        <w:jc w:val="both"/>
      </w:pPr>
      <w:r>
        <w:t>A gondozónők munkájának ellenőrzése.</w:t>
      </w:r>
    </w:p>
    <w:p w:rsidR="00183FA3" w:rsidRDefault="00183FA3" w:rsidP="00183FA3">
      <w:pPr>
        <w:numPr>
          <w:ilvl w:val="0"/>
          <w:numId w:val="65"/>
        </w:numPr>
        <w:jc w:val="both"/>
      </w:pPr>
      <w:r>
        <w:t>A technikai munkatársak munkájának ellenőrzése.</w:t>
      </w:r>
    </w:p>
    <w:p w:rsidR="00183FA3" w:rsidRDefault="00183FA3" w:rsidP="00183FA3">
      <w:pPr>
        <w:numPr>
          <w:ilvl w:val="0"/>
          <w:numId w:val="65"/>
        </w:numPr>
        <w:jc w:val="both"/>
      </w:pPr>
      <w:r>
        <w:t>A főzőkonyha munkájának ellenőrzése.</w:t>
      </w:r>
    </w:p>
    <w:p w:rsidR="00183FA3" w:rsidRDefault="00183FA3" w:rsidP="00183FA3">
      <w:pPr>
        <w:numPr>
          <w:ilvl w:val="0"/>
          <w:numId w:val="65"/>
        </w:numPr>
        <w:jc w:val="both"/>
      </w:pPr>
      <w:r>
        <w:t>Karbantartók munkájának ellenőrzése.</w:t>
      </w:r>
    </w:p>
    <w:p w:rsidR="00183FA3" w:rsidRPr="004E3C52" w:rsidRDefault="00183FA3" w:rsidP="00183FA3">
      <w:pPr>
        <w:numPr>
          <w:ilvl w:val="0"/>
          <w:numId w:val="65"/>
        </w:numPr>
        <w:jc w:val="both"/>
      </w:pPr>
      <w:r>
        <w:t>A mosó- vasaló egység munkájának ellenőrzése.</w:t>
      </w:r>
    </w:p>
    <w:p w:rsidR="00183FA3" w:rsidRPr="002579D7" w:rsidRDefault="00183FA3" w:rsidP="00183FA3">
      <w:pPr>
        <w:rPr>
          <w:b/>
          <w:i/>
        </w:rPr>
      </w:pPr>
    </w:p>
    <w:p w:rsidR="00183FA3" w:rsidRDefault="00183FA3" w:rsidP="00183FA3">
      <w:pPr>
        <w:rPr>
          <w:b/>
        </w:rPr>
      </w:pPr>
      <w:r w:rsidRPr="00735E35">
        <w:rPr>
          <w:b/>
        </w:rPr>
        <w:t>Szakmai munkával kapcsolatos feladatok</w:t>
      </w:r>
    </w:p>
    <w:p w:rsidR="00183FA3" w:rsidRDefault="00183FA3" w:rsidP="00183FA3">
      <w:pPr>
        <w:numPr>
          <w:ilvl w:val="0"/>
          <w:numId w:val="65"/>
        </w:numPr>
        <w:jc w:val="both"/>
      </w:pPr>
      <w:r>
        <w:t>Szakmai konferenciák, értekezletek, tájékoztatók látogatása.</w:t>
      </w:r>
    </w:p>
    <w:p w:rsidR="00183FA3" w:rsidRDefault="00183FA3" w:rsidP="00183FA3">
      <w:pPr>
        <w:numPr>
          <w:ilvl w:val="0"/>
          <w:numId w:val="65"/>
        </w:numPr>
        <w:jc w:val="both"/>
      </w:pPr>
      <w:r>
        <w:t>Dokumentáció naprakész vezetése.</w:t>
      </w:r>
    </w:p>
    <w:p w:rsidR="00183FA3" w:rsidRDefault="00183FA3" w:rsidP="00183FA3">
      <w:pPr>
        <w:numPr>
          <w:ilvl w:val="0"/>
          <w:numId w:val="65"/>
        </w:numPr>
        <w:jc w:val="both"/>
      </w:pPr>
      <w:r>
        <w:t>Szakmai munka feltételeinek biztosítása a módszertani előírásoknak megfelelően.</w:t>
      </w:r>
    </w:p>
    <w:p w:rsidR="00183FA3" w:rsidRDefault="00183FA3" w:rsidP="00183FA3">
      <w:pPr>
        <w:numPr>
          <w:ilvl w:val="0"/>
          <w:numId w:val="65"/>
        </w:numPr>
        <w:jc w:val="both"/>
      </w:pPr>
      <w:r>
        <w:t>A szülőkkel való kommunikáció, a család-bölcsőde egységének elvével.</w:t>
      </w:r>
    </w:p>
    <w:p w:rsidR="00183FA3" w:rsidRDefault="00183FA3" w:rsidP="00183FA3">
      <w:pPr>
        <w:ind w:left="360"/>
      </w:pPr>
    </w:p>
    <w:p w:rsidR="00183FA3" w:rsidRDefault="00183FA3" w:rsidP="00183FA3">
      <w:pPr>
        <w:rPr>
          <w:b/>
        </w:rPr>
      </w:pPr>
      <w:r w:rsidRPr="00735E35">
        <w:rPr>
          <w:b/>
        </w:rPr>
        <w:t>Koordinátori feladatok</w:t>
      </w:r>
    </w:p>
    <w:p w:rsidR="00183FA3" w:rsidRDefault="00183FA3" w:rsidP="00183FA3">
      <w:pPr>
        <w:numPr>
          <w:ilvl w:val="0"/>
          <w:numId w:val="66"/>
        </w:numPr>
        <w:jc w:val="both"/>
      </w:pPr>
      <w:r>
        <w:t>Napi, heti, havi szinten a szükséges szakmai megbeszélések lebonyolítása</w:t>
      </w:r>
    </w:p>
    <w:p w:rsidR="00183FA3" w:rsidRDefault="00183FA3" w:rsidP="00183FA3">
      <w:pPr>
        <w:numPr>
          <w:ilvl w:val="0"/>
          <w:numId w:val="66"/>
        </w:numPr>
        <w:jc w:val="both"/>
      </w:pPr>
      <w:r>
        <w:t>A bölcsődei jelentkezések felvétele, adminisztrációja, és a jelentkezések továbbítása</w:t>
      </w:r>
    </w:p>
    <w:p w:rsidR="00183FA3" w:rsidRDefault="00183FA3" w:rsidP="00183FA3">
      <w:pPr>
        <w:numPr>
          <w:ilvl w:val="0"/>
          <w:numId w:val="66"/>
        </w:numPr>
        <w:jc w:val="both"/>
      </w:pPr>
      <w:r>
        <w:t>A Fenntartó és az Intézmény felé a statisztikák összegyűjtése, és továbbítása</w:t>
      </w:r>
    </w:p>
    <w:p w:rsidR="00183FA3" w:rsidRDefault="00183FA3" w:rsidP="00183FA3">
      <w:pPr>
        <w:numPr>
          <w:ilvl w:val="0"/>
          <w:numId w:val="66"/>
        </w:numPr>
        <w:jc w:val="both"/>
      </w:pPr>
      <w:r>
        <w:t>Szükség esetén szakmai segítség nyújtása a társintézményeknek</w:t>
      </w:r>
    </w:p>
    <w:p w:rsidR="00183FA3" w:rsidRDefault="00183FA3" w:rsidP="00183FA3">
      <w:pPr>
        <w:numPr>
          <w:ilvl w:val="0"/>
          <w:numId w:val="66"/>
        </w:numPr>
        <w:jc w:val="both"/>
      </w:pPr>
      <w:r>
        <w:t>Tájékoztatás a szakmai eseményekről, esetleges módosításokról, változásokról</w:t>
      </w:r>
    </w:p>
    <w:p w:rsidR="00183FA3" w:rsidRDefault="00183FA3" w:rsidP="00183FA3">
      <w:pPr>
        <w:numPr>
          <w:ilvl w:val="0"/>
          <w:numId w:val="66"/>
        </w:numPr>
        <w:jc w:val="both"/>
      </w:pPr>
      <w:r>
        <w:t>Az egységes bölcsődei ellátás a kerület gyermekei számára: étlap, szabadban játék</w:t>
      </w:r>
    </w:p>
    <w:p w:rsidR="00183FA3" w:rsidRDefault="00183FA3" w:rsidP="00183FA3">
      <w:pPr>
        <w:rPr>
          <w:b/>
        </w:rPr>
      </w:pPr>
    </w:p>
    <w:p w:rsidR="00183FA3" w:rsidRDefault="00183FA3" w:rsidP="00183FA3">
      <w:pPr>
        <w:rPr>
          <w:b/>
        </w:rPr>
      </w:pPr>
      <w:r w:rsidRPr="00735E35">
        <w:rPr>
          <w:b/>
        </w:rPr>
        <w:t xml:space="preserve">Egyéb feladatok </w:t>
      </w:r>
    </w:p>
    <w:p w:rsidR="00183FA3" w:rsidRDefault="00183FA3" w:rsidP="00183FA3">
      <w:pPr>
        <w:numPr>
          <w:ilvl w:val="0"/>
          <w:numId w:val="67"/>
        </w:numPr>
        <w:jc w:val="both"/>
      </w:pPr>
      <w:r>
        <w:t>A bölcsőde pénzügyi ügyeinek intézése, elszámolása, dokumentálása (ellátmány, élelmiszer ellátmány, étkezési díj, soron kívüli beszerzések).</w:t>
      </w:r>
    </w:p>
    <w:p w:rsidR="00183FA3" w:rsidRDefault="00183FA3" w:rsidP="00183FA3">
      <w:pPr>
        <w:numPr>
          <w:ilvl w:val="0"/>
          <w:numId w:val="67"/>
        </w:numPr>
        <w:jc w:val="both"/>
      </w:pPr>
      <w:r>
        <w:t>Munkaügyi nyilvántartások, továbbképzések nyilvántartása, azok elszámolása, valamint munka- és tűzvédelmi feladatok ellátása, orvosi alkalmassági vizsgálatok</w:t>
      </w:r>
    </w:p>
    <w:p w:rsidR="00183FA3" w:rsidRDefault="00183FA3" w:rsidP="00183FA3">
      <w:pPr>
        <w:numPr>
          <w:ilvl w:val="0"/>
          <w:numId w:val="67"/>
        </w:numPr>
        <w:jc w:val="both"/>
      </w:pPr>
      <w:r>
        <w:t>A gazdaságos és biztonságos műszaki működés szervezése, ellenőrzése a jó gazda szemléletével.</w:t>
      </w:r>
    </w:p>
    <w:p w:rsidR="00183FA3" w:rsidRDefault="00183FA3" w:rsidP="00183FA3"/>
    <w:p w:rsidR="00183FA3" w:rsidRPr="00735E35" w:rsidRDefault="00183FA3" w:rsidP="00183FA3"/>
    <w:p w:rsidR="00183FA3" w:rsidRDefault="00183FA3" w:rsidP="00183FA3">
      <w:pPr>
        <w:rPr>
          <w:b/>
        </w:rPr>
      </w:pPr>
      <w:r>
        <w:rPr>
          <w:b/>
        </w:rPr>
        <w:lastRenderedPageBreak/>
        <w:t>Értekezletek rendje</w:t>
      </w:r>
    </w:p>
    <w:p w:rsidR="00183FA3" w:rsidRPr="00436C14" w:rsidRDefault="00183FA3" w:rsidP="00183FA3">
      <w:pPr>
        <w:tabs>
          <w:tab w:val="left" w:pos="3544"/>
        </w:tabs>
      </w:pPr>
      <w:r>
        <w:t>Szülői tájékoztató</w:t>
      </w:r>
      <w:r>
        <w:tab/>
      </w:r>
      <w:r w:rsidRPr="00436C14">
        <w:t>Évente legalább 2 alkalommal</w:t>
      </w:r>
    </w:p>
    <w:p w:rsidR="00183FA3" w:rsidRPr="00436C14" w:rsidRDefault="00183FA3" w:rsidP="00183FA3">
      <w:pPr>
        <w:tabs>
          <w:tab w:val="left" w:pos="3544"/>
        </w:tabs>
      </w:pPr>
      <w:r>
        <w:t>Munkatársi értekezletek</w:t>
      </w:r>
      <w:r>
        <w:tab/>
      </w:r>
      <w:r w:rsidRPr="00436C14">
        <w:t>Évente legalább 2 alkalommal</w:t>
      </w:r>
    </w:p>
    <w:p w:rsidR="00183FA3" w:rsidRPr="00436C14" w:rsidRDefault="00183FA3" w:rsidP="00183FA3">
      <w:pPr>
        <w:tabs>
          <w:tab w:val="left" w:pos="3544"/>
        </w:tabs>
      </w:pPr>
      <w:r>
        <w:t>Szülőcsoportos megbeszélések</w:t>
      </w:r>
      <w:r>
        <w:tab/>
      </w:r>
      <w:r w:rsidRPr="00436C14">
        <w:t>Negyedévente (csoportonként)</w:t>
      </w:r>
    </w:p>
    <w:p w:rsidR="00183FA3" w:rsidRPr="00436C14" w:rsidRDefault="00183FA3" w:rsidP="00183FA3">
      <w:pPr>
        <w:tabs>
          <w:tab w:val="left" w:pos="3544"/>
        </w:tabs>
      </w:pPr>
      <w:r>
        <w:t>Csoportvezetői értekezletek</w:t>
      </w:r>
      <w:r>
        <w:tab/>
        <w:t>Havonta,</w:t>
      </w:r>
      <w:r w:rsidRPr="00436C14">
        <w:tab/>
        <w:t>esetenként, ha szükséges</w:t>
      </w:r>
    </w:p>
    <w:p w:rsidR="00183FA3" w:rsidRPr="00436C14" w:rsidRDefault="00183FA3" w:rsidP="00183FA3">
      <w:pPr>
        <w:tabs>
          <w:tab w:val="left" w:pos="3544"/>
        </w:tabs>
      </w:pPr>
      <w:r w:rsidRPr="00436C14">
        <w:t>Technikai értek</w:t>
      </w:r>
      <w:r>
        <w:t>ezlet</w:t>
      </w:r>
      <w:r>
        <w:tab/>
        <w:t>Havonta,</w:t>
      </w:r>
      <w:r w:rsidRPr="00436C14">
        <w:tab/>
        <w:t>esetenként, ha szükséges</w:t>
      </w:r>
    </w:p>
    <w:p w:rsidR="00183FA3" w:rsidRDefault="00183FA3" w:rsidP="00183FA3">
      <w:pPr>
        <w:rPr>
          <w:b/>
          <w:i/>
        </w:rPr>
      </w:pPr>
    </w:p>
    <w:p w:rsidR="00183FA3" w:rsidRPr="00183AB4" w:rsidRDefault="00183FA3" w:rsidP="00183FA3">
      <w:pPr>
        <w:rPr>
          <w:b/>
        </w:rPr>
      </w:pPr>
      <w:r w:rsidRPr="00183AB4">
        <w:rPr>
          <w:b/>
        </w:rPr>
        <w:t>Az értekezletek megtartásáért minden esetben a szakmai vezető a felelős!</w:t>
      </w:r>
    </w:p>
    <w:p w:rsidR="00183FA3" w:rsidRDefault="00183FA3" w:rsidP="00183FA3">
      <w:pPr>
        <w:rPr>
          <w:b/>
          <w:i/>
          <w:sz w:val="28"/>
          <w:szCs w:val="28"/>
        </w:rPr>
      </w:pPr>
    </w:p>
    <w:p w:rsidR="00183FA3" w:rsidRPr="00183AB4" w:rsidRDefault="00183FA3" w:rsidP="00183FA3">
      <w:pPr>
        <w:rPr>
          <w:b/>
        </w:rPr>
      </w:pPr>
      <w:r w:rsidRPr="00183AB4">
        <w:rPr>
          <w:b/>
        </w:rPr>
        <w:t>Szakmai terv:</w:t>
      </w:r>
    </w:p>
    <w:p w:rsidR="00183FA3" w:rsidRDefault="00183FA3" w:rsidP="00183FA3">
      <w:pPr>
        <w:numPr>
          <w:ilvl w:val="0"/>
          <w:numId w:val="62"/>
        </w:numPr>
        <w:tabs>
          <w:tab w:val="clear" w:pos="567"/>
        </w:tabs>
        <w:spacing w:after="100" w:afterAutospacing="1"/>
        <w:ind w:left="284" w:hanging="284"/>
        <w:jc w:val="both"/>
      </w:pPr>
      <w:r>
        <w:t>A társadalmi és az intézményi változások kapcsán szükséges változások felmérése a szakmai és a gondozási koncepciók igényeinek tükrében.</w:t>
      </w:r>
    </w:p>
    <w:p w:rsidR="00183FA3" w:rsidRDefault="00183FA3" w:rsidP="00183FA3">
      <w:pPr>
        <w:numPr>
          <w:ilvl w:val="0"/>
          <w:numId w:val="62"/>
        </w:numPr>
        <w:tabs>
          <w:tab w:val="clear" w:pos="567"/>
        </w:tabs>
        <w:spacing w:after="100" w:afterAutospacing="1"/>
        <w:ind w:left="284" w:hanging="284"/>
        <w:jc w:val="both"/>
      </w:pPr>
      <w:r>
        <w:t>Folyamatos törekvés arra, hogy a kerületi bölcsődék között team munka alakuljon ki, és egységes szakmai koncepciók mentén, magas szakmai színvonalú szolgáltatást biztosítsunk.</w:t>
      </w:r>
    </w:p>
    <w:p w:rsidR="00183FA3" w:rsidRDefault="00183FA3" w:rsidP="00183FA3">
      <w:pPr>
        <w:numPr>
          <w:ilvl w:val="0"/>
          <w:numId w:val="62"/>
        </w:numPr>
        <w:tabs>
          <w:tab w:val="clear" w:pos="567"/>
        </w:tabs>
        <w:spacing w:after="100" w:afterAutospacing="1"/>
        <w:ind w:left="284" w:hanging="284"/>
        <w:jc w:val="both"/>
      </w:pPr>
      <w:r>
        <w:t>Az esetlegesen felmerülő szakmai hibák felmérése, azok kijavítása a gondozónőkkel, és a technikai személyzettel közösen végzett folyamat keretében.</w:t>
      </w:r>
    </w:p>
    <w:p w:rsidR="00183FA3" w:rsidRDefault="00183FA3" w:rsidP="00183FA3">
      <w:pPr>
        <w:numPr>
          <w:ilvl w:val="0"/>
          <w:numId w:val="62"/>
        </w:numPr>
        <w:tabs>
          <w:tab w:val="clear" w:pos="567"/>
        </w:tabs>
        <w:spacing w:after="100" w:afterAutospacing="1"/>
        <w:ind w:left="284" w:hanging="284"/>
        <w:jc w:val="both"/>
      </w:pPr>
      <w:r>
        <w:t>A Szülők részére összeállított kérdőívek elkészítése, és értékelése, az eredmények felhasználása a gondozónők szakmai lelkesedésének ösztönzésében is.</w:t>
      </w:r>
    </w:p>
    <w:p w:rsidR="00183FA3" w:rsidRDefault="00183FA3" w:rsidP="00183FA3">
      <w:pPr>
        <w:numPr>
          <w:ilvl w:val="0"/>
          <w:numId w:val="62"/>
        </w:numPr>
        <w:tabs>
          <w:tab w:val="clear" w:pos="567"/>
        </w:tabs>
        <w:spacing w:after="100" w:afterAutospacing="1"/>
        <w:ind w:left="284" w:hanging="284"/>
        <w:jc w:val="both"/>
      </w:pPr>
      <w:r>
        <w:t>E cél elérése érdekében részletes, és objektív ellenőrzési program kidolgozása valamennyi munkaterületre.</w:t>
      </w:r>
    </w:p>
    <w:p w:rsidR="00183FA3" w:rsidRDefault="00183FA3" w:rsidP="00183FA3">
      <w:pPr>
        <w:numPr>
          <w:ilvl w:val="0"/>
          <w:numId w:val="62"/>
        </w:numPr>
        <w:tabs>
          <w:tab w:val="clear" w:pos="567"/>
        </w:tabs>
        <w:spacing w:after="100" w:afterAutospacing="1"/>
        <w:ind w:left="284" w:hanging="284"/>
        <w:jc w:val="both"/>
      </w:pPr>
      <w:r>
        <w:t>Az ellenőrzések tapasztalatainak függvényében a belső továbbképzéseken a munkafolyamatok tökéletesítése, visszacsatolás.</w:t>
      </w:r>
    </w:p>
    <w:p w:rsidR="00183FA3" w:rsidRDefault="00183FA3" w:rsidP="00183FA3">
      <w:pPr>
        <w:numPr>
          <w:ilvl w:val="0"/>
          <w:numId w:val="62"/>
        </w:numPr>
        <w:tabs>
          <w:tab w:val="clear" w:pos="567"/>
        </w:tabs>
        <w:spacing w:after="100" w:afterAutospacing="1"/>
        <w:ind w:left="284" w:hanging="284"/>
        <w:jc w:val="both"/>
      </w:pPr>
      <w:r>
        <w:t>Fejlődésfelzárkóztatás, az életkornak megfelelő egyéni bánásmód részleteinek kidolgozása a bölcsődei fejlesztőpedagógus közreműködésével.</w:t>
      </w:r>
    </w:p>
    <w:p w:rsidR="00183FA3" w:rsidRDefault="00183FA3" w:rsidP="00183FA3">
      <w:pPr>
        <w:numPr>
          <w:ilvl w:val="0"/>
          <w:numId w:val="62"/>
        </w:numPr>
        <w:tabs>
          <w:tab w:val="clear" w:pos="567"/>
        </w:tabs>
        <w:spacing w:after="100" w:afterAutospacing="1"/>
        <w:ind w:left="284" w:hanging="284"/>
        <w:jc w:val="both"/>
      </w:pPr>
      <w:r>
        <w:t>Az egyéni bánásmód szempontjai szerint, korcsoportonként a szocializációs folyamatok elősegítése (ünnepek szervezése, a megemlékezések /születés- és névnapok, farsang, anyák napja, gyermeknap stb./ kultúrájának kialakítása.).</w:t>
      </w:r>
    </w:p>
    <w:p w:rsidR="00183FA3" w:rsidRDefault="00183FA3" w:rsidP="00183FA3">
      <w:pPr>
        <w:numPr>
          <w:ilvl w:val="0"/>
          <w:numId w:val="62"/>
        </w:numPr>
        <w:tabs>
          <w:tab w:val="clear" w:pos="567"/>
        </w:tabs>
        <w:spacing w:after="100" w:afterAutospacing="1"/>
        <w:ind w:left="284" w:hanging="284"/>
        <w:jc w:val="both"/>
      </w:pPr>
      <w:r>
        <w:t>Elégedettség mérése a szolgáltatást igénybevevők, és a Munkatársak körében a szükséges és lehetséges változások felmérése érdekében mindhárom bölcsődében.</w:t>
      </w:r>
    </w:p>
    <w:p w:rsidR="00183FA3" w:rsidRDefault="00183FA3" w:rsidP="00183FA3">
      <w:pPr>
        <w:numPr>
          <w:ilvl w:val="0"/>
          <w:numId w:val="62"/>
        </w:numPr>
        <w:tabs>
          <w:tab w:val="clear" w:pos="567"/>
        </w:tabs>
        <w:spacing w:after="100" w:afterAutospacing="1"/>
        <w:ind w:left="284" w:hanging="284"/>
        <w:jc w:val="both"/>
      </w:pPr>
      <w:r>
        <w:t>A szülői fogadóórák folyamatos megtartása, a tapasztalatok feldolgozása, és a gondozónői munkába építése.</w:t>
      </w:r>
    </w:p>
    <w:p w:rsidR="00183FA3" w:rsidRPr="00120677" w:rsidRDefault="00183FA3" w:rsidP="00183FA3">
      <w:pPr>
        <w:numPr>
          <w:ilvl w:val="0"/>
          <w:numId w:val="62"/>
        </w:numPr>
        <w:tabs>
          <w:tab w:val="clear" w:pos="567"/>
        </w:tabs>
        <w:spacing w:after="100" w:afterAutospacing="1"/>
        <w:ind w:left="284" w:hanging="284"/>
        <w:jc w:val="both"/>
      </w:pPr>
      <w:r w:rsidRPr="00120677">
        <w:t xml:space="preserve">A gyerekek </w:t>
      </w:r>
      <w:proofErr w:type="gramStart"/>
      <w:r w:rsidRPr="00120677">
        <w:t>mindenek felett</w:t>
      </w:r>
      <w:proofErr w:type="gramEnd"/>
      <w:r w:rsidRPr="00120677">
        <w:t xml:space="preserve"> álló érdekeinek, valamint a Szülők jogainak tiszteletben</w:t>
      </w:r>
      <w:r>
        <w:t xml:space="preserve"> </w:t>
      </w:r>
      <w:r w:rsidRPr="00120677">
        <w:t>tartásával végezni a munkát, a hitvallás folyamatos erősítése a bölcsőde valamennyi munkatársában.</w:t>
      </w:r>
    </w:p>
    <w:p w:rsidR="00183FA3" w:rsidRDefault="00183FA3" w:rsidP="00183FA3">
      <w:pPr>
        <w:numPr>
          <w:ilvl w:val="0"/>
          <w:numId w:val="62"/>
        </w:numPr>
        <w:tabs>
          <w:tab w:val="clear" w:pos="567"/>
        </w:tabs>
        <w:spacing w:after="100" w:afterAutospacing="1"/>
        <w:ind w:left="284" w:hanging="284"/>
        <w:jc w:val="both"/>
      </w:pPr>
      <w:r w:rsidRPr="00F94599">
        <w:t>Az é</w:t>
      </w:r>
      <w:r>
        <w:t>v közben megrendezésre kerülő szakmai, társ-szakmai értekezletek, konferenciák figyelemmel kísérése, a tapasztalatok cseréje, ismeretbővítésre alkalmat adó rendezvények látogatása.</w:t>
      </w:r>
    </w:p>
    <w:p w:rsidR="00183FA3" w:rsidRDefault="00183FA3" w:rsidP="00183FA3">
      <w:pPr>
        <w:numPr>
          <w:ilvl w:val="0"/>
          <w:numId w:val="62"/>
        </w:numPr>
        <w:tabs>
          <w:tab w:val="clear" w:pos="567"/>
        </w:tabs>
        <w:spacing w:after="100" w:afterAutospacing="1"/>
        <w:ind w:left="284" w:hanging="284"/>
        <w:jc w:val="both"/>
      </w:pPr>
      <w:r>
        <w:t xml:space="preserve">A belső továbbképzések kapcsán kialakult tudásbázissal a gondozónők munkájában mindennapossá kívánjuk tenni, hogy a gyermekekkel tervszerűen és tudatosan foglalkozzanak a gondozónők. A program elsőleges célja, hogy a különböző </w:t>
      </w:r>
      <w:proofErr w:type="spellStart"/>
      <w:r>
        <w:t>szocio</w:t>
      </w:r>
      <w:proofErr w:type="spellEnd"/>
      <w:r>
        <w:t xml:space="preserve"> – kulturális környezetből kikerült gyerekeknek legyen lehetőségük esetleges otthoni hátrányaikat a bölcsődében leküzdeni, a gyerekeknek legyen lehetőségük veleszületett képességeik kibontakoztatására. Ezt a gondozónők saját tapasztalatik alapján, zenei, verses és vizuális eszközök bevonásával végzik. a fiatalabb gyermekeknél az auditív emlékezet fejlesztésével így segíthető többek között a szókincs fejlődése (a még nem beszélő gyermeknél is!), beszédtanulási folyamatok indukálódnak, és a játszva tanulás egyfajta jó hangulatot is ad a naphoz gyermeknek, gondozónőnek egyaránt. </w:t>
      </w:r>
    </w:p>
    <w:p w:rsidR="00183FA3" w:rsidRPr="005D12DD" w:rsidRDefault="00183FA3" w:rsidP="001A33F0">
      <w:pPr>
        <w:spacing w:after="100" w:afterAutospacing="1"/>
        <w:ind w:left="23"/>
        <w:jc w:val="both"/>
      </w:pPr>
    </w:p>
    <w:p w:rsidR="00183FA3" w:rsidRPr="001A33F0" w:rsidRDefault="00183FA3" w:rsidP="001A33F0">
      <w:pPr>
        <w:pStyle w:val="Cmsor2"/>
        <w:numPr>
          <w:ilvl w:val="1"/>
          <w:numId w:val="119"/>
        </w:numPr>
        <w:spacing w:before="240" w:beforeAutospacing="0" w:after="0" w:afterAutospacing="0"/>
        <w:ind w:left="1135" w:hanging="851"/>
        <w:rPr>
          <w:rFonts w:asciiTheme="majorHAnsi" w:hAnsiTheme="majorHAnsi"/>
          <w:sz w:val="24"/>
          <w:szCs w:val="24"/>
        </w:rPr>
      </w:pPr>
      <w:bookmarkStart w:id="101" w:name="_Toc261958208"/>
      <w:r w:rsidRPr="001A33F0">
        <w:rPr>
          <w:rFonts w:asciiTheme="majorHAnsi" w:hAnsiTheme="majorHAnsi"/>
          <w:sz w:val="24"/>
          <w:szCs w:val="24"/>
        </w:rPr>
        <w:lastRenderedPageBreak/>
        <w:t>Az Esély Családsegítő Szolgálat éves munkaterve 2010. évre</w:t>
      </w:r>
      <w:bookmarkEnd w:id="101"/>
    </w:p>
    <w:p w:rsidR="00183FA3" w:rsidRPr="00CF2D27" w:rsidRDefault="00183FA3" w:rsidP="001A33F0">
      <w:pPr>
        <w:spacing w:before="240"/>
        <w:jc w:val="both"/>
      </w:pPr>
      <w:r w:rsidRPr="00CF2D27">
        <w:t xml:space="preserve">A 2010-es évben a jogszabályban előírt feladatok ellátása mellett a Családsegítő Szolgálat munkájában kiemelt hangsúlyt kap az ügyfelek érdekeinek védelme. Ez vonatkozik az egyes közüzemi szolgáltatókra, a fogyasztók érdekében hozott jogszabályok szolgáltatók általi betartatására.  </w:t>
      </w:r>
    </w:p>
    <w:p w:rsidR="00183FA3" w:rsidRPr="00D921D6" w:rsidRDefault="00183FA3" w:rsidP="001A33F0">
      <w:pPr>
        <w:jc w:val="both"/>
        <w:rPr>
          <w:bCs/>
          <w:sz w:val="22"/>
          <w:szCs w:val="22"/>
        </w:rPr>
      </w:pPr>
      <w:r w:rsidRPr="00D921D6">
        <w:rPr>
          <w:bCs/>
          <w:sz w:val="22"/>
          <w:szCs w:val="22"/>
        </w:rPr>
        <w:t>A gazdasági válság miatt fel kell készülnünk arra, hogy ügyfeleink még nehezebb helyzetbe kerülnek,</w:t>
      </w:r>
      <w:r>
        <w:rPr>
          <w:bCs/>
          <w:sz w:val="22"/>
          <w:szCs w:val="22"/>
        </w:rPr>
        <w:t xml:space="preserve"> </w:t>
      </w:r>
      <w:r w:rsidRPr="00D921D6">
        <w:rPr>
          <w:bCs/>
          <w:sz w:val="22"/>
          <w:szCs w:val="22"/>
        </w:rPr>
        <w:t>az adósság problémával küzdők száma növekedhet,</w:t>
      </w:r>
      <w:r>
        <w:rPr>
          <w:bCs/>
          <w:sz w:val="22"/>
          <w:szCs w:val="22"/>
        </w:rPr>
        <w:t xml:space="preserve"> </w:t>
      </w:r>
      <w:r w:rsidRPr="00D921D6">
        <w:rPr>
          <w:bCs/>
          <w:sz w:val="22"/>
          <w:szCs w:val="22"/>
        </w:rPr>
        <w:t>és egyre nehezebben tudják azokat rendezni. Ezért nagyobb hangsúlyt próbálunk helyezni a prevencióra.</w:t>
      </w:r>
    </w:p>
    <w:p w:rsidR="00183FA3" w:rsidRPr="00D921D6" w:rsidRDefault="00183FA3" w:rsidP="001A33F0">
      <w:pPr>
        <w:jc w:val="both"/>
        <w:rPr>
          <w:bCs/>
          <w:sz w:val="22"/>
          <w:szCs w:val="22"/>
        </w:rPr>
      </w:pPr>
      <w:r w:rsidRPr="00D921D6">
        <w:rPr>
          <w:bCs/>
          <w:sz w:val="22"/>
          <w:szCs w:val="22"/>
        </w:rPr>
        <w:t>A Hetedhét Gyermekjóléti Központtal továbbra is folytatjuk a közös esetek kapcsán beindított esetmegbeszélőket.</w:t>
      </w:r>
    </w:p>
    <w:p w:rsidR="00183FA3" w:rsidRPr="00D921D6" w:rsidRDefault="00183FA3" w:rsidP="001A33F0">
      <w:pPr>
        <w:jc w:val="both"/>
        <w:rPr>
          <w:bCs/>
          <w:sz w:val="22"/>
          <w:szCs w:val="22"/>
        </w:rPr>
      </w:pPr>
      <w:r w:rsidRPr="00D921D6">
        <w:rPr>
          <w:bCs/>
          <w:sz w:val="22"/>
          <w:szCs w:val="22"/>
        </w:rPr>
        <w:t>Folytatjuk a jelzőrendszer tagjaival való kapcsolattartást, találkozásokat.</w:t>
      </w:r>
    </w:p>
    <w:p w:rsidR="00183FA3" w:rsidRPr="00D921D6" w:rsidRDefault="00183FA3" w:rsidP="001A33F0">
      <w:pPr>
        <w:jc w:val="both"/>
        <w:rPr>
          <w:bCs/>
          <w:sz w:val="22"/>
          <w:szCs w:val="22"/>
        </w:rPr>
      </w:pPr>
      <w:r>
        <w:rPr>
          <w:bCs/>
          <w:sz w:val="22"/>
          <w:szCs w:val="22"/>
        </w:rPr>
        <w:t>S</w:t>
      </w:r>
      <w:r w:rsidRPr="00D921D6">
        <w:rPr>
          <w:bCs/>
          <w:sz w:val="22"/>
          <w:szCs w:val="22"/>
        </w:rPr>
        <w:t>zakmaközi megbeszélések szerv</w:t>
      </w:r>
      <w:r>
        <w:rPr>
          <w:bCs/>
          <w:sz w:val="22"/>
          <w:szCs w:val="22"/>
        </w:rPr>
        <w:t>ezését tervezzük ebben az évben aktuális témák mentén: távoltartási törvény, védendő fogyasztókat érintő jogosultságok, lakhatási biztonság erősítése, illetve lakhatási veszélyeztető tényezők.</w:t>
      </w:r>
    </w:p>
    <w:p w:rsidR="00183FA3" w:rsidRPr="00D921D6" w:rsidRDefault="00183FA3" w:rsidP="001A33F0">
      <w:pPr>
        <w:jc w:val="both"/>
        <w:rPr>
          <w:bCs/>
          <w:sz w:val="22"/>
          <w:szCs w:val="22"/>
        </w:rPr>
      </w:pPr>
      <w:r w:rsidRPr="00D921D6">
        <w:rPr>
          <w:bCs/>
          <w:sz w:val="22"/>
          <w:szCs w:val="22"/>
        </w:rPr>
        <w:t>Folyamatosan bővítjük a honlapra felkerült anyagokat intézményünkről.</w:t>
      </w:r>
    </w:p>
    <w:p w:rsidR="00183FA3" w:rsidRDefault="00183FA3" w:rsidP="001A33F0">
      <w:pPr>
        <w:spacing w:before="120"/>
        <w:jc w:val="both"/>
        <w:rPr>
          <w:bCs/>
          <w:sz w:val="22"/>
          <w:szCs w:val="22"/>
        </w:rPr>
      </w:pPr>
      <w:r w:rsidRPr="00D921D6">
        <w:rPr>
          <w:bCs/>
          <w:sz w:val="22"/>
          <w:szCs w:val="22"/>
        </w:rPr>
        <w:t>Az ügyfeleket és a társintézményeket ebben az évben is folyamatosan tájékoztatjuk az őket érintő jogszabályi változásokról és intézményünk új szolgáltatásairól</w:t>
      </w:r>
    </w:p>
    <w:p w:rsidR="00183FA3" w:rsidRPr="001A33F0" w:rsidRDefault="00183FA3" w:rsidP="001A33F0">
      <w:pPr>
        <w:pStyle w:val="Cmsor2"/>
        <w:numPr>
          <w:ilvl w:val="1"/>
          <w:numId w:val="119"/>
        </w:numPr>
        <w:spacing w:before="240" w:beforeAutospacing="0" w:after="0" w:afterAutospacing="0"/>
        <w:ind w:left="1135" w:hanging="851"/>
        <w:rPr>
          <w:rFonts w:asciiTheme="majorHAnsi" w:hAnsiTheme="majorHAnsi"/>
          <w:sz w:val="24"/>
          <w:szCs w:val="24"/>
        </w:rPr>
      </w:pPr>
      <w:bookmarkStart w:id="102" w:name="_Toc261958209"/>
      <w:r w:rsidRPr="001A33F0">
        <w:rPr>
          <w:rFonts w:asciiTheme="majorHAnsi" w:hAnsiTheme="majorHAnsi"/>
          <w:sz w:val="24"/>
          <w:szCs w:val="24"/>
        </w:rPr>
        <w:t>A Hetedhét Gyermekjóléti Központ éves munkaterve – 2010</w:t>
      </w:r>
      <w:bookmarkEnd w:id="102"/>
    </w:p>
    <w:p w:rsidR="00183FA3" w:rsidRPr="002124C8" w:rsidRDefault="00183FA3" w:rsidP="001A33F0">
      <w:pPr>
        <w:spacing w:before="240" w:after="120"/>
        <w:jc w:val="both"/>
      </w:pPr>
      <w:r w:rsidRPr="002124C8">
        <w:t xml:space="preserve">Bizonyos, folyamatosan ellátandó teendők nem kerültek be az alábbi táblázatba. Ilyenek a pályázatfigyelés, pályázatírás, esetkonferenciák. </w:t>
      </w:r>
    </w:p>
    <w:tbl>
      <w:tblPr>
        <w:tblStyle w:val="Rcsostblzat"/>
        <w:tblW w:w="0" w:type="auto"/>
        <w:tblLook w:val="01E0"/>
      </w:tblPr>
      <w:tblGrid>
        <w:gridCol w:w="1864"/>
        <w:gridCol w:w="3972"/>
        <w:gridCol w:w="3450"/>
      </w:tblGrid>
      <w:tr w:rsidR="00183FA3" w:rsidRPr="002124C8" w:rsidTr="001A33F0">
        <w:tc>
          <w:tcPr>
            <w:tcW w:w="1864" w:type="dxa"/>
            <w:tcBorders>
              <w:top w:val="thinThickSmallGap" w:sz="24" w:space="0" w:color="auto"/>
              <w:left w:val="thinThickSmallGap" w:sz="24" w:space="0" w:color="auto"/>
              <w:bottom w:val="thickThinSmallGap" w:sz="24" w:space="0" w:color="auto"/>
              <w:right w:val="single" w:sz="18" w:space="0" w:color="auto"/>
            </w:tcBorders>
          </w:tcPr>
          <w:p w:rsidR="00183FA3" w:rsidRPr="002124C8" w:rsidRDefault="00183FA3" w:rsidP="003770A6">
            <w:pPr>
              <w:jc w:val="center"/>
              <w:rPr>
                <w:b/>
              </w:rPr>
            </w:pPr>
            <w:r w:rsidRPr="002124C8">
              <w:rPr>
                <w:b/>
              </w:rPr>
              <w:t>Hónap</w:t>
            </w:r>
          </w:p>
        </w:tc>
        <w:tc>
          <w:tcPr>
            <w:tcW w:w="3972" w:type="dxa"/>
            <w:tcBorders>
              <w:top w:val="thinThickSmallGap" w:sz="24" w:space="0" w:color="auto"/>
              <w:left w:val="single" w:sz="18" w:space="0" w:color="auto"/>
              <w:bottom w:val="thickThinSmallGap" w:sz="24" w:space="0" w:color="auto"/>
              <w:right w:val="single" w:sz="18" w:space="0" w:color="auto"/>
            </w:tcBorders>
          </w:tcPr>
          <w:p w:rsidR="00183FA3" w:rsidRPr="002124C8" w:rsidRDefault="00183FA3" w:rsidP="003770A6">
            <w:pPr>
              <w:jc w:val="center"/>
              <w:rPr>
                <w:b/>
              </w:rPr>
            </w:pPr>
            <w:r w:rsidRPr="002124C8">
              <w:rPr>
                <w:b/>
              </w:rPr>
              <w:t>Teendők</w:t>
            </w:r>
          </w:p>
        </w:tc>
        <w:tc>
          <w:tcPr>
            <w:tcW w:w="3450" w:type="dxa"/>
            <w:tcBorders>
              <w:top w:val="thinThickSmallGap" w:sz="24" w:space="0" w:color="auto"/>
              <w:left w:val="single" w:sz="18" w:space="0" w:color="auto"/>
              <w:bottom w:val="thickThinSmallGap" w:sz="24" w:space="0" w:color="auto"/>
              <w:right w:val="thickThinSmallGap" w:sz="24" w:space="0" w:color="auto"/>
            </w:tcBorders>
          </w:tcPr>
          <w:p w:rsidR="00183FA3" w:rsidRPr="002124C8" w:rsidRDefault="00183FA3" w:rsidP="003770A6">
            <w:pPr>
              <w:jc w:val="center"/>
              <w:rPr>
                <w:b/>
              </w:rPr>
            </w:pPr>
            <w:r w:rsidRPr="002124C8">
              <w:rPr>
                <w:b/>
              </w:rPr>
              <w:t>Felelős</w:t>
            </w:r>
          </w:p>
        </w:tc>
      </w:tr>
      <w:tr w:rsidR="00183FA3" w:rsidRPr="002124C8" w:rsidTr="001A33F0">
        <w:tc>
          <w:tcPr>
            <w:tcW w:w="1864" w:type="dxa"/>
            <w:tcBorders>
              <w:top w:val="thickThinSmallGap" w:sz="24" w:space="0" w:color="auto"/>
              <w:left w:val="thinThickSmallGap" w:sz="24" w:space="0" w:color="auto"/>
              <w:bottom w:val="single" w:sz="18" w:space="0" w:color="auto"/>
              <w:right w:val="single" w:sz="18" w:space="0" w:color="auto"/>
            </w:tcBorders>
            <w:shd w:val="clear" w:color="auto" w:fill="FF9900"/>
          </w:tcPr>
          <w:p w:rsidR="00183FA3" w:rsidRPr="002124C8" w:rsidRDefault="00183FA3" w:rsidP="003770A6">
            <w:pPr>
              <w:snapToGrid w:val="0"/>
              <w:jc w:val="center"/>
              <w:rPr>
                <w:b/>
              </w:rPr>
            </w:pPr>
            <w:r w:rsidRPr="002124C8">
              <w:rPr>
                <w:b/>
              </w:rPr>
              <w:t>Január</w:t>
            </w:r>
          </w:p>
        </w:tc>
        <w:tc>
          <w:tcPr>
            <w:tcW w:w="3972" w:type="dxa"/>
            <w:tcBorders>
              <w:top w:val="thickThinSmallGap" w:sz="24" w:space="0" w:color="auto"/>
              <w:left w:val="single" w:sz="18" w:space="0" w:color="auto"/>
              <w:bottom w:val="single" w:sz="18" w:space="0" w:color="auto"/>
              <w:right w:val="single" w:sz="18" w:space="0" w:color="auto"/>
            </w:tcBorders>
            <w:shd w:val="clear" w:color="auto" w:fill="FF9900"/>
          </w:tcPr>
          <w:p w:rsidR="00183FA3" w:rsidRDefault="00183FA3" w:rsidP="00183FA3">
            <w:pPr>
              <w:numPr>
                <w:ilvl w:val="0"/>
                <w:numId w:val="40"/>
              </w:numPr>
              <w:suppressAutoHyphens/>
              <w:snapToGrid w:val="0"/>
              <w:jc w:val="both"/>
            </w:pPr>
            <w:r w:rsidRPr="002124C8">
              <w:t>A 2009-re vonatkozó statisztika, beszámoló, éves munkaterv elkészítése</w:t>
            </w:r>
          </w:p>
          <w:p w:rsidR="001A33F0" w:rsidRPr="002124C8" w:rsidRDefault="001A33F0" w:rsidP="001A33F0">
            <w:pPr>
              <w:suppressAutoHyphens/>
              <w:snapToGrid w:val="0"/>
              <w:ind w:left="720"/>
              <w:jc w:val="both"/>
            </w:pPr>
          </w:p>
          <w:p w:rsidR="00183FA3" w:rsidRDefault="00183FA3" w:rsidP="00183FA3">
            <w:pPr>
              <w:numPr>
                <w:ilvl w:val="0"/>
                <w:numId w:val="40"/>
              </w:numPr>
              <w:suppressAutoHyphens/>
              <w:jc w:val="both"/>
            </w:pPr>
            <w:r w:rsidRPr="002124C8">
              <w:t>2010. évi képzési munkaterv elkészítése</w:t>
            </w:r>
          </w:p>
          <w:p w:rsidR="001A33F0" w:rsidRDefault="001A33F0" w:rsidP="001A33F0">
            <w:pPr>
              <w:pStyle w:val="Listaszerbekezds"/>
            </w:pPr>
          </w:p>
          <w:p w:rsidR="00183FA3" w:rsidRPr="002124C8" w:rsidRDefault="00183FA3" w:rsidP="00183FA3">
            <w:pPr>
              <w:numPr>
                <w:ilvl w:val="0"/>
                <w:numId w:val="40"/>
              </w:numPr>
              <w:suppressAutoHyphens/>
              <w:jc w:val="both"/>
            </w:pPr>
            <w:r w:rsidRPr="002124C8">
              <w:t>KEF összehívása, éves teendők megbeszélése, stratégia egyeztetése</w:t>
            </w:r>
          </w:p>
        </w:tc>
        <w:tc>
          <w:tcPr>
            <w:tcW w:w="3450" w:type="dxa"/>
            <w:tcBorders>
              <w:top w:val="thickThinSmallGap" w:sz="24" w:space="0" w:color="auto"/>
              <w:left w:val="single" w:sz="18" w:space="0" w:color="auto"/>
              <w:bottom w:val="single" w:sz="18" w:space="0" w:color="auto"/>
              <w:right w:val="thickThinSmallGap" w:sz="24" w:space="0" w:color="auto"/>
            </w:tcBorders>
            <w:shd w:val="clear" w:color="auto" w:fill="FF9900"/>
          </w:tcPr>
          <w:p w:rsidR="00183FA3" w:rsidRDefault="00183FA3" w:rsidP="003770A6">
            <w:pPr>
              <w:snapToGrid w:val="0"/>
            </w:pPr>
            <w:r w:rsidRPr="002124C8">
              <w:t>-</w:t>
            </w:r>
            <w:r w:rsidR="001A33F0">
              <w:t xml:space="preserve"> </w:t>
            </w:r>
            <w:r w:rsidRPr="002124C8">
              <w:t xml:space="preserve">Családgondozók, </w:t>
            </w:r>
            <w:proofErr w:type="spellStart"/>
            <w:r w:rsidRPr="002124C8">
              <w:t>isk.szoc.munk</w:t>
            </w:r>
            <w:proofErr w:type="spellEnd"/>
            <w:proofErr w:type="gramStart"/>
            <w:r w:rsidRPr="002124C8">
              <w:t>.,</w:t>
            </w:r>
            <w:proofErr w:type="gramEnd"/>
            <w:r w:rsidRPr="002124C8">
              <w:t xml:space="preserve"> asszisztensek, szakmai vezető</w:t>
            </w:r>
          </w:p>
          <w:p w:rsidR="001A33F0" w:rsidRPr="002124C8" w:rsidRDefault="001A33F0" w:rsidP="003770A6">
            <w:pPr>
              <w:snapToGrid w:val="0"/>
            </w:pPr>
          </w:p>
          <w:p w:rsidR="00183FA3" w:rsidRDefault="00183FA3" w:rsidP="003770A6">
            <w:r w:rsidRPr="002124C8">
              <w:t xml:space="preserve">- </w:t>
            </w:r>
            <w:proofErr w:type="spellStart"/>
            <w:r w:rsidRPr="002124C8">
              <w:t>Uray</w:t>
            </w:r>
            <w:proofErr w:type="spellEnd"/>
            <w:r w:rsidRPr="002124C8">
              <w:t xml:space="preserve"> Gergely, </w:t>
            </w:r>
            <w:proofErr w:type="spellStart"/>
            <w:r w:rsidRPr="002124C8">
              <w:t>Grillmayer</w:t>
            </w:r>
            <w:proofErr w:type="spellEnd"/>
            <w:r w:rsidRPr="002124C8">
              <w:t xml:space="preserve"> Miklósné</w:t>
            </w:r>
          </w:p>
          <w:p w:rsidR="001A33F0" w:rsidRPr="002124C8" w:rsidRDefault="001A33F0" w:rsidP="003770A6"/>
          <w:p w:rsidR="00183FA3" w:rsidRPr="002124C8" w:rsidRDefault="00183FA3" w:rsidP="001A33F0">
            <w:r w:rsidRPr="002124C8">
              <w:t xml:space="preserve">- Pap Ágota </w:t>
            </w:r>
            <w:proofErr w:type="spellStart"/>
            <w:r w:rsidRPr="002124C8">
              <w:t>Uray</w:t>
            </w:r>
            <w:proofErr w:type="spellEnd"/>
            <w:r w:rsidRPr="002124C8">
              <w:t xml:space="preserve"> Gergely</w:t>
            </w:r>
          </w:p>
        </w:tc>
      </w:tr>
      <w:tr w:rsidR="00183FA3" w:rsidRPr="002124C8" w:rsidTr="001A33F0">
        <w:trPr>
          <w:trHeight w:val="608"/>
        </w:trPr>
        <w:tc>
          <w:tcPr>
            <w:tcW w:w="1864" w:type="dxa"/>
            <w:tcBorders>
              <w:top w:val="single" w:sz="18" w:space="0" w:color="auto"/>
              <w:left w:val="thinThickSmallGap" w:sz="24" w:space="0" w:color="auto"/>
              <w:bottom w:val="single" w:sz="18" w:space="0" w:color="auto"/>
              <w:right w:val="single" w:sz="18" w:space="0" w:color="auto"/>
            </w:tcBorders>
            <w:shd w:val="clear" w:color="auto" w:fill="808000"/>
          </w:tcPr>
          <w:p w:rsidR="00183FA3" w:rsidRPr="002124C8" w:rsidRDefault="00183FA3" w:rsidP="003770A6">
            <w:pPr>
              <w:snapToGrid w:val="0"/>
              <w:jc w:val="center"/>
              <w:rPr>
                <w:b/>
              </w:rPr>
            </w:pPr>
            <w:r w:rsidRPr="002124C8">
              <w:rPr>
                <w:b/>
              </w:rPr>
              <w:t>Február</w:t>
            </w:r>
          </w:p>
        </w:tc>
        <w:tc>
          <w:tcPr>
            <w:tcW w:w="3972" w:type="dxa"/>
            <w:tcBorders>
              <w:top w:val="single" w:sz="18" w:space="0" w:color="auto"/>
              <w:left w:val="single" w:sz="18" w:space="0" w:color="auto"/>
              <w:bottom w:val="single" w:sz="18" w:space="0" w:color="auto"/>
              <w:right w:val="single" w:sz="18" w:space="0" w:color="auto"/>
            </w:tcBorders>
            <w:shd w:val="clear" w:color="auto" w:fill="808000"/>
          </w:tcPr>
          <w:p w:rsidR="00183FA3" w:rsidRPr="002124C8" w:rsidRDefault="00183FA3" w:rsidP="00183FA3">
            <w:pPr>
              <w:numPr>
                <w:ilvl w:val="0"/>
                <w:numId w:val="34"/>
              </w:numPr>
              <w:suppressAutoHyphens/>
              <w:snapToGrid w:val="0"/>
              <w:jc w:val="both"/>
            </w:pPr>
            <w:r w:rsidRPr="002124C8">
              <w:t>A márciusi éves tanácskozás előkészítése</w:t>
            </w:r>
          </w:p>
          <w:p w:rsidR="00183FA3" w:rsidRPr="002124C8" w:rsidRDefault="00183FA3" w:rsidP="00183FA3">
            <w:pPr>
              <w:numPr>
                <w:ilvl w:val="0"/>
                <w:numId w:val="34"/>
              </w:numPr>
              <w:suppressAutoHyphens/>
              <w:jc w:val="both"/>
            </w:pPr>
            <w:r w:rsidRPr="002124C8">
              <w:t>Szakmaközi megbeszélés a jegyzői gyámhatósággal</w:t>
            </w:r>
          </w:p>
          <w:p w:rsidR="00183FA3" w:rsidRPr="002124C8" w:rsidRDefault="00183FA3" w:rsidP="00183FA3">
            <w:pPr>
              <w:numPr>
                <w:ilvl w:val="0"/>
                <w:numId w:val="34"/>
              </w:numPr>
              <w:suppressAutoHyphens/>
              <w:jc w:val="both"/>
            </w:pPr>
            <w:r w:rsidRPr="002124C8">
              <w:t>Farsangi rendezvény lebonyolítása</w:t>
            </w:r>
          </w:p>
          <w:p w:rsidR="00183FA3" w:rsidRPr="002124C8" w:rsidRDefault="00183FA3" w:rsidP="00183FA3">
            <w:pPr>
              <w:numPr>
                <w:ilvl w:val="0"/>
                <w:numId w:val="34"/>
              </w:numPr>
              <w:suppressAutoHyphens/>
              <w:jc w:val="both"/>
            </w:pPr>
            <w:r w:rsidRPr="002124C8">
              <w:t>Beszámoltatás</w:t>
            </w:r>
          </w:p>
          <w:p w:rsidR="00183FA3" w:rsidRPr="002124C8" w:rsidRDefault="00183FA3" w:rsidP="00183FA3">
            <w:pPr>
              <w:numPr>
                <w:ilvl w:val="0"/>
                <w:numId w:val="34"/>
              </w:numPr>
              <w:suppressAutoHyphens/>
              <w:jc w:val="both"/>
            </w:pPr>
            <w:r w:rsidRPr="002124C8">
              <w:t>KEF stratégia megírása, pályázat elkészítése (elterelés)</w:t>
            </w:r>
          </w:p>
          <w:p w:rsidR="00183FA3" w:rsidRPr="002124C8" w:rsidRDefault="00183FA3" w:rsidP="00183FA3">
            <w:pPr>
              <w:numPr>
                <w:ilvl w:val="0"/>
                <w:numId w:val="34"/>
              </w:numPr>
              <w:suppressAutoHyphens/>
              <w:jc w:val="both"/>
            </w:pPr>
            <w:r w:rsidRPr="002124C8">
              <w:t>éves munkaterv és az éves beszámoló elkészítése</w:t>
            </w:r>
          </w:p>
        </w:tc>
        <w:tc>
          <w:tcPr>
            <w:tcW w:w="3450" w:type="dxa"/>
            <w:tcBorders>
              <w:top w:val="single" w:sz="18" w:space="0" w:color="auto"/>
              <w:left w:val="single" w:sz="18" w:space="0" w:color="auto"/>
              <w:bottom w:val="single" w:sz="18" w:space="0" w:color="auto"/>
              <w:right w:val="thickThinSmallGap" w:sz="24" w:space="0" w:color="auto"/>
            </w:tcBorders>
            <w:shd w:val="clear" w:color="auto" w:fill="808000"/>
          </w:tcPr>
          <w:p w:rsidR="00183FA3" w:rsidRPr="002124C8" w:rsidRDefault="00183FA3" w:rsidP="003770A6">
            <w:pPr>
              <w:snapToGrid w:val="0"/>
            </w:pPr>
            <w:r w:rsidRPr="002124C8">
              <w:t xml:space="preserve">- Pap Ágota, </w:t>
            </w:r>
            <w:proofErr w:type="spellStart"/>
            <w:r w:rsidRPr="002124C8">
              <w:t>Uray</w:t>
            </w:r>
            <w:proofErr w:type="spellEnd"/>
            <w:r w:rsidRPr="002124C8">
              <w:t xml:space="preserve"> Gergely, asszisztensek</w:t>
            </w:r>
          </w:p>
          <w:p w:rsidR="00183FA3" w:rsidRPr="002124C8" w:rsidRDefault="00183FA3" w:rsidP="003770A6"/>
          <w:p w:rsidR="00183FA3" w:rsidRPr="002124C8" w:rsidRDefault="00183FA3" w:rsidP="003770A6">
            <w:proofErr w:type="spellStart"/>
            <w:r w:rsidRPr="002124C8">
              <w:t>-Uray</w:t>
            </w:r>
            <w:proofErr w:type="spellEnd"/>
            <w:r w:rsidRPr="002124C8">
              <w:t xml:space="preserve"> Gergely</w:t>
            </w:r>
          </w:p>
          <w:p w:rsidR="00183FA3" w:rsidRPr="002124C8" w:rsidRDefault="00183FA3" w:rsidP="003770A6">
            <w:r w:rsidRPr="002124C8">
              <w:t>- Flóris Krisztina, Horváth Fruzsina</w:t>
            </w:r>
          </w:p>
          <w:p w:rsidR="00183FA3" w:rsidRPr="002124C8" w:rsidRDefault="00183FA3" w:rsidP="003770A6">
            <w:r w:rsidRPr="002124C8">
              <w:t xml:space="preserve">- </w:t>
            </w:r>
            <w:proofErr w:type="spellStart"/>
            <w:r w:rsidRPr="002124C8">
              <w:t>Uray</w:t>
            </w:r>
            <w:proofErr w:type="spellEnd"/>
            <w:r w:rsidRPr="002124C8">
              <w:t xml:space="preserve"> Gergely</w:t>
            </w:r>
          </w:p>
          <w:p w:rsidR="00183FA3" w:rsidRPr="002124C8" w:rsidRDefault="00183FA3" w:rsidP="003770A6"/>
          <w:p w:rsidR="00183FA3" w:rsidRPr="002124C8" w:rsidRDefault="00183FA3" w:rsidP="003770A6">
            <w:r w:rsidRPr="002124C8">
              <w:t>- Pap Ágota</w:t>
            </w:r>
          </w:p>
          <w:p w:rsidR="00183FA3" w:rsidRPr="002124C8" w:rsidRDefault="00183FA3" w:rsidP="003770A6"/>
          <w:p w:rsidR="00183FA3" w:rsidRPr="002124C8" w:rsidRDefault="00183FA3" w:rsidP="003770A6">
            <w:r w:rsidRPr="002124C8">
              <w:t xml:space="preserve">- </w:t>
            </w:r>
            <w:proofErr w:type="spellStart"/>
            <w:r w:rsidRPr="002124C8">
              <w:t>Uray</w:t>
            </w:r>
            <w:proofErr w:type="spellEnd"/>
            <w:r w:rsidRPr="002124C8">
              <w:t xml:space="preserve"> Gergely</w:t>
            </w:r>
          </w:p>
        </w:tc>
      </w:tr>
      <w:tr w:rsidR="00183FA3" w:rsidRPr="002124C8" w:rsidTr="001A33F0">
        <w:tc>
          <w:tcPr>
            <w:tcW w:w="1864" w:type="dxa"/>
            <w:tcBorders>
              <w:top w:val="single" w:sz="18" w:space="0" w:color="auto"/>
              <w:left w:val="thinThickSmallGap" w:sz="24" w:space="0" w:color="auto"/>
              <w:bottom w:val="single" w:sz="18" w:space="0" w:color="auto"/>
              <w:right w:val="single" w:sz="18" w:space="0" w:color="auto"/>
            </w:tcBorders>
            <w:shd w:val="clear" w:color="auto" w:fill="FF9900"/>
          </w:tcPr>
          <w:p w:rsidR="00183FA3" w:rsidRPr="002124C8" w:rsidRDefault="00183FA3" w:rsidP="003770A6">
            <w:pPr>
              <w:snapToGrid w:val="0"/>
              <w:jc w:val="center"/>
              <w:rPr>
                <w:b/>
              </w:rPr>
            </w:pPr>
            <w:r w:rsidRPr="002124C8">
              <w:rPr>
                <w:b/>
              </w:rPr>
              <w:t>Március</w:t>
            </w:r>
          </w:p>
        </w:tc>
        <w:tc>
          <w:tcPr>
            <w:tcW w:w="3972" w:type="dxa"/>
            <w:tcBorders>
              <w:top w:val="single" w:sz="18" w:space="0" w:color="auto"/>
              <w:left w:val="single" w:sz="18" w:space="0" w:color="auto"/>
              <w:bottom w:val="single" w:sz="18" w:space="0" w:color="auto"/>
              <w:right w:val="single" w:sz="18" w:space="0" w:color="auto"/>
            </w:tcBorders>
            <w:shd w:val="clear" w:color="auto" w:fill="FF9900"/>
          </w:tcPr>
          <w:p w:rsidR="00183FA3" w:rsidRPr="002124C8" w:rsidRDefault="00183FA3" w:rsidP="00183FA3">
            <w:pPr>
              <w:numPr>
                <w:ilvl w:val="0"/>
                <w:numId w:val="41"/>
              </w:numPr>
              <w:suppressAutoHyphens/>
              <w:jc w:val="both"/>
            </w:pPr>
            <w:r w:rsidRPr="002124C8">
              <w:t>Éves tanácskozás megrendezése</w:t>
            </w:r>
          </w:p>
          <w:p w:rsidR="00183FA3" w:rsidRPr="002124C8" w:rsidRDefault="00183FA3" w:rsidP="00183FA3">
            <w:pPr>
              <w:numPr>
                <w:ilvl w:val="0"/>
                <w:numId w:val="35"/>
              </w:numPr>
              <w:tabs>
                <w:tab w:val="clear" w:pos="1425"/>
                <w:tab w:val="num" w:pos="720"/>
              </w:tabs>
              <w:suppressAutoHyphens/>
              <w:ind w:left="720"/>
              <w:jc w:val="both"/>
            </w:pPr>
            <w:r w:rsidRPr="002124C8">
              <w:t>Az utcai szociális munka előkészítése</w:t>
            </w:r>
          </w:p>
          <w:p w:rsidR="00183FA3" w:rsidRPr="002124C8" w:rsidRDefault="00183FA3" w:rsidP="00183FA3">
            <w:pPr>
              <w:numPr>
                <w:ilvl w:val="0"/>
                <w:numId w:val="35"/>
              </w:numPr>
              <w:tabs>
                <w:tab w:val="clear" w:pos="1425"/>
                <w:tab w:val="num" w:pos="720"/>
              </w:tabs>
              <w:suppressAutoHyphens/>
              <w:ind w:left="720"/>
              <w:jc w:val="both"/>
            </w:pPr>
            <w:r w:rsidRPr="002124C8">
              <w:t>szülő csoport beindítása</w:t>
            </w:r>
          </w:p>
        </w:tc>
        <w:tc>
          <w:tcPr>
            <w:tcW w:w="3450" w:type="dxa"/>
            <w:tcBorders>
              <w:top w:val="single" w:sz="18" w:space="0" w:color="auto"/>
              <w:left w:val="single" w:sz="18" w:space="0" w:color="auto"/>
              <w:bottom w:val="single" w:sz="18" w:space="0" w:color="auto"/>
              <w:right w:val="thickThinSmallGap" w:sz="24" w:space="0" w:color="auto"/>
            </w:tcBorders>
            <w:shd w:val="clear" w:color="auto" w:fill="FF9900"/>
          </w:tcPr>
          <w:p w:rsidR="00183FA3" w:rsidRPr="002124C8" w:rsidRDefault="00183FA3" w:rsidP="003770A6">
            <w:pPr>
              <w:snapToGrid w:val="0"/>
            </w:pPr>
            <w:r w:rsidRPr="002124C8">
              <w:t xml:space="preserve">- </w:t>
            </w:r>
            <w:proofErr w:type="spellStart"/>
            <w:r w:rsidRPr="002124C8">
              <w:t>Uray</w:t>
            </w:r>
            <w:proofErr w:type="spellEnd"/>
            <w:r w:rsidRPr="002124C8">
              <w:t xml:space="preserve"> Gergely, családgondozók</w:t>
            </w:r>
          </w:p>
          <w:p w:rsidR="00183FA3" w:rsidRPr="002124C8" w:rsidRDefault="00183FA3" w:rsidP="003770A6">
            <w:proofErr w:type="spellStart"/>
            <w:r w:rsidRPr="002124C8">
              <w:t>-isk.szoc.munk</w:t>
            </w:r>
            <w:proofErr w:type="spellEnd"/>
            <w:r w:rsidRPr="002124C8">
              <w:t>.</w:t>
            </w:r>
            <w:proofErr w:type="gramStart"/>
            <w:r w:rsidRPr="002124C8">
              <w:t>,családgondozók</w:t>
            </w:r>
            <w:proofErr w:type="gramEnd"/>
            <w:r w:rsidRPr="002124C8">
              <w:t xml:space="preserve">, </w:t>
            </w:r>
            <w:proofErr w:type="spellStart"/>
            <w:r w:rsidRPr="002124C8">
              <w:t>Uray</w:t>
            </w:r>
            <w:proofErr w:type="spellEnd"/>
            <w:r w:rsidRPr="002124C8">
              <w:t xml:space="preserve"> Gergely</w:t>
            </w:r>
          </w:p>
          <w:p w:rsidR="00183FA3" w:rsidRPr="002124C8" w:rsidRDefault="00183FA3" w:rsidP="003770A6">
            <w:r w:rsidRPr="002124C8">
              <w:t xml:space="preserve">- </w:t>
            </w:r>
            <w:proofErr w:type="spellStart"/>
            <w:r w:rsidRPr="002124C8">
              <w:t>Borbáth</w:t>
            </w:r>
            <w:proofErr w:type="spellEnd"/>
            <w:r w:rsidRPr="002124C8">
              <w:t xml:space="preserve"> Zsuzsanna</w:t>
            </w:r>
          </w:p>
        </w:tc>
      </w:tr>
      <w:tr w:rsidR="00183FA3" w:rsidRPr="002124C8" w:rsidTr="001A33F0">
        <w:tc>
          <w:tcPr>
            <w:tcW w:w="1864" w:type="dxa"/>
            <w:tcBorders>
              <w:top w:val="single" w:sz="18" w:space="0" w:color="auto"/>
              <w:left w:val="thinThickSmallGap" w:sz="24" w:space="0" w:color="auto"/>
              <w:bottom w:val="single" w:sz="18" w:space="0" w:color="auto"/>
              <w:right w:val="single" w:sz="18" w:space="0" w:color="auto"/>
            </w:tcBorders>
            <w:shd w:val="clear" w:color="auto" w:fill="808000"/>
          </w:tcPr>
          <w:p w:rsidR="00183FA3" w:rsidRPr="002124C8" w:rsidRDefault="00183FA3" w:rsidP="003770A6">
            <w:pPr>
              <w:snapToGrid w:val="0"/>
              <w:jc w:val="center"/>
              <w:rPr>
                <w:b/>
              </w:rPr>
            </w:pPr>
            <w:r w:rsidRPr="002124C8">
              <w:rPr>
                <w:b/>
              </w:rPr>
              <w:lastRenderedPageBreak/>
              <w:t>Április</w:t>
            </w:r>
          </w:p>
        </w:tc>
        <w:tc>
          <w:tcPr>
            <w:tcW w:w="3972" w:type="dxa"/>
            <w:tcBorders>
              <w:top w:val="single" w:sz="18" w:space="0" w:color="auto"/>
              <w:left w:val="single" w:sz="18" w:space="0" w:color="auto"/>
              <w:bottom w:val="single" w:sz="18" w:space="0" w:color="auto"/>
              <w:right w:val="single" w:sz="18" w:space="0" w:color="auto"/>
            </w:tcBorders>
            <w:shd w:val="clear" w:color="auto" w:fill="808000"/>
          </w:tcPr>
          <w:p w:rsidR="00183FA3" w:rsidRPr="002124C8" w:rsidRDefault="00183FA3" w:rsidP="00183FA3">
            <w:pPr>
              <w:numPr>
                <w:ilvl w:val="0"/>
                <w:numId w:val="42"/>
              </w:numPr>
              <w:suppressAutoHyphens/>
              <w:snapToGrid w:val="0"/>
              <w:jc w:val="both"/>
            </w:pPr>
            <w:r w:rsidRPr="002124C8">
              <w:t>nyári táborok előkészítése (pályázatok leadása)</w:t>
            </w:r>
          </w:p>
          <w:p w:rsidR="00183FA3" w:rsidRPr="002124C8" w:rsidRDefault="00183FA3" w:rsidP="00183FA3">
            <w:pPr>
              <w:numPr>
                <w:ilvl w:val="0"/>
                <w:numId w:val="42"/>
              </w:numPr>
              <w:suppressAutoHyphens/>
              <w:jc w:val="both"/>
            </w:pPr>
            <w:r w:rsidRPr="002124C8">
              <w:t>nyári szabadságolási rend elkészítése</w:t>
            </w:r>
          </w:p>
          <w:p w:rsidR="00183FA3" w:rsidRPr="002124C8" w:rsidRDefault="00183FA3" w:rsidP="003770A6"/>
          <w:p w:rsidR="00183FA3" w:rsidRPr="002124C8" w:rsidRDefault="00183FA3" w:rsidP="00183FA3">
            <w:pPr>
              <w:numPr>
                <w:ilvl w:val="0"/>
                <w:numId w:val="42"/>
              </w:numPr>
              <w:suppressAutoHyphens/>
              <w:jc w:val="both"/>
            </w:pPr>
            <w:r w:rsidRPr="002124C8">
              <w:t>szakmaközi megbeszélés</w:t>
            </w:r>
          </w:p>
          <w:p w:rsidR="00183FA3" w:rsidRPr="002124C8" w:rsidRDefault="00183FA3" w:rsidP="00183FA3">
            <w:pPr>
              <w:numPr>
                <w:ilvl w:val="0"/>
                <w:numId w:val="42"/>
              </w:numPr>
              <w:suppressAutoHyphens/>
              <w:jc w:val="both"/>
            </w:pPr>
            <w:r w:rsidRPr="002124C8">
              <w:t>előkészület a májusi gyermeknapra</w:t>
            </w:r>
          </w:p>
        </w:tc>
        <w:tc>
          <w:tcPr>
            <w:tcW w:w="3450" w:type="dxa"/>
            <w:tcBorders>
              <w:top w:val="single" w:sz="18" w:space="0" w:color="auto"/>
              <w:left w:val="single" w:sz="18" w:space="0" w:color="auto"/>
              <w:bottom w:val="single" w:sz="18" w:space="0" w:color="auto"/>
              <w:right w:val="thickThinSmallGap" w:sz="24" w:space="0" w:color="auto"/>
            </w:tcBorders>
            <w:shd w:val="clear" w:color="auto" w:fill="808000"/>
          </w:tcPr>
          <w:p w:rsidR="00183FA3" w:rsidRPr="002124C8" w:rsidRDefault="00183FA3" w:rsidP="003770A6">
            <w:pPr>
              <w:snapToGrid w:val="0"/>
            </w:pPr>
            <w:r w:rsidRPr="002124C8">
              <w:t xml:space="preserve">- csoportvezetők, </w:t>
            </w:r>
            <w:proofErr w:type="spellStart"/>
            <w:r w:rsidRPr="002124C8">
              <w:t>Uray</w:t>
            </w:r>
            <w:proofErr w:type="spellEnd"/>
            <w:r w:rsidRPr="002124C8">
              <w:t xml:space="preserve"> Gergely, Pap Ágota</w:t>
            </w:r>
          </w:p>
          <w:p w:rsidR="00183FA3" w:rsidRPr="002124C8" w:rsidRDefault="00183FA3" w:rsidP="003770A6">
            <w:r w:rsidRPr="002124C8">
              <w:t xml:space="preserve">- </w:t>
            </w:r>
            <w:proofErr w:type="spellStart"/>
            <w:r w:rsidRPr="002124C8">
              <w:t>Uray</w:t>
            </w:r>
            <w:proofErr w:type="spellEnd"/>
            <w:r w:rsidRPr="002124C8">
              <w:t xml:space="preserve"> Gergely, </w:t>
            </w:r>
            <w:proofErr w:type="spellStart"/>
            <w:r w:rsidRPr="002124C8">
              <w:t>Grillmayerné</w:t>
            </w:r>
            <w:proofErr w:type="spellEnd"/>
          </w:p>
          <w:p w:rsidR="00183FA3" w:rsidRPr="002124C8" w:rsidRDefault="00183FA3" w:rsidP="003770A6"/>
          <w:p w:rsidR="00183FA3" w:rsidRPr="002124C8" w:rsidRDefault="00183FA3" w:rsidP="003770A6"/>
          <w:p w:rsidR="00183FA3" w:rsidRPr="002124C8" w:rsidRDefault="00183FA3" w:rsidP="003770A6">
            <w:r w:rsidRPr="002124C8">
              <w:t>-</w:t>
            </w:r>
            <w:r w:rsidR="001A33F0">
              <w:t xml:space="preserve"> </w:t>
            </w:r>
            <w:r w:rsidRPr="002124C8">
              <w:t xml:space="preserve">családgondozók, </w:t>
            </w:r>
            <w:proofErr w:type="spellStart"/>
            <w:r w:rsidRPr="002124C8">
              <w:t>Uray</w:t>
            </w:r>
            <w:proofErr w:type="spellEnd"/>
            <w:r w:rsidRPr="002124C8">
              <w:t xml:space="preserve"> Gergely</w:t>
            </w:r>
          </w:p>
          <w:p w:rsidR="00183FA3" w:rsidRPr="002124C8" w:rsidRDefault="00183FA3" w:rsidP="003770A6">
            <w:r w:rsidRPr="002124C8">
              <w:t>- a teljes stáb</w:t>
            </w:r>
          </w:p>
        </w:tc>
      </w:tr>
      <w:tr w:rsidR="00183FA3" w:rsidRPr="002124C8" w:rsidTr="001A33F0">
        <w:tc>
          <w:tcPr>
            <w:tcW w:w="1864" w:type="dxa"/>
            <w:tcBorders>
              <w:top w:val="single" w:sz="18" w:space="0" w:color="auto"/>
              <w:left w:val="thinThickSmallGap" w:sz="24" w:space="0" w:color="auto"/>
              <w:bottom w:val="single" w:sz="18" w:space="0" w:color="auto"/>
              <w:right w:val="single" w:sz="18" w:space="0" w:color="auto"/>
            </w:tcBorders>
            <w:shd w:val="clear" w:color="auto" w:fill="FF9900"/>
          </w:tcPr>
          <w:p w:rsidR="00183FA3" w:rsidRPr="002124C8" w:rsidRDefault="00183FA3" w:rsidP="003770A6">
            <w:pPr>
              <w:snapToGrid w:val="0"/>
              <w:jc w:val="center"/>
              <w:rPr>
                <w:b/>
              </w:rPr>
            </w:pPr>
            <w:r w:rsidRPr="002124C8">
              <w:rPr>
                <w:b/>
              </w:rPr>
              <w:t>Május</w:t>
            </w:r>
          </w:p>
        </w:tc>
        <w:tc>
          <w:tcPr>
            <w:tcW w:w="3972" w:type="dxa"/>
            <w:tcBorders>
              <w:top w:val="single" w:sz="18" w:space="0" w:color="auto"/>
              <w:left w:val="single" w:sz="18" w:space="0" w:color="auto"/>
              <w:bottom w:val="single" w:sz="18" w:space="0" w:color="auto"/>
              <w:right w:val="single" w:sz="18" w:space="0" w:color="auto"/>
            </w:tcBorders>
            <w:shd w:val="clear" w:color="auto" w:fill="FF9900"/>
          </w:tcPr>
          <w:p w:rsidR="00183FA3" w:rsidRPr="002124C8" w:rsidRDefault="00183FA3" w:rsidP="00183FA3">
            <w:pPr>
              <w:numPr>
                <w:ilvl w:val="0"/>
                <w:numId w:val="43"/>
              </w:numPr>
              <w:suppressAutoHyphens/>
              <w:snapToGrid w:val="0"/>
              <w:jc w:val="both"/>
            </w:pPr>
            <w:r w:rsidRPr="002124C8">
              <w:t>gyermeknapi rendezvény</w:t>
            </w:r>
          </w:p>
          <w:p w:rsidR="00183FA3" w:rsidRPr="002124C8" w:rsidRDefault="00183FA3" w:rsidP="00183FA3">
            <w:pPr>
              <w:numPr>
                <w:ilvl w:val="0"/>
                <w:numId w:val="43"/>
              </w:numPr>
              <w:suppressAutoHyphens/>
              <w:jc w:val="both"/>
            </w:pPr>
            <w:r w:rsidRPr="002124C8">
              <w:t>az utcai szociális munka indítása</w:t>
            </w:r>
          </w:p>
          <w:p w:rsidR="00183FA3" w:rsidRPr="002124C8" w:rsidRDefault="00183FA3" w:rsidP="00183FA3">
            <w:pPr>
              <w:numPr>
                <w:ilvl w:val="0"/>
                <w:numId w:val="43"/>
              </w:numPr>
              <w:suppressAutoHyphens/>
              <w:jc w:val="both"/>
            </w:pPr>
            <w:r w:rsidRPr="002124C8">
              <w:t>szakmaközi megbeszélés</w:t>
            </w:r>
          </w:p>
          <w:p w:rsidR="00183FA3" w:rsidRPr="002124C8" w:rsidRDefault="00183FA3" w:rsidP="00183FA3">
            <w:pPr>
              <w:numPr>
                <w:ilvl w:val="0"/>
                <w:numId w:val="43"/>
              </w:numPr>
              <w:suppressAutoHyphens/>
              <w:jc w:val="both"/>
            </w:pPr>
            <w:proofErr w:type="spellStart"/>
            <w:r w:rsidRPr="002124C8">
              <w:t>KEF-ülés</w:t>
            </w:r>
            <w:proofErr w:type="spellEnd"/>
          </w:p>
          <w:p w:rsidR="00183FA3" w:rsidRPr="002124C8" w:rsidRDefault="00183FA3" w:rsidP="00183FA3">
            <w:pPr>
              <w:numPr>
                <w:ilvl w:val="0"/>
                <w:numId w:val="43"/>
              </w:numPr>
              <w:suppressAutoHyphens/>
              <w:jc w:val="both"/>
            </w:pPr>
            <w:r w:rsidRPr="002124C8">
              <w:t xml:space="preserve">Felkészülés a </w:t>
            </w:r>
            <w:proofErr w:type="gramStart"/>
            <w:r w:rsidRPr="002124C8">
              <w:t>júniusi</w:t>
            </w:r>
            <w:proofErr w:type="gramEnd"/>
            <w:r w:rsidRPr="002124C8">
              <w:t xml:space="preserve">  ÁH vizsgálatra</w:t>
            </w:r>
          </w:p>
        </w:tc>
        <w:tc>
          <w:tcPr>
            <w:tcW w:w="3450" w:type="dxa"/>
            <w:tcBorders>
              <w:top w:val="single" w:sz="18" w:space="0" w:color="auto"/>
              <w:left w:val="single" w:sz="18" w:space="0" w:color="auto"/>
              <w:bottom w:val="single" w:sz="18" w:space="0" w:color="auto"/>
              <w:right w:val="thickThinSmallGap" w:sz="24" w:space="0" w:color="auto"/>
            </w:tcBorders>
            <w:shd w:val="clear" w:color="auto" w:fill="FF9900"/>
          </w:tcPr>
          <w:p w:rsidR="00183FA3" w:rsidRPr="002124C8" w:rsidRDefault="00183FA3" w:rsidP="003770A6">
            <w:pPr>
              <w:snapToGrid w:val="0"/>
            </w:pPr>
            <w:r w:rsidRPr="002124C8">
              <w:t>- a teljes stáb</w:t>
            </w:r>
          </w:p>
          <w:p w:rsidR="00183FA3" w:rsidRPr="002124C8" w:rsidRDefault="00183FA3" w:rsidP="003770A6">
            <w:r w:rsidRPr="002124C8">
              <w:t>-</w:t>
            </w:r>
            <w:r w:rsidR="001A33F0">
              <w:t xml:space="preserve"> </w:t>
            </w:r>
            <w:r w:rsidRPr="002124C8">
              <w:t xml:space="preserve">az </w:t>
            </w:r>
            <w:proofErr w:type="spellStart"/>
            <w:r w:rsidRPr="002124C8">
              <w:t>isk.szoc.munk</w:t>
            </w:r>
            <w:proofErr w:type="spellEnd"/>
            <w:r w:rsidRPr="002124C8">
              <w:t xml:space="preserve"> stáb, </w:t>
            </w:r>
            <w:proofErr w:type="spellStart"/>
            <w:r w:rsidRPr="002124C8">
              <w:t>Uray</w:t>
            </w:r>
            <w:proofErr w:type="spellEnd"/>
            <w:r w:rsidRPr="002124C8">
              <w:t xml:space="preserve"> Gergely</w:t>
            </w:r>
          </w:p>
          <w:p w:rsidR="00183FA3" w:rsidRPr="002124C8" w:rsidRDefault="00183FA3" w:rsidP="003770A6">
            <w:r w:rsidRPr="002124C8">
              <w:t xml:space="preserve">- Pap Ágota, </w:t>
            </w:r>
            <w:proofErr w:type="spellStart"/>
            <w:r w:rsidRPr="002124C8">
              <w:t>Uray</w:t>
            </w:r>
            <w:proofErr w:type="spellEnd"/>
            <w:r w:rsidRPr="002124C8">
              <w:t xml:space="preserve"> Gergely</w:t>
            </w:r>
          </w:p>
          <w:p w:rsidR="00183FA3" w:rsidRPr="002124C8" w:rsidRDefault="00183FA3" w:rsidP="003770A6"/>
          <w:p w:rsidR="00183FA3" w:rsidRPr="002124C8" w:rsidRDefault="00183FA3" w:rsidP="003770A6">
            <w:r w:rsidRPr="002124C8">
              <w:t xml:space="preserve">- </w:t>
            </w:r>
            <w:proofErr w:type="spellStart"/>
            <w:r w:rsidRPr="002124C8">
              <w:t>Uray</w:t>
            </w:r>
            <w:proofErr w:type="spellEnd"/>
            <w:r w:rsidRPr="002124C8">
              <w:t xml:space="preserve"> Gergely</w:t>
            </w:r>
          </w:p>
        </w:tc>
      </w:tr>
      <w:tr w:rsidR="00183FA3" w:rsidRPr="002124C8" w:rsidTr="001A33F0">
        <w:tc>
          <w:tcPr>
            <w:tcW w:w="1864" w:type="dxa"/>
            <w:tcBorders>
              <w:top w:val="single" w:sz="18" w:space="0" w:color="auto"/>
              <w:left w:val="thinThickSmallGap" w:sz="24" w:space="0" w:color="auto"/>
              <w:bottom w:val="single" w:sz="18" w:space="0" w:color="auto"/>
              <w:right w:val="single" w:sz="18" w:space="0" w:color="auto"/>
            </w:tcBorders>
            <w:shd w:val="clear" w:color="auto" w:fill="808000"/>
          </w:tcPr>
          <w:p w:rsidR="00183FA3" w:rsidRPr="002124C8" w:rsidRDefault="00183FA3" w:rsidP="003770A6">
            <w:pPr>
              <w:snapToGrid w:val="0"/>
              <w:jc w:val="center"/>
              <w:rPr>
                <w:b/>
              </w:rPr>
            </w:pPr>
            <w:r w:rsidRPr="002124C8">
              <w:rPr>
                <w:b/>
              </w:rPr>
              <w:t>Június</w:t>
            </w:r>
          </w:p>
        </w:tc>
        <w:tc>
          <w:tcPr>
            <w:tcW w:w="3972" w:type="dxa"/>
            <w:tcBorders>
              <w:top w:val="single" w:sz="18" w:space="0" w:color="auto"/>
              <w:left w:val="single" w:sz="18" w:space="0" w:color="auto"/>
              <w:bottom w:val="single" w:sz="18" w:space="0" w:color="auto"/>
              <w:right w:val="single" w:sz="18" w:space="0" w:color="auto"/>
            </w:tcBorders>
            <w:shd w:val="clear" w:color="auto" w:fill="808000"/>
          </w:tcPr>
          <w:p w:rsidR="00183FA3" w:rsidRPr="002124C8" w:rsidRDefault="00183FA3" w:rsidP="00183FA3">
            <w:pPr>
              <w:numPr>
                <w:ilvl w:val="0"/>
                <w:numId w:val="44"/>
              </w:numPr>
              <w:suppressAutoHyphens/>
              <w:snapToGrid w:val="0"/>
              <w:jc w:val="both"/>
            </w:pPr>
            <w:r w:rsidRPr="002124C8">
              <w:t xml:space="preserve">szakmai tanácskozás </w:t>
            </w:r>
          </w:p>
          <w:p w:rsidR="00183FA3" w:rsidRPr="002124C8" w:rsidRDefault="00183FA3" w:rsidP="00183FA3">
            <w:pPr>
              <w:numPr>
                <w:ilvl w:val="0"/>
                <w:numId w:val="44"/>
              </w:numPr>
              <w:suppressAutoHyphens/>
              <w:jc w:val="both"/>
            </w:pPr>
            <w:r w:rsidRPr="002124C8">
              <w:t>átállás a nyári nyitva</w:t>
            </w:r>
            <w:r w:rsidR="001A33F0">
              <w:t xml:space="preserve"> </w:t>
            </w:r>
            <w:r w:rsidRPr="002124C8">
              <w:t>tartásra</w:t>
            </w:r>
          </w:p>
          <w:p w:rsidR="00183FA3" w:rsidRPr="002124C8" w:rsidRDefault="00183FA3" w:rsidP="00183FA3">
            <w:pPr>
              <w:numPr>
                <w:ilvl w:val="0"/>
                <w:numId w:val="44"/>
              </w:numPr>
              <w:suppressAutoHyphens/>
              <w:jc w:val="both"/>
            </w:pPr>
            <w:r w:rsidRPr="002124C8">
              <w:t>nyári programok beindítása</w:t>
            </w:r>
          </w:p>
          <w:p w:rsidR="00183FA3" w:rsidRPr="002124C8" w:rsidRDefault="00183FA3" w:rsidP="003770A6">
            <w:pPr>
              <w:suppressAutoHyphens/>
            </w:pPr>
          </w:p>
          <w:p w:rsidR="00183FA3" w:rsidRPr="002124C8" w:rsidRDefault="00183FA3" w:rsidP="00183FA3">
            <w:pPr>
              <w:numPr>
                <w:ilvl w:val="0"/>
                <w:numId w:val="44"/>
              </w:numPr>
              <w:suppressAutoHyphens/>
              <w:jc w:val="both"/>
            </w:pPr>
            <w:proofErr w:type="gramStart"/>
            <w:r w:rsidRPr="002124C8">
              <w:t>ÁH</w:t>
            </w:r>
            <w:proofErr w:type="gramEnd"/>
            <w:r w:rsidRPr="002124C8">
              <w:t xml:space="preserve"> vizsgálat</w:t>
            </w:r>
          </w:p>
        </w:tc>
        <w:tc>
          <w:tcPr>
            <w:tcW w:w="3450" w:type="dxa"/>
            <w:tcBorders>
              <w:top w:val="single" w:sz="18" w:space="0" w:color="auto"/>
              <w:left w:val="single" w:sz="18" w:space="0" w:color="auto"/>
              <w:bottom w:val="single" w:sz="18" w:space="0" w:color="auto"/>
              <w:right w:val="thickThinSmallGap" w:sz="24" w:space="0" w:color="auto"/>
            </w:tcBorders>
            <w:shd w:val="clear" w:color="auto" w:fill="808000"/>
          </w:tcPr>
          <w:p w:rsidR="00183FA3" w:rsidRPr="002124C8" w:rsidRDefault="00183FA3" w:rsidP="003770A6">
            <w:pPr>
              <w:snapToGrid w:val="0"/>
            </w:pPr>
            <w:r w:rsidRPr="002124C8">
              <w:t xml:space="preserve">- </w:t>
            </w:r>
            <w:r w:rsidR="001A33F0">
              <w:t xml:space="preserve"> </w:t>
            </w:r>
            <w:proofErr w:type="spellStart"/>
            <w:r w:rsidRPr="002124C8">
              <w:t>Uray</w:t>
            </w:r>
            <w:proofErr w:type="spellEnd"/>
            <w:r w:rsidRPr="002124C8">
              <w:t xml:space="preserve"> Gergely, stáb </w:t>
            </w:r>
          </w:p>
          <w:p w:rsidR="00183FA3" w:rsidRPr="002124C8" w:rsidRDefault="00183FA3" w:rsidP="003770A6"/>
          <w:p w:rsidR="00183FA3" w:rsidRPr="002124C8" w:rsidRDefault="00183FA3" w:rsidP="003770A6">
            <w:proofErr w:type="spellStart"/>
            <w:r w:rsidRPr="002124C8">
              <w:t>-iskolai</w:t>
            </w:r>
            <w:proofErr w:type="spellEnd"/>
            <w:r w:rsidRPr="002124C8">
              <w:t xml:space="preserve"> szociális munkások, önkéntesek</w:t>
            </w:r>
          </w:p>
          <w:p w:rsidR="00183FA3" w:rsidRPr="002124C8" w:rsidRDefault="00183FA3" w:rsidP="003770A6">
            <w:r w:rsidRPr="002124C8">
              <w:t xml:space="preserve">- </w:t>
            </w:r>
            <w:proofErr w:type="spellStart"/>
            <w:r w:rsidRPr="002124C8">
              <w:t>Uray</w:t>
            </w:r>
            <w:proofErr w:type="spellEnd"/>
            <w:r w:rsidRPr="002124C8">
              <w:t xml:space="preserve"> Gergely, </w:t>
            </w:r>
            <w:proofErr w:type="spellStart"/>
            <w:r w:rsidRPr="002124C8">
              <w:t>Grillmayer</w:t>
            </w:r>
            <w:proofErr w:type="spellEnd"/>
            <w:r w:rsidRPr="002124C8">
              <w:t xml:space="preserve"> Miklósné</w:t>
            </w:r>
          </w:p>
        </w:tc>
      </w:tr>
      <w:tr w:rsidR="00183FA3" w:rsidRPr="002124C8" w:rsidTr="001A33F0">
        <w:tc>
          <w:tcPr>
            <w:tcW w:w="1864" w:type="dxa"/>
            <w:tcBorders>
              <w:top w:val="single" w:sz="18" w:space="0" w:color="auto"/>
              <w:left w:val="thinThickSmallGap" w:sz="24" w:space="0" w:color="auto"/>
              <w:bottom w:val="single" w:sz="18" w:space="0" w:color="auto"/>
              <w:right w:val="single" w:sz="18" w:space="0" w:color="auto"/>
            </w:tcBorders>
            <w:shd w:val="clear" w:color="auto" w:fill="FF9900"/>
          </w:tcPr>
          <w:p w:rsidR="00183FA3" w:rsidRPr="002124C8" w:rsidRDefault="00183FA3" w:rsidP="003770A6">
            <w:pPr>
              <w:snapToGrid w:val="0"/>
              <w:jc w:val="center"/>
              <w:rPr>
                <w:b/>
              </w:rPr>
            </w:pPr>
            <w:r w:rsidRPr="002124C8">
              <w:rPr>
                <w:b/>
              </w:rPr>
              <w:t>Július</w:t>
            </w:r>
          </w:p>
        </w:tc>
        <w:tc>
          <w:tcPr>
            <w:tcW w:w="3972" w:type="dxa"/>
            <w:tcBorders>
              <w:top w:val="single" w:sz="18" w:space="0" w:color="auto"/>
              <w:left w:val="single" w:sz="18" w:space="0" w:color="auto"/>
              <w:bottom w:val="single" w:sz="18" w:space="0" w:color="auto"/>
              <w:right w:val="single" w:sz="18" w:space="0" w:color="auto"/>
            </w:tcBorders>
            <w:shd w:val="clear" w:color="auto" w:fill="FF9900"/>
          </w:tcPr>
          <w:p w:rsidR="00183FA3" w:rsidRPr="002124C8" w:rsidRDefault="00183FA3" w:rsidP="00183FA3">
            <w:pPr>
              <w:numPr>
                <w:ilvl w:val="0"/>
                <w:numId w:val="44"/>
              </w:numPr>
              <w:suppressAutoHyphens/>
              <w:snapToGrid w:val="0"/>
              <w:jc w:val="both"/>
            </w:pPr>
            <w:r w:rsidRPr="002124C8">
              <w:t>nyári táborok lebonyolítása</w:t>
            </w:r>
          </w:p>
          <w:p w:rsidR="00183FA3" w:rsidRPr="002124C8" w:rsidRDefault="00183FA3" w:rsidP="00183FA3">
            <w:pPr>
              <w:numPr>
                <w:ilvl w:val="0"/>
                <w:numId w:val="44"/>
              </w:numPr>
              <w:suppressAutoHyphens/>
              <w:jc w:val="both"/>
            </w:pPr>
            <w:r w:rsidRPr="002124C8">
              <w:t>nyári programok a Gyermekjóléti Központban</w:t>
            </w:r>
          </w:p>
          <w:p w:rsidR="00183FA3" w:rsidRPr="002124C8" w:rsidRDefault="00183FA3" w:rsidP="003770A6">
            <w:pPr>
              <w:suppressAutoHyphens/>
              <w:ind w:left="360"/>
            </w:pPr>
          </w:p>
        </w:tc>
        <w:tc>
          <w:tcPr>
            <w:tcW w:w="3450" w:type="dxa"/>
            <w:tcBorders>
              <w:top w:val="single" w:sz="18" w:space="0" w:color="auto"/>
              <w:left w:val="single" w:sz="18" w:space="0" w:color="auto"/>
              <w:bottom w:val="single" w:sz="18" w:space="0" w:color="auto"/>
              <w:right w:val="thickThinSmallGap" w:sz="24" w:space="0" w:color="auto"/>
            </w:tcBorders>
            <w:shd w:val="clear" w:color="auto" w:fill="FF9900"/>
          </w:tcPr>
          <w:p w:rsidR="00183FA3" w:rsidRPr="002124C8" w:rsidRDefault="00183FA3" w:rsidP="003770A6">
            <w:pPr>
              <w:snapToGrid w:val="0"/>
            </w:pPr>
            <w:r w:rsidRPr="002124C8">
              <w:t>- csoportvezetők</w:t>
            </w:r>
          </w:p>
          <w:p w:rsidR="00183FA3" w:rsidRPr="002124C8" w:rsidRDefault="00183FA3" w:rsidP="003770A6">
            <w:r w:rsidRPr="002124C8">
              <w:t>- a teljes stáb</w:t>
            </w:r>
          </w:p>
        </w:tc>
      </w:tr>
      <w:tr w:rsidR="00183FA3" w:rsidRPr="002124C8" w:rsidTr="001A33F0">
        <w:tc>
          <w:tcPr>
            <w:tcW w:w="1864" w:type="dxa"/>
            <w:tcBorders>
              <w:top w:val="single" w:sz="18" w:space="0" w:color="auto"/>
              <w:left w:val="thinThickSmallGap" w:sz="24" w:space="0" w:color="auto"/>
              <w:bottom w:val="single" w:sz="18" w:space="0" w:color="auto"/>
              <w:right w:val="single" w:sz="18" w:space="0" w:color="auto"/>
            </w:tcBorders>
            <w:shd w:val="clear" w:color="auto" w:fill="808000"/>
          </w:tcPr>
          <w:p w:rsidR="00183FA3" w:rsidRPr="002124C8" w:rsidRDefault="00183FA3" w:rsidP="003770A6">
            <w:pPr>
              <w:snapToGrid w:val="0"/>
              <w:jc w:val="center"/>
              <w:rPr>
                <w:b/>
              </w:rPr>
            </w:pPr>
            <w:r w:rsidRPr="002124C8">
              <w:rPr>
                <w:b/>
              </w:rPr>
              <w:t>Augusztus</w:t>
            </w:r>
          </w:p>
        </w:tc>
        <w:tc>
          <w:tcPr>
            <w:tcW w:w="3972" w:type="dxa"/>
            <w:tcBorders>
              <w:top w:val="single" w:sz="18" w:space="0" w:color="auto"/>
              <w:left w:val="single" w:sz="18" w:space="0" w:color="auto"/>
              <w:bottom w:val="single" w:sz="18" w:space="0" w:color="auto"/>
              <w:right w:val="single" w:sz="18" w:space="0" w:color="auto"/>
            </w:tcBorders>
            <w:shd w:val="clear" w:color="auto" w:fill="808000"/>
          </w:tcPr>
          <w:p w:rsidR="00183FA3" w:rsidRPr="002124C8" w:rsidRDefault="00183FA3" w:rsidP="00183FA3">
            <w:pPr>
              <w:numPr>
                <w:ilvl w:val="0"/>
                <w:numId w:val="44"/>
              </w:numPr>
              <w:suppressAutoHyphens/>
              <w:snapToGrid w:val="0"/>
              <w:jc w:val="both"/>
            </w:pPr>
            <w:r w:rsidRPr="002124C8">
              <w:t>nyári programok a Gyermekjóléti Központban</w:t>
            </w:r>
          </w:p>
          <w:p w:rsidR="00183FA3" w:rsidRPr="002124C8" w:rsidRDefault="00183FA3" w:rsidP="00183FA3">
            <w:pPr>
              <w:numPr>
                <w:ilvl w:val="0"/>
                <w:numId w:val="44"/>
              </w:numPr>
              <w:suppressAutoHyphens/>
              <w:jc w:val="both"/>
            </w:pPr>
            <w:r w:rsidRPr="002124C8">
              <w:t>belső szakmai napok (2 nap)</w:t>
            </w:r>
          </w:p>
        </w:tc>
        <w:tc>
          <w:tcPr>
            <w:tcW w:w="3450" w:type="dxa"/>
            <w:tcBorders>
              <w:top w:val="single" w:sz="18" w:space="0" w:color="auto"/>
              <w:left w:val="single" w:sz="18" w:space="0" w:color="auto"/>
              <w:bottom w:val="single" w:sz="18" w:space="0" w:color="auto"/>
              <w:right w:val="thickThinSmallGap" w:sz="24" w:space="0" w:color="auto"/>
            </w:tcBorders>
            <w:shd w:val="clear" w:color="auto" w:fill="808000"/>
          </w:tcPr>
          <w:p w:rsidR="00183FA3" w:rsidRPr="002124C8" w:rsidRDefault="00183FA3" w:rsidP="003770A6">
            <w:pPr>
              <w:snapToGrid w:val="0"/>
            </w:pPr>
            <w:r w:rsidRPr="002124C8">
              <w:t>- a teljes stáb</w:t>
            </w:r>
          </w:p>
          <w:p w:rsidR="00183FA3" w:rsidRPr="002124C8" w:rsidRDefault="00183FA3" w:rsidP="003770A6"/>
          <w:p w:rsidR="00183FA3" w:rsidRPr="002124C8" w:rsidRDefault="00183FA3" w:rsidP="003770A6">
            <w:r w:rsidRPr="002124C8">
              <w:t xml:space="preserve">- </w:t>
            </w:r>
            <w:proofErr w:type="spellStart"/>
            <w:r w:rsidRPr="002124C8">
              <w:t>Uray</w:t>
            </w:r>
            <w:proofErr w:type="spellEnd"/>
            <w:r w:rsidRPr="002124C8">
              <w:t xml:space="preserve"> Gergely</w:t>
            </w:r>
          </w:p>
        </w:tc>
      </w:tr>
      <w:tr w:rsidR="00183FA3" w:rsidRPr="002124C8" w:rsidTr="001A33F0">
        <w:tc>
          <w:tcPr>
            <w:tcW w:w="1864" w:type="dxa"/>
            <w:tcBorders>
              <w:top w:val="single" w:sz="18" w:space="0" w:color="auto"/>
              <w:left w:val="thinThickSmallGap" w:sz="24" w:space="0" w:color="auto"/>
              <w:bottom w:val="single" w:sz="18" w:space="0" w:color="auto"/>
              <w:right w:val="single" w:sz="18" w:space="0" w:color="auto"/>
            </w:tcBorders>
            <w:shd w:val="clear" w:color="auto" w:fill="FF9900"/>
          </w:tcPr>
          <w:p w:rsidR="00183FA3" w:rsidRPr="002124C8" w:rsidRDefault="00183FA3" w:rsidP="003770A6">
            <w:pPr>
              <w:snapToGrid w:val="0"/>
              <w:jc w:val="center"/>
              <w:rPr>
                <w:b/>
              </w:rPr>
            </w:pPr>
            <w:r w:rsidRPr="002124C8">
              <w:rPr>
                <w:b/>
              </w:rPr>
              <w:t>Szeptember</w:t>
            </w:r>
          </w:p>
        </w:tc>
        <w:tc>
          <w:tcPr>
            <w:tcW w:w="3972" w:type="dxa"/>
            <w:tcBorders>
              <w:top w:val="single" w:sz="18" w:space="0" w:color="auto"/>
              <w:left w:val="single" w:sz="18" w:space="0" w:color="auto"/>
              <w:bottom w:val="single" w:sz="18" w:space="0" w:color="auto"/>
              <w:right w:val="single" w:sz="18" w:space="0" w:color="auto"/>
            </w:tcBorders>
            <w:shd w:val="clear" w:color="auto" w:fill="FF9900"/>
          </w:tcPr>
          <w:p w:rsidR="00183FA3" w:rsidRPr="002124C8" w:rsidRDefault="00183FA3" w:rsidP="00183FA3">
            <w:pPr>
              <w:numPr>
                <w:ilvl w:val="0"/>
                <w:numId w:val="33"/>
              </w:numPr>
              <w:suppressAutoHyphens/>
              <w:snapToGrid w:val="0"/>
              <w:jc w:val="both"/>
            </w:pPr>
            <w:r w:rsidRPr="002124C8">
              <w:t>a csoportok indításának előkészítése, a nyári táborok beszámolóinak leadása</w:t>
            </w:r>
          </w:p>
          <w:p w:rsidR="00183FA3" w:rsidRPr="002124C8" w:rsidRDefault="00183FA3" w:rsidP="00183FA3">
            <w:pPr>
              <w:numPr>
                <w:ilvl w:val="0"/>
                <w:numId w:val="33"/>
              </w:numPr>
              <w:suppressAutoHyphens/>
              <w:jc w:val="both"/>
            </w:pPr>
            <w:r w:rsidRPr="002124C8">
              <w:t xml:space="preserve">egyeztetés az iskolákkal, </w:t>
            </w:r>
            <w:proofErr w:type="spellStart"/>
            <w:r w:rsidRPr="002124C8">
              <w:t>isk.szoc.munk</w:t>
            </w:r>
            <w:proofErr w:type="spellEnd"/>
            <w:r w:rsidRPr="002124C8">
              <w:t xml:space="preserve"> beindítása</w:t>
            </w:r>
          </w:p>
          <w:p w:rsidR="00183FA3" w:rsidRPr="002124C8" w:rsidRDefault="00183FA3" w:rsidP="00183FA3">
            <w:pPr>
              <w:numPr>
                <w:ilvl w:val="0"/>
                <w:numId w:val="33"/>
              </w:numPr>
              <w:suppressAutoHyphens/>
              <w:jc w:val="both"/>
            </w:pPr>
            <w:r w:rsidRPr="002124C8">
              <w:t>az utcai szociális munka értékelése, dokumentáció leadása</w:t>
            </w:r>
          </w:p>
          <w:p w:rsidR="00183FA3" w:rsidRPr="002124C8" w:rsidRDefault="00183FA3" w:rsidP="00183FA3">
            <w:pPr>
              <w:numPr>
                <w:ilvl w:val="0"/>
                <w:numId w:val="33"/>
              </w:numPr>
              <w:suppressAutoHyphens/>
              <w:jc w:val="both"/>
            </w:pPr>
            <w:r w:rsidRPr="002124C8">
              <w:t>amennyiben lehetőség van rá, két napos stábépítés (</w:t>
            </w:r>
            <w:proofErr w:type="spellStart"/>
            <w:r w:rsidRPr="002124C8">
              <w:t>CSS-vel</w:t>
            </w:r>
            <w:proofErr w:type="spellEnd"/>
            <w:r w:rsidRPr="002124C8">
              <w:t xml:space="preserve"> közösen? </w:t>
            </w:r>
            <w:proofErr w:type="spellStart"/>
            <w:r w:rsidRPr="002124C8">
              <w:t>Ruzsina</w:t>
            </w:r>
            <w:proofErr w:type="spellEnd"/>
            <w:r w:rsidRPr="002124C8">
              <w:t>?)</w:t>
            </w:r>
          </w:p>
        </w:tc>
        <w:tc>
          <w:tcPr>
            <w:tcW w:w="3450" w:type="dxa"/>
            <w:tcBorders>
              <w:top w:val="single" w:sz="18" w:space="0" w:color="auto"/>
              <w:left w:val="single" w:sz="18" w:space="0" w:color="auto"/>
              <w:bottom w:val="single" w:sz="18" w:space="0" w:color="auto"/>
              <w:right w:val="thickThinSmallGap" w:sz="24" w:space="0" w:color="auto"/>
            </w:tcBorders>
            <w:shd w:val="clear" w:color="auto" w:fill="FF9900"/>
          </w:tcPr>
          <w:p w:rsidR="00183FA3" w:rsidRPr="002124C8" w:rsidRDefault="00183FA3" w:rsidP="003770A6">
            <w:pPr>
              <w:snapToGrid w:val="0"/>
            </w:pPr>
            <w:r w:rsidRPr="002124C8">
              <w:t>- csoportvezetők</w:t>
            </w:r>
          </w:p>
          <w:p w:rsidR="00183FA3" w:rsidRPr="002124C8" w:rsidRDefault="00183FA3" w:rsidP="003770A6"/>
          <w:p w:rsidR="00183FA3" w:rsidRPr="002124C8" w:rsidRDefault="00183FA3" w:rsidP="003770A6"/>
          <w:p w:rsidR="00183FA3" w:rsidRPr="002124C8" w:rsidRDefault="00183FA3" w:rsidP="003770A6">
            <w:r w:rsidRPr="002124C8">
              <w:t xml:space="preserve">- isk. </w:t>
            </w:r>
            <w:proofErr w:type="spellStart"/>
            <w:r w:rsidRPr="002124C8">
              <w:t>szoc</w:t>
            </w:r>
            <w:proofErr w:type="spellEnd"/>
            <w:r w:rsidRPr="002124C8">
              <w:t xml:space="preserve">. </w:t>
            </w:r>
            <w:proofErr w:type="spellStart"/>
            <w:r w:rsidRPr="002124C8">
              <w:t>munk</w:t>
            </w:r>
            <w:proofErr w:type="spellEnd"/>
            <w:proofErr w:type="gramStart"/>
            <w:r w:rsidRPr="002124C8">
              <w:t>.,</w:t>
            </w:r>
            <w:proofErr w:type="gramEnd"/>
            <w:r w:rsidRPr="002124C8">
              <w:t xml:space="preserve"> </w:t>
            </w:r>
            <w:proofErr w:type="spellStart"/>
            <w:r w:rsidRPr="002124C8">
              <w:t>Uray</w:t>
            </w:r>
            <w:proofErr w:type="spellEnd"/>
            <w:r w:rsidRPr="002124C8">
              <w:t xml:space="preserve"> Gergely</w:t>
            </w:r>
          </w:p>
          <w:p w:rsidR="00183FA3" w:rsidRPr="002124C8" w:rsidRDefault="00183FA3" w:rsidP="003770A6">
            <w:r w:rsidRPr="002124C8">
              <w:t xml:space="preserve">- isk. </w:t>
            </w:r>
            <w:proofErr w:type="spellStart"/>
            <w:r w:rsidRPr="002124C8">
              <w:t>szoc</w:t>
            </w:r>
            <w:proofErr w:type="spellEnd"/>
            <w:r w:rsidRPr="002124C8">
              <w:t xml:space="preserve">. </w:t>
            </w:r>
            <w:proofErr w:type="spellStart"/>
            <w:r w:rsidRPr="002124C8">
              <w:t>munk</w:t>
            </w:r>
            <w:proofErr w:type="spellEnd"/>
            <w:r w:rsidRPr="002124C8">
              <w:t>.</w:t>
            </w:r>
          </w:p>
          <w:p w:rsidR="00183FA3" w:rsidRPr="002124C8" w:rsidRDefault="00183FA3" w:rsidP="003770A6"/>
          <w:p w:rsidR="00183FA3" w:rsidRPr="002124C8" w:rsidRDefault="00183FA3" w:rsidP="003770A6">
            <w:r w:rsidRPr="002124C8">
              <w:t xml:space="preserve">- </w:t>
            </w:r>
            <w:proofErr w:type="spellStart"/>
            <w:r w:rsidRPr="002124C8">
              <w:t>Uray</w:t>
            </w:r>
            <w:proofErr w:type="spellEnd"/>
            <w:r w:rsidRPr="002124C8">
              <w:t xml:space="preserve"> Gergely</w:t>
            </w:r>
          </w:p>
        </w:tc>
      </w:tr>
      <w:tr w:rsidR="00183FA3" w:rsidRPr="002124C8" w:rsidTr="001A33F0">
        <w:tc>
          <w:tcPr>
            <w:tcW w:w="1864" w:type="dxa"/>
            <w:tcBorders>
              <w:top w:val="single" w:sz="18" w:space="0" w:color="auto"/>
              <w:left w:val="thinThickSmallGap" w:sz="24" w:space="0" w:color="auto"/>
              <w:bottom w:val="single" w:sz="18" w:space="0" w:color="auto"/>
              <w:right w:val="single" w:sz="18" w:space="0" w:color="auto"/>
            </w:tcBorders>
            <w:shd w:val="clear" w:color="auto" w:fill="808000"/>
          </w:tcPr>
          <w:p w:rsidR="00183FA3" w:rsidRPr="002124C8" w:rsidRDefault="00183FA3" w:rsidP="003770A6">
            <w:pPr>
              <w:snapToGrid w:val="0"/>
              <w:jc w:val="center"/>
              <w:rPr>
                <w:b/>
              </w:rPr>
            </w:pPr>
            <w:r w:rsidRPr="002124C8">
              <w:rPr>
                <w:b/>
              </w:rPr>
              <w:t>Október</w:t>
            </w:r>
          </w:p>
        </w:tc>
        <w:tc>
          <w:tcPr>
            <w:tcW w:w="3972" w:type="dxa"/>
            <w:tcBorders>
              <w:top w:val="single" w:sz="18" w:space="0" w:color="auto"/>
              <w:left w:val="single" w:sz="18" w:space="0" w:color="auto"/>
              <w:bottom w:val="single" w:sz="18" w:space="0" w:color="auto"/>
              <w:right w:val="single" w:sz="18" w:space="0" w:color="auto"/>
            </w:tcBorders>
            <w:shd w:val="clear" w:color="auto" w:fill="808000"/>
          </w:tcPr>
          <w:p w:rsidR="00183FA3" w:rsidRPr="002124C8" w:rsidRDefault="00183FA3" w:rsidP="00183FA3">
            <w:pPr>
              <w:numPr>
                <w:ilvl w:val="0"/>
                <w:numId w:val="33"/>
              </w:numPr>
              <w:suppressAutoHyphens/>
              <w:snapToGrid w:val="0"/>
              <w:jc w:val="both"/>
            </w:pPr>
            <w:r w:rsidRPr="002124C8">
              <w:t>szakmaközi megbeszélés</w:t>
            </w:r>
          </w:p>
          <w:p w:rsidR="00183FA3" w:rsidRPr="002124C8" w:rsidRDefault="00183FA3" w:rsidP="00183FA3">
            <w:pPr>
              <w:numPr>
                <w:ilvl w:val="0"/>
                <w:numId w:val="33"/>
              </w:numPr>
              <w:suppressAutoHyphens/>
              <w:jc w:val="both"/>
            </w:pPr>
            <w:proofErr w:type="spellStart"/>
            <w:r w:rsidRPr="002124C8">
              <w:t>KEF-ülés</w:t>
            </w:r>
            <w:proofErr w:type="spellEnd"/>
          </w:p>
        </w:tc>
        <w:tc>
          <w:tcPr>
            <w:tcW w:w="3450" w:type="dxa"/>
            <w:tcBorders>
              <w:top w:val="single" w:sz="18" w:space="0" w:color="auto"/>
              <w:left w:val="single" w:sz="18" w:space="0" w:color="auto"/>
              <w:bottom w:val="single" w:sz="18" w:space="0" w:color="auto"/>
              <w:right w:val="thickThinSmallGap" w:sz="24" w:space="0" w:color="auto"/>
            </w:tcBorders>
            <w:shd w:val="clear" w:color="auto" w:fill="808000"/>
          </w:tcPr>
          <w:p w:rsidR="00183FA3" w:rsidRPr="002124C8" w:rsidRDefault="00183FA3" w:rsidP="003770A6">
            <w:pPr>
              <w:snapToGrid w:val="0"/>
            </w:pPr>
            <w:r w:rsidRPr="002124C8">
              <w:t xml:space="preserve">- </w:t>
            </w:r>
            <w:proofErr w:type="spellStart"/>
            <w:r w:rsidRPr="002124C8">
              <w:t>Uray</w:t>
            </w:r>
            <w:proofErr w:type="spellEnd"/>
            <w:r w:rsidRPr="002124C8">
              <w:t xml:space="preserve"> Gergely, stáb</w:t>
            </w:r>
          </w:p>
          <w:p w:rsidR="00183FA3" w:rsidRPr="002124C8" w:rsidRDefault="00183FA3" w:rsidP="003770A6">
            <w:r w:rsidRPr="002124C8">
              <w:t xml:space="preserve">- </w:t>
            </w:r>
            <w:proofErr w:type="spellStart"/>
            <w:r w:rsidRPr="002124C8">
              <w:t>Uray</w:t>
            </w:r>
            <w:proofErr w:type="spellEnd"/>
            <w:r w:rsidRPr="002124C8">
              <w:t xml:space="preserve"> Gergely</w:t>
            </w:r>
          </w:p>
        </w:tc>
      </w:tr>
      <w:tr w:rsidR="00183FA3" w:rsidRPr="002124C8" w:rsidTr="001A33F0">
        <w:tc>
          <w:tcPr>
            <w:tcW w:w="1864" w:type="dxa"/>
            <w:tcBorders>
              <w:top w:val="single" w:sz="18" w:space="0" w:color="auto"/>
              <w:left w:val="thinThickSmallGap" w:sz="24" w:space="0" w:color="auto"/>
              <w:bottom w:val="single" w:sz="18" w:space="0" w:color="auto"/>
              <w:right w:val="single" w:sz="18" w:space="0" w:color="auto"/>
            </w:tcBorders>
            <w:shd w:val="clear" w:color="auto" w:fill="FF9900"/>
          </w:tcPr>
          <w:p w:rsidR="00183FA3" w:rsidRPr="002124C8" w:rsidRDefault="00183FA3" w:rsidP="003770A6">
            <w:pPr>
              <w:snapToGrid w:val="0"/>
              <w:jc w:val="center"/>
              <w:rPr>
                <w:b/>
              </w:rPr>
            </w:pPr>
            <w:r w:rsidRPr="002124C8">
              <w:rPr>
                <w:b/>
              </w:rPr>
              <w:t>November</w:t>
            </w:r>
          </w:p>
        </w:tc>
        <w:tc>
          <w:tcPr>
            <w:tcW w:w="3972" w:type="dxa"/>
            <w:tcBorders>
              <w:top w:val="single" w:sz="18" w:space="0" w:color="auto"/>
              <w:left w:val="single" w:sz="18" w:space="0" w:color="auto"/>
              <w:bottom w:val="single" w:sz="18" w:space="0" w:color="auto"/>
              <w:right w:val="single" w:sz="18" w:space="0" w:color="auto"/>
            </w:tcBorders>
            <w:shd w:val="clear" w:color="auto" w:fill="FF9900"/>
          </w:tcPr>
          <w:p w:rsidR="00183FA3" w:rsidRPr="002124C8" w:rsidRDefault="00183FA3" w:rsidP="00183FA3">
            <w:pPr>
              <w:numPr>
                <w:ilvl w:val="0"/>
                <w:numId w:val="45"/>
              </w:numPr>
              <w:suppressAutoHyphens/>
              <w:snapToGrid w:val="0"/>
              <w:jc w:val="both"/>
            </w:pPr>
            <w:r w:rsidRPr="002124C8">
              <w:t xml:space="preserve">előkészület a karácsonyi rendezvényre </w:t>
            </w:r>
          </w:p>
          <w:p w:rsidR="00183FA3" w:rsidRPr="002124C8" w:rsidRDefault="00183FA3" w:rsidP="00183FA3">
            <w:pPr>
              <w:numPr>
                <w:ilvl w:val="0"/>
                <w:numId w:val="45"/>
              </w:numPr>
              <w:suppressAutoHyphens/>
              <w:jc w:val="both"/>
            </w:pPr>
            <w:r w:rsidRPr="002124C8">
              <w:t>szakmaközi megbeszélés</w:t>
            </w:r>
          </w:p>
        </w:tc>
        <w:tc>
          <w:tcPr>
            <w:tcW w:w="3450" w:type="dxa"/>
            <w:tcBorders>
              <w:top w:val="single" w:sz="18" w:space="0" w:color="auto"/>
              <w:left w:val="single" w:sz="18" w:space="0" w:color="auto"/>
              <w:bottom w:val="single" w:sz="18" w:space="0" w:color="auto"/>
              <w:right w:val="thickThinSmallGap" w:sz="24" w:space="0" w:color="auto"/>
            </w:tcBorders>
            <w:shd w:val="clear" w:color="auto" w:fill="FF9900"/>
          </w:tcPr>
          <w:p w:rsidR="00183FA3" w:rsidRPr="002124C8" w:rsidRDefault="00183FA3" w:rsidP="003770A6">
            <w:pPr>
              <w:snapToGrid w:val="0"/>
            </w:pPr>
            <w:r w:rsidRPr="002124C8">
              <w:t>- a teljes stáb</w:t>
            </w:r>
          </w:p>
          <w:p w:rsidR="00183FA3" w:rsidRPr="002124C8" w:rsidRDefault="00183FA3" w:rsidP="003770A6"/>
          <w:p w:rsidR="00183FA3" w:rsidRPr="002124C8" w:rsidRDefault="00183FA3" w:rsidP="003770A6">
            <w:r w:rsidRPr="002124C8">
              <w:t xml:space="preserve">- </w:t>
            </w:r>
            <w:proofErr w:type="spellStart"/>
            <w:r w:rsidRPr="002124C8">
              <w:t>Uray</w:t>
            </w:r>
            <w:proofErr w:type="spellEnd"/>
            <w:r w:rsidRPr="002124C8">
              <w:t xml:space="preserve"> Gergely, stáb</w:t>
            </w:r>
          </w:p>
        </w:tc>
      </w:tr>
      <w:tr w:rsidR="00183FA3" w:rsidRPr="002124C8" w:rsidTr="001A33F0">
        <w:tc>
          <w:tcPr>
            <w:tcW w:w="1864" w:type="dxa"/>
            <w:tcBorders>
              <w:top w:val="single" w:sz="18" w:space="0" w:color="auto"/>
              <w:left w:val="thinThickSmallGap" w:sz="24" w:space="0" w:color="auto"/>
              <w:bottom w:val="single" w:sz="18" w:space="0" w:color="auto"/>
              <w:right w:val="single" w:sz="18" w:space="0" w:color="auto"/>
            </w:tcBorders>
            <w:shd w:val="clear" w:color="auto" w:fill="808000"/>
          </w:tcPr>
          <w:p w:rsidR="00183FA3" w:rsidRPr="002124C8" w:rsidRDefault="00183FA3" w:rsidP="003770A6">
            <w:pPr>
              <w:snapToGrid w:val="0"/>
              <w:jc w:val="center"/>
              <w:rPr>
                <w:b/>
              </w:rPr>
            </w:pPr>
            <w:r w:rsidRPr="002124C8">
              <w:rPr>
                <w:b/>
              </w:rPr>
              <w:t>December</w:t>
            </w:r>
          </w:p>
        </w:tc>
        <w:tc>
          <w:tcPr>
            <w:tcW w:w="3972" w:type="dxa"/>
            <w:tcBorders>
              <w:top w:val="single" w:sz="18" w:space="0" w:color="auto"/>
              <w:left w:val="single" w:sz="18" w:space="0" w:color="auto"/>
              <w:bottom w:val="single" w:sz="18" w:space="0" w:color="auto"/>
              <w:right w:val="single" w:sz="18" w:space="0" w:color="auto"/>
            </w:tcBorders>
            <w:shd w:val="clear" w:color="auto" w:fill="808000"/>
          </w:tcPr>
          <w:p w:rsidR="00183FA3" w:rsidRPr="002124C8" w:rsidRDefault="00183FA3" w:rsidP="00183FA3">
            <w:pPr>
              <w:numPr>
                <w:ilvl w:val="0"/>
                <w:numId w:val="45"/>
              </w:numPr>
              <w:suppressAutoHyphens/>
              <w:snapToGrid w:val="0"/>
              <w:jc w:val="both"/>
            </w:pPr>
            <w:r w:rsidRPr="002124C8">
              <w:t>karácsonyi ünnepség</w:t>
            </w:r>
          </w:p>
          <w:p w:rsidR="00183FA3" w:rsidRPr="002124C8" w:rsidRDefault="00183FA3" w:rsidP="00183FA3">
            <w:pPr>
              <w:numPr>
                <w:ilvl w:val="0"/>
                <w:numId w:val="45"/>
              </w:numPr>
              <w:suppressAutoHyphens/>
              <w:jc w:val="both"/>
            </w:pPr>
            <w:r w:rsidRPr="002124C8">
              <w:t>szakmaközi megbeszélés</w:t>
            </w:r>
          </w:p>
          <w:p w:rsidR="00183FA3" w:rsidRPr="002124C8" w:rsidRDefault="00183FA3" w:rsidP="00183FA3">
            <w:pPr>
              <w:numPr>
                <w:ilvl w:val="0"/>
                <w:numId w:val="45"/>
              </w:numPr>
              <w:suppressAutoHyphens/>
              <w:jc w:val="both"/>
            </w:pPr>
            <w:r w:rsidRPr="002124C8">
              <w:t>csoport értékelések leadása</w:t>
            </w:r>
          </w:p>
        </w:tc>
        <w:tc>
          <w:tcPr>
            <w:tcW w:w="3450" w:type="dxa"/>
            <w:tcBorders>
              <w:top w:val="single" w:sz="18" w:space="0" w:color="auto"/>
              <w:left w:val="single" w:sz="18" w:space="0" w:color="auto"/>
              <w:bottom w:val="single" w:sz="18" w:space="0" w:color="auto"/>
              <w:right w:val="thickThinSmallGap" w:sz="24" w:space="0" w:color="auto"/>
            </w:tcBorders>
            <w:shd w:val="clear" w:color="auto" w:fill="808000"/>
          </w:tcPr>
          <w:p w:rsidR="00183FA3" w:rsidRPr="002124C8" w:rsidRDefault="00183FA3" w:rsidP="003770A6">
            <w:pPr>
              <w:snapToGrid w:val="0"/>
            </w:pPr>
            <w:r w:rsidRPr="002124C8">
              <w:t>- a teljes stáb</w:t>
            </w:r>
          </w:p>
          <w:p w:rsidR="00183FA3" w:rsidRPr="002124C8" w:rsidRDefault="00183FA3" w:rsidP="003770A6">
            <w:r w:rsidRPr="002124C8">
              <w:t xml:space="preserve">- </w:t>
            </w:r>
            <w:proofErr w:type="spellStart"/>
            <w:r w:rsidRPr="002124C8">
              <w:t>Uray</w:t>
            </w:r>
            <w:proofErr w:type="spellEnd"/>
            <w:r w:rsidRPr="002124C8">
              <w:t xml:space="preserve"> Gergely, stáb</w:t>
            </w:r>
          </w:p>
          <w:p w:rsidR="00183FA3" w:rsidRPr="002124C8" w:rsidRDefault="00183FA3" w:rsidP="003770A6">
            <w:r w:rsidRPr="002124C8">
              <w:t>- csoportvezetők</w:t>
            </w:r>
          </w:p>
        </w:tc>
      </w:tr>
    </w:tbl>
    <w:p w:rsidR="00183FA3" w:rsidRPr="002124C8" w:rsidRDefault="00183FA3" w:rsidP="00183FA3"/>
    <w:p w:rsidR="00183FA3" w:rsidRPr="001A33F0" w:rsidRDefault="00183FA3" w:rsidP="001A33F0">
      <w:pPr>
        <w:pStyle w:val="Cmsor1"/>
        <w:spacing w:before="360"/>
        <w:jc w:val="both"/>
        <w:rPr>
          <w:color w:val="000000" w:themeColor="text1"/>
        </w:rPr>
      </w:pPr>
      <w:r w:rsidRPr="001A33F0">
        <w:rPr>
          <w:color w:val="000000" w:themeColor="text1"/>
        </w:rPr>
        <w:lastRenderedPageBreak/>
        <w:t>7.</w:t>
      </w:r>
      <w:r w:rsidR="001A33F0" w:rsidRPr="001A33F0">
        <w:rPr>
          <w:color w:val="000000" w:themeColor="text1"/>
        </w:rPr>
        <w:t xml:space="preserve"> </w:t>
      </w:r>
      <w:bookmarkStart w:id="103" w:name="_Toc261958210"/>
      <w:r w:rsidRPr="001A33F0">
        <w:rPr>
          <w:color w:val="000000" w:themeColor="text1"/>
        </w:rPr>
        <w:t xml:space="preserve">TELEPÜLÉSI ÖNKORMÁNYZATOK </w:t>
      </w:r>
      <w:proofErr w:type="gramStart"/>
      <w:r w:rsidRPr="001A33F0">
        <w:rPr>
          <w:color w:val="000000" w:themeColor="text1"/>
        </w:rPr>
        <w:t>ÉS</w:t>
      </w:r>
      <w:proofErr w:type="gramEnd"/>
      <w:r w:rsidRPr="001A33F0">
        <w:rPr>
          <w:color w:val="000000" w:themeColor="text1"/>
        </w:rPr>
        <w:t xml:space="preserve"> A CIVIL SZERVEZETEK KÖZÖTTI EGYÜTTMÜKÖDÉS KERETÉBEN TÖRTÉNŐ FELADATOK, ELLÁTÁSOK ÉS SZOLGÁLTATÁSOK</w:t>
      </w:r>
      <w:bookmarkEnd w:id="103"/>
      <w:r w:rsidRPr="001A33F0">
        <w:rPr>
          <w:color w:val="000000" w:themeColor="text1"/>
        </w:rPr>
        <w:t xml:space="preserve"> </w:t>
      </w:r>
    </w:p>
    <w:p w:rsidR="00183FA3" w:rsidRPr="003C4C88" w:rsidRDefault="00183FA3" w:rsidP="001A33F0">
      <w:pPr>
        <w:spacing w:before="240"/>
        <w:jc w:val="both"/>
      </w:pPr>
      <w:r w:rsidRPr="003C4C88">
        <w:t>Erzsébetváros Önkormányzata minden esetben igyekszik azon törvényi kötelezettségeinek eleget tenni, amely a lakosainak szociális biztonságát erősíti.</w:t>
      </w:r>
    </w:p>
    <w:p w:rsidR="00183FA3" w:rsidRPr="003C4C88" w:rsidRDefault="00183FA3" w:rsidP="001A33F0">
      <w:pPr>
        <w:jc w:val="both"/>
      </w:pPr>
      <w:r w:rsidRPr="003C4C88">
        <w:t>Így születtek meg a Szociális törvény és a Gyermekvédelmi törvény alapján a személyes gondoskodást nyújtó átmeneti ellátást biztosító ellátási szerződések</w:t>
      </w:r>
      <w:r>
        <w:t xml:space="preserve"> is</w:t>
      </w:r>
      <w:r w:rsidRPr="003C4C88">
        <w:t>.</w:t>
      </w:r>
    </w:p>
    <w:p w:rsidR="00183FA3" w:rsidRPr="003C4C88" w:rsidRDefault="00183FA3" w:rsidP="001A33F0">
      <w:pPr>
        <w:spacing w:before="120"/>
        <w:jc w:val="both"/>
      </w:pPr>
      <w:r w:rsidRPr="003C4C88">
        <w:t xml:space="preserve">Ezen szerződések a biztonságos ellátás érdekében </w:t>
      </w:r>
      <w:r>
        <w:t xml:space="preserve">általában </w:t>
      </w:r>
      <w:r w:rsidRPr="003C4C88">
        <w:t>meghatározott időtartalmúak és meghatározott férőhely „kivásárlást” is jelentenek.</w:t>
      </w:r>
    </w:p>
    <w:p w:rsidR="00183FA3" w:rsidRPr="003C4C88" w:rsidRDefault="00183FA3" w:rsidP="001A33F0">
      <w:pPr>
        <w:jc w:val="both"/>
      </w:pPr>
      <w:r w:rsidRPr="003C4C88">
        <w:t>Finanszírozásuk akkor is kötelező érvényű önkormányzatunkra nézve, ha azon a férőhelyen pl. nem</w:t>
      </w:r>
      <w:r>
        <w:t xml:space="preserve"> történik egész évben ellátás </w:t>
      </w:r>
      <w:proofErr w:type="gramStart"/>
      <w:r>
        <w:t>(</w:t>
      </w:r>
      <w:r w:rsidRPr="003C4C88">
        <w:t xml:space="preserve"> tehát</w:t>
      </w:r>
      <w:proofErr w:type="gramEnd"/>
      <w:r w:rsidRPr="003C4C88">
        <w:t xml:space="preserve"> visszafizetési garanciát nem tartalmaznak a szerződések ).</w:t>
      </w:r>
    </w:p>
    <w:p w:rsidR="00183FA3" w:rsidRPr="003C4C88" w:rsidRDefault="00183FA3" w:rsidP="001A33F0">
      <w:pPr>
        <w:spacing w:before="120"/>
        <w:jc w:val="both"/>
      </w:pPr>
      <w:r w:rsidRPr="003C4C88">
        <w:t xml:space="preserve">A gyermekek védelméről és a gyámügyi igazgatásról szóló 1997. évi XXXI. törvény </w:t>
      </w:r>
      <w:r>
        <w:t>(továbbiakban Gyvt.)</w:t>
      </w:r>
      <w:r w:rsidRPr="003C4C88">
        <w:t xml:space="preserve"> 97. § felhatalmazása </w:t>
      </w:r>
      <w:r>
        <w:t>és a Szociális igazgatásról és szociális ellátásokról szóló 1993. évi III. törvény 120. §</w:t>
      </w:r>
      <w:proofErr w:type="spellStart"/>
      <w:r>
        <w:t>-</w:t>
      </w:r>
      <w:proofErr w:type="gramStart"/>
      <w:r>
        <w:t>a</w:t>
      </w:r>
      <w:proofErr w:type="spellEnd"/>
      <w:proofErr w:type="gramEnd"/>
      <w:r>
        <w:t xml:space="preserve"> </w:t>
      </w:r>
      <w:r w:rsidRPr="003C4C88">
        <w:t xml:space="preserve">alapján Erzsébetváros Önkormányzata a személyes gondoskodást nyújtó </w:t>
      </w:r>
      <w:r>
        <w:t xml:space="preserve">szociális és </w:t>
      </w:r>
      <w:r w:rsidRPr="003C4C88">
        <w:t xml:space="preserve">gyermekjóléti alapellátások keretében ellátási szerződéssel biztosítja </w:t>
      </w:r>
    </w:p>
    <w:p w:rsidR="00183FA3" w:rsidRPr="003C4C88" w:rsidRDefault="00183FA3" w:rsidP="00183FA3">
      <w:pPr>
        <w:numPr>
          <w:ilvl w:val="0"/>
          <w:numId w:val="59"/>
        </w:numPr>
        <w:jc w:val="both"/>
      </w:pPr>
      <w:r w:rsidRPr="003C4C88">
        <w:t>a helyettes szülői tevékenységet,</w:t>
      </w:r>
    </w:p>
    <w:p w:rsidR="00183FA3" w:rsidRPr="003C4C88" w:rsidRDefault="00183FA3" w:rsidP="00183FA3">
      <w:pPr>
        <w:numPr>
          <w:ilvl w:val="0"/>
          <w:numId w:val="59"/>
        </w:numPr>
        <w:jc w:val="both"/>
      </w:pPr>
      <w:r w:rsidRPr="003C4C88">
        <w:t>a gyermekek átmeneti otthona ellátást,</w:t>
      </w:r>
    </w:p>
    <w:p w:rsidR="00183FA3" w:rsidRDefault="00183FA3" w:rsidP="00183FA3">
      <w:pPr>
        <w:numPr>
          <w:ilvl w:val="0"/>
          <w:numId w:val="59"/>
        </w:numPr>
        <w:jc w:val="both"/>
      </w:pPr>
      <w:r w:rsidRPr="003C4C88">
        <w:t>családok átmeneti otthona ellátást,</w:t>
      </w:r>
    </w:p>
    <w:p w:rsidR="00183FA3" w:rsidRPr="00C71FF1" w:rsidRDefault="00183FA3" w:rsidP="00183FA3">
      <w:pPr>
        <w:numPr>
          <w:ilvl w:val="0"/>
          <w:numId w:val="59"/>
        </w:numPr>
        <w:jc w:val="both"/>
      </w:pPr>
      <w:r w:rsidRPr="00C71FF1">
        <w:t>hajléktalan személyek nappali ellátása,</w:t>
      </w:r>
    </w:p>
    <w:p w:rsidR="00183FA3" w:rsidRDefault="00183FA3" w:rsidP="00183FA3">
      <w:pPr>
        <w:numPr>
          <w:ilvl w:val="0"/>
          <w:numId w:val="59"/>
        </w:numPr>
        <w:jc w:val="both"/>
      </w:pPr>
      <w:r>
        <w:t>utcai szociális munka,</w:t>
      </w:r>
    </w:p>
    <w:p w:rsidR="00183FA3" w:rsidRDefault="00183FA3" w:rsidP="00183FA3">
      <w:pPr>
        <w:numPr>
          <w:ilvl w:val="0"/>
          <w:numId w:val="59"/>
        </w:numPr>
        <w:jc w:val="both"/>
      </w:pPr>
      <w:r>
        <w:t>hajléktalan személyek részére éjszakai szálláshely biztosítása,</w:t>
      </w:r>
    </w:p>
    <w:p w:rsidR="00183FA3" w:rsidRDefault="00183FA3" w:rsidP="00183FA3">
      <w:pPr>
        <w:numPr>
          <w:ilvl w:val="0"/>
          <w:numId w:val="59"/>
        </w:numPr>
        <w:jc w:val="both"/>
      </w:pPr>
      <w:r>
        <w:t>fogyatékos fiatal felnőttek nappali ellátása,</w:t>
      </w:r>
    </w:p>
    <w:p w:rsidR="00183FA3" w:rsidRDefault="00183FA3" w:rsidP="00183FA3">
      <w:pPr>
        <w:numPr>
          <w:ilvl w:val="0"/>
          <w:numId w:val="59"/>
        </w:numPr>
        <w:jc w:val="both"/>
      </w:pPr>
      <w:r>
        <w:t>fogyatékos gyermek nappali ellátása,</w:t>
      </w:r>
    </w:p>
    <w:p w:rsidR="00183FA3" w:rsidRPr="003C4C88" w:rsidRDefault="00183FA3" w:rsidP="001A33F0">
      <w:pPr>
        <w:spacing w:before="60"/>
        <w:jc w:val="both"/>
      </w:pPr>
      <w:proofErr w:type="gramStart"/>
      <w:r w:rsidRPr="003C4C88">
        <w:t>a</w:t>
      </w:r>
      <w:proofErr w:type="gramEnd"/>
      <w:r w:rsidRPr="003C4C88">
        <w:t xml:space="preserve"> törvény nem rendelkezik arról, hogy az ellátási szerződéseket milyen ellátotti létszámra kell megkötn</w:t>
      </w:r>
      <w:r>
        <w:t>i</w:t>
      </w:r>
      <w:r w:rsidRPr="003C4C88">
        <w:t>.</w:t>
      </w:r>
    </w:p>
    <w:p w:rsidR="00183FA3" w:rsidRPr="003C4C88" w:rsidRDefault="00183FA3" w:rsidP="001A33F0">
      <w:pPr>
        <w:jc w:val="both"/>
      </w:pPr>
      <w:r w:rsidRPr="003C4C88">
        <w:t>Áttekintve az elm</w:t>
      </w:r>
      <w:r>
        <w:t xml:space="preserve">últ évek </w:t>
      </w:r>
      <w:r w:rsidRPr="003C4C88">
        <w:t>átmeneti elhelyezési gyakorlatát, a következő általános ér</w:t>
      </w:r>
      <w:r>
        <w:t>vényű megállapításokat tehetjük</w:t>
      </w:r>
      <w:r w:rsidRPr="003C4C88">
        <w:t>:</w:t>
      </w:r>
    </w:p>
    <w:p w:rsidR="00183FA3" w:rsidRPr="003C4C88" w:rsidRDefault="00183FA3" w:rsidP="001A33F0">
      <w:pPr>
        <w:numPr>
          <w:ilvl w:val="0"/>
          <w:numId w:val="60"/>
        </w:numPr>
        <w:spacing w:before="120"/>
        <w:ind w:left="924"/>
        <w:jc w:val="both"/>
      </w:pPr>
      <w:r w:rsidRPr="003C4C88">
        <w:t>Az ellátást nyújtó civil szervezeteket jól választotta meg önkorm</w:t>
      </w:r>
      <w:r>
        <w:t xml:space="preserve">ányzatunk, a civil szervezetek </w:t>
      </w:r>
      <w:r w:rsidRPr="003C4C88">
        <w:t>az ajánlatuknak megfelelő ellátást, szolgáltatást nyújtják.</w:t>
      </w:r>
    </w:p>
    <w:p w:rsidR="00183FA3" w:rsidRPr="003C4C88" w:rsidRDefault="00183FA3" w:rsidP="001A33F0">
      <w:pPr>
        <w:numPr>
          <w:ilvl w:val="0"/>
          <w:numId w:val="60"/>
        </w:numPr>
        <w:jc w:val="both"/>
      </w:pPr>
      <w:r w:rsidRPr="003C4C88">
        <w:t>A férőhelyszámok megválasztása a szerződéskötések időpontjában ismert igény alapján alakult ki, ezért általában elmondható, hogy jó tervezés történt.</w:t>
      </w:r>
    </w:p>
    <w:p w:rsidR="00183FA3" w:rsidRPr="003C4C88" w:rsidRDefault="00183FA3" w:rsidP="001A33F0">
      <w:pPr>
        <w:numPr>
          <w:ilvl w:val="0"/>
          <w:numId w:val="60"/>
        </w:numPr>
        <w:jc w:val="both"/>
      </w:pPr>
      <w:r w:rsidRPr="003C4C88">
        <w:t>Az aktuál</w:t>
      </w:r>
      <w:r>
        <w:t>is férőhelyszám megválasztása (</w:t>
      </w:r>
      <w:r w:rsidRPr="003C4C88">
        <w:t>pl. MOMO Alapí</w:t>
      </w:r>
      <w:r w:rsidR="001A33F0">
        <w:t>tvány, Fehér Kereszt Alapítvány)</w:t>
      </w:r>
      <w:r w:rsidRPr="003C4C88">
        <w:t>, minden esetben külön felülvizsgálat alapján, az elmúlt évek tapasztalatai és a tényleges igényekhez igazodva történik.</w:t>
      </w:r>
    </w:p>
    <w:p w:rsidR="00183FA3" w:rsidRPr="003C4C88" w:rsidRDefault="00183FA3" w:rsidP="001A33F0">
      <w:pPr>
        <w:numPr>
          <w:ilvl w:val="0"/>
          <w:numId w:val="60"/>
        </w:numPr>
        <w:jc w:val="both"/>
      </w:pPr>
      <w:r w:rsidRPr="003C4C88">
        <w:t>A megvalósuló együttműködésekről a szerződő felek jó minősítést adtak, az észlelt zökkenőket konkrét esetek alkalmával, illetve szakmai elvek tisztázása során áthidalták.</w:t>
      </w:r>
    </w:p>
    <w:p w:rsidR="00183FA3" w:rsidRPr="003C4C88" w:rsidRDefault="00183FA3" w:rsidP="001A33F0">
      <w:pPr>
        <w:pStyle w:val="Szvegtrzsbehzssal"/>
        <w:spacing w:before="120" w:after="0"/>
        <w:ind w:left="0"/>
        <w:jc w:val="both"/>
      </w:pPr>
      <w:r w:rsidRPr="0023664C">
        <w:t>Az ellátási szerződések évenkénti felülvizsgálatát szintén jogszabályi előírás tartalmazza, mely kötelezettségünknek eleget teszünk akkor, amikor a személyes gondoskodást nyújtó civil szervezet tevékenységével kapcsolatban a szervezeteknél felmerült kérdéseket áttekintve, a Szociális</w:t>
      </w:r>
      <w:r>
        <w:t xml:space="preserve"> és Egészségügyi </w:t>
      </w:r>
      <w:r w:rsidRPr="0023664C">
        <w:t>Bizottság véleménye alapján Képviselő-testületi előterjesztéssel javaslatot teszünk ott, ahol pl. a szerződési határidő lejár az év végén, illetve a szolgáltató esetleges díjemelést jelez, illetve egyéb kérdés felmerül az együttműködésben</w:t>
      </w:r>
      <w:r w:rsidRPr="003C4C88">
        <w:t>.</w:t>
      </w:r>
    </w:p>
    <w:p w:rsidR="001A33F0" w:rsidRDefault="001A33F0">
      <w:pPr>
        <w:spacing w:after="200" w:line="276" w:lineRule="auto"/>
      </w:pPr>
      <w:r>
        <w:br w:type="page"/>
      </w:r>
    </w:p>
    <w:p w:rsidR="00183FA3" w:rsidRPr="00781D2E" w:rsidRDefault="00183FA3" w:rsidP="00D87750">
      <w:pPr>
        <w:pStyle w:val="Cmsor2"/>
        <w:spacing w:before="120" w:beforeAutospacing="0" w:after="0" w:afterAutospacing="0"/>
        <w:rPr>
          <w:sz w:val="24"/>
          <w:szCs w:val="24"/>
        </w:rPr>
      </w:pPr>
      <w:bookmarkStart w:id="104" w:name="_Toc261958211"/>
      <w:r w:rsidRPr="00781D2E">
        <w:rPr>
          <w:sz w:val="24"/>
          <w:szCs w:val="24"/>
        </w:rPr>
        <w:lastRenderedPageBreak/>
        <w:t>7/1. A biztosított ellátási forma: Helyettes szülői tevékenység</w:t>
      </w:r>
      <w:bookmarkEnd w:id="104"/>
      <w:r w:rsidRPr="00781D2E">
        <w:rPr>
          <w:sz w:val="24"/>
          <w:szCs w:val="24"/>
        </w:rPr>
        <w:t xml:space="preserve"> </w:t>
      </w:r>
    </w:p>
    <w:p w:rsidR="00183FA3" w:rsidRPr="00DE0841" w:rsidRDefault="00183FA3" w:rsidP="00D87750">
      <w:pPr>
        <w:pStyle w:val="Szvegtrzs"/>
        <w:spacing w:before="240"/>
        <w:rPr>
          <w:i/>
          <w:szCs w:val="24"/>
        </w:rPr>
      </w:pPr>
      <w:r>
        <w:rPr>
          <w:i/>
          <w:szCs w:val="24"/>
        </w:rPr>
        <w:t>2001. január 1-jei</w:t>
      </w:r>
      <w:r w:rsidRPr="00DE0841">
        <w:rPr>
          <w:i/>
          <w:szCs w:val="24"/>
        </w:rPr>
        <w:t xml:space="preserve"> hatállyal kötött szerződést erre az ellá</w:t>
      </w:r>
      <w:r>
        <w:rPr>
          <w:i/>
          <w:szCs w:val="24"/>
        </w:rPr>
        <w:t xml:space="preserve">tási formára Önkormányzatunk a </w:t>
      </w:r>
      <w:r w:rsidRPr="00DE0841">
        <w:rPr>
          <w:i/>
          <w:szCs w:val="24"/>
        </w:rPr>
        <w:t>Fehér Kereszt Gyermekvédő Alapítvánnyal. 2004 őszén az Alapítvány szerződésmódosítást kezdeményezett belső feladat-átszervezés</w:t>
      </w:r>
      <w:r>
        <w:rPr>
          <w:i/>
          <w:szCs w:val="24"/>
        </w:rPr>
        <w:t>e, és a</w:t>
      </w:r>
      <w:r w:rsidRPr="00DE0841">
        <w:rPr>
          <w:i/>
          <w:szCs w:val="24"/>
        </w:rPr>
        <w:t xml:space="preserve"> </w:t>
      </w:r>
      <w:r>
        <w:rPr>
          <w:i/>
          <w:szCs w:val="24"/>
        </w:rPr>
        <w:t>s</w:t>
      </w:r>
      <w:r w:rsidRPr="00DE0841">
        <w:rPr>
          <w:i/>
          <w:szCs w:val="24"/>
        </w:rPr>
        <w:t xml:space="preserve">zolgáltató szervezetben bekövetkezett változás </w:t>
      </w:r>
      <w:r>
        <w:rPr>
          <w:i/>
          <w:szCs w:val="24"/>
        </w:rPr>
        <w:t>miatt</w:t>
      </w:r>
      <w:r w:rsidRPr="00DE0841">
        <w:rPr>
          <w:i/>
          <w:szCs w:val="24"/>
        </w:rPr>
        <w:t xml:space="preserve">. </w:t>
      </w:r>
      <w:r>
        <w:rPr>
          <w:i/>
          <w:szCs w:val="24"/>
        </w:rPr>
        <w:t>Az átszervezés után a Kiemelten Közhasznú Egyesület</w:t>
      </w:r>
      <w:r w:rsidRPr="00DE0841">
        <w:rPr>
          <w:i/>
          <w:szCs w:val="24"/>
        </w:rPr>
        <w:t xml:space="preserve"> </w:t>
      </w:r>
      <w:r>
        <w:rPr>
          <w:i/>
          <w:szCs w:val="24"/>
        </w:rPr>
        <w:t xml:space="preserve">2005. január 1. napjától 2007. december 31. napjáig meghatározott időre, 2008. január 01. napjától határozatlan időre megkötött szerződés alapján </w:t>
      </w:r>
      <w:r w:rsidRPr="00DE0841">
        <w:rPr>
          <w:i/>
          <w:szCs w:val="24"/>
        </w:rPr>
        <w:t>lát</w:t>
      </w:r>
      <w:r>
        <w:rPr>
          <w:i/>
          <w:szCs w:val="24"/>
        </w:rPr>
        <w:t xml:space="preserve">ja </w:t>
      </w:r>
      <w:r w:rsidRPr="00DE0841">
        <w:rPr>
          <w:i/>
          <w:szCs w:val="24"/>
        </w:rPr>
        <w:t>el</w:t>
      </w:r>
      <w:r>
        <w:rPr>
          <w:i/>
          <w:szCs w:val="24"/>
        </w:rPr>
        <w:t xml:space="preserve"> helyettes szülői szolgáltató tevékenységét. </w:t>
      </w:r>
    </w:p>
    <w:p w:rsidR="00183FA3" w:rsidRPr="003C4C88" w:rsidRDefault="00183FA3" w:rsidP="006800B7">
      <w:pPr>
        <w:spacing w:before="120"/>
        <w:jc w:val="both"/>
        <w:rPr>
          <w:b/>
          <w:bCs/>
          <w:i/>
          <w:iCs/>
        </w:rPr>
      </w:pPr>
      <w:r w:rsidRPr="003C4C88">
        <w:rPr>
          <w:b/>
          <w:bCs/>
        </w:rPr>
        <w:t>Civil szerveze</w:t>
      </w:r>
      <w:r>
        <w:rPr>
          <w:b/>
          <w:bCs/>
        </w:rPr>
        <w:t>t neve</w:t>
      </w:r>
      <w:r w:rsidRPr="003C4C88">
        <w:rPr>
          <w:b/>
          <w:bCs/>
        </w:rPr>
        <w:t xml:space="preserve">: </w:t>
      </w:r>
      <w:r w:rsidRPr="003C4C88">
        <w:rPr>
          <w:b/>
          <w:bCs/>
          <w:i/>
          <w:iCs/>
        </w:rPr>
        <w:t>Fehér Kereszt Baráti Kör Kiemelten Közhasznú Egyesület</w:t>
      </w:r>
    </w:p>
    <w:p w:rsidR="00183FA3" w:rsidRPr="00781D2E" w:rsidRDefault="00183FA3" w:rsidP="001A33F0">
      <w:pPr>
        <w:jc w:val="both"/>
        <w:rPr>
          <w:b/>
        </w:rPr>
      </w:pPr>
      <w:r w:rsidRPr="00781D2E">
        <w:rPr>
          <w:b/>
        </w:rPr>
        <w:t>Képviselő neve: Gyertyán Katalin elnök</w:t>
      </w:r>
    </w:p>
    <w:p w:rsidR="00183FA3" w:rsidRPr="00781D2E" w:rsidRDefault="00183FA3" w:rsidP="001A33F0">
      <w:pPr>
        <w:jc w:val="both"/>
        <w:rPr>
          <w:b/>
        </w:rPr>
      </w:pPr>
      <w:r w:rsidRPr="00781D2E">
        <w:rPr>
          <w:b/>
        </w:rPr>
        <w:t>Székhelyének címe: 1029 Budapest, Hímes u.3.</w:t>
      </w:r>
    </w:p>
    <w:p w:rsidR="00183FA3" w:rsidRPr="00781D2E" w:rsidRDefault="00183FA3" w:rsidP="001A33F0">
      <w:pPr>
        <w:jc w:val="both"/>
        <w:rPr>
          <w:b/>
        </w:rPr>
      </w:pPr>
      <w:r w:rsidRPr="00781D2E">
        <w:rPr>
          <w:b/>
        </w:rPr>
        <w:t>Az ellátást biztosító telephely címe: a helyettes szülői hálózat Budapesten és az agglomerációban tevékenykedik</w:t>
      </w:r>
    </w:p>
    <w:p w:rsidR="00183FA3" w:rsidRDefault="00183FA3" w:rsidP="001A33F0">
      <w:pPr>
        <w:jc w:val="both"/>
        <w:rPr>
          <w:b/>
          <w:bCs/>
        </w:rPr>
      </w:pPr>
      <w:r w:rsidRPr="003C4C88">
        <w:rPr>
          <w:b/>
          <w:bCs/>
        </w:rPr>
        <w:t>Képv</w:t>
      </w:r>
      <w:r>
        <w:rPr>
          <w:b/>
          <w:bCs/>
        </w:rPr>
        <w:t>iselő-testületi határozat száma</w:t>
      </w:r>
      <w:r w:rsidRPr="003C4C88">
        <w:rPr>
          <w:b/>
          <w:bCs/>
        </w:rPr>
        <w:t xml:space="preserve">: </w:t>
      </w:r>
      <w:r>
        <w:rPr>
          <w:b/>
          <w:bCs/>
        </w:rPr>
        <w:t>665/2004</w:t>
      </w:r>
      <w:r w:rsidRPr="003C4C88">
        <w:rPr>
          <w:b/>
          <w:bCs/>
        </w:rPr>
        <w:t>.(XII.1</w:t>
      </w:r>
      <w:r>
        <w:rPr>
          <w:b/>
          <w:bCs/>
        </w:rPr>
        <w:t>7</w:t>
      </w:r>
      <w:r w:rsidRPr="003C4C88">
        <w:rPr>
          <w:b/>
          <w:bCs/>
        </w:rPr>
        <w:t xml:space="preserve">.) </w:t>
      </w:r>
    </w:p>
    <w:p w:rsidR="00183FA3" w:rsidRPr="00EE11BA" w:rsidRDefault="00183FA3" w:rsidP="001A33F0">
      <w:pPr>
        <w:pStyle w:val="Szvegtrzsbehzssal"/>
        <w:spacing w:after="0"/>
        <w:ind w:left="0"/>
        <w:jc w:val="both"/>
      </w:pPr>
      <w:r w:rsidRPr="00EE11BA">
        <w:t>A szerződés lejárta: 200</w:t>
      </w:r>
      <w:r>
        <w:t>8</w:t>
      </w:r>
      <w:r w:rsidRPr="00EE11BA">
        <w:t xml:space="preserve">. </w:t>
      </w:r>
      <w:r>
        <w:t>január 01. napjától határozatlan időre szól</w:t>
      </w:r>
    </w:p>
    <w:p w:rsidR="00183FA3" w:rsidRPr="003C4C88" w:rsidRDefault="00183FA3" w:rsidP="001A33F0">
      <w:pPr>
        <w:jc w:val="both"/>
      </w:pPr>
      <w:r>
        <w:rPr>
          <w:b/>
          <w:bCs/>
        </w:rPr>
        <w:t>A szerződött férőhelyek száma</w:t>
      </w:r>
      <w:r w:rsidRPr="003C4C88">
        <w:rPr>
          <w:b/>
          <w:bCs/>
        </w:rPr>
        <w:t xml:space="preserve">: </w:t>
      </w:r>
      <w:r w:rsidRPr="003C4C88">
        <w:t>3 fő – gyermekkorú</w:t>
      </w:r>
    </w:p>
    <w:p w:rsidR="00183FA3" w:rsidRDefault="00183FA3" w:rsidP="001A33F0">
      <w:pPr>
        <w:pStyle w:val="Szvegtrzsbehzssal"/>
        <w:spacing w:after="0"/>
        <w:ind w:left="0"/>
        <w:jc w:val="both"/>
      </w:pPr>
      <w:r w:rsidRPr="003C4C88">
        <w:rPr>
          <w:b/>
          <w:bCs/>
        </w:rPr>
        <w:t>Ellátotti gondozási napok száma</w:t>
      </w:r>
      <w:r>
        <w:t>: 2009. évben a</w:t>
      </w:r>
      <w:r w:rsidRPr="00C71FF1">
        <w:t xml:space="preserve"> helyettes szülői gondozás igénybevételére 9 család esetében (15 gyerek) került sor. Egy család négy alkalommal, egy pedig kétszer vette igénybe az ellátást egy-egy rövidebb időszakra az év során. A </w:t>
      </w:r>
      <w:proofErr w:type="gramStart"/>
      <w:r w:rsidRPr="00C71FF1">
        <w:t>szolgáltatást</w:t>
      </w:r>
      <w:proofErr w:type="gramEnd"/>
      <w:r w:rsidRPr="00C71FF1">
        <w:t xml:space="preserve"> gyermeküket egyedül nevelő szülők kérték munkabeosztásuk, lakhatási problémájuk, illetve kórházi tartózkodásuk, egészségi állapotuk miatti gyermekfelügyelet megoldatlansága miatt. </w:t>
      </w:r>
      <w:proofErr w:type="gramStart"/>
      <w:r w:rsidRPr="00C71FF1">
        <w:t>Egy 3 éves kislány 353 napot, egy 13 éves fiú, egy 11 éves fiú és egy 8 éves lány egyenként 101 napot, egy 10 éves fiú és egy 2 éves lány 2-2 napot, egy 7 éves kislány szintén 2 napot, egy 9 éves fiú és egy lány 32-32 napot, egy 7 éves kislány 46 napot, egy 7 éves kislány és egy 3 éves kisfiú 19-19 napot, egy 11 éves fiú és egy 10 éves lány 10-10 napot, egy 15 éves lány pedig 76 napot volt helyettes szülőnél.</w:t>
      </w:r>
      <w:proofErr w:type="gramEnd"/>
      <w:r w:rsidRPr="00C71FF1">
        <w:t xml:space="preserve"> A gyerekek összesen 906 gondozási napot töltöttek helyettes szülői gondozásban 2009. évben.  A gondozási idő leteltével valamennyi gyermek hazatért szüleihez. A helyettes szülői ellátás segítségével a szülők a gyermekük gondozásának terhe alól mentesülve minden energiájukat helyzetük rendezésére fordíthatták, hogy munkavállalással lakhatási gondjaikon úrrá legyenek, vagy kórházi kezelésük után, gyógyultan ismét vállalni tudták a gyermekük gondozását, nevelését</w:t>
      </w:r>
      <w:r>
        <w:t xml:space="preserve">. </w:t>
      </w:r>
    </w:p>
    <w:p w:rsidR="00183FA3" w:rsidRPr="001A33F0" w:rsidRDefault="00183FA3" w:rsidP="00D87750">
      <w:pPr>
        <w:pStyle w:val="Cmsor4"/>
        <w:spacing w:before="120"/>
        <w:rPr>
          <w:rFonts w:ascii="Times New Roman" w:hAnsi="Times New Roman" w:cs="Times New Roman"/>
          <w:i w:val="0"/>
          <w:iCs w:val="0"/>
          <w:color w:val="auto"/>
        </w:rPr>
      </w:pPr>
      <w:r w:rsidRPr="001A33F0">
        <w:rPr>
          <w:rFonts w:ascii="Times New Roman" w:hAnsi="Times New Roman" w:cs="Times New Roman"/>
          <w:i w:val="0"/>
          <w:iCs w:val="0"/>
          <w:color w:val="auto"/>
        </w:rPr>
        <w:t>Megjegyzés</w:t>
      </w:r>
    </w:p>
    <w:p w:rsidR="00183FA3" w:rsidRDefault="00183FA3" w:rsidP="00D87750">
      <w:pPr>
        <w:jc w:val="both"/>
      </w:pPr>
      <w:r w:rsidRPr="003C4C88">
        <w:t>Az Egyesület munkája nem csak a helyettes szülői hálózat szervezéséből és működtetéséből áll, hanem egyéb – szülőket, gyermekeket segítő –szolgáltatásokból is.  Erzsébetváros Önkormányzatának</w:t>
      </w:r>
      <w:r>
        <w:t xml:space="preserve"> az ellátási szerződés szerint 0-</w:t>
      </w:r>
      <w:r w:rsidRPr="003C4C88">
        <w:t>12 éves korú gyermekek családban való átmene</w:t>
      </w:r>
      <w:r>
        <w:t>ti ellátását biztosítják</w:t>
      </w:r>
      <w:r w:rsidRPr="003C4C88">
        <w:t>.</w:t>
      </w:r>
    </w:p>
    <w:p w:rsidR="00183FA3" w:rsidRDefault="00183FA3" w:rsidP="00D87750">
      <w:pPr>
        <w:spacing w:before="120"/>
        <w:rPr>
          <w:b/>
        </w:rPr>
      </w:pPr>
      <w:r w:rsidRPr="00781D2E">
        <w:rPr>
          <w:b/>
        </w:rPr>
        <w:t>Vélemény a közös szakmai munkáról</w:t>
      </w:r>
    </w:p>
    <w:p w:rsidR="00183FA3" w:rsidRPr="003C4C88" w:rsidRDefault="00183FA3" w:rsidP="00183FA3">
      <w:pPr>
        <w:numPr>
          <w:ilvl w:val="0"/>
          <w:numId w:val="61"/>
        </w:numPr>
        <w:jc w:val="both"/>
      </w:pPr>
      <w:r w:rsidRPr="003C4C88">
        <w:t>Nagyon jó szakmai kap</w:t>
      </w:r>
      <w:r>
        <w:t xml:space="preserve">csolat az Erzsébetvárosi Szociális és Gyermekjóléti Szolgáltató Központ </w:t>
      </w:r>
      <w:r w:rsidRPr="003C4C88">
        <w:t>munkatársaival, aminek a közös szakmai értékrend az alapja,</w:t>
      </w:r>
    </w:p>
    <w:p w:rsidR="00183FA3" w:rsidRPr="003C4C88" w:rsidRDefault="00183FA3" w:rsidP="00183FA3">
      <w:pPr>
        <w:numPr>
          <w:ilvl w:val="0"/>
          <w:numId w:val="61"/>
        </w:numPr>
        <w:jc w:val="both"/>
      </w:pPr>
      <w:r w:rsidRPr="003C4C88">
        <w:t>a le</w:t>
      </w:r>
      <w:r>
        <w:t>kötött férőhely megválasztása (3 fő</w:t>
      </w:r>
      <w:r w:rsidRPr="003C4C88">
        <w:t xml:space="preserve">) jól történt, az igénybe vétel ezt visszaigazolta, </w:t>
      </w:r>
    </w:p>
    <w:p w:rsidR="00183FA3" w:rsidRPr="003C4C88" w:rsidRDefault="00183FA3" w:rsidP="00183FA3">
      <w:pPr>
        <w:numPr>
          <w:ilvl w:val="0"/>
          <w:numId w:val="61"/>
        </w:numPr>
        <w:jc w:val="both"/>
      </w:pPr>
      <w:r w:rsidRPr="003C4C88">
        <w:t xml:space="preserve">a pénzügyi </w:t>
      </w:r>
      <w:r>
        <w:t xml:space="preserve">feltételek a támogatási összeg </w:t>
      </w:r>
      <w:r w:rsidRPr="003C4C88">
        <w:t>két egyenlő részbe</w:t>
      </w:r>
      <w:r>
        <w:t xml:space="preserve">n - március 15. és szeptember </w:t>
      </w:r>
      <w:r w:rsidRPr="003C4C88">
        <w:t>15-ig - való átutalásáról rendelkezik.</w:t>
      </w:r>
    </w:p>
    <w:p w:rsidR="00183FA3" w:rsidRPr="00D87750" w:rsidRDefault="00183FA3" w:rsidP="00D87750">
      <w:pPr>
        <w:spacing w:before="120"/>
        <w:jc w:val="both"/>
        <w:rPr>
          <w:spacing w:val="-4"/>
        </w:rPr>
      </w:pPr>
      <w:r w:rsidRPr="00D87750">
        <w:rPr>
          <w:spacing w:val="-4"/>
        </w:rPr>
        <w:t>A helyettes szülői szolgáltatás ellátási szerződéssel való biztosítása a jelenlegi pénzügyi kondíciók alapján takarékos megoldás. Az Egyesület jogosult a normatíva lehívására + az önkormányzati támogatás összege a mindenkori állami normatív támogatási összeg 50 %</w:t>
      </w:r>
      <w:proofErr w:type="spellStart"/>
      <w:r w:rsidRPr="00D87750">
        <w:rPr>
          <w:spacing w:val="-4"/>
        </w:rPr>
        <w:t>-a</w:t>
      </w:r>
      <w:proofErr w:type="spellEnd"/>
      <w:r w:rsidRPr="00D87750">
        <w:rPr>
          <w:spacing w:val="-4"/>
        </w:rPr>
        <w:t xml:space="preserve"> /fő.</w:t>
      </w:r>
    </w:p>
    <w:p w:rsidR="00183FA3" w:rsidRPr="00781D2E" w:rsidRDefault="00183FA3" w:rsidP="006800B7">
      <w:pPr>
        <w:pStyle w:val="Cmsor2"/>
        <w:spacing w:before="240" w:beforeAutospacing="0" w:after="0" w:afterAutospacing="0"/>
        <w:jc w:val="both"/>
        <w:rPr>
          <w:sz w:val="24"/>
          <w:szCs w:val="24"/>
        </w:rPr>
      </w:pPr>
      <w:bookmarkStart w:id="105" w:name="_Toc261958212"/>
      <w:r w:rsidRPr="00781D2E">
        <w:rPr>
          <w:sz w:val="24"/>
          <w:szCs w:val="24"/>
        </w:rPr>
        <w:t>7/</w:t>
      </w:r>
      <w:r w:rsidR="001A33F0">
        <w:rPr>
          <w:sz w:val="24"/>
          <w:szCs w:val="24"/>
        </w:rPr>
        <w:t>2. A biztosított ellátási forma</w:t>
      </w:r>
      <w:r w:rsidRPr="00781D2E">
        <w:rPr>
          <w:sz w:val="24"/>
          <w:szCs w:val="24"/>
        </w:rPr>
        <w:t>: gyermekek átmeneti otthona</w:t>
      </w:r>
      <w:bookmarkEnd w:id="105"/>
    </w:p>
    <w:p w:rsidR="00183FA3" w:rsidRPr="003C4C88" w:rsidRDefault="00183FA3" w:rsidP="006800B7">
      <w:pPr>
        <w:spacing w:before="120"/>
        <w:rPr>
          <w:b/>
          <w:bCs/>
        </w:rPr>
      </w:pPr>
      <w:r w:rsidRPr="003C4C88">
        <w:rPr>
          <w:b/>
          <w:bCs/>
        </w:rPr>
        <w:t>Civil szervezet neve</w:t>
      </w:r>
      <w:r>
        <w:rPr>
          <w:b/>
          <w:bCs/>
        </w:rPr>
        <w:t xml:space="preserve">: MOMO Gyermekvédő Alapítvány </w:t>
      </w:r>
    </w:p>
    <w:p w:rsidR="00183FA3" w:rsidRPr="003C4C88" w:rsidRDefault="00183FA3" w:rsidP="00183FA3">
      <w:pPr>
        <w:rPr>
          <w:b/>
          <w:bCs/>
        </w:rPr>
      </w:pPr>
      <w:r w:rsidRPr="003C4C88">
        <w:rPr>
          <w:b/>
          <w:bCs/>
        </w:rPr>
        <w:t xml:space="preserve">Képviselő neve: </w:t>
      </w:r>
      <w:proofErr w:type="spellStart"/>
      <w:r w:rsidRPr="006F588C">
        <w:rPr>
          <w:bCs/>
        </w:rPr>
        <w:t>Fitterer</w:t>
      </w:r>
      <w:proofErr w:type="spellEnd"/>
      <w:r w:rsidRPr="006F588C">
        <w:rPr>
          <w:bCs/>
        </w:rPr>
        <w:t xml:space="preserve"> Szilvia</w:t>
      </w:r>
      <w:r w:rsidRPr="003C4C88">
        <w:t xml:space="preserve"> elnök</w:t>
      </w:r>
    </w:p>
    <w:p w:rsidR="00183FA3" w:rsidRPr="003C4C88" w:rsidRDefault="00183FA3" w:rsidP="00183FA3">
      <w:pPr>
        <w:rPr>
          <w:b/>
          <w:bCs/>
        </w:rPr>
      </w:pPr>
      <w:r w:rsidRPr="003C4C88">
        <w:rPr>
          <w:b/>
          <w:bCs/>
        </w:rPr>
        <w:lastRenderedPageBreak/>
        <w:t xml:space="preserve">Székhelyének címe: </w:t>
      </w:r>
      <w:r w:rsidRPr="003C4C88">
        <w:t>1081 Bp., Népszínház u. 31. I. em.</w:t>
      </w:r>
    </w:p>
    <w:p w:rsidR="00183FA3" w:rsidRPr="003C4C88" w:rsidRDefault="00183FA3" w:rsidP="00183FA3">
      <w:pPr>
        <w:rPr>
          <w:b/>
          <w:bCs/>
        </w:rPr>
      </w:pPr>
      <w:r w:rsidRPr="003C4C88">
        <w:rPr>
          <w:b/>
          <w:bCs/>
        </w:rPr>
        <w:t xml:space="preserve">Az ellátást biztosító telephely címe: </w:t>
      </w:r>
      <w:r w:rsidRPr="003C4C88">
        <w:t>1081 Bp., Népszínház u. 31. I. em.</w:t>
      </w:r>
    </w:p>
    <w:p w:rsidR="00183FA3" w:rsidRDefault="00183FA3" w:rsidP="00183FA3">
      <w:r w:rsidRPr="003C4C88">
        <w:rPr>
          <w:b/>
          <w:bCs/>
        </w:rPr>
        <w:t xml:space="preserve">Képviselő-testületi határozat száma: </w:t>
      </w:r>
      <w:r>
        <w:rPr>
          <w:b/>
          <w:bCs/>
        </w:rPr>
        <w:t>554</w:t>
      </w:r>
      <w:r w:rsidRPr="003C4C88">
        <w:rPr>
          <w:b/>
          <w:bCs/>
        </w:rPr>
        <w:t>/200</w:t>
      </w:r>
      <w:r>
        <w:rPr>
          <w:b/>
          <w:bCs/>
        </w:rPr>
        <w:t>8</w:t>
      </w:r>
      <w:r w:rsidRPr="003C4C88">
        <w:rPr>
          <w:b/>
          <w:bCs/>
        </w:rPr>
        <w:t>.(</w:t>
      </w:r>
      <w:r>
        <w:rPr>
          <w:b/>
          <w:bCs/>
        </w:rPr>
        <w:t>XII.23.</w:t>
      </w:r>
      <w:r w:rsidRPr="003C4C88">
        <w:rPr>
          <w:b/>
          <w:bCs/>
        </w:rPr>
        <w:t>)</w:t>
      </w:r>
    </w:p>
    <w:p w:rsidR="00183FA3" w:rsidRDefault="00183FA3" w:rsidP="00183FA3">
      <w:pPr>
        <w:pStyle w:val="Szvegtrzsbehzssal"/>
        <w:spacing w:after="0"/>
        <w:ind w:left="0"/>
        <w:rPr>
          <w:bCs/>
        </w:rPr>
      </w:pPr>
      <w:r w:rsidRPr="00663F06">
        <w:rPr>
          <w:bCs/>
        </w:rPr>
        <w:t>A szerződés lejárta: 20</w:t>
      </w:r>
      <w:r>
        <w:rPr>
          <w:bCs/>
        </w:rPr>
        <w:t>13</w:t>
      </w:r>
      <w:r w:rsidRPr="00663F06">
        <w:rPr>
          <w:bCs/>
        </w:rPr>
        <w:t>. december 31.</w:t>
      </w:r>
    </w:p>
    <w:p w:rsidR="00183FA3" w:rsidRDefault="00183FA3" w:rsidP="00183FA3">
      <w:pPr>
        <w:rPr>
          <w:b/>
        </w:rPr>
      </w:pPr>
      <w:r w:rsidRPr="00781D2E">
        <w:rPr>
          <w:b/>
        </w:rPr>
        <w:t>Szerződött férőhelyek száma: 6 férőhely</w:t>
      </w:r>
    </w:p>
    <w:p w:rsidR="00183FA3" w:rsidRPr="006800B7" w:rsidRDefault="00183FA3" w:rsidP="00D87750">
      <w:pPr>
        <w:spacing w:before="120"/>
        <w:jc w:val="both"/>
        <w:rPr>
          <w:b/>
          <w:bCs/>
          <w:spacing w:val="-4"/>
        </w:rPr>
      </w:pPr>
      <w:r w:rsidRPr="006800B7">
        <w:rPr>
          <w:b/>
          <w:bCs/>
          <w:spacing w:val="-4"/>
        </w:rPr>
        <w:t xml:space="preserve">Ellátotti létszám: </w:t>
      </w:r>
    </w:p>
    <w:p w:rsidR="00183FA3" w:rsidRPr="006800B7" w:rsidRDefault="00183FA3" w:rsidP="001A33F0">
      <w:pPr>
        <w:jc w:val="both"/>
        <w:rPr>
          <w:spacing w:val="-4"/>
        </w:rPr>
      </w:pPr>
      <w:r w:rsidRPr="006800B7">
        <w:rPr>
          <w:spacing w:val="-4"/>
        </w:rPr>
        <w:t>2009-ben 19 fő gyermeket, 2005 évben 14 gyermeket, 2006. évben 13 gyermeket, 2</w:t>
      </w:r>
      <w:r w:rsidR="00AB73EE" w:rsidRPr="006800B7">
        <w:rPr>
          <w:spacing w:val="-4"/>
        </w:rPr>
        <w:t xml:space="preserve">007. évben </w:t>
      </w:r>
      <w:r w:rsidRPr="006800B7">
        <w:rPr>
          <w:spacing w:val="-4"/>
        </w:rPr>
        <w:t>15 fő gyermeket, 2008. évben 19 fő gyermeket láttak el. 2009. január 01-től 2009. december 31-ig terjedő időszak alatt az Átmeneti Otthonban 19 fő gyermeket láttak el. A gyerekek közül 6 fő lakhatási probléma, 3 fő családon belüli konfliktus, 8 fő szociális problémák, 1 fő bántalmazás, 1 fő szülői felügyelet hiánya miatt került az otthonba.</w:t>
      </w:r>
    </w:p>
    <w:p w:rsidR="00183FA3" w:rsidRPr="006800B7" w:rsidRDefault="00183FA3" w:rsidP="001A33F0">
      <w:pPr>
        <w:jc w:val="both"/>
        <w:rPr>
          <w:spacing w:val="-4"/>
        </w:rPr>
      </w:pPr>
      <w:r w:rsidRPr="006800B7">
        <w:rPr>
          <w:spacing w:val="-4"/>
        </w:rPr>
        <w:t xml:space="preserve">Átmeneti gondozásban részesültek adatai a gondozás időtartama szerint: </w:t>
      </w:r>
    </w:p>
    <w:p w:rsidR="00183FA3" w:rsidRPr="006800B7" w:rsidRDefault="00183FA3" w:rsidP="001A33F0">
      <w:pPr>
        <w:jc w:val="both"/>
        <w:rPr>
          <w:spacing w:val="-4"/>
        </w:rPr>
      </w:pPr>
      <w:r w:rsidRPr="006800B7">
        <w:rPr>
          <w:spacing w:val="-4"/>
        </w:rPr>
        <w:t xml:space="preserve">Csak ideiglenes gondozásban részesült 1 fő, 0-3 hónap 9 fő, 4-6 hónap 6 fő, 7-10 hónap 2 fő, 12 hónapnál több 1 fő. </w:t>
      </w:r>
    </w:p>
    <w:p w:rsidR="00183FA3" w:rsidRPr="006800B7" w:rsidRDefault="00183FA3" w:rsidP="00D87750">
      <w:pPr>
        <w:spacing w:before="120"/>
        <w:jc w:val="both"/>
        <w:rPr>
          <w:b/>
          <w:spacing w:val="-4"/>
        </w:rPr>
      </w:pPr>
      <w:r w:rsidRPr="006800B7">
        <w:rPr>
          <w:b/>
          <w:spacing w:val="-4"/>
        </w:rPr>
        <w:t>Megjegyzés</w:t>
      </w:r>
    </w:p>
    <w:p w:rsidR="00183FA3" w:rsidRPr="006800B7" w:rsidRDefault="00183FA3" w:rsidP="001A33F0">
      <w:pPr>
        <w:jc w:val="both"/>
        <w:rPr>
          <w:spacing w:val="-4"/>
        </w:rPr>
      </w:pPr>
      <w:r w:rsidRPr="006800B7">
        <w:rPr>
          <w:spacing w:val="-4"/>
        </w:rPr>
        <w:t>Barátságos, családias hangulatú, inger-gazdag környezet a kb. 110 m</w:t>
      </w:r>
      <w:r w:rsidRPr="006800B7">
        <w:rPr>
          <w:spacing w:val="-4"/>
          <w:vertAlign w:val="superscript"/>
        </w:rPr>
        <w:t>2</w:t>
      </w:r>
      <w:r w:rsidRPr="006800B7">
        <w:rPr>
          <w:spacing w:val="-4"/>
        </w:rPr>
        <w:t>-es, jól felszerelt lakásban. Külön nagy nappalival, 2-4 ágyas szobákkal, fürdővel, tágas konyhával, ügyeleti szobával ellátva.</w:t>
      </w:r>
    </w:p>
    <w:p w:rsidR="00183FA3" w:rsidRPr="006800B7" w:rsidRDefault="00183FA3" w:rsidP="001A33F0">
      <w:pPr>
        <w:jc w:val="both"/>
        <w:rPr>
          <w:i/>
          <w:iCs/>
          <w:spacing w:val="-4"/>
        </w:rPr>
      </w:pPr>
      <w:r w:rsidRPr="006800B7">
        <w:rPr>
          <w:i/>
          <w:iCs/>
          <w:spacing w:val="-4"/>
        </w:rPr>
        <w:t>Személyi feltételek:</w:t>
      </w:r>
    </w:p>
    <w:p w:rsidR="00183FA3" w:rsidRPr="006800B7" w:rsidRDefault="00183FA3" w:rsidP="001A33F0">
      <w:pPr>
        <w:jc w:val="both"/>
        <w:rPr>
          <w:spacing w:val="-4"/>
        </w:rPr>
      </w:pPr>
      <w:r w:rsidRPr="006800B7">
        <w:rPr>
          <w:spacing w:val="-4"/>
        </w:rPr>
        <w:t>9 szakember - szociális munkások, pszichológus, fejlesztő pedagógusok biztosítják az átmeneti időszakban a családból kikerült gyermekek ellátását.</w:t>
      </w:r>
    </w:p>
    <w:p w:rsidR="00183FA3" w:rsidRPr="006800B7" w:rsidRDefault="00183FA3" w:rsidP="001A33F0">
      <w:pPr>
        <w:jc w:val="both"/>
        <w:rPr>
          <w:spacing w:val="-4"/>
        </w:rPr>
      </w:pPr>
      <w:r w:rsidRPr="006800B7">
        <w:rPr>
          <w:spacing w:val="-4"/>
        </w:rPr>
        <w:t>Az otthonban</w:t>
      </w:r>
      <w:r w:rsidR="003770A6" w:rsidRPr="006800B7">
        <w:rPr>
          <w:spacing w:val="-4"/>
        </w:rPr>
        <w:t xml:space="preserve"> 4 fő szociális asszisztens</w:t>
      </w:r>
      <w:r w:rsidRPr="006800B7">
        <w:rPr>
          <w:spacing w:val="-4"/>
        </w:rPr>
        <w:t xml:space="preserve">, látja el a délelőtti, éjszakai és hétvégi ügyeleteket. Hétvégeken, ünnepnapokon, iskolai szünetek idején a gyerekek számára szabadidős programokat szerveznek (kirándulás, mozi, múzeum, strand, játszóház stb.). </w:t>
      </w:r>
    </w:p>
    <w:p w:rsidR="00183FA3" w:rsidRPr="006800B7" w:rsidRDefault="00183FA3" w:rsidP="00D87750">
      <w:pPr>
        <w:spacing w:before="120"/>
        <w:jc w:val="both"/>
        <w:rPr>
          <w:b/>
          <w:spacing w:val="-4"/>
        </w:rPr>
      </w:pPr>
      <w:r w:rsidRPr="006800B7">
        <w:rPr>
          <w:b/>
          <w:spacing w:val="-4"/>
        </w:rPr>
        <w:t>Vélemény a közös szakmai munkáról</w:t>
      </w:r>
    </w:p>
    <w:p w:rsidR="00183FA3" w:rsidRPr="006800B7" w:rsidRDefault="00183FA3" w:rsidP="001A33F0">
      <w:pPr>
        <w:jc w:val="both"/>
        <w:rPr>
          <w:spacing w:val="-4"/>
        </w:rPr>
      </w:pPr>
      <w:r w:rsidRPr="006800B7">
        <w:rPr>
          <w:spacing w:val="-4"/>
        </w:rPr>
        <w:t>Munkájuk során szorosan együttműködnek a kerületi Erzsébetvárosi Szociális és Gyermekjóléti Szolgáltató Központ családgondozóival, részt vesznek a családon belüli konfliktusok oldásában, lakhatási gondok megoldásában, bántalmazásos ügyekben elősegítik mind a szülő, mind a gyermek szakemberhez való eljutását. A gyerekeknek segítséget nyújtanak a mindennapi ellátásban, korrepetálásban, iskolai felkészítésben, valamint szabadidős programokat szerveznek részükre. Az átmeneti otthon közelsége miatt a gyermekeknek nem kell oktatási intézményt váltani és ez egyfajta biztonságérzetet nyújt.</w:t>
      </w:r>
    </w:p>
    <w:p w:rsidR="00183FA3" w:rsidRPr="006800B7" w:rsidRDefault="00183FA3" w:rsidP="001A33F0">
      <w:pPr>
        <w:jc w:val="both"/>
        <w:rPr>
          <w:spacing w:val="-4"/>
        </w:rPr>
      </w:pPr>
      <w:r w:rsidRPr="006800B7">
        <w:rPr>
          <w:spacing w:val="-4"/>
        </w:rPr>
        <w:t>Az Alapítvány munkatársai magas színvonalú szakmai munkát végeznek.</w:t>
      </w:r>
    </w:p>
    <w:p w:rsidR="00183FA3" w:rsidRPr="00A2448C" w:rsidRDefault="00183FA3" w:rsidP="00183FA3">
      <w:pPr>
        <w:pStyle w:val="Cmsor2"/>
        <w:rPr>
          <w:sz w:val="24"/>
          <w:szCs w:val="24"/>
        </w:rPr>
      </w:pPr>
      <w:bookmarkStart w:id="106" w:name="_Toc261958213"/>
      <w:r w:rsidRPr="00781D2E">
        <w:rPr>
          <w:sz w:val="24"/>
          <w:szCs w:val="24"/>
        </w:rPr>
        <w:t>7/3. Biztosított ellátási forma: Családok Átmeneti Otthona</w:t>
      </w:r>
      <w:bookmarkEnd w:id="106"/>
    </w:p>
    <w:p w:rsidR="00183FA3" w:rsidRPr="00781D2E" w:rsidRDefault="00183FA3" w:rsidP="00183FA3">
      <w:pPr>
        <w:pStyle w:val="Cmsor3"/>
        <w:numPr>
          <w:ilvl w:val="2"/>
          <w:numId w:val="0"/>
        </w:numPr>
        <w:ind w:left="1080" w:hanging="1080"/>
        <w:jc w:val="both"/>
        <w:rPr>
          <w:color w:val="auto"/>
        </w:rPr>
      </w:pPr>
      <w:bookmarkStart w:id="107" w:name="_Toc261958214"/>
      <w:r w:rsidRPr="00781D2E">
        <w:rPr>
          <w:color w:val="auto"/>
        </w:rPr>
        <w:t>7/3/</w:t>
      </w:r>
      <w:proofErr w:type="gramStart"/>
      <w:r w:rsidRPr="00781D2E">
        <w:rPr>
          <w:color w:val="auto"/>
        </w:rPr>
        <w:t>a.</w:t>
      </w:r>
      <w:proofErr w:type="gramEnd"/>
      <w:r w:rsidRPr="00781D2E">
        <w:rPr>
          <w:color w:val="auto"/>
        </w:rPr>
        <w:t xml:space="preserve"> Erzsébetvárosi Családok Átmeneti Otthona</w:t>
      </w:r>
      <w:bookmarkEnd w:id="107"/>
    </w:p>
    <w:p w:rsidR="00183FA3" w:rsidRDefault="00183FA3" w:rsidP="00183FA3">
      <w:pPr>
        <w:rPr>
          <w:b/>
          <w:bCs/>
          <w:iCs/>
        </w:rPr>
      </w:pPr>
      <w:r>
        <w:rPr>
          <w:b/>
          <w:bCs/>
          <w:iCs/>
        </w:rPr>
        <w:t xml:space="preserve">Civil szervezet neve: </w:t>
      </w:r>
      <w:r w:rsidRPr="005A7907">
        <w:rPr>
          <w:b/>
          <w:bCs/>
          <w:iCs/>
        </w:rPr>
        <w:t>Sorsunk és Jövőnk Kiemelten Közhasznú Alapítvány</w:t>
      </w:r>
    </w:p>
    <w:p w:rsidR="00183FA3" w:rsidRPr="00346DF0" w:rsidRDefault="00183FA3" w:rsidP="00183FA3">
      <w:pPr>
        <w:rPr>
          <w:bCs/>
          <w:iCs/>
        </w:rPr>
      </w:pPr>
      <w:r>
        <w:rPr>
          <w:b/>
          <w:bCs/>
          <w:iCs/>
        </w:rPr>
        <w:t xml:space="preserve">Az Alapítvány székhelyének címe: </w:t>
      </w:r>
      <w:r w:rsidRPr="00346DF0">
        <w:rPr>
          <w:bCs/>
          <w:iCs/>
        </w:rPr>
        <w:t>2045 Törökbálint Köztársaság tér 7.</w:t>
      </w:r>
    </w:p>
    <w:p w:rsidR="00183FA3" w:rsidRDefault="00183FA3" w:rsidP="00183FA3">
      <w:pPr>
        <w:rPr>
          <w:bCs/>
          <w:iCs/>
        </w:rPr>
      </w:pPr>
      <w:r w:rsidRPr="00346DF0">
        <w:rPr>
          <w:b/>
          <w:bCs/>
          <w:iCs/>
        </w:rPr>
        <w:t>Képviselő neve:</w:t>
      </w:r>
      <w:r w:rsidR="003770A6">
        <w:rPr>
          <w:bCs/>
          <w:iCs/>
        </w:rPr>
        <w:t xml:space="preserve"> </w:t>
      </w:r>
      <w:r>
        <w:rPr>
          <w:bCs/>
          <w:iCs/>
        </w:rPr>
        <w:t>Urbán Erika kuratórium elnöke</w:t>
      </w:r>
    </w:p>
    <w:p w:rsidR="00183FA3" w:rsidRDefault="00183FA3" w:rsidP="00183FA3">
      <w:pPr>
        <w:rPr>
          <w:bCs/>
          <w:iCs/>
        </w:rPr>
      </w:pPr>
      <w:r w:rsidRPr="00346DF0">
        <w:rPr>
          <w:b/>
          <w:bCs/>
          <w:iCs/>
        </w:rPr>
        <w:t>Az ellátást nyújtó telephely:</w:t>
      </w:r>
      <w:r w:rsidR="003770A6">
        <w:rPr>
          <w:bCs/>
          <w:iCs/>
        </w:rPr>
        <w:t xml:space="preserve"> Bp. VII. Kertész u. 24-</w:t>
      </w:r>
      <w:r>
        <w:rPr>
          <w:bCs/>
          <w:iCs/>
        </w:rPr>
        <w:t>28. IV. emeletén kialakított Önkormányzati Családok Átmeneti Otthona, melynek üzemeltetésére kötött szerződést az Önkormányzat.</w:t>
      </w:r>
    </w:p>
    <w:p w:rsidR="00183FA3" w:rsidRDefault="00183FA3" w:rsidP="001A33F0">
      <w:pPr>
        <w:jc w:val="both"/>
        <w:rPr>
          <w:bCs/>
          <w:iCs/>
        </w:rPr>
      </w:pPr>
      <w:r w:rsidRPr="00346DF0">
        <w:rPr>
          <w:b/>
          <w:bCs/>
          <w:iCs/>
        </w:rPr>
        <w:t>A szerződött férőhelyek száma:</w:t>
      </w:r>
      <w:r>
        <w:rPr>
          <w:bCs/>
          <w:iCs/>
        </w:rPr>
        <w:t xml:space="preserve"> a lakóegységekben kizárólag csak VII. kerületi illetékességű személyeket lát el.</w:t>
      </w:r>
    </w:p>
    <w:p w:rsidR="00183FA3" w:rsidRPr="00346DF0" w:rsidRDefault="00183FA3" w:rsidP="001A33F0">
      <w:pPr>
        <w:jc w:val="both"/>
        <w:rPr>
          <w:bCs/>
          <w:iCs/>
        </w:rPr>
      </w:pPr>
      <w:r w:rsidRPr="00346DF0">
        <w:rPr>
          <w:b/>
          <w:bCs/>
          <w:iCs/>
        </w:rPr>
        <w:t>A szerződés lejárta:</w:t>
      </w:r>
      <w:r>
        <w:rPr>
          <w:bCs/>
          <w:iCs/>
        </w:rPr>
        <w:t xml:space="preserve"> 2015. december 31.</w:t>
      </w:r>
    </w:p>
    <w:p w:rsidR="00183FA3" w:rsidRDefault="00183FA3" w:rsidP="001A33F0">
      <w:pPr>
        <w:jc w:val="both"/>
        <w:rPr>
          <w:b/>
          <w:bCs/>
          <w:iCs/>
        </w:rPr>
      </w:pPr>
      <w:r>
        <w:rPr>
          <w:b/>
          <w:bCs/>
          <w:iCs/>
        </w:rPr>
        <w:t xml:space="preserve">Képviselő-testület határozat száma: </w:t>
      </w:r>
      <w:r w:rsidRPr="00F47A56">
        <w:rPr>
          <w:bCs/>
          <w:iCs/>
        </w:rPr>
        <w:t>754/2006.</w:t>
      </w:r>
      <w:r w:rsidRPr="00DB77AC">
        <w:rPr>
          <w:bCs/>
          <w:iCs/>
        </w:rPr>
        <w:t>(</w:t>
      </w:r>
      <w:r>
        <w:rPr>
          <w:bCs/>
          <w:iCs/>
        </w:rPr>
        <w:t>XII.15</w:t>
      </w:r>
      <w:r w:rsidRPr="00DB77AC">
        <w:rPr>
          <w:bCs/>
          <w:iCs/>
        </w:rPr>
        <w:t xml:space="preserve">.) </w:t>
      </w:r>
    </w:p>
    <w:p w:rsidR="00183FA3" w:rsidRDefault="00183FA3" w:rsidP="006800B7">
      <w:pPr>
        <w:spacing w:before="120"/>
        <w:jc w:val="both"/>
        <w:rPr>
          <w:bCs/>
          <w:iCs/>
        </w:rPr>
      </w:pPr>
      <w:r w:rsidRPr="00346DF0">
        <w:rPr>
          <w:b/>
          <w:bCs/>
          <w:iCs/>
        </w:rPr>
        <w:t>Megjegyzés:</w:t>
      </w:r>
      <w:r>
        <w:rPr>
          <w:bCs/>
          <w:iCs/>
        </w:rPr>
        <w:t xml:space="preserve"> Az átmeneti otthon hivatalos megnyitója 2006. március 16-án volt, azóta maximális kihasználtsággal működik a szolgáltatás.</w:t>
      </w:r>
    </w:p>
    <w:p w:rsidR="00183FA3" w:rsidRDefault="00183FA3" w:rsidP="00D87750">
      <w:pPr>
        <w:spacing w:before="120"/>
        <w:jc w:val="both"/>
        <w:rPr>
          <w:bCs/>
          <w:iCs/>
        </w:rPr>
      </w:pPr>
      <w:r>
        <w:rPr>
          <w:b/>
          <w:bCs/>
          <w:iCs/>
        </w:rPr>
        <w:lastRenderedPageBreak/>
        <w:t xml:space="preserve">Finanszírozása: </w:t>
      </w:r>
      <w:r>
        <w:rPr>
          <w:bCs/>
          <w:iCs/>
        </w:rPr>
        <w:t xml:space="preserve">Az Alapítvány a működési költségeket az Erzsébetváros Vagyonkezelő </w:t>
      </w:r>
      <w:proofErr w:type="spellStart"/>
      <w:r>
        <w:rPr>
          <w:bCs/>
          <w:iCs/>
        </w:rPr>
        <w:t>Zrt.-nek</w:t>
      </w:r>
      <w:proofErr w:type="spellEnd"/>
      <w:r>
        <w:rPr>
          <w:bCs/>
          <w:iCs/>
        </w:rPr>
        <w:t xml:space="preserve"> teljesíti. </w:t>
      </w:r>
    </w:p>
    <w:p w:rsidR="00183FA3" w:rsidRPr="00BD4371" w:rsidRDefault="00183FA3" w:rsidP="00D87750">
      <w:pPr>
        <w:pStyle w:val="Szvegtrzs2"/>
        <w:spacing w:before="120" w:after="0" w:line="240" w:lineRule="auto"/>
        <w:jc w:val="both"/>
        <w:rPr>
          <w:b/>
          <w:bCs/>
          <w:i/>
        </w:rPr>
      </w:pPr>
      <w:r w:rsidRPr="00BD4371">
        <w:rPr>
          <w:b/>
          <w:bCs/>
          <w:i/>
        </w:rPr>
        <w:t xml:space="preserve">2009. év során VII. kerületi lakcím alapján összesen </w:t>
      </w:r>
      <w:r w:rsidRPr="00BD4371">
        <w:rPr>
          <w:b/>
          <w:i/>
        </w:rPr>
        <w:t xml:space="preserve">61 főt </w:t>
      </w:r>
      <w:r w:rsidRPr="00BD4371">
        <w:rPr>
          <w:b/>
          <w:bCs/>
          <w:i/>
        </w:rPr>
        <w:t>helyeztünk el:</w:t>
      </w:r>
    </w:p>
    <w:p w:rsidR="00183FA3" w:rsidRPr="00BD4371" w:rsidRDefault="00183FA3" w:rsidP="00AB73EE">
      <w:pPr>
        <w:pStyle w:val="Szvegtrzs2"/>
        <w:numPr>
          <w:ilvl w:val="0"/>
          <w:numId w:val="61"/>
        </w:numPr>
        <w:tabs>
          <w:tab w:val="clear" w:pos="720"/>
          <w:tab w:val="num" w:pos="426"/>
        </w:tabs>
        <w:spacing w:after="0" w:line="240" w:lineRule="auto"/>
        <w:ind w:left="426" w:hanging="284"/>
        <w:jc w:val="both"/>
        <w:rPr>
          <w:bCs/>
        </w:rPr>
      </w:pPr>
      <w:r w:rsidRPr="00BD4371">
        <w:rPr>
          <w:bCs/>
        </w:rPr>
        <w:t xml:space="preserve">Kertész utcai családok átmeneti otthonában: </w:t>
      </w:r>
      <w:r w:rsidRPr="00BD4371">
        <w:rPr>
          <w:b/>
          <w:bCs/>
          <w:i/>
        </w:rPr>
        <w:t xml:space="preserve">14 családot - </w:t>
      </w:r>
      <w:r w:rsidRPr="00BD4371">
        <w:rPr>
          <w:bCs/>
        </w:rPr>
        <w:t>28 felnőtt, 28 gyermek.</w:t>
      </w:r>
    </w:p>
    <w:p w:rsidR="00183FA3" w:rsidRPr="00BD4371" w:rsidRDefault="00183FA3" w:rsidP="00AB73EE">
      <w:pPr>
        <w:pStyle w:val="Szvegtrzs2"/>
        <w:numPr>
          <w:ilvl w:val="0"/>
          <w:numId w:val="61"/>
        </w:numPr>
        <w:tabs>
          <w:tab w:val="clear" w:pos="720"/>
          <w:tab w:val="num" w:pos="426"/>
        </w:tabs>
        <w:spacing w:after="0" w:line="240" w:lineRule="auto"/>
        <w:ind w:left="426" w:hanging="284"/>
        <w:jc w:val="both"/>
      </w:pPr>
      <w:r w:rsidRPr="00BD4371">
        <w:rPr>
          <w:bCs/>
        </w:rPr>
        <w:t xml:space="preserve">Diósdi családok átmeneti otthonában: </w:t>
      </w:r>
      <w:r w:rsidR="001A33F0">
        <w:rPr>
          <w:b/>
          <w:bCs/>
          <w:i/>
        </w:rPr>
        <w:t>1 családot</w:t>
      </w:r>
      <w:r w:rsidRPr="00BD4371">
        <w:rPr>
          <w:b/>
          <w:bCs/>
          <w:i/>
        </w:rPr>
        <w:t xml:space="preserve"> – </w:t>
      </w:r>
      <w:r w:rsidRPr="00BD4371">
        <w:rPr>
          <w:bCs/>
        </w:rPr>
        <w:t>2 szülő és 3 gyermek</w:t>
      </w:r>
      <w:r w:rsidRPr="00BD4371">
        <w:rPr>
          <w:b/>
          <w:bCs/>
          <w:i/>
        </w:rPr>
        <w:t>.</w:t>
      </w:r>
    </w:p>
    <w:p w:rsidR="00183FA3" w:rsidRPr="006800B7" w:rsidRDefault="00183FA3" w:rsidP="001A33F0">
      <w:pPr>
        <w:pStyle w:val="Szvegtrzs2"/>
        <w:spacing w:after="0" w:line="240" w:lineRule="auto"/>
        <w:jc w:val="both"/>
        <w:rPr>
          <w:bCs/>
          <w:spacing w:val="-6"/>
        </w:rPr>
      </w:pPr>
      <w:r w:rsidRPr="006800B7">
        <w:rPr>
          <w:b/>
          <w:i/>
          <w:iCs/>
          <w:spacing w:val="-6"/>
        </w:rPr>
        <w:t>A tavalyi év során a felvételi kérelmek leggyakoribb oka, lakhatás hiánya, elszegényedés és családi konfliktusok voltak</w:t>
      </w:r>
      <w:r w:rsidRPr="006800B7">
        <w:rPr>
          <w:bCs/>
          <w:spacing w:val="-6"/>
        </w:rPr>
        <w:t xml:space="preserve">. A beköltöző családjaink előzőleg rokonaiknál vagy ismerőseiknél laktak. </w:t>
      </w:r>
    </w:p>
    <w:p w:rsidR="00183FA3" w:rsidRPr="006800B7" w:rsidRDefault="00183FA3" w:rsidP="001A33F0">
      <w:pPr>
        <w:pStyle w:val="Szvegtrzs2"/>
        <w:spacing w:after="0" w:line="240" w:lineRule="auto"/>
        <w:jc w:val="both"/>
        <w:rPr>
          <w:b/>
          <w:i/>
          <w:iCs/>
          <w:spacing w:val="-4"/>
        </w:rPr>
      </w:pPr>
      <w:r w:rsidRPr="006800B7">
        <w:rPr>
          <w:bCs/>
          <w:spacing w:val="-4"/>
        </w:rPr>
        <w:t xml:space="preserve">Általános tapasztalatként elmondható, hogy a beköltözött családoknál szinte az életük minden területén szükséges az attitűdök megváltoztatása úgy, hogy az megegyezzen az általuk elfogadott céljaikkal, vágyaikkal - </w:t>
      </w:r>
      <w:r w:rsidRPr="006800B7">
        <w:rPr>
          <w:b/>
          <w:i/>
          <w:iCs/>
          <w:spacing w:val="-4"/>
        </w:rPr>
        <w:t>változást kell elérni a munkához való viszonyukban, fogyasztási szokásaikban, költségvetésük átstrukturálásában, szülők és gyermekek közötti kapcsolatban. Fontos célkitűzésünk hozzásegíteni a családokat, hogy a hozott problémáikban pozitív változásokat érjenek el.</w:t>
      </w:r>
    </w:p>
    <w:p w:rsidR="00183FA3" w:rsidRPr="006800B7" w:rsidRDefault="00183FA3" w:rsidP="001A33F0">
      <w:pPr>
        <w:pStyle w:val="Szvegtrzs2"/>
        <w:spacing w:after="0" w:line="240" w:lineRule="auto"/>
        <w:jc w:val="both"/>
        <w:rPr>
          <w:bCs/>
          <w:spacing w:val="-4"/>
        </w:rPr>
      </w:pPr>
      <w:r w:rsidRPr="006800B7">
        <w:rPr>
          <w:bCs/>
          <w:spacing w:val="-4"/>
        </w:rPr>
        <w:t xml:space="preserve">Szakmai munkájuk alapja a családokkal végzett szociális munka, és egyéni esetkezelés. A családokkal közösen a problémák feltárása után írásos cselekvési, gondozási tervet készítenek. </w:t>
      </w:r>
      <w:r w:rsidRPr="006800B7">
        <w:rPr>
          <w:spacing w:val="-4"/>
        </w:rPr>
        <w:t xml:space="preserve">Lakóik számára a szociális munkások életvezetési segítsége mellett, pszichológiai, jogi segítséget és lelki gondozást nyújtanak. </w:t>
      </w:r>
      <w:r w:rsidR="001A33F0" w:rsidRPr="006800B7">
        <w:rPr>
          <w:bCs/>
          <w:spacing w:val="-4"/>
        </w:rPr>
        <w:t xml:space="preserve">A </w:t>
      </w:r>
      <w:r w:rsidRPr="006800B7">
        <w:rPr>
          <w:bCs/>
          <w:spacing w:val="-4"/>
        </w:rPr>
        <w:t xml:space="preserve">gyerekekre vonatkozóan pedig, egyéni gondozási-nevelési tervben fogalmazzák meg az elvárásokat, feladatokat. Ennek elkészítésében a Gyermekjóléti Szolgálat </w:t>
      </w:r>
      <w:r w:rsidR="001A33F0" w:rsidRPr="006800B7">
        <w:rPr>
          <w:bCs/>
          <w:spacing w:val="-4"/>
        </w:rPr>
        <w:t xml:space="preserve">családgondozója is részt vesz. </w:t>
      </w:r>
      <w:r w:rsidRPr="006800B7">
        <w:rPr>
          <w:bCs/>
          <w:spacing w:val="-4"/>
        </w:rPr>
        <w:t xml:space="preserve">A családokról  rendszeresen tájékoztatjuk egymást, és több családnál került </w:t>
      </w:r>
      <w:proofErr w:type="gramStart"/>
      <w:r w:rsidRPr="006800B7">
        <w:rPr>
          <w:bCs/>
          <w:spacing w:val="-4"/>
        </w:rPr>
        <w:t>sor közös</w:t>
      </w:r>
      <w:proofErr w:type="gramEnd"/>
      <w:r w:rsidRPr="006800B7">
        <w:rPr>
          <w:bCs/>
          <w:spacing w:val="-4"/>
        </w:rPr>
        <w:t xml:space="preserve"> esetkonzultációra.</w:t>
      </w:r>
    </w:p>
    <w:p w:rsidR="00183FA3" w:rsidRPr="006800B7" w:rsidRDefault="00183FA3" w:rsidP="006800B7">
      <w:pPr>
        <w:pStyle w:val="Szvegtrzs2"/>
        <w:spacing w:line="240" w:lineRule="auto"/>
        <w:jc w:val="both"/>
        <w:rPr>
          <w:b/>
          <w:i/>
          <w:iCs/>
          <w:spacing w:val="-4"/>
        </w:rPr>
      </w:pPr>
      <w:r w:rsidRPr="006800B7">
        <w:rPr>
          <w:bCs/>
          <w:spacing w:val="-4"/>
        </w:rPr>
        <w:t>Az intézmény hathatós segítséget ny</w:t>
      </w:r>
      <w:r w:rsidR="001A33F0" w:rsidRPr="006800B7">
        <w:rPr>
          <w:bCs/>
          <w:spacing w:val="-4"/>
        </w:rPr>
        <w:t>újt a szülők munkakeresésében (</w:t>
      </w:r>
      <w:r w:rsidRPr="006800B7">
        <w:rPr>
          <w:bCs/>
          <w:spacing w:val="-4"/>
        </w:rPr>
        <w:t>internet, telefonálási lehetős</w:t>
      </w:r>
      <w:r w:rsidR="001A33F0" w:rsidRPr="006800B7">
        <w:rPr>
          <w:bCs/>
          <w:spacing w:val="-4"/>
        </w:rPr>
        <w:t>ég biztosítása, jogi tanácsadás</w:t>
      </w:r>
      <w:r w:rsidRPr="006800B7">
        <w:rPr>
          <w:bCs/>
          <w:spacing w:val="-4"/>
        </w:rPr>
        <w:t xml:space="preserve">). </w:t>
      </w:r>
      <w:r w:rsidRPr="006800B7">
        <w:rPr>
          <w:b/>
          <w:bCs/>
          <w:i/>
          <w:spacing w:val="-4"/>
        </w:rPr>
        <w:t xml:space="preserve">Az alkalmi munkavállalás problematikájával gyakran találkoznak – nem folyamatos a munkavégzés és nem minden esetben fizetik ki a munkavállalót -, ezért a felnőtteket arra ösztönzik, hogy bejelentett állásban helyezkedjenek el. </w:t>
      </w:r>
      <w:r w:rsidRPr="006800B7">
        <w:rPr>
          <w:bCs/>
          <w:spacing w:val="-4"/>
        </w:rPr>
        <w:t xml:space="preserve">A családoknál tudatosítják a pénzhez való viszonyukat, és hangsúlyozzák számukra a megtakarítás fontosságát, </w:t>
      </w:r>
      <w:r w:rsidRPr="006800B7">
        <w:rPr>
          <w:iCs/>
          <w:spacing w:val="-4"/>
        </w:rPr>
        <w:t>úgy hogy helytelen gazdálkodással ne veszélyeztessék a megélhetésüket</w:t>
      </w:r>
      <w:r w:rsidRPr="006800B7">
        <w:rPr>
          <w:bCs/>
          <w:spacing w:val="-4"/>
        </w:rPr>
        <w:t xml:space="preserve">. </w:t>
      </w:r>
      <w:r w:rsidRPr="006800B7">
        <w:rPr>
          <w:b/>
          <w:i/>
          <w:iCs/>
          <w:spacing w:val="-4"/>
        </w:rPr>
        <w:t>A családok átlagosan lakás célú takarékosságra havonta 20-30.000 forintot fordítanak.</w:t>
      </w:r>
    </w:p>
    <w:p w:rsidR="00183FA3" w:rsidRPr="00BD4371" w:rsidRDefault="00183FA3" w:rsidP="006800B7">
      <w:pPr>
        <w:jc w:val="both"/>
        <w:rPr>
          <w:b/>
          <w:i/>
          <w:iCs/>
        </w:rPr>
      </w:pPr>
      <w:r w:rsidRPr="00BD4371">
        <w:t>Az anyagi krízisben lévő családjaiknak szükség szerint juttat</w:t>
      </w:r>
      <w:r>
        <w:t>nak</w:t>
      </w:r>
      <w:r w:rsidRPr="00BD4371">
        <w:t xml:space="preserve"> élelmiszert, </w:t>
      </w:r>
      <w:proofErr w:type="gramStart"/>
      <w:r w:rsidRPr="00BD4371">
        <w:t>tisztítószert</w:t>
      </w:r>
      <w:proofErr w:type="gramEnd"/>
      <w:r w:rsidRPr="00BD4371">
        <w:t xml:space="preserve"> ill. ruhákat. Indokolt esetben vissza nem térítendő pénz</w:t>
      </w:r>
      <w:r>
        <w:t>b</w:t>
      </w:r>
      <w:r w:rsidRPr="00BD4371">
        <w:t>e</w:t>
      </w:r>
      <w:r>
        <w:t>l</w:t>
      </w:r>
      <w:r w:rsidRPr="00BD4371">
        <w:t>i segítséget is ad</w:t>
      </w:r>
      <w:r>
        <w:t>nak</w:t>
      </w:r>
      <w:r w:rsidRPr="00BD4371">
        <w:t xml:space="preserve">, melyet élelmiszerre vagy gyógyszerre költhetnek. </w:t>
      </w:r>
    </w:p>
    <w:p w:rsidR="00183FA3" w:rsidRPr="00781D2E" w:rsidRDefault="00183FA3" w:rsidP="006800B7">
      <w:pPr>
        <w:pStyle w:val="Cmsor3"/>
        <w:numPr>
          <w:ilvl w:val="2"/>
          <w:numId w:val="0"/>
        </w:numPr>
        <w:ind w:left="1080" w:hanging="1080"/>
        <w:jc w:val="both"/>
        <w:rPr>
          <w:color w:val="auto"/>
        </w:rPr>
      </w:pPr>
      <w:bookmarkStart w:id="108" w:name="_Toc261958215"/>
      <w:r w:rsidRPr="00781D2E">
        <w:rPr>
          <w:color w:val="auto"/>
        </w:rPr>
        <w:t>7/3/b. Családok átmeneti otthona</w:t>
      </w:r>
      <w:bookmarkEnd w:id="108"/>
    </w:p>
    <w:p w:rsidR="00183FA3" w:rsidRPr="003C4C88" w:rsidRDefault="00183FA3" w:rsidP="006800B7">
      <w:pPr>
        <w:jc w:val="both"/>
        <w:rPr>
          <w:b/>
          <w:bCs/>
        </w:rPr>
      </w:pPr>
      <w:r>
        <w:rPr>
          <w:b/>
          <w:bCs/>
          <w:iCs/>
        </w:rPr>
        <w:t>Civil szervezet neve:</w:t>
      </w:r>
      <w:r w:rsidRPr="003C4C88">
        <w:rPr>
          <w:b/>
          <w:bCs/>
        </w:rPr>
        <w:t xml:space="preserve"> Magyar Vöröskereszt Családok Átmeneti Otthona</w:t>
      </w:r>
    </w:p>
    <w:p w:rsidR="00183FA3" w:rsidRPr="003C4C88" w:rsidRDefault="00183FA3" w:rsidP="006800B7">
      <w:pPr>
        <w:jc w:val="both"/>
      </w:pPr>
      <w:r>
        <w:rPr>
          <w:b/>
          <w:bCs/>
        </w:rPr>
        <w:t>Képviselő neve</w:t>
      </w:r>
      <w:r w:rsidRPr="003C4C88">
        <w:rPr>
          <w:b/>
          <w:bCs/>
        </w:rPr>
        <w:t xml:space="preserve">: </w:t>
      </w:r>
      <w:r w:rsidRPr="000F70A5">
        <w:rPr>
          <w:bCs/>
        </w:rPr>
        <w:t>Kardos</w:t>
      </w:r>
      <w:r>
        <w:rPr>
          <w:b/>
          <w:bCs/>
        </w:rPr>
        <w:t xml:space="preserve"> </w:t>
      </w:r>
      <w:r w:rsidRPr="000F70A5">
        <w:rPr>
          <w:bCs/>
        </w:rPr>
        <w:t>István Tamás</w:t>
      </w:r>
      <w:r>
        <w:rPr>
          <w:bCs/>
        </w:rPr>
        <w:t xml:space="preserve"> budapesti igazgató</w:t>
      </w:r>
      <w:r w:rsidRPr="003C4C88">
        <w:rPr>
          <w:b/>
          <w:bCs/>
        </w:rPr>
        <w:t xml:space="preserve">/ </w:t>
      </w:r>
      <w:proofErr w:type="spellStart"/>
      <w:r w:rsidRPr="003C4C88">
        <w:t>Moszt</w:t>
      </w:r>
      <w:proofErr w:type="spellEnd"/>
      <w:r w:rsidRPr="003C4C88">
        <w:t xml:space="preserve"> Éva intézményvezető</w:t>
      </w:r>
    </w:p>
    <w:p w:rsidR="00183FA3" w:rsidRPr="003C4C88" w:rsidRDefault="00183FA3" w:rsidP="006800B7">
      <w:pPr>
        <w:jc w:val="both"/>
      </w:pPr>
      <w:r>
        <w:rPr>
          <w:b/>
          <w:bCs/>
        </w:rPr>
        <w:t>Székhelyének címe</w:t>
      </w:r>
      <w:r w:rsidRPr="003C4C88">
        <w:rPr>
          <w:b/>
          <w:bCs/>
        </w:rPr>
        <w:t xml:space="preserve">: </w:t>
      </w:r>
      <w:r w:rsidRPr="003C4C88">
        <w:t>1051 Budapest, Arany János u. 31.</w:t>
      </w:r>
    </w:p>
    <w:p w:rsidR="00183FA3" w:rsidRPr="003C4C88" w:rsidRDefault="00183FA3" w:rsidP="006800B7">
      <w:pPr>
        <w:jc w:val="both"/>
      </w:pPr>
      <w:r w:rsidRPr="003C4C88">
        <w:rPr>
          <w:b/>
          <w:bCs/>
        </w:rPr>
        <w:t>Az el</w:t>
      </w:r>
      <w:r>
        <w:rPr>
          <w:b/>
          <w:bCs/>
        </w:rPr>
        <w:t>látást biztosító telephely címe</w:t>
      </w:r>
      <w:r w:rsidRPr="003C4C88">
        <w:rPr>
          <w:b/>
          <w:bCs/>
        </w:rPr>
        <w:t>: Budapest XXI., Erdősor u. 53-55.</w:t>
      </w:r>
    </w:p>
    <w:p w:rsidR="00183FA3" w:rsidRDefault="00183FA3" w:rsidP="006800B7">
      <w:pPr>
        <w:jc w:val="both"/>
      </w:pPr>
      <w:r w:rsidRPr="003C4C88">
        <w:rPr>
          <w:b/>
          <w:bCs/>
        </w:rPr>
        <w:t>Képv</w:t>
      </w:r>
      <w:r>
        <w:rPr>
          <w:b/>
          <w:bCs/>
        </w:rPr>
        <w:t>iselő-testületi határozat száma</w:t>
      </w:r>
      <w:r w:rsidRPr="003C4C88">
        <w:rPr>
          <w:b/>
          <w:bCs/>
        </w:rPr>
        <w:t xml:space="preserve">: </w:t>
      </w:r>
      <w:r>
        <w:rPr>
          <w:b/>
          <w:bCs/>
        </w:rPr>
        <w:t>668</w:t>
      </w:r>
      <w:r w:rsidRPr="003C4C88">
        <w:rPr>
          <w:b/>
          <w:bCs/>
        </w:rPr>
        <w:t>/200</w:t>
      </w:r>
      <w:r>
        <w:rPr>
          <w:b/>
          <w:bCs/>
        </w:rPr>
        <w:t>6</w:t>
      </w:r>
      <w:r w:rsidRPr="003C4C88">
        <w:rPr>
          <w:b/>
          <w:bCs/>
        </w:rPr>
        <w:t>. (XI.</w:t>
      </w:r>
      <w:r>
        <w:rPr>
          <w:b/>
          <w:bCs/>
        </w:rPr>
        <w:t>24</w:t>
      </w:r>
      <w:r w:rsidRPr="003C4C88">
        <w:rPr>
          <w:b/>
          <w:bCs/>
        </w:rPr>
        <w:t xml:space="preserve">.) sz. </w:t>
      </w:r>
    </w:p>
    <w:p w:rsidR="00183FA3" w:rsidRPr="003C4C88" w:rsidRDefault="00183FA3" w:rsidP="006800B7">
      <w:pPr>
        <w:jc w:val="both"/>
        <w:rPr>
          <w:b/>
          <w:bCs/>
        </w:rPr>
      </w:pPr>
      <w:r>
        <w:rPr>
          <w:b/>
          <w:bCs/>
        </w:rPr>
        <w:t>A szerződés lejárta: 2008. december 31.</w:t>
      </w:r>
    </w:p>
    <w:p w:rsidR="00183FA3" w:rsidRPr="003C4C88" w:rsidRDefault="00183FA3" w:rsidP="006800B7">
      <w:pPr>
        <w:jc w:val="both"/>
      </w:pPr>
      <w:r>
        <w:rPr>
          <w:b/>
          <w:bCs/>
        </w:rPr>
        <w:t>A szerződött férőhelyek száma</w:t>
      </w:r>
      <w:r w:rsidRPr="003C4C88">
        <w:rPr>
          <w:b/>
          <w:bCs/>
        </w:rPr>
        <w:t xml:space="preserve">: </w:t>
      </w:r>
      <w:r>
        <w:rPr>
          <w:b/>
          <w:bCs/>
        </w:rPr>
        <w:t>10 fő</w:t>
      </w:r>
    </w:p>
    <w:p w:rsidR="00183FA3" w:rsidRPr="00781D2E" w:rsidRDefault="00183FA3" w:rsidP="006800B7">
      <w:pPr>
        <w:jc w:val="both"/>
        <w:rPr>
          <w:b/>
        </w:rPr>
      </w:pPr>
      <w:r w:rsidRPr="00781D2E">
        <w:rPr>
          <w:b/>
        </w:rPr>
        <w:t xml:space="preserve">Ellátottak gondozási napja 2009-ben: 3396 gondozási nap, </w:t>
      </w:r>
    </w:p>
    <w:p w:rsidR="00183FA3" w:rsidRPr="00781D2E" w:rsidRDefault="00183FA3" w:rsidP="006800B7">
      <w:pPr>
        <w:jc w:val="both"/>
        <w:rPr>
          <w:b/>
        </w:rPr>
      </w:pPr>
      <w:r w:rsidRPr="00781D2E">
        <w:rPr>
          <w:b/>
        </w:rPr>
        <w:t>2009-ben: 8 család</w:t>
      </w:r>
    </w:p>
    <w:p w:rsidR="00183FA3" w:rsidRPr="00781D2E" w:rsidRDefault="00183FA3" w:rsidP="006800B7">
      <w:pPr>
        <w:spacing w:after="120"/>
        <w:jc w:val="both"/>
        <w:rPr>
          <w:b/>
        </w:rPr>
      </w:pPr>
      <w:r w:rsidRPr="00781D2E">
        <w:rPr>
          <w:b/>
        </w:rPr>
        <w:t>A Magyar Vöröskereszt Családok Átmeneti Otthonaiban 2009. évben ellátott VII. kerületi családok bent-tartózkodási idő szerinti megoszlása:</w:t>
      </w:r>
    </w:p>
    <w:tbl>
      <w:tblPr>
        <w:tblW w:w="8949" w:type="dxa"/>
        <w:tblInd w:w="52" w:type="dxa"/>
        <w:tblCellMar>
          <w:left w:w="70" w:type="dxa"/>
          <w:right w:w="70" w:type="dxa"/>
        </w:tblCellMar>
        <w:tblLook w:val="0000"/>
      </w:tblPr>
      <w:tblGrid>
        <w:gridCol w:w="1660"/>
        <w:gridCol w:w="1477"/>
        <w:gridCol w:w="1417"/>
        <w:gridCol w:w="1418"/>
        <w:gridCol w:w="1559"/>
        <w:gridCol w:w="1418"/>
      </w:tblGrid>
      <w:tr w:rsidR="00183FA3" w:rsidRPr="006800B7" w:rsidTr="006800B7">
        <w:trPr>
          <w:trHeight w:val="285"/>
        </w:trPr>
        <w:tc>
          <w:tcPr>
            <w:tcW w:w="1660" w:type="dxa"/>
            <w:tcBorders>
              <w:top w:val="single" w:sz="8" w:space="0" w:color="auto"/>
              <w:left w:val="single" w:sz="8" w:space="0" w:color="auto"/>
              <w:bottom w:val="single" w:sz="4" w:space="0" w:color="auto"/>
              <w:right w:val="single" w:sz="4" w:space="0" w:color="auto"/>
            </w:tcBorders>
            <w:vAlign w:val="center"/>
          </w:tcPr>
          <w:p w:rsidR="00183FA3" w:rsidRPr="006800B7" w:rsidRDefault="00183FA3" w:rsidP="003770A6">
            <w:pPr>
              <w:rPr>
                <w:b/>
                <w:bCs/>
                <w:sz w:val="22"/>
                <w:szCs w:val="22"/>
              </w:rPr>
            </w:pPr>
            <w:r w:rsidRPr="006800B7">
              <w:rPr>
                <w:b/>
                <w:bCs/>
                <w:sz w:val="22"/>
                <w:szCs w:val="22"/>
              </w:rPr>
              <w:t> </w:t>
            </w:r>
          </w:p>
        </w:tc>
        <w:tc>
          <w:tcPr>
            <w:tcW w:w="1477" w:type="dxa"/>
            <w:tcBorders>
              <w:top w:val="single" w:sz="8" w:space="0" w:color="auto"/>
              <w:left w:val="nil"/>
              <w:bottom w:val="single" w:sz="4" w:space="0" w:color="auto"/>
              <w:right w:val="single" w:sz="4" w:space="0" w:color="auto"/>
            </w:tcBorders>
            <w:vAlign w:val="center"/>
          </w:tcPr>
          <w:p w:rsidR="00183FA3" w:rsidRPr="006800B7" w:rsidRDefault="00183FA3" w:rsidP="003770A6">
            <w:pPr>
              <w:rPr>
                <w:b/>
                <w:bCs/>
                <w:sz w:val="22"/>
                <w:szCs w:val="22"/>
              </w:rPr>
            </w:pPr>
            <w:r w:rsidRPr="006800B7">
              <w:rPr>
                <w:b/>
                <w:bCs/>
                <w:sz w:val="22"/>
                <w:szCs w:val="22"/>
              </w:rPr>
              <w:t>1-3 hónapig</w:t>
            </w:r>
          </w:p>
        </w:tc>
        <w:tc>
          <w:tcPr>
            <w:tcW w:w="1417" w:type="dxa"/>
            <w:tcBorders>
              <w:top w:val="single" w:sz="8" w:space="0" w:color="auto"/>
              <w:left w:val="nil"/>
              <w:bottom w:val="single" w:sz="4" w:space="0" w:color="auto"/>
              <w:right w:val="single" w:sz="4" w:space="0" w:color="auto"/>
            </w:tcBorders>
            <w:vAlign w:val="center"/>
          </w:tcPr>
          <w:p w:rsidR="00183FA3" w:rsidRPr="006800B7" w:rsidRDefault="00183FA3" w:rsidP="003770A6">
            <w:pPr>
              <w:rPr>
                <w:b/>
                <w:bCs/>
                <w:sz w:val="22"/>
                <w:szCs w:val="22"/>
              </w:rPr>
            </w:pPr>
            <w:r w:rsidRPr="006800B7">
              <w:rPr>
                <w:b/>
                <w:bCs/>
                <w:sz w:val="22"/>
                <w:szCs w:val="22"/>
              </w:rPr>
              <w:t>3-6 hónapig</w:t>
            </w:r>
          </w:p>
        </w:tc>
        <w:tc>
          <w:tcPr>
            <w:tcW w:w="1418" w:type="dxa"/>
            <w:tcBorders>
              <w:top w:val="single" w:sz="8" w:space="0" w:color="auto"/>
              <w:left w:val="nil"/>
              <w:bottom w:val="single" w:sz="4" w:space="0" w:color="auto"/>
              <w:right w:val="single" w:sz="4" w:space="0" w:color="auto"/>
            </w:tcBorders>
            <w:vAlign w:val="center"/>
          </w:tcPr>
          <w:p w:rsidR="00183FA3" w:rsidRPr="006800B7" w:rsidRDefault="00183FA3" w:rsidP="003770A6">
            <w:pPr>
              <w:rPr>
                <w:b/>
                <w:bCs/>
                <w:sz w:val="22"/>
                <w:szCs w:val="22"/>
              </w:rPr>
            </w:pPr>
            <w:r w:rsidRPr="006800B7">
              <w:rPr>
                <w:b/>
                <w:bCs/>
                <w:sz w:val="22"/>
                <w:szCs w:val="22"/>
              </w:rPr>
              <w:t>6-9 hónapig</w:t>
            </w:r>
          </w:p>
        </w:tc>
        <w:tc>
          <w:tcPr>
            <w:tcW w:w="1559" w:type="dxa"/>
            <w:tcBorders>
              <w:top w:val="single" w:sz="8" w:space="0" w:color="auto"/>
              <w:left w:val="nil"/>
              <w:bottom w:val="single" w:sz="4" w:space="0" w:color="auto"/>
              <w:right w:val="single" w:sz="4" w:space="0" w:color="auto"/>
            </w:tcBorders>
            <w:vAlign w:val="center"/>
          </w:tcPr>
          <w:p w:rsidR="00183FA3" w:rsidRPr="006800B7" w:rsidRDefault="00183FA3" w:rsidP="003770A6">
            <w:pPr>
              <w:rPr>
                <w:b/>
                <w:bCs/>
                <w:sz w:val="22"/>
                <w:szCs w:val="22"/>
              </w:rPr>
            </w:pPr>
            <w:r w:rsidRPr="006800B7">
              <w:rPr>
                <w:b/>
                <w:bCs/>
                <w:sz w:val="22"/>
                <w:szCs w:val="22"/>
              </w:rPr>
              <w:t>9-12 hónapig</w:t>
            </w:r>
          </w:p>
        </w:tc>
        <w:tc>
          <w:tcPr>
            <w:tcW w:w="1418" w:type="dxa"/>
            <w:tcBorders>
              <w:top w:val="single" w:sz="8" w:space="0" w:color="auto"/>
              <w:left w:val="nil"/>
              <w:bottom w:val="single" w:sz="4" w:space="0" w:color="auto"/>
              <w:right w:val="single" w:sz="8" w:space="0" w:color="auto"/>
            </w:tcBorders>
            <w:vAlign w:val="center"/>
          </w:tcPr>
          <w:p w:rsidR="00183FA3" w:rsidRPr="006800B7" w:rsidRDefault="00183FA3" w:rsidP="003770A6">
            <w:pPr>
              <w:rPr>
                <w:b/>
                <w:bCs/>
                <w:sz w:val="22"/>
                <w:szCs w:val="22"/>
              </w:rPr>
            </w:pPr>
            <w:r w:rsidRPr="006800B7">
              <w:rPr>
                <w:b/>
                <w:bCs/>
                <w:sz w:val="22"/>
                <w:szCs w:val="22"/>
              </w:rPr>
              <w:t>Összesen:</w:t>
            </w:r>
          </w:p>
        </w:tc>
      </w:tr>
      <w:tr w:rsidR="00183FA3" w:rsidRPr="006800B7" w:rsidTr="006800B7">
        <w:trPr>
          <w:trHeight w:val="285"/>
        </w:trPr>
        <w:tc>
          <w:tcPr>
            <w:tcW w:w="1660" w:type="dxa"/>
            <w:tcBorders>
              <w:top w:val="nil"/>
              <w:left w:val="single" w:sz="8" w:space="0" w:color="auto"/>
              <w:bottom w:val="single" w:sz="4" w:space="0" w:color="auto"/>
              <w:right w:val="single" w:sz="4" w:space="0" w:color="auto"/>
            </w:tcBorders>
            <w:vAlign w:val="center"/>
          </w:tcPr>
          <w:p w:rsidR="00183FA3" w:rsidRPr="006800B7" w:rsidRDefault="00183FA3" w:rsidP="003770A6">
            <w:pPr>
              <w:rPr>
                <w:b/>
                <w:bCs/>
                <w:sz w:val="22"/>
                <w:szCs w:val="22"/>
              </w:rPr>
            </w:pPr>
            <w:r w:rsidRPr="006800B7">
              <w:rPr>
                <w:b/>
                <w:bCs/>
                <w:sz w:val="22"/>
                <w:szCs w:val="22"/>
              </w:rPr>
              <w:t>Család</w:t>
            </w:r>
          </w:p>
        </w:tc>
        <w:tc>
          <w:tcPr>
            <w:tcW w:w="1477" w:type="dxa"/>
            <w:tcBorders>
              <w:top w:val="nil"/>
              <w:left w:val="nil"/>
              <w:bottom w:val="single" w:sz="4" w:space="0" w:color="auto"/>
              <w:right w:val="single" w:sz="4" w:space="0" w:color="auto"/>
            </w:tcBorders>
            <w:noWrap/>
            <w:vAlign w:val="center"/>
          </w:tcPr>
          <w:p w:rsidR="00183FA3" w:rsidRPr="006800B7" w:rsidRDefault="00183FA3" w:rsidP="003770A6">
            <w:pPr>
              <w:rPr>
                <w:sz w:val="22"/>
                <w:szCs w:val="22"/>
              </w:rPr>
            </w:pPr>
            <w:r w:rsidRPr="006800B7">
              <w:rPr>
                <w:sz w:val="22"/>
                <w:szCs w:val="22"/>
              </w:rPr>
              <w:t>4</w:t>
            </w:r>
          </w:p>
        </w:tc>
        <w:tc>
          <w:tcPr>
            <w:tcW w:w="1417" w:type="dxa"/>
            <w:tcBorders>
              <w:top w:val="nil"/>
              <w:left w:val="nil"/>
              <w:bottom w:val="single" w:sz="4" w:space="0" w:color="auto"/>
              <w:right w:val="single" w:sz="4" w:space="0" w:color="auto"/>
            </w:tcBorders>
            <w:noWrap/>
            <w:vAlign w:val="center"/>
          </w:tcPr>
          <w:p w:rsidR="00183FA3" w:rsidRPr="006800B7" w:rsidRDefault="00183FA3" w:rsidP="003770A6">
            <w:pPr>
              <w:rPr>
                <w:sz w:val="22"/>
                <w:szCs w:val="22"/>
              </w:rPr>
            </w:pPr>
            <w:r w:rsidRPr="006800B7">
              <w:rPr>
                <w:sz w:val="22"/>
                <w:szCs w:val="22"/>
              </w:rPr>
              <w:t>1</w:t>
            </w:r>
          </w:p>
        </w:tc>
        <w:tc>
          <w:tcPr>
            <w:tcW w:w="1418" w:type="dxa"/>
            <w:tcBorders>
              <w:top w:val="nil"/>
              <w:left w:val="nil"/>
              <w:bottom w:val="single" w:sz="4" w:space="0" w:color="auto"/>
              <w:right w:val="single" w:sz="4" w:space="0" w:color="auto"/>
            </w:tcBorders>
            <w:noWrap/>
            <w:vAlign w:val="center"/>
          </w:tcPr>
          <w:p w:rsidR="00183FA3" w:rsidRPr="006800B7" w:rsidRDefault="00183FA3" w:rsidP="003770A6">
            <w:pPr>
              <w:rPr>
                <w:sz w:val="22"/>
                <w:szCs w:val="22"/>
              </w:rPr>
            </w:pPr>
            <w:r w:rsidRPr="006800B7">
              <w:rPr>
                <w:sz w:val="22"/>
                <w:szCs w:val="22"/>
              </w:rPr>
              <w:t>1</w:t>
            </w:r>
          </w:p>
        </w:tc>
        <w:tc>
          <w:tcPr>
            <w:tcW w:w="1559" w:type="dxa"/>
            <w:tcBorders>
              <w:top w:val="nil"/>
              <w:left w:val="nil"/>
              <w:bottom w:val="single" w:sz="4" w:space="0" w:color="auto"/>
              <w:right w:val="single" w:sz="4" w:space="0" w:color="auto"/>
            </w:tcBorders>
            <w:noWrap/>
            <w:vAlign w:val="center"/>
          </w:tcPr>
          <w:p w:rsidR="00183FA3" w:rsidRPr="006800B7" w:rsidRDefault="00183FA3" w:rsidP="003770A6">
            <w:pPr>
              <w:rPr>
                <w:sz w:val="22"/>
                <w:szCs w:val="22"/>
              </w:rPr>
            </w:pPr>
            <w:r w:rsidRPr="006800B7">
              <w:rPr>
                <w:sz w:val="22"/>
                <w:szCs w:val="22"/>
              </w:rPr>
              <w:t>2</w:t>
            </w:r>
          </w:p>
        </w:tc>
        <w:tc>
          <w:tcPr>
            <w:tcW w:w="1418" w:type="dxa"/>
            <w:tcBorders>
              <w:top w:val="nil"/>
              <w:left w:val="nil"/>
              <w:bottom w:val="single" w:sz="4" w:space="0" w:color="auto"/>
              <w:right w:val="single" w:sz="8" w:space="0" w:color="auto"/>
            </w:tcBorders>
            <w:noWrap/>
            <w:vAlign w:val="center"/>
          </w:tcPr>
          <w:p w:rsidR="00183FA3" w:rsidRPr="006800B7" w:rsidRDefault="00183FA3" w:rsidP="003770A6">
            <w:pPr>
              <w:rPr>
                <w:sz w:val="22"/>
                <w:szCs w:val="22"/>
              </w:rPr>
            </w:pPr>
            <w:r w:rsidRPr="006800B7">
              <w:rPr>
                <w:sz w:val="22"/>
                <w:szCs w:val="22"/>
              </w:rPr>
              <w:t>8</w:t>
            </w:r>
          </w:p>
        </w:tc>
      </w:tr>
      <w:tr w:rsidR="00183FA3" w:rsidRPr="006800B7" w:rsidTr="006800B7">
        <w:trPr>
          <w:trHeight w:val="262"/>
        </w:trPr>
        <w:tc>
          <w:tcPr>
            <w:tcW w:w="1660" w:type="dxa"/>
            <w:tcBorders>
              <w:top w:val="nil"/>
              <w:left w:val="single" w:sz="8" w:space="0" w:color="auto"/>
              <w:bottom w:val="single" w:sz="4" w:space="0" w:color="auto"/>
              <w:right w:val="single" w:sz="4" w:space="0" w:color="auto"/>
            </w:tcBorders>
            <w:vAlign w:val="center"/>
          </w:tcPr>
          <w:p w:rsidR="00183FA3" w:rsidRPr="006800B7" w:rsidRDefault="00183FA3" w:rsidP="003770A6">
            <w:pPr>
              <w:rPr>
                <w:b/>
                <w:bCs/>
                <w:sz w:val="22"/>
                <w:szCs w:val="22"/>
              </w:rPr>
            </w:pPr>
            <w:r w:rsidRPr="006800B7">
              <w:rPr>
                <w:b/>
                <w:bCs/>
                <w:sz w:val="22"/>
                <w:szCs w:val="22"/>
              </w:rPr>
              <w:t>Felnőtt</w:t>
            </w:r>
          </w:p>
        </w:tc>
        <w:tc>
          <w:tcPr>
            <w:tcW w:w="1477" w:type="dxa"/>
            <w:tcBorders>
              <w:top w:val="nil"/>
              <w:left w:val="nil"/>
              <w:bottom w:val="single" w:sz="4" w:space="0" w:color="auto"/>
              <w:right w:val="single" w:sz="4" w:space="0" w:color="auto"/>
            </w:tcBorders>
            <w:noWrap/>
            <w:vAlign w:val="center"/>
          </w:tcPr>
          <w:p w:rsidR="00183FA3" w:rsidRPr="006800B7" w:rsidRDefault="00183FA3" w:rsidP="003770A6">
            <w:pPr>
              <w:rPr>
                <w:sz w:val="22"/>
                <w:szCs w:val="22"/>
              </w:rPr>
            </w:pPr>
            <w:r w:rsidRPr="006800B7">
              <w:rPr>
                <w:sz w:val="22"/>
                <w:szCs w:val="22"/>
              </w:rPr>
              <w:t>8</w:t>
            </w:r>
          </w:p>
        </w:tc>
        <w:tc>
          <w:tcPr>
            <w:tcW w:w="1417" w:type="dxa"/>
            <w:tcBorders>
              <w:top w:val="nil"/>
              <w:left w:val="nil"/>
              <w:bottom w:val="single" w:sz="4" w:space="0" w:color="auto"/>
              <w:right w:val="single" w:sz="4" w:space="0" w:color="auto"/>
            </w:tcBorders>
            <w:noWrap/>
            <w:vAlign w:val="center"/>
          </w:tcPr>
          <w:p w:rsidR="00183FA3" w:rsidRPr="006800B7" w:rsidRDefault="00183FA3" w:rsidP="003770A6">
            <w:pPr>
              <w:rPr>
                <w:sz w:val="22"/>
                <w:szCs w:val="22"/>
              </w:rPr>
            </w:pPr>
            <w:r w:rsidRPr="006800B7">
              <w:rPr>
                <w:sz w:val="22"/>
                <w:szCs w:val="22"/>
              </w:rPr>
              <w:t>2</w:t>
            </w:r>
          </w:p>
        </w:tc>
        <w:tc>
          <w:tcPr>
            <w:tcW w:w="1418" w:type="dxa"/>
            <w:tcBorders>
              <w:top w:val="nil"/>
              <w:left w:val="nil"/>
              <w:bottom w:val="single" w:sz="4" w:space="0" w:color="auto"/>
              <w:right w:val="single" w:sz="4" w:space="0" w:color="auto"/>
            </w:tcBorders>
            <w:noWrap/>
            <w:vAlign w:val="center"/>
          </w:tcPr>
          <w:p w:rsidR="00183FA3" w:rsidRPr="006800B7" w:rsidRDefault="00183FA3" w:rsidP="003770A6">
            <w:pPr>
              <w:rPr>
                <w:sz w:val="22"/>
                <w:szCs w:val="22"/>
              </w:rPr>
            </w:pPr>
            <w:r w:rsidRPr="006800B7">
              <w:rPr>
                <w:sz w:val="22"/>
                <w:szCs w:val="22"/>
              </w:rPr>
              <w:t>1</w:t>
            </w:r>
          </w:p>
        </w:tc>
        <w:tc>
          <w:tcPr>
            <w:tcW w:w="1559" w:type="dxa"/>
            <w:tcBorders>
              <w:top w:val="nil"/>
              <w:left w:val="nil"/>
              <w:bottom w:val="single" w:sz="4" w:space="0" w:color="auto"/>
              <w:right w:val="single" w:sz="4" w:space="0" w:color="auto"/>
            </w:tcBorders>
            <w:noWrap/>
            <w:vAlign w:val="center"/>
          </w:tcPr>
          <w:p w:rsidR="00183FA3" w:rsidRPr="006800B7" w:rsidRDefault="00183FA3" w:rsidP="003770A6">
            <w:pPr>
              <w:rPr>
                <w:sz w:val="22"/>
                <w:szCs w:val="22"/>
              </w:rPr>
            </w:pPr>
            <w:r w:rsidRPr="006800B7">
              <w:rPr>
                <w:sz w:val="22"/>
                <w:szCs w:val="22"/>
              </w:rPr>
              <w:t>4</w:t>
            </w:r>
          </w:p>
        </w:tc>
        <w:tc>
          <w:tcPr>
            <w:tcW w:w="1418" w:type="dxa"/>
            <w:tcBorders>
              <w:top w:val="nil"/>
              <w:left w:val="nil"/>
              <w:bottom w:val="single" w:sz="4" w:space="0" w:color="auto"/>
              <w:right w:val="single" w:sz="8" w:space="0" w:color="auto"/>
            </w:tcBorders>
            <w:noWrap/>
            <w:vAlign w:val="center"/>
          </w:tcPr>
          <w:p w:rsidR="00183FA3" w:rsidRPr="006800B7" w:rsidRDefault="00183FA3" w:rsidP="003770A6">
            <w:pPr>
              <w:rPr>
                <w:sz w:val="22"/>
                <w:szCs w:val="22"/>
              </w:rPr>
            </w:pPr>
            <w:r w:rsidRPr="006800B7">
              <w:rPr>
                <w:sz w:val="22"/>
                <w:szCs w:val="22"/>
              </w:rPr>
              <w:t>15</w:t>
            </w:r>
          </w:p>
        </w:tc>
      </w:tr>
      <w:tr w:rsidR="00183FA3" w:rsidRPr="006800B7" w:rsidTr="006800B7">
        <w:trPr>
          <w:trHeight w:val="279"/>
        </w:trPr>
        <w:tc>
          <w:tcPr>
            <w:tcW w:w="1660" w:type="dxa"/>
            <w:tcBorders>
              <w:top w:val="nil"/>
              <w:left w:val="single" w:sz="8" w:space="0" w:color="auto"/>
              <w:bottom w:val="single" w:sz="4" w:space="0" w:color="auto"/>
              <w:right w:val="single" w:sz="4" w:space="0" w:color="auto"/>
            </w:tcBorders>
            <w:vAlign w:val="center"/>
          </w:tcPr>
          <w:p w:rsidR="00183FA3" w:rsidRPr="006800B7" w:rsidRDefault="00183FA3" w:rsidP="003770A6">
            <w:pPr>
              <w:rPr>
                <w:b/>
                <w:bCs/>
                <w:sz w:val="22"/>
                <w:szCs w:val="22"/>
              </w:rPr>
            </w:pPr>
            <w:r w:rsidRPr="006800B7">
              <w:rPr>
                <w:b/>
                <w:bCs/>
                <w:sz w:val="22"/>
                <w:szCs w:val="22"/>
              </w:rPr>
              <w:t>Anya</w:t>
            </w:r>
          </w:p>
        </w:tc>
        <w:tc>
          <w:tcPr>
            <w:tcW w:w="1477" w:type="dxa"/>
            <w:tcBorders>
              <w:top w:val="nil"/>
              <w:left w:val="nil"/>
              <w:bottom w:val="single" w:sz="4" w:space="0" w:color="auto"/>
              <w:right w:val="single" w:sz="4" w:space="0" w:color="auto"/>
            </w:tcBorders>
            <w:noWrap/>
            <w:vAlign w:val="center"/>
          </w:tcPr>
          <w:p w:rsidR="00183FA3" w:rsidRPr="006800B7" w:rsidRDefault="00183FA3" w:rsidP="003770A6">
            <w:pPr>
              <w:rPr>
                <w:sz w:val="22"/>
                <w:szCs w:val="22"/>
              </w:rPr>
            </w:pPr>
            <w:r w:rsidRPr="006800B7">
              <w:rPr>
                <w:sz w:val="22"/>
                <w:szCs w:val="22"/>
              </w:rPr>
              <w:t>4</w:t>
            </w:r>
          </w:p>
        </w:tc>
        <w:tc>
          <w:tcPr>
            <w:tcW w:w="1417" w:type="dxa"/>
            <w:tcBorders>
              <w:top w:val="nil"/>
              <w:left w:val="nil"/>
              <w:bottom w:val="single" w:sz="4" w:space="0" w:color="auto"/>
              <w:right w:val="single" w:sz="4" w:space="0" w:color="auto"/>
            </w:tcBorders>
            <w:noWrap/>
            <w:vAlign w:val="center"/>
          </w:tcPr>
          <w:p w:rsidR="00183FA3" w:rsidRPr="006800B7" w:rsidRDefault="00183FA3" w:rsidP="003770A6">
            <w:pPr>
              <w:rPr>
                <w:sz w:val="22"/>
                <w:szCs w:val="22"/>
              </w:rPr>
            </w:pPr>
            <w:r w:rsidRPr="006800B7">
              <w:rPr>
                <w:sz w:val="22"/>
                <w:szCs w:val="22"/>
              </w:rPr>
              <w:t>1</w:t>
            </w:r>
          </w:p>
        </w:tc>
        <w:tc>
          <w:tcPr>
            <w:tcW w:w="1418" w:type="dxa"/>
            <w:tcBorders>
              <w:top w:val="nil"/>
              <w:left w:val="nil"/>
              <w:bottom w:val="single" w:sz="4" w:space="0" w:color="auto"/>
              <w:right w:val="single" w:sz="4" w:space="0" w:color="auto"/>
            </w:tcBorders>
            <w:noWrap/>
            <w:vAlign w:val="center"/>
          </w:tcPr>
          <w:p w:rsidR="00183FA3" w:rsidRPr="006800B7" w:rsidRDefault="00183FA3" w:rsidP="003770A6">
            <w:pPr>
              <w:rPr>
                <w:sz w:val="22"/>
                <w:szCs w:val="22"/>
              </w:rPr>
            </w:pPr>
            <w:r w:rsidRPr="006800B7">
              <w:rPr>
                <w:sz w:val="22"/>
                <w:szCs w:val="22"/>
              </w:rPr>
              <w:t>1</w:t>
            </w:r>
          </w:p>
        </w:tc>
        <w:tc>
          <w:tcPr>
            <w:tcW w:w="1559" w:type="dxa"/>
            <w:tcBorders>
              <w:top w:val="nil"/>
              <w:left w:val="nil"/>
              <w:bottom w:val="single" w:sz="4" w:space="0" w:color="auto"/>
              <w:right w:val="single" w:sz="4" w:space="0" w:color="auto"/>
            </w:tcBorders>
            <w:noWrap/>
            <w:vAlign w:val="center"/>
          </w:tcPr>
          <w:p w:rsidR="00183FA3" w:rsidRPr="006800B7" w:rsidRDefault="00183FA3" w:rsidP="003770A6">
            <w:pPr>
              <w:rPr>
                <w:sz w:val="22"/>
                <w:szCs w:val="22"/>
              </w:rPr>
            </w:pPr>
            <w:r w:rsidRPr="006800B7">
              <w:rPr>
                <w:sz w:val="22"/>
                <w:szCs w:val="22"/>
              </w:rPr>
              <w:t>2</w:t>
            </w:r>
          </w:p>
        </w:tc>
        <w:tc>
          <w:tcPr>
            <w:tcW w:w="1418" w:type="dxa"/>
            <w:tcBorders>
              <w:top w:val="nil"/>
              <w:left w:val="nil"/>
              <w:bottom w:val="single" w:sz="4" w:space="0" w:color="auto"/>
              <w:right w:val="single" w:sz="8" w:space="0" w:color="auto"/>
            </w:tcBorders>
            <w:noWrap/>
            <w:vAlign w:val="center"/>
          </w:tcPr>
          <w:p w:rsidR="00183FA3" w:rsidRPr="006800B7" w:rsidRDefault="00183FA3" w:rsidP="003770A6">
            <w:pPr>
              <w:rPr>
                <w:sz w:val="22"/>
                <w:szCs w:val="22"/>
              </w:rPr>
            </w:pPr>
            <w:r w:rsidRPr="006800B7">
              <w:rPr>
                <w:sz w:val="22"/>
                <w:szCs w:val="22"/>
              </w:rPr>
              <w:t>8</w:t>
            </w:r>
          </w:p>
        </w:tc>
      </w:tr>
      <w:tr w:rsidR="00183FA3" w:rsidRPr="006800B7" w:rsidTr="006800B7">
        <w:trPr>
          <w:trHeight w:val="281"/>
        </w:trPr>
        <w:tc>
          <w:tcPr>
            <w:tcW w:w="1660" w:type="dxa"/>
            <w:tcBorders>
              <w:top w:val="nil"/>
              <w:left w:val="single" w:sz="8" w:space="0" w:color="auto"/>
              <w:bottom w:val="single" w:sz="4" w:space="0" w:color="auto"/>
              <w:right w:val="single" w:sz="4" w:space="0" w:color="auto"/>
            </w:tcBorders>
            <w:vAlign w:val="center"/>
          </w:tcPr>
          <w:p w:rsidR="00183FA3" w:rsidRPr="006800B7" w:rsidRDefault="00183FA3" w:rsidP="003770A6">
            <w:pPr>
              <w:rPr>
                <w:b/>
                <w:bCs/>
                <w:sz w:val="22"/>
                <w:szCs w:val="22"/>
              </w:rPr>
            </w:pPr>
            <w:r w:rsidRPr="006800B7">
              <w:rPr>
                <w:b/>
                <w:bCs/>
                <w:sz w:val="22"/>
                <w:szCs w:val="22"/>
              </w:rPr>
              <w:t>Apa</w:t>
            </w:r>
          </w:p>
        </w:tc>
        <w:tc>
          <w:tcPr>
            <w:tcW w:w="1477" w:type="dxa"/>
            <w:tcBorders>
              <w:top w:val="nil"/>
              <w:left w:val="nil"/>
              <w:bottom w:val="single" w:sz="4" w:space="0" w:color="auto"/>
              <w:right w:val="single" w:sz="4" w:space="0" w:color="auto"/>
            </w:tcBorders>
            <w:noWrap/>
            <w:vAlign w:val="center"/>
          </w:tcPr>
          <w:p w:rsidR="00183FA3" w:rsidRPr="006800B7" w:rsidRDefault="00183FA3" w:rsidP="003770A6">
            <w:pPr>
              <w:rPr>
                <w:sz w:val="22"/>
                <w:szCs w:val="22"/>
              </w:rPr>
            </w:pPr>
            <w:r w:rsidRPr="006800B7">
              <w:rPr>
                <w:sz w:val="22"/>
                <w:szCs w:val="22"/>
              </w:rPr>
              <w:t>1</w:t>
            </w:r>
          </w:p>
        </w:tc>
        <w:tc>
          <w:tcPr>
            <w:tcW w:w="1417" w:type="dxa"/>
            <w:tcBorders>
              <w:top w:val="nil"/>
              <w:left w:val="nil"/>
              <w:bottom w:val="single" w:sz="4" w:space="0" w:color="auto"/>
              <w:right w:val="single" w:sz="4" w:space="0" w:color="auto"/>
            </w:tcBorders>
            <w:noWrap/>
            <w:vAlign w:val="center"/>
          </w:tcPr>
          <w:p w:rsidR="00183FA3" w:rsidRPr="006800B7" w:rsidRDefault="00183FA3" w:rsidP="003770A6">
            <w:pPr>
              <w:rPr>
                <w:sz w:val="22"/>
                <w:szCs w:val="22"/>
              </w:rPr>
            </w:pPr>
            <w:r w:rsidRPr="006800B7">
              <w:rPr>
                <w:sz w:val="22"/>
                <w:szCs w:val="22"/>
              </w:rPr>
              <w:t>1</w:t>
            </w:r>
          </w:p>
        </w:tc>
        <w:tc>
          <w:tcPr>
            <w:tcW w:w="1418" w:type="dxa"/>
            <w:tcBorders>
              <w:top w:val="nil"/>
              <w:left w:val="nil"/>
              <w:bottom w:val="single" w:sz="4" w:space="0" w:color="auto"/>
              <w:right w:val="single" w:sz="4" w:space="0" w:color="auto"/>
            </w:tcBorders>
            <w:noWrap/>
            <w:vAlign w:val="center"/>
          </w:tcPr>
          <w:p w:rsidR="00183FA3" w:rsidRPr="006800B7" w:rsidRDefault="00183FA3" w:rsidP="003770A6">
            <w:pPr>
              <w:rPr>
                <w:sz w:val="22"/>
                <w:szCs w:val="22"/>
              </w:rPr>
            </w:pPr>
            <w:r w:rsidRPr="006800B7">
              <w:rPr>
                <w:sz w:val="22"/>
                <w:szCs w:val="22"/>
              </w:rPr>
              <w:t>0</w:t>
            </w:r>
          </w:p>
        </w:tc>
        <w:tc>
          <w:tcPr>
            <w:tcW w:w="1559" w:type="dxa"/>
            <w:tcBorders>
              <w:top w:val="nil"/>
              <w:left w:val="nil"/>
              <w:bottom w:val="single" w:sz="4" w:space="0" w:color="auto"/>
              <w:right w:val="single" w:sz="4" w:space="0" w:color="auto"/>
            </w:tcBorders>
            <w:noWrap/>
            <w:vAlign w:val="center"/>
          </w:tcPr>
          <w:p w:rsidR="00183FA3" w:rsidRPr="006800B7" w:rsidRDefault="00183FA3" w:rsidP="003770A6">
            <w:pPr>
              <w:rPr>
                <w:sz w:val="22"/>
                <w:szCs w:val="22"/>
              </w:rPr>
            </w:pPr>
            <w:r w:rsidRPr="006800B7">
              <w:rPr>
                <w:sz w:val="22"/>
                <w:szCs w:val="22"/>
              </w:rPr>
              <w:t>2</w:t>
            </w:r>
          </w:p>
        </w:tc>
        <w:tc>
          <w:tcPr>
            <w:tcW w:w="1418" w:type="dxa"/>
            <w:tcBorders>
              <w:top w:val="nil"/>
              <w:left w:val="nil"/>
              <w:bottom w:val="single" w:sz="4" w:space="0" w:color="auto"/>
              <w:right w:val="single" w:sz="8" w:space="0" w:color="auto"/>
            </w:tcBorders>
            <w:noWrap/>
            <w:vAlign w:val="center"/>
          </w:tcPr>
          <w:p w:rsidR="00183FA3" w:rsidRPr="006800B7" w:rsidRDefault="00183FA3" w:rsidP="003770A6">
            <w:pPr>
              <w:rPr>
                <w:sz w:val="22"/>
                <w:szCs w:val="22"/>
              </w:rPr>
            </w:pPr>
            <w:r w:rsidRPr="006800B7">
              <w:rPr>
                <w:sz w:val="22"/>
                <w:szCs w:val="22"/>
              </w:rPr>
              <w:t>4</w:t>
            </w:r>
          </w:p>
        </w:tc>
      </w:tr>
      <w:tr w:rsidR="00183FA3" w:rsidRPr="006800B7" w:rsidTr="006800B7">
        <w:trPr>
          <w:trHeight w:val="258"/>
        </w:trPr>
        <w:tc>
          <w:tcPr>
            <w:tcW w:w="1660" w:type="dxa"/>
            <w:tcBorders>
              <w:top w:val="nil"/>
              <w:left w:val="single" w:sz="8" w:space="0" w:color="auto"/>
              <w:bottom w:val="single" w:sz="8" w:space="0" w:color="auto"/>
              <w:right w:val="single" w:sz="4" w:space="0" w:color="auto"/>
            </w:tcBorders>
            <w:vAlign w:val="center"/>
          </w:tcPr>
          <w:p w:rsidR="00183FA3" w:rsidRPr="006800B7" w:rsidRDefault="00183FA3" w:rsidP="003770A6">
            <w:pPr>
              <w:rPr>
                <w:b/>
                <w:bCs/>
                <w:sz w:val="22"/>
                <w:szCs w:val="22"/>
              </w:rPr>
            </w:pPr>
            <w:r w:rsidRPr="006800B7">
              <w:rPr>
                <w:b/>
                <w:bCs/>
                <w:sz w:val="22"/>
                <w:szCs w:val="22"/>
              </w:rPr>
              <w:t>Gyermek</w:t>
            </w:r>
          </w:p>
        </w:tc>
        <w:tc>
          <w:tcPr>
            <w:tcW w:w="1477" w:type="dxa"/>
            <w:tcBorders>
              <w:top w:val="nil"/>
              <w:left w:val="nil"/>
              <w:bottom w:val="single" w:sz="8" w:space="0" w:color="auto"/>
              <w:right w:val="single" w:sz="4" w:space="0" w:color="auto"/>
            </w:tcBorders>
            <w:noWrap/>
            <w:vAlign w:val="center"/>
          </w:tcPr>
          <w:p w:rsidR="00183FA3" w:rsidRPr="006800B7" w:rsidRDefault="00183FA3" w:rsidP="003770A6">
            <w:pPr>
              <w:rPr>
                <w:sz w:val="22"/>
                <w:szCs w:val="22"/>
              </w:rPr>
            </w:pPr>
            <w:r w:rsidRPr="006800B7">
              <w:rPr>
                <w:sz w:val="22"/>
                <w:szCs w:val="22"/>
              </w:rPr>
              <w:t>10</w:t>
            </w:r>
          </w:p>
        </w:tc>
        <w:tc>
          <w:tcPr>
            <w:tcW w:w="1417" w:type="dxa"/>
            <w:tcBorders>
              <w:top w:val="nil"/>
              <w:left w:val="nil"/>
              <w:bottom w:val="single" w:sz="8" w:space="0" w:color="auto"/>
              <w:right w:val="single" w:sz="4" w:space="0" w:color="auto"/>
            </w:tcBorders>
            <w:noWrap/>
            <w:vAlign w:val="center"/>
          </w:tcPr>
          <w:p w:rsidR="00183FA3" w:rsidRPr="006800B7" w:rsidRDefault="00183FA3" w:rsidP="003770A6">
            <w:pPr>
              <w:rPr>
                <w:sz w:val="22"/>
                <w:szCs w:val="22"/>
              </w:rPr>
            </w:pPr>
            <w:r w:rsidRPr="006800B7">
              <w:rPr>
                <w:sz w:val="22"/>
                <w:szCs w:val="22"/>
              </w:rPr>
              <w:t>2</w:t>
            </w:r>
          </w:p>
        </w:tc>
        <w:tc>
          <w:tcPr>
            <w:tcW w:w="1418" w:type="dxa"/>
            <w:tcBorders>
              <w:top w:val="nil"/>
              <w:left w:val="nil"/>
              <w:bottom w:val="single" w:sz="8" w:space="0" w:color="auto"/>
              <w:right w:val="single" w:sz="4" w:space="0" w:color="auto"/>
            </w:tcBorders>
            <w:noWrap/>
            <w:vAlign w:val="center"/>
          </w:tcPr>
          <w:p w:rsidR="00183FA3" w:rsidRPr="006800B7" w:rsidRDefault="00183FA3" w:rsidP="003770A6">
            <w:pPr>
              <w:rPr>
                <w:sz w:val="22"/>
                <w:szCs w:val="22"/>
              </w:rPr>
            </w:pPr>
            <w:r w:rsidRPr="006800B7">
              <w:rPr>
                <w:sz w:val="22"/>
                <w:szCs w:val="22"/>
              </w:rPr>
              <w:t>1</w:t>
            </w:r>
          </w:p>
        </w:tc>
        <w:tc>
          <w:tcPr>
            <w:tcW w:w="1559" w:type="dxa"/>
            <w:tcBorders>
              <w:top w:val="nil"/>
              <w:left w:val="nil"/>
              <w:bottom w:val="single" w:sz="8" w:space="0" w:color="auto"/>
              <w:right w:val="single" w:sz="4" w:space="0" w:color="auto"/>
            </w:tcBorders>
            <w:noWrap/>
            <w:vAlign w:val="center"/>
          </w:tcPr>
          <w:p w:rsidR="00183FA3" w:rsidRPr="006800B7" w:rsidRDefault="00183FA3" w:rsidP="003770A6">
            <w:pPr>
              <w:rPr>
                <w:sz w:val="22"/>
                <w:szCs w:val="22"/>
              </w:rPr>
            </w:pPr>
            <w:r w:rsidRPr="006800B7">
              <w:rPr>
                <w:sz w:val="22"/>
                <w:szCs w:val="22"/>
              </w:rPr>
              <w:t>6</w:t>
            </w:r>
          </w:p>
        </w:tc>
        <w:tc>
          <w:tcPr>
            <w:tcW w:w="1418" w:type="dxa"/>
            <w:tcBorders>
              <w:top w:val="nil"/>
              <w:left w:val="nil"/>
              <w:bottom w:val="single" w:sz="8" w:space="0" w:color="auto"/>
              <w:right w:val="single" w:sz="8" w:space="0" w:color="auto"/>
            </w:tcBorders>
            <w:noWrap/>
            <w:vAlign w:val="center"/>
          </w:tcPr>
          <w:p w:rsidR="00183FA3" w:rsidRPr="006800B7" w:rsidRDefault="00183FA3" w:rsidP="003770A6">
            <w:pPr>
              <w:rPr>
                <w:sz w:val="22"/>
                <w:szCs w:val="22"/>
              </w:rPr>
            </w:pPr>
            <w:r w:rsidRPr="006800B7">
              <w:rPr>
                <w:sz w:val="22"/>
                <w:szCs w:val="22"/>
              </w:rPr>
              <w:t>19</w:t>
            </w:r>
          </w:p>
        </w:tc>
      </w:tr>
    </w:tbl>
    <w:p w:rsidR="00183FA3" w:rsidRDefault="00183FA3" w:rsidP="00AB73EE">
      <w:pPr>
        <w:spacing w:before="240"/>
        <w:jc w:val="both"/>
        <w:rPr>
          <w:b/>
        </w:rPr>
      </w:pPr>
      <w:r w:rsidRPr="005A7907">
        <w:rPr>
          <w:b/>
        </w:rPr>
        <w:lastRenderedPageBreak/>
        <w:t>Megjegyzés</w:t>
      </w:r>
    </w:p>
    <w:p w:rsidR="00183FA3" w:rsidRPr="003C4C88" w:rsidRDefault="00183FA3" w:rsidP="00AB73EE">
      <w:pPr>
        <w:jc w:val="both"/>
      </w:pPr>
      <w:r w:rsidRPr="003C4C88">
        <w:t>A Magyar Vöröskereszt Budapest</w:t>
      </w:r>
      <w:r>
        <w:t xml:space="preserve"> Fővárosi Szervezetével é</w:t>
      </w:r>
      <w:r w:rsidRPr="003C4C88">
        <w:t xml:space="preserve">vek óta </w:t>
      </w:r>
      <w:r>
        <w:t xml:space="preserve">van </w:t>
      </w:r>
      <w:r w:rsidRPr="003C4C88">
        <w:t xml:space="preserve">ellátási szerződése önkormányzatunknak. </w:t>
      </w:r>
      <w:r>
        <w:t xml:space="preserve">A már meglévő és eredményes együttműködés alapján 2006-ban </w:t>
      </w:r>
      <w:r w:rsidRPr="003C4C88">
        <w:t>Családok Á</w:t>
      </w:r>
      <w:r>
        <w:t xml:space="preserve">tmeneti Otthona </w:t>
      </w:r>
      <w:r w:rsidRPr="003C4C88">
        <w:t xml:space="preserve">- </w:t>
      </w:r>
      <w:r w:rsidRPr="003C4C88">
        <w:rPr>
          <w:b/>
          <w:bCs/>
        </w:rPr>
        <w:t>anya-gyermek krízis elhelyezés</w:t>
      </w:r>
      <w:r>
        <w:rPr>
          <w:b/>
          <w:bCs/>
        </w:rPr>
        <w:t xml:space="preserve"> </w:t>
      </w:r>
      <w:r w:rsidRPr="006F11A7">
        <w:rPr>
          <w:bCs/>
        </w:rPr>
        <w:t>szolgáltatásra is ellátási szerződést kötöttünk.</w:t>
      </w:r>
      <w:r>
        <w:rPr>
          <w:b/>
          <w:bCs/>
        </w:rPr>
        <w:t xml:space="preserve"> </w:t>
      </w:r>
    </w:p>
    <w:p w:rsidR="00183FA3" w:rsidRPr="003C4C88" w:rsidRDefault="00183FA3" w:rsidP="00AB73EE">
      <w:pPr>
        <w:pStyle w:val="Szvegtrzsbehzssal"/>
        <w:ind w:left="0"/>
        <w:jc w:val="both"/>
      </w:pPr>
      <w:r w:rsidRPr="003C4C88">
        <w:t xml:space="preserve">Az intézmény épülete egy 1992-ben épült emeletes családi ház, amely </w:t>
      </w:r>
      <w:r>
        <w:t>48 fő b</w:t>
      </w:r>
      <w:r w:rsidRPr="003C4C88">
        <w:t>efogadására</w:t>
      </w:r>
      <w:r>
        <w:t xml:space="preserve"> </w:t>
      </w:r>
      <w:r w:rsidRPr="003C4C88">
        <w:t xml:space="preserve">képes. Az intézmény jól felszerelt, családias hangulatú, kerttel és játszótérrel ellátott. </w:t>
      </w:r>
      <w:r>
        <w:t>B</w:t>
      </w:r>
      <w:r w:rsidRPr="003C4C88">
        <w:t>iztosított a gyermekorvosi ell</w:t>
      </w:r>
      <w:r>
        <w:t>átás, a bent lévő családok ment</w:t>
      </w:r>
      <w:r w:rsidRPr="003C4C88">
        <w:t xml:space="preserve">ális kezelése, kulturális programok, a gyermekeknek </w:t>
      </w:r>
      <w:r>
        <w:t xml:space="preserve">korrepetálás, tartós lakhatási </w:t>
      </w:r>
      <w:r w:rsidRPr="003C4C88">
        <w:t xml:space="preserve">lehetőségek felkutatása, munkahely-keresés, külső </w:t>
      </w:r>
      <w:r>
        <w:t>jogi szolgáltatás biztosítása (</w:t>
      </w:r>
      <w:r w:rsidRPr="003C4C88">
        <w:t>válás esetén, gyermek-elhelyezési pereknél, vagyonmegosztási ügyekben stb.)</w:t>
      </w:r>
    </w:p>
    <w:p w:rsidR="00183FA3" w:rsidRDefault="00183FA3" w:rsidP="00AB73EE">
      <w:pPr>
        <w:jc w:val="both"/>
        <w:rPr>
          <w:b/>
        </w:rPr>
      </w:pPr>
      <w:r w:rsidRPr="00781D2E">
        <w:rPr>
          <w:b/>
        </w:rPr>
        <w:t>Vélemény az együttműködésről</w:t>
      </w:r>
    </w:p>
    <w:p w:rsidR="00183FA3" w:rsidRPr="003C4C88" w:rsidRDefault="00183FA3" w:rsidP="00AB73EE">
      <w:pPr>
        <w:pStyle w:val="Listaszerbekezds"/>
        <w:numPr>
          <w:ilvl w:val="0"/>
          <w:numId w:val="61"/>
        </w:numPr>
        <w:tabs>
          <w:tab w:val="clear" w:pos="720"/>
          <w:tab w:val="num" w:pos="426"/>
        </w:tabs>
        <w:ind w:left="426" w:hanging="284"/>
        <w:jc w:val="both"/>
      </w:pPr>
      <w:r w:rsidRPr="003C4C88">
        <w:t>Jó szakmai kap</w:t>
      </w:r>
      <w:r>
        <w:t xml:space="preserve">csolat </w:t>
      </w:r>
      <w:proofErr w:type="gramStart"/>
      <w:r>
        <w:t>a</w:t>
      </w:r>
      <w:proofErr w:type="gramEnd"/>
      <w:r>
        <w:t xml:space="preserve"> Erzsébetvárosi Szociális és Gyermekjóléti Szolgáltató Központ </w:t>
      </w:r>
      <w:r w:rsidRPr="003C4C88">
        <w:t>munkatársaival,</w:t>
      </w:r>
    </w:p>
    <w:p w:rsidR="00183FA3" w:rsidRPr="003C4C88" w:rsidRDefault="00183FA3" w:rsidP="00AB73EE">
      <w:pPr>
        <w:pStyle w:val="Listaszerbekezds"/>
        <w:numPr>
          <w:ilvl w:val="0"/>
          <w:numId w:val="61"/>
        </w:numPr>
        <w:tabs>
          <w:tab w:val="clear" w:pos="720"/>
          <w:tab w:val="num" w:pos="426"/>
        </w:tabs>
        <w:ind w:left="426" w:hanging="284"/>
        <w:jc w:val="both"/>
      </w:pPr>
      <w:r w:rsidRPr="003C4C88">
        <w:t xml:space="preserve">a felmerült igény alapján igen magas </w:t>
      </w:r>
      <w:r>
        <w:t>a</w:t>
      </w:r>
      <w:r w:rsidRPr="003C4C88">
        <w:t xml:space="preserve"> kihasználtság.</w:t>
      </w:r>
    </w:p>
    <w:p w:rsidR="00183FA3" w:rsidRPr="00781D2E" w:rsidRDefault="00183FA3" w:rsidP="006800B7">
      <w:pPr>
        <w:pStyle w:val="Cmsor2"/>
        <w:spacing w:before="240" w:beforeAutospacing="0" w:after="0" w:afterAutospacing="0"/>
        <w:jc w:val="both"/>
        <w:rPr>
          <w:sz w:val="24"/>
          <w:szCs w:val="24"/>
        </w:rPr>
      </w:pPr>
      <w:bookmarkStart w:id="109" w:name="_Toc261958216"/>
      <w:r w:rsidRPr="00781D2E">
        <w:rPr>
          <w:sz w:val="24"/>
          <w:szCs w:val="24"/>
        </w:rPr>
        <w:t>7/4. Biztosított ellátási forma: Hajléktalan ellátás</w:t>
      </w:r>
      <w:bookmarkEnd w:id="109"/>
    </w:p>
    <w:p w:rsidR="00183FA3" w:rsidRDefault="00183FA3" w:rsidP="006800B7">
      <w:pPr>
        <w:pStyle w:val="Cmsor3"/>
        <w:numPr>
          <w:ilvl w:val="2"/>
          <w:numId w:val="0"/>
        </w:numPr>
        <w:ind w:left="1077" w:hanging="1077"/>
        <w:jc w:val="both"/>
        <w:rPr>
          <w:color w:val="auto"/>
        </w:rPr>
      </w:pPr>
      <w:bookmarkStart w:id="110" w:name="_Toc261958217"/>
      <w:r w:rsidRPr="00781D2E">
        <w:rPr>
          <w:color w:val="auto"/>
        </w:rPr>
        <w:t>7/4/</w:t>
      </w:r>
      <w:proofErr w:type="gramStart"/>
      <w:r w:rsidRPr="00781D2E">
        <w:rPr>
          <w:color w:val="auto"/>
        </w:rPr>
        <w:t>a.</w:t>
      </w:r>
      <w:proofErr w:type="gramEnd"/>
      <w:r w:rsidRPr="00781D2E">
        <w:rPr>
          <w:color w:val="auto"/>
        </w:rPr>
        <w:tab/>
        <w:t>Magyar Vöröskereszt Budapesti Szervezete</w:t>
      </w:r>
      <w:bookmarkEnd w:id="110"/>
    </w:p>
    <w:p w:rsidR="00183FA3" w:rsidRPr="005A7907" w:rsidRDefault="00183FA3" w:rsidP="00AB73EE">
      <w:pPr>
        <w:jc w:val="both"/>
        <w:rPr>
          <w:b/>
        </w:rPr>
      </w:pPr>
      <w:r w:rsidRPr="005A7907">
        <w:rPr>
          <w:b/>
        </w:rPr>
        <w:t xml:space="preserve">Képviselő neve: </w:t>
      </w:r>
      <w:r w:rsidRPr="005A7907">
        <w:t>Salgó Zoltánné budapesti titkár</w:t>
      </w:r>
    </w:p>
    <w:p w:rsidR="00183FA3" w:rsidRPr="005A7907" w:rsidRDefault="00183FA3" w:rsidP="00AB73EE">
      <w:pPr>
        <w:jc w:val="both"/>
      </w:pPr>
      <w:r w:rsidRPr="005A7907">
        <w:rPr>
          <w:b/>
        </w:rPr>
        <w:t xml:space="preserve">Székhelyének címe: </w:t>
      </w:r>
      <w:r w:rsidRPr="005A7907">
        <w:t xml:space="preserve">1051 Bp., Arany J. </w:t>
      </w:r>
      <w:proofErr w:type="gramStart"/>
      <w:r w:rsidRPr="005A7907">
        <w:t>u.</w:t>
      </w:r>
      <w:proofErr w:type="gramEnd"/>
      <w:r w:rsidRPr="005A7907">
        <w:t xml:space="preserve"> 31.</w:t>
      </w:r>
    </w:p>
    <w:p w:rsidR="00183FA3" w:rsidRPr="005A7907" w:rsidRDefault="00183FA3" w:rsidP="00AB73EE">
      <w:pPr>
        <w:jc w:val="both"/>
        <w:rPr>
          <w:b/>
        </w:rPr>
      </w:pPr>
      <w:r w:rsidRPr="005A7907">
        <w:rPr>
          <w:b/>
        </w:rPr>
        <w:t>Az el</w:t>
      </w:r>
      <w:r>
        <w:rPr>
          <w:b/>
        </w:rPr>
        <w:t>látást biztosító telephely címe</w:t>
      </w:r>
      <w:r w:rsidRPr="005A7907">
        <w:rPr>
          <w:b/>
        </w:rPr>
        <w:t>: 1082 Bp. Homok u. 4 – 6.</w:t>
      </w:r>
    </w:p>
    <w:p w:rsidR="00183FA3" w:rsidRPr="005A7907" w:rsidRDefault="00183FA3" w:rsidP="00AB73EE">
      <w:pPr>
        <w:jc w:val="both"/>
        <w:rPr>
          <w:b/>
        </w:rPr>
      </w:pPr>
      <w:r w:rsidRPr="005A7907">
        <w:rPr>
          <w:b/>
        </w:rPr>
        <w:t xml:space="preserve">A biztosított ellátási forma: </w:t>
      </w:r>
      <w:r>
        <w:rPr>
          <w:b/>
        </w:rPr>
        <w:t>utcai szociális munka</w:t>
      </w:r>
    </w:p>
    <w:p w:rsidR="00183FA3" w:rsidRPr="005A7907" w:rsidRDefault="00183FA3" w:rsidP="00AB73EE">
      <w:pPr>
        <w:jc w:val="both"/>
        <w:rPr>
          <w:b/>
        </w:rPr>
      </w:pPr>
      <w:r w:rsidRPr="005A7907">
        <w:rPr>
          <w:b/>
        </w:rPr>
        <w:t xml:space="preserve">A szerződés határideje: </w:t>
      </w:r>
      <w:r>
        <w:rPr>
          <w:b/>
        </w:rPr>
        <w:t>2008. január 01. napjától határozatlan időre szól</w:t>
      </w:r>
    </w:p>
    <w:p w:rsidR="00183FA3" w:rsidRPr="005A7907" w:rsidRDefault="00183FA3" w:rsidP="00AB73EE">
      <w:pPr>
        <w:jc w:val="both"/>
        <w:rPr>
          <w:b/>
        </w:rPr>
      </w:pPr>
      <w:r w:rsidRPr="005A7907">
        <w:rPr>
          <w:b/>
        </w:rPr>
        <w:t>A pénzügyi támogatás összege</w:t>
      </w:r>
      <w:r>
        <w:rPr>
          <w:b/>
        </w:rPr>
        <w:t>: 2009-ben 500.000 forint</w:t>
      </w:r>
    </w:p>
    <w:p w:rsidR="00183FA3" w:rsidRDefault="00183FA3" w:rsidP="00AB73EE">
      <w:pPr>
        <w:spacing w:before="120"/>
        <w:jc w:val="both"/>
        <w:rPr>
          <w:b/>
          <w:u w:val="single"/>
        </w:rPr>
      </w:pPr>
      <w:r w:rsidRPr="008905B5">
        <w:rPr>
          <w:b/>
          <w:u w:val="single"/>
        </w:rPr>
        <w:t>Az utcai gondozó szolgálat működési rendje:</w:t>
      </w:r>
    </w:p>
    <w:p w:rsidR="00183FA3" w:rsidRPr="008905B5" w:rsidRDefault="00183FA3" w:rsidP="00AB73EE">
      <w:pPr>
        <w:jc w:val="both"/>
      </w:pPr>
      <w:r w:rsidRPr="008905B5">
        <w:t xml:space="preserve">A Keleti pályaudvaron és aluljáró rendszerében </w:t>
      </w:r>
      <w:r>
        <w:t>az</w:t>
      </w:r>
      <w:r w:rsidRPr="008905B5">
        <w:t xml:space="preserve"> utcai szociális munkát két fővel vég</w:t>
      </w:r>
      <w:r>
        <w:t>zik</w:t>
      </w:r>
      <w:r w:rsidRPr="008905B5">
        <w:t>, munkanapokon hétfőtől-péntekig heti 40 órában. Nyári időszakban 9 és 17 óra között, téli krízis időszakban (november 1-től - március 31-ig) 14 és 22 óra között.</w:t>
      </w:r>
    </w:p>
    <w:p w:rsidR="00183FA3" w:rsidRDefault="00183FA3" w:rsidP="00AB73EE">
      <w:pPr>
        <w:spacing w:before="120"/>
        <w:rPr>
          <w:b/>
          <w:u w:val="single"/>
        </w:rPr>
      </w:pPr>
      <w:r w:rsidRPr="008905B5">
        <w:rPr>
          <w:b/>
          <w:u w:val="single"/>
        </w:rPr>
        <w:t>Az utcai gondozó szolgálat működésének személyi feltételei:</w:t>
      </w:r>
    </w:p>
    <w:p w:rsidR="00183FA3" w:rsidRPr="008905B5" w:rsidRDefault="00183FA3" w:rsidP="00183FA3">
      <w:r w:rsidRPr="008905B5">
        <w:t>Az utcai gondozó szolgálat irányítását, napi munkarendjének, havi ügyeletének beosztásának meghatározását, a folyamatos működtetés biztosítását a nappali melegedő vezetője végzi.</w:t>
      </w:r>
    </w:p>
    <w:p w:rsidR="00183FA3" w:rsidRPr="008905B5" w:rsidRDefault="00183FA3" w:rsidP="00183FA3">
      <w:r w:rsidRPr="008905B5">
        <w:t>A dolgozók száma, beosztása és végzettsége:</w:t>
      </w:r>
      <w:r>
        <w:t xml:space="preserve"> </w:t>
      </w:r>
      <w:r w:rsidRPr="008905B5">
        <w:t>két fő utcai szociális munkás</w:t>
      </w:r>
      <w:r>
        <w:t>.</w:t>
      </w:r>
    </w:p>
    <w:p w:rsidR="00183FA3" w:rsidRDefault="00183FA3" w:rsidP="00AB73EE">
      <w:pPr>
        <w:spacing w:before="120"/>
        <w:rPr>
          <w:b/>
          <w:u w:val="single"/>
        </w:rPr>
      </w:pPr>
      <w:r w:rsidRPr="008905B5">
        <w:rPr>
          <w:b/>
          <w:u w:val="single"/>
        </w:rPr>
        <w:t>A szolgálat által felkeresett ügyfelek száma:</w:t>
      </w:r>
    </w:p>
    <w:p w:rsidR="00183FA3" w:rsidRPr="008905B5" w:rsidRDefault="00183FA3" w:rsidP="00AB73EE">
      <w:pPr>
        <w:jc w:val="both"/>
      </w:pPr>
      <w:r>
        <w:t>Az e</w:t>
      </w:r>
      <w:r w:rsidRPr="008905B5">
        <w:t>llátási terület</w:t>
      </w:r>
      <w:r>
        <w:t>en</w:t>
      </w:r>
      <w:r w:rsidRPr="008905B5">
        <w:t xml:space="preserve"> körülbelül 83 emberrel került</w:t>
      </w:r>
      <w:r>
        <w:t>ek</w:t>
      </w:r>
      <w:r w:rsidRPr="008905B5">
        <w:t xml:space="preserve"> kapcsolatba ebben az évben, ebből 56 hajléktalant lát</w:t>
      </w:r>
      <w:r>
        <w:t>tak</w:t>
      </w:r>
      <w:r w:rsidRPr="008905B5">
        <w:t xml:space="preserve"> el rendszeresen. Ezek közül 34 fő állandó tartózkodási helye a pályaudvar, illetve az aluljáró, a többi gondozott csupán rövidebb ideig tartózkodik itt. Többen csak napközben vannak a Keleti pályaudvaron, kéregetnek – éjszakáikat máshol: hajléktalanszállón, valamint más kerületek utcáin töltik. Klienseink 90 %</w:t>
      </w:r>
      <w:proofErr w:type="spellStart"/>
      <w:r w:rsidRPr="008905B5">
        <w:t>-a</w:t>
      </w:r>
      <w:proofErr w:type="spellEnd"/>
      <w:r w:rsidRPr="008905B5">
        <w:t xml:space="preserve"> férfi, a tavalyi évhez viszonyítva jóval kevesebb nő került nyilvántartásukba. Elég sok az olyan „rövidtávú” ügyfél is, aki a pályaudvart alkalmi munkavállalóként, vagy akár megélhetési bűnözőként keresi fel, hajléktalannak mondva magát. A téli krízis időszakban 35 újonnan regisztrált ügyféllel találkozt</w:t>
      </w:r>
      <w:r>
        <w:t>a</w:t>
      </w:r>
      <w:r w:rsidRPr="008905B5">
        <w:t>k. Szinte minden esetben megpróbált</w:t>
      </w:r>
      <w:r>
        <w:t>á</w:t>
      </w:r>
      <w:r w:rsidRPr="008905B5">
        <w:t>k átirányítani a járóképes hajléktalanokat az Éjjeli Menedékhelyeken lévő üres helyekre, a rossz fizikai állapotban lévőket autóval szállított</w:t>
      </w:r>
      <w:r>
        <w:t>á</w:t>
      </w:r>
      <w:r w:rsidRPr="008905B5">
        <w:t>k be. Sajnos tapasztalataik szerint kevesen vették igénybe a fapadok szolgáltatásait a Keleti pályaudvaron élők közül. Sok esetben sikerült a különböző iratok pótlását intézni. Kórházi ellátásban 5 fő volt, lábadozón 21 főt helyezt</w:t>
      </w:r>
      <w:r>
        <w:t>e</w:t>
      </w:r>
      <w:r w:rsidRPr="008905B5">
        <w:t>k el, 4 főt átmeneti szállón</w:t>
      </w:r>
      <w:r>
        <w:t>,</w:t>
      </w:r>
      <w:r w:rsidRPr="008905B5">
        <w:t xml:space="preserve"> fapados szállón 18 ügyfelet sikerült elhelyezni</w:t>
      </w:r>
      <w:r>
        <w:t>ük</w:t>
      </w:r>
      <w:r w:rsidRPr="008905B5">
        <w:t>. A 2009-as évben 1 haláleset volt, ami egy beteg gondozott ügyfelüknél következett be, aki többszöri kérésük ellenére is határozottan elutasította a kórházi kezelést, vagy lábadozóba szállítást.</w:t>
      </w:r>
    </w:p>
    <w:p w:rsidR="00183FA3" w:rsidRPr="008905B5" w:rsidRDefault="00183FA3" w:rsidP="00D87750">
      <w:pPr>
        <w:spacing w:before="120"/>
        <w:jc w:val="both"/>
      </w:pPr>
      <w:r w:rsidRPr="008905B5">
        <w:lastRenderedPageBreak/>
        <w:t xml:space="preserve">Minden hétköznap a </w:t>
      </w:r>
      <w:proofErr w:type="spellStart"/>
      <w:r w:rsidRPr="008905B5">
        <w:t>Diószeghy</w:t>
      </w:r>
      <w:proofErr w:type="spellEnd"/>
      <w:r w:rsidRPr="008905B5">
        <w:t xml:space="preserve"> utcai nappali melegedőben kezd</w:t>
      </w:r>
      <w:r>
        <w:t>i</w:t>
      </w:r>
      <w:r w:rsidRPr="008905B5">
        <w:t>k az ügyeletet – ha nincs bejelentés – onnan indul</w:t>
      </w:r>
      <w:r>
        <w:t>nak</w:t>
      </w:r>
      <w:r w:rsidRPr="008905B5">
        <w:t xml:space="preserve"> a Keleti pályaudvarra. Mivel csak a Keleti pályaudvar az ellátási területük, ezért útvonaltervet nem készít</w:t>
      </w:r>
      <w:r>
        <w:t>enek</w:t>
      </w:r>
      <w:r w:rsidRPr="008905B5">
        <w:t>. Naponta többször végigjárj</w:t>
      </w:r>
      <w:r>
        <w:t>á</w:t>
      </w:r>
      <w:r w:rsidRPr="008905B5">
        <w:t>k a helyszínt gyalogosan vagy autóval. A szolgálati autóban szállítj</w:t>
      </w:r>
      <w:r>
        <w:t>á</w:t>
      </w:r>
      <w:r w:rsidRPr="008905B5">
        <w:t>k a gyógyszereket, vitaminokat, kötszereket. Alapvető higiéniai készítményekkel látj</w:t>
      </w:r>
      <w:r>
        <w:t>á</w:t>
      </w:r>
      <w:r w:rsidRPr="008905B5">
        <w:t>k el klienseiket, melyek főleg tisztálkodási és tisztító szerek (szappan, sampon, mosószer, papír zsebkendő). A szociális munkások számára van gumikesztyű, fertőtlenítő, műanyag zsák. Rendszeresen visz</w:t>
      </w:r>
      <w:r>
        <w:t>nek</w:t>
      </w:r>
      <w:r w:rsidRPr="008905B5">
        <w:t xml:space="preserve"> teát (hozzá műanyag poharakat) és kenyeret. A napi élelmiszeradagot lehetőség szerint kiegészít</w:t>
      </w:r>
      <w:r>
        <w:t>i</w:t>
      </w:r>
      <w:r w:rsidRPr="008905B5">
        <w:t>k adománnyal (általában joghurttal, tejtermékkel, édességgel), melyet a Magyar Vöröskereszt Információs Szolgálata segítségével szer</w:t>
      </w:r>
      <w:r w:rsidR="006800B7">
        <w:t>e</w:t>
      </w:r>
      <w:r w:rsidRPr="008905B5">
        <w:t>z</w:t>
      </w:r>
      <w:r>
        <w:t>nek</w:t>
      </w:r>
      <w:r w:rsidRPr="008905B5">
        <w:t xml:space="preserve"> be. </w:t>
      </w:r>
    </w:p>
    <w:p w:rsidR="00183FA3" w:rsidRDefault="00183FA3" w:rsidP="00AB73EE">
      <w:pPr>
        <w:jc w:val="both"/>
      </w:pPr>
      <w:r w:rsidRPr="008905B5">
        <w:t>A hideg beálltával elkezd</w:t>
      </w:r>
      <w:r>
        <w:t>ik</w:t>
      </w:r>
      <w:r w:rsidRPr="008905B5">
        <w:t xml:space="preserve"> osztani a takarókat, hálózsákot, meleg ruhákat. Télen gyakrabban használj</w:t>
      </w:r>
      <w:r>
        <w:t>á</w:t>
      </w:r>
      <w:r w:rsidRPr="008905B5">
        <w:t>k az autót, hogy lehetőség szerint mindenkinek jusson a pokrócokból, meleg ruhákból, élelmiszerből és a hajléktalanokat is gyakrabban kell vinn</w:t>
      </w:r>
      <w:r>
        <w:t>i</w:t>
      </w:r>
      <w:r w:rsidRPr="008905B5">
        <w:t xml:space="preserve"> orvoshoz, lábadozóba, fapadra, kórházba. Azok a hajléktalanok, akikkel rendszeres gondozási kapcsolatban áll</w:t>
      </w:r>
      <w:r>
        <w:t>nak</w:t>
      </w:r>
      <w:r w:rsidRPr="008905B5">
        <w:t>, rendszeresen bejönnek a melegedőbe ebédelni, ruhaosztásra, konzervadományért.</w:t>
      </w:r>
    </w:p>
    <w:p w:rsidR="00183FA3" w:rsidRDefault="00183FA3" w:rsidP="00D87750">
      <w:pPr>
        <w:spacing w:before="120"/>
        <w:jc w:val="both"/>
        <w:rPr>
          <w:b/>
        </w:rPr>
      </w:pPr>
      <w:r w:rsidRPr="00781D2E">
        <w:rPr>
          <w:b/>
        </w:rPr>
        <w:t>Vélemény az együttműködésről</w:t>
      </w:r>
    </w:p>
    <w:p w:rsidR="00183FA3" w:rsidRDefault="00183FA3" w:rsidP="00AB73EE">
      <w:pPr>
        <w:pStyle w:val="Szvegtrzs"/>
        <w:rPr>
          <w:b/>
          <w:szCs w:val="24"/>
        </w:rPr>
      </w:pPr>
      <w:r>
        <w:rPr>
          <w:i/>
          <w:szCs w:val="24"/>
        </w:rPr>
        <w:t>Folyamatosan együttműködik a Menhely Alapítvány diszpécserszolgálatával, figyelik a lakossági bejelentéseket, jelzéseket, melyekre azonnal intézkednek. Az ellátási szerződés alapján a</w:t>
      </w:r>
      <w:r w:rsidRPr="00245591">
        <w:rPr>
          <w:i/>
          <w:szCs w:val="24"/>
        </w:rPr>
        <w:t xml:space="preserve"> Keleti pályaudvar </w:t>
      </w:r>
      <w:r>
        <w:rPr>
          <w:i/>
          <w:szCs w:val="24"/>
        </w:rPr>
        <w:t xml:space="preserve"> </w:t>
      </w:r>
      <w:r w:rsidRPr="00245591">
        <w:rPr>
          <w:i/>
          <w:szCs w:val="24"/>
        </w:rPr>
        <w:t>aluljárórendszer</w:t>
      </w:r>
      <w:r>
        <w:rPr>
          <w:i/>
          <w:szCs w:val="24"/>
        </w:rPr>
        <w:t xml:space="preserve">ének </w:t>
      </w:r>
      <w:proofErr w:type="gramStart"/>
      <w:r>
        <w:rPr>
          <w:i/>
          <w:szCs w:val="24"/>
        </w:rPr>
        <w:t>ezen</w:t>
      </w:r>
      <w:proofErr w:type="gramEnd"/>
      <w:r>
        <w:rPr>
          <w:i/>
          <w:szCs w:val="24"/>
        </w:rPr>
        <w:t xml:space="preserve"> szakaszát a Vöröskereszt utcai szolgálata folyamatos ellenőrzés alatt tartja, ezzel megelőzhetjük az esetleges ÁNTSZ, Fővárosi megkereséseket.       </w:t>
      </w:r>
    </w:p>
    <w:p w:rsidR="00183FA3" w:rsidRDefault="00183FA3" w:rsidP="00AB73EE">
      <w:pPr>
        <w:pStyle w:val="Cmsor3"/>
        <w:numPr>
          <w:ilvl w:val="2"/>
          <w:numId w:val="0"/>
        </w:numPr>
        <w:ind w:left="1080" w:hanging="1080"/>
        <w:jc w:val="both"/>
        <w:rPr>
          <w:color w:val="auto"/>
        </w:rPr>
      </w:pPr>
      <w:bookmarkStart w:id="111" w:name="_Toc261958218"/>
      <w:r w:rsidRPr="00781D2E">
        <w:rPr>
          <w:color w:val="auto"/>
        </w:rPr>
        <w:t>7/4/b.</w:t>
      </w:r>
      <w:r w:rsidRPr="00781D2E">
        <w:rPr>
          <w:color w:val="auto"/>
        </w:rPr>
        <w:tab/>
        <w:t>Magyar Vöröskereszt VII. kerületi Szervezete</w:t>
      </w:r>
      <w:bookmarkEnd w:id="111"/>
    </w:p>
    <w:p w:rsidR="00183FA3" w:rsidRPr="005A7907" w:rsidRDefault="00183FA3" w:rsidP="00AB73EE">
      <w:pPr>
        <w:jc w:val="both"/>
        <w:rPr>
          <w:b/>
        </w:rPr>
      </w:pPr>
      <w:r w:rsidRPr="005A7907">
        <w:rPr>
          <w:b/>
        </w:rPr>
        <w:t xml:space="preserve">Képviselő neve: </w:t>
      </w:r>
      <w:r w:rsidRPr="005A7907">
        <w:t>Salgó Zoltánné budapesti titkár</w:t>
      </w:r>
    </w:p>
    <w:p w:rsidR="00183FA3" w:rsidRPr="005A7907" w:rsidRDefault="00183FA3" w:rsidP="00AB73EE">
      <w:pPr>
        <w:jc w:val="both"/>
      </w:pPr>
      <w:r w:rsidRPr="005A7907">
        <w:rPr>
          <w:b/>
        </w:rPr>
        <w:t xml:space="preserve">Székhelyének címe: </w:t>
      </w:r>
      <w:r w:rsidRPr="005A7907">
        <w:t xml:space="preserve">1051 Bp., Arany J. </w:t>
      </w:r>
      <w:proofErr w:type="gramStart"/>
      <w:r w:rsidRPr="005A7907">
        <w:t>u.</w:t>
      </w:r>
      <w:proofErr w:type="gramEnd"/>
      <w:r w:rsidRPr="005A7907">
        <w:t xml:space="preserve"> 31.</w:t>
      </w:r>
    </w:p>
    <w:p w:rsidR="00183FA3" w:rsidRPr="005A7907" w:rsidRDefault="00183FA3" w:rsidP="00183FA3">
      <w:pPr>
        <w:rPr>
          <w:b/>
        </w:rPr>
      </w:pPr>
      <w:r w:rsidRPr="005A7907">
        <w:rPr>
          <w:b/>
        </w:rPr>
        <w:t>Az el</w:t>
      </w:r>
      <w:r>
        <w:rPr>
          <w:b/>
        </w:rPr>
        <w:t>látást biztosító telephely címe</w:t>
      </w:r>
      <w:r w:rsidRPr="005A7907">
        <w:rPr>
          <w:b/>
        </w:rPr>
        <w:t>: 10</w:t>
      </w:r>
      <w:r>
        <w:rPr>
          <w:b/>
        </w:rPr>
        <w:t>74</w:t>
      </w:r>
      <w:r w:rsidRPr="005A7907">
        <w:rPr>
          <w:b/>
        </w:rPr>
        <w:t xml:space="preserve"> Bp. </w:t>
      </w:r>
      <w:r>
        <w:rPr>
          <w:b/>
        </w:rPr>
        <w:t>Szövetség u.17.</w:t>
      </w:r>
    </w:p>
    <w:p w:rsidR="00183FA3" w:rsidRPr="005A7907" w:rsidRDefault="00183FA3" w:rsidP="00183FA3">
      <w:pPr>
        <w:rPr>
          <w:b/>
        </w:rPr>
      </w:pPr>
      <w:r w:rsidRPr="005A7907">
        <w:rPr>
          <w:b/>
        </w:rPr>
        <w:t xml:space="preserve">A biztosított ellátási forma: </w:t>
      </w:r>
      <w:r>
        <w:rPr>
          <w:b/>
        </w:rPr>
        <w:t>szociális, gyermekvédelmi és egészségügyi ellátás</w:t>
      </w:r>
    </w:p>
    <w:p w:rsidR="00183FA3" w:rsidRPr="005A7907" w:rsidRDefault="00183FA3" w:rsidP="00183FA3">
      <w:pPr>
        <w:rPr>
          <w:b/>
        </w:rPr>
      </w:pPr>
      <w:r w:rsidRPr="005A7907">
        <w:rPr>
          <w:b/>
        </w:rPr>
        <w:t xml:space="preserve">A szerződés </w:t>
      </w:r>
      <w:r>
        <w:rPr>
          <w:b/>
        </w:rPr>
        <w:t>lejárta</w:t>
      </w:r>
      <w:r w:rsidRPr="005A7907">
        <w:rPr>
          <w:b/>
        </w:rPr>
        <w:t xml:space="preserve">: </w:t>
      </w:r>
      <w:r>
        <w:rPr>
          <w:b/>
        </w:rPr>
        <w:t>határozatlan idejű</w:t>
      </w:r>
    </w:p>
    <w:p w:rsidR="00183FA3" w:rsidRDefault="00183FA3" w:rsidP="00183FA3">
      <w:pPr>
        <w:pStyle w:val="Szvegtrzs"/>
        <w:rPr>
          <w:b/>
          <w:bCs/>
          <w:i/>
          <w:szCs w:val="24"/>
        </w:rPr>
      </w:pPr>
      <w:r w:rsidRPr="007065E2">
        <w:rPr>
          <w:b/>
          <w:bCs/>
          <w:i/>
          <w:szCs w:val="24"/>
        </w:rPr>
        <w:t>Képviselő-testületi határozat száma:</w:t>
      </w:r>
      <w:r>
        <w:rPr>
          <w:b/>
          <w:bCs/>
          <w:i/>
          <w:szCs w:val="24"/>
        </w:rPr>
        <w:t xml:space="preserve"> 353/2007.(V.18.)</w:t>
      </w:r>
    </w:p>
    <w:p w:rsidR="00183FA3" w:rsidRPr="00334011" w:rsidRDefault="00183FA3" w:rsidP="00183FA3">
      <w:pPr>
        <w:pStyle w:val="Szvegtrzs"/>
        <w:rPr>
          <w:bCs/>
          <w:i/>
          <w:szCs w:val="24"/>
        </w:rPr>
      </w:pPr>
      <w:r w:rsidRPr="00334011">
        <w:rPr>
          <w:i/>
          <w:szCs w:val="24"/>
        </w:rPr>
        <w:t>Az önkormányzati támogatás összege 200</w:t>
      </w:r>
      <w:r>
        <w:rPr>
          <w:i/>
          <w:szCs w:val="24"/>
        </w:rPr>
        <w:t>9</w:t>
      </w:r>
      <w:r w:rsidRPr="00334011">
        <w:rPr>
          <w:i/>
          <w:szCs w:val="24"/>
        </w:rPr>
        <w:t>-b</w:t>
      </w:r>
      <w:r>
        <w:rPr>
          <w:i/>
          <w:szCs w:val="24"/>
        </w:rPr>
        <w:t>e</w:t>
      </w:r>
      <w:r w:rsidRPr="00334011">
        <w:rPr>
          <w:i/>
          <w:szCs w:val="24"/>
        </w:rPr>
        <w:t xml:space="preserve">n: </w:t>
      </w:r>
      <w:r>
        <w:rPr>
          <w:i/>
          <w:szCs w:val="24"/>
        </w:rPr>
        <w:t>1.</w:t>
      </w:r>
      <w:r w:rsidRPr="00334011">
        <w:rPr>
          <w:i/>
          <w:szCs w:val="24"/>
        </w:rPr>
        <w:t>6</w:t>
      </w:r>
      <w:r>
        <w:rPr>
          <w:i/>
          <w:szCs w:val="24"/>
        </w:rPr>
        <w:t>0</w:t>
      </w:r>
      <w:r w:rsidRPr="00334011">
        <w:rPr>
          <w:i/>
          <w:szCs w:val="24"/>
        </w:rPr>
        <w:t>0.000.-Ft</w:t>
      </w:r>
    </w:p>
    <w:p w:rsidR="00183FA3" w:rsidRDefault="00183FA3" w:rsidP="00183FA3">
      <w:pPr>
        <w:pStyle w:val="Szvegtrzs"/>
        <w:rPr>
          <w:bCs/>
          <w:i/>
          <w:szCs w:val="24"/>
        </w:rPr>
      </w:pPr>
    </w:p>
    <w:p w:rsidR="00183FA3" w:rsidRDefault="00183FA3" w:rsidP="00183FA3">
      <w:pPr>
        <w:pStyle w:val="Szvegtrzs"/>
        <w:rPr>
          <w:bCs/>
          <w:i/>
          <w:szCs w:val="24"/>
        </w:rPr>
      </w:pPr>
      <w:r>
        <w:rPr>
          <w:bCs/>
          <w:i/>
          <w:szCs w:val="24"/>
        </w:rPr>
        <w:t>A Magyar Vöröskereszt Budapest VII. kerületi Szervezete 2009. évben számos program keretén belül nyújtott segítséget a VII. kerületben élő rászorult lakosság részére.</w:t>
      </w:r>
    </w:p>
    <w:p w:rsidR="00183FA3" w:rsidRPr="008969EA" w:rsidRDefault="00183FA3" w:rsidP="006800B7">
      <w:pPr>
        <w:pStyle w:val="Szvegtrzs"/>
        <w:spacing w:before="120" w:after="120"/>
        <w:rPr>
          <w:b/>
          <w:bCs/>
          <w:i/>
          <w:szCs w:val="24"/>
        </w:rPr>
      </w:pPr>
      <w:r w:rsidRPr="008969EA">
        <w:rPr>
          <w:b/>
          <w:bCs/>
          <w:i/>
          <w:szCs w:val="24"/>
        </w:rPr>
        <w:t>200</w:t>
      </w:r>
      <w:r>
        <w:rPr>
          <w:b/>
          <w:bCs/>
          <w:i/>
          <w:szCs w:val="24"/>
        </w:rPr>
        <w:t>9</w:t>
      </w:r>
      <w:r w:rsidRPr="008969EA">
        <w:rPr>
          <w:b/>
          <w:bCs/>
          <w:i/>
          <w:szCs w:val="24"/>
        </w:rPr>
        <w:t>-b</w:t>
      </w:r>
      <w:r>
        <w:rPr>
          <w:b/>
          <w:bCs/>
          <w:i/>
          <w:szCs w:val="24"/>
        </w:rPr>
        <w:t>e</w:t>
      </w:r>
      <w:r w:rsidRPr="008969EA">
        <w:rPr>
          <w:b/>
          <w:bCs/>
          <w:i/>
          <w:szCs w:val="24"/>
        </w:rPr>
        <w:t>n nyújtott segélyformák és segélyezett családok száma: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2520"/>
      </w:tblGrid>
      <w:tr w:rsidR="00183FA3" w:rsidRPr="00CE5B3F" w:rsidTr="003770A6">
        <w:trPr>
          <w:jc w:val="center"/>
        </w:trPr>
        <w:tc>
          <w:tcPr>
            <w:tcW w:w="2628" w:type="dxa"/>
          </w:tcPr>
          <w:p w:rsidR="00183FA3" w:rsidRPr="00CE5B3F" w:rsidRDefault="00183FA3" w:rsidP="003770A6">
            <w:pPr>
              <w:pStyle w:val="Szvegtrzs"/>
              <w:rPr>
                <w:bCs/>
                <w:i/>
                <w:szCs w:val="24"/>
              </w:rPr>
            </w:pPr>
            <w:r w:rsidRPr="008969EA">
              <w:rPr>
                <w:b/>
                <w:bCs/>
                <w:i/>
                <w:szCs w:val="24"/>
              </w:rPr>
              <w:t xml:space="preserve"> </w:t>
            </w:r>
          </w:p>
        </w:tc>
        <w:tc>
          <w:tcPr>
            <w:tcW w:w="2520" w:type="dxa"/>
          </w:tcPr>
          <w:p w:rsidR="00183FA3" w:rsidRPr="00CE5B3F" w:rsidRDefault="00183FA3" w:rsidP="006800B7">
            <w:pPr>
              <w:pStyle w:val="Szvegtrzs"/>
              <w:rPr>
                <w:bCs/>
                <w:i/>
                <w:szCs w:val="24"/>
              </w:rPr>
            </w:pPr>
            <w:r w:rsidRPr="00CE5B3F">
              <w:rPr>
                <w:bCs/>
                <w:i/>
                <w:szCs w:val="24"/>
              </w:rPr>
              <w:t>Segélyezettek</w:t>
            </w:r>
            <w:r w:rsidR="006800B7">
              <w:rPr>
                <w:bCs/>
                <w:i/>
                <w:szCs w:val="24"/>
              </w:rPr>
              <w:t xml:space="preserve"> </w:t>
            </w:r>
            <w:r w:rsidRPr="00CE5B3F">
              <w:rPr>
                <w:bCs/>
                <w:i/>
                <w:szCs w:val="24"/>
              </w:rPr>
              <w:t>száma</w:t>
            </w:r>
          </w:p>
        </w:tc>
      </w:tr>
      <w:tr w:rsidR="00183FA3" w:rsidRPr="00CE5B3F" w:rsidTr="003770A6">
        <w:trPr>
          <w:jc w:val="center"/>
        </w:trPr>
        <w:tc>
          <w:tcPr>
            <w:tcW w:w="2628" w:type="dxa"/>
          </w:tcPr>
          <w:p w:rsidR="00183FA3" w:rsidRPr="00CE5B3F" w:rsidRDefault="00183FA3" w:rsidP="003770A6">
            <w:pPr>
              <w:pStyle w:val="Szvegtrzs"/>
              <w:rPr>
                <w:bCs/>
                <w:i/>
                <w:szCs w:val="24"/>
              </w:rPr>
            </w:pPr>
            <w:r w:rsidRPr="00CE5B3F">
              <w:rPr>
                <w:bCs/>
                <w:i/>
                <w:szCs w:val="24"/>
              </w:rPr>
              <w:t>Ruhasegély</w:t>
            </w:r>
          </w:p>
        </w:tc>
        <w:tc>
          <w:tcPr>
            <w:tcW w:w="2520" w:type="dxa"/>
          </w:tcPr>
          <w:p w:rsidR="00183FA3" w:rsidRPr="00CE5B3F" w:rsidRDefault="00183FA3" w:rsidP="006800B7">
            <w:pPr>
              <w:pStyle w:val="Szvegtrzs"/>
              <w:rPr>
                <w:bCs/>
                <w:i/>
                <w:szCs w:val="24"/>
              </w:rPr>
            </w:pPr>
            <w:r>
              <w:rPr>
                <w:bCs/>
                <w:i/>
                <w:szCs w:val="24"/>
              </w:rPr>
              <w:t>535</w:t>
            </w:r>
            <w:r w:rsidRPr="00CE5B3F">
              <w:rPr>
                <w:bCs/>
                <w:i/>
                <w:szCs w:val="24"/>
              </w:rPr>
              <w:t xml:space="preserve"> fő</w:t>
            </w:r>
          </w:p>
        </w:tc>
      </w:tr>
      <w:tr w:rsidR="00183FA3" w:rsidRPr="00CE5B3F" w:rsidTr="003770A6">
        <w:trPr>
          <w:jc w:val="center"/>
        </w:trPr>
        <w:tc>
          <w:tcPr>
            <w:tcW w:w="2628" w:type="dxa"/>
          </w:tcPr>
          <w:p w:rsidR="00183FA3" w:rsidRPr="00CE5B3F" w:rsidRDefault="00183FA3" w:rsidP="003770A6">
            <w:pPr>
              <w:pStyle w:val="Szvegtrzs"/>
              <w:rPr>
                <w:bCs/>
                <w:i/>
                <w:szCs w:val="24"/>
              </w:rPr>
            </w:pPr>
            <w:r w:rsidRPr="00CE5B3F">
              <w:rPr>
                <w:bCs/>
                <w:i/>
                <w:szCs w:val="24"/>
              </w:rPr>
              <w:t>Élelmiszer</w:t>
            </w:r>
          </w:p>
        </w:tc>
        <w:tc>
          <w:tcPr>
            <w:tcW w:w="2520" w:type="dxa"/>
          </w:tcPr>
          <w:p w:rsidR="00183FA3" w:rsidRPr="00CE5B3F" w:rsidRDefault="00183FA3" w:rsidP="006800B7">
            <w:pPr>
              <w:pStyle w:val="Szvegtrzs"/>
              <w:rPr>
                <w:bCs/>
                <w:i/>
                <w:szCs w:val="24"/>
              </w:rPr>
            </w:pPr>
            <w:r>
              <w:rPr>
                <w:bCs/>
                <w:i/>
                <w:szCs w:val="24"/>
              </w:rPr>
              <w:t>789</w:t>
            </w:r>
            <w:r w:rsidRPr="00CE5B3F">
              <w:rPr>
                <w:bCs/>
                <w:i/>
                <w:szCs w:val="24"/>
              </w:rPr>
              <w:t xml:space="preserve"> fő</w:t>
            </w:r>
          </w:p>
        </w:tc>
      </w:tr>
      <w:tr w:rsidR="00183FA3" w:rsidRPr="00CE5B3F" w:rsidTr="003770A6">
        <w:trPr>
          <w:jc w:val="center"/>
        </w:trPr>
        <w:tc>
          <w:tcPr>
            <w:tcW w:w="2628" w:type="dxa"/>
          </w:tcPr>
          <w:p w:rsidR="00183FA3" w:rsidRPr="00CE5B3F" w:rsidRDefault="00183FA3" w:rsidP="003770A6">
            <w:pPr>
              <w:pStyle w:val="Szvegtrzs"/>
              <w:rPr>
                <w:bCs/>
                <w:i/>
                <w:szCs w:val="24"/>
              </w:rPr>
            </w:pPr>
            <w:r w:rsidRPr="00CE5B3F">
              <w:rPr>
                <w:bCs/>
                <w:i/>
                <w:szCs w:val="24"/>
              </w:rPr>
              <w:t>Játék</w:t>
            </w:r>
          </w:p>
        </w:tc>
        <w:tc>
          <w:tcPr>
            <w:tcW w:w="2520" w:type="dxa"/>
          </w:tcPr>
          <w:p w:rsidR="00183FA3" w:rsidRPr="00CE5B3F" w:rsidRDefault="00183FA3" w:rsidP="006800B7">
            <w:pPr>
              <w:pStyle w:val="Szvegtrzs"/>
              <w:rPr>
                <w:bCs/>
                <w:i/>
                <w:szCs w:val="24"/>
              </w:rPr>
            </w:pPr>
            <w:r>
              <w:rPr>
                <w:bCs/>
                <w:i/>
                <w:szCs w:val="24"/>
              </w:rPr>
              <w:t>162</w:t>
            </w:r>
            <w:r w:rsidRPr="00CE5B3F">
              <w:rPr>
                <w:bCs/>
                <w:i/>
                <w:szCs w:val="24"/>
              </w:rPr>
              <w:t xml:space="preserve"> fő</w:t>
            </w:r>
          </w:p>
        </w:tc>
      </w:tr>
      <w:tr w:rsidR="00183FA3" w:rsidRPr="00CE5B3F" w:rsidTr="003770A6">
        <w:trPr>
          <w:jc w:val="center"/>
        </w:trPr>
        <w:tc>
          <w:tcPr>
            <w:tcW w:w="2628" w:type="dxa"/>
          </w:tcPr>
          <w:p w:rsidR="00183FA3" w:rsidRPr="00CE5B3F" w:rsidRDefault="00183FA3" w:rsidP="003770A6">
            <w:pPr>
              <w:pStyle w:val="Szvegtrzs"/>
              <w:rPr>
                <w:bCs/>
                <w:i/>
                <w:szCs w:val="24"/>
              </w:rPr>
            </w:pPr>
            <w:r>
              <w:rPr>
                <w:bCs/>
                <w:i/>
                <w:szCs w:val="24"/>
              </w:rPr>
              <w:t>VPOP vegyes</w:t>
            </w:r>
          </w:p>
        </w:tc>
        <w:tc>
          <w:tcPr>
            <w:tcW w:w="2520" w:type="dxa"/>
          </w:tcPr>
          <w:p w:rsidR="00183FA3" w:rsidRPr="00CE5B3F" w:rsidRDefault="00183FA3" w:rsidP="003770A6">
            <w:pPr>
              <w:pStyle w:val="Szvegtrzs"/>
              <w:rPr>
                <w:bCs/>
                <w:i/>
                <w:szCs w:val="24"/>
              </w:rPr>
            </w:pPr>
            <w:r>
              <w:rPr>
                <w:bCs/>
                <w:i/>
                <w:szCs w:val="24"/>
              </w:rPr>
              <w:t>101</w:t>
            </w:r>
            <w:r w:rsidRPr="00CE5B3F">
              <w:rPr>
                <w:bCs/>
                <w:i/>
                <w:szCs w:val="24"/>
              </w:rPr>
              <w:t xml:space="preserve"> fő</w:t>
            </w:r>
          </w:p>
        </w:tc>
      </w:tr>
      <w:tr w:rsidR="00183FA3" w:rsidRPr="00CE5B3F" w:rsidTr="003770A6">
        <w:trPr>
          <w:jc w:val="center"/>
        </w:trPr>
        <w:tc>
          <w:tcPr>
            <w:tcW w:w="2628" w:type="dxa"/>
          </w:tcPr>
          <w:p w:rsidR="00183FA3" w:rsidRPr="00CE5B3F" w:rsidRDefault="00183FA3" w:rsidP="003770A6">
            <w:pPr>
              <w:pStyle w:val="Szvegtrzs"/>
              <w:rPr>
                <w:bCs/>
                <w:i/>
                <w:szCs w:val="24"/>
              </w:rPr>
            </w:pPr>
            <w:r w:rsidRPr="00CE5B3F">
              <w:rPr>
                <w:bCs/>
                <w:i/>
                <w:szCs w:val="24"/>
              </w:rPr>
              <w:t>Egyéb</w:t>
            </w:r>
          </w:p>
        </w:tc>
        <w:tc>
          <w:tcPr>
            <w:tcW w:w="2520" w:type="dxa"/>
          </w:tcPr>
          <w:p w:rsidR="00183FA3" w:rsidRPr="00CE5B3F" w:rsidRDefault="006800B7" w:rsidP="003770A6">
            <w:pPr>
              <w:pStyle w:val="Szvegtrzs"/>
              <w:rPr>
                <w:bCs/>
                <w:i/>
                <w:szCs w:val="24"/>
              </w:rPr>
            </w:pPr>
            <w:r>
              <w:rPr>
                <w:bCs/>
                <w:i/>
                <w:szCs w:val="24"/>
              </w:rPr>
              <w:t>556</w:t>
            </w:r>
            <w:r w:rsidR="00183FA3" w:rsidRPr="00CE5B3F">
              <w:rPr>
                <w:bCs/>
                <w:i/>
                <w:szCs w:val="24"/>
              </w:rPr>
              <w:t xml:space="preserve"> fő </w:t>
            </w:r>
          </w:p>
        </w:tc>
      </w:tr>
      <w:tr w:rsidR="00183FA3" w:rsidRPr="00CE5B3F" w:rsidTr="003770A6">
        <w:trPr>
          <w:jc w:val="center"/>
        </w:trPr>
        <w:tc>
          <w:tcPr>
            <w:tcW w:w="2628" w:type="dxa"/>
          </w:tcPr>
          <w:p w:rsidR="00183FA3" w:rsidRPr="00CE5B3F" w:rsidRDefault="00183FA3" w:rsidP="003770A6">
            <w:pPr>
              <w:pStyle w:val="Szvegtrzs"/>
              <w:rPr>
                <w:bCs/>
                <w:i/>
                <w:szCs w:val="24"/>
              </w:rPr>
            </w:pPr>
            <w:r w:rsidRPr="00CE5B3F">
              <w:rPr>
                <w:bCs/>
                <w:i/>
                <w:szCs w:val="24"/>
              </w:rPr>
              <w:t>Összesen:</w:t>
            </w:r>
          </w:p>
        </w:tc>
        <w:tc>
          <w:tcPr>
            <w:tcW w:w="2520" w:type="dxa"/>
          </w:tcPr>
          <w:p w:rsidR="00183FA3" w:rsidRPr="00CE5B3F" w:rsidRDefault="00183FA3" w:rsidP="003770A6">
            <w:pPr>
              <w:pStyle w:val="Szvegtrzs"/>
              <w:rPr>
                <w:bCs/>
                <w:i/>
                <w:szCs w:val="24"/>
              </w:rPr>
            </w:pPr>
            <w:r w:rsidRPr="00CE5B3F">
              <w:rPr>
                <w:bCs/>
                <w:i/>
                <w:szCs w:val="24"/>
              </w:rPr>
              <w:t>2</w:t>
            </w:r>
            <w:r>
              <w:rPr>
                <w:bCs/>
                <w:i/>
                <w:szCs w:val="24"/>
              </w:rPr>
              <w:t>1</w:t>
            </w:r>
            <w:r w:rsidRPr="00CE5B3F">
              <w:rPr>
                <w:bCs/>
                <w:i/>
                <w:szCs w:val="24"/>
              </w:rPr>
              <w:t>4</w:t>
            </w:r>
            <w:r>
              <w:rPr>
                <w:bCs/>
                <w:i/>
                <w:szCs w:val="24"/>
              </w:rPr>
              <w:t>3</w:t>
            </w:r>
            <w:r w:rsidR="006800B7">
              <w:rPr>
                <w:bCs/>
                <w:i/>
                <w:szCs w:val="24"/>
              </w:rPr>
              <w:t xml:space="preserve"> </w:t>
            </w:r>
            <w:r w:rsidRPr="00CE5B3F">
              <w:rPr>
                <w:bCs/>
                <w:i/>
                <w:szCs w:val="24"/>
              </w:rPr>
              <w:t>fő</w:t>
            </w:r>
          </w:p>
        </w:tc>
      </w:tr>
    </w:tbl>
    <w:p w:rsidR="00183FA3" w:rsidRPr="008969EA" w:rsidRDefault="00183FA3" w:rsidP="006800B7">
      <w:pPr>
        <w:pStyle w:val="Szvegtrzs"/>
        <w:spacing w:before="120" w:after="120"/>
        <w:rPr>
          <w:b/>
          <w:i/>
          <w:szCs w:val="24"/>
        </w:rPr>
      </w:pPr>
      <w:r w:rsidRPr="008969EA">
        <w:rPr>
          <w:b/>
          <w:i/>
          <w:szCs w:val="24"/>
        </w:rPr>
        <w:t>200</w:t>
      </w:r>
      <w:r>
        <w:rPr>
          <w:b/>
          <w:i/>
          <w:szCs w:val="24"/>
        </w:rPr>
        <w:t>9</w:t>
      </w:r>
      <w:r w:rsidRPr="008969EA">
        <w:rPr>
          <w:b/>
          <w:i/>
          <w:szCs w:val="24"/>
        </w:rPr>
        <w:t>-b</w:t>
      </w:r>
      <w:r>
        <w:rPr>
          <w:b/>
          <w:i/>
          <w:szCs w:val="24"/>
        </w:rPr>
        <w:t>e</w:t>
      </w:r>
      <w:r w:rsidRPr="008969EA">
        <w:rPr>
          <w:b/>
          <w:i/>
          <w:szCs w:val="24"/>
        </w:rPr>
        <w:t>n támogatott oktatási intézmények és klubok:</w:t>
      </w:r>
    </w:p>
    <w:p w:rsidR="00183FA3" w:rsidRDefault="00183FA3" w:rsidP="00183FA3">
      <w:pPr>
        <w:pStyle w:val="Szvegtrzs"/>
        <w:rPr>
          <w:i/>
          <w:szCs w:val="24"/>
        </w:rPr>
      </w:pPr>
      <w:proofErr w:type="spellStart"/>
      <w:r>
        <w:rPr>
          <w:i/>
          <w:szCs w:val="24"/>
        </w:rPr>
        <w:t>Magyar-Ango</w:t>
      </w:r>
      <w:r w:rsidR="006800B7">
        <w:rPr>
          <w:i/>
          <w:szCs w:val="24"/>
        </w:rPr>
        <w:t>l</w:t>
      </w:r>
      <w:proofErr w:type="spellEnd"/>
      <w:r w:rsidR="006800B7">
        <w:rPr>
          <w:i/>
          <w:szCs w:val="24"/>
        </w:rPr>
        <w:t xml:space="preserve"> </w:t>
      </w:r>
      <w:proofErr w:type="spellStart"/>
      <w:r w:rsidR="006800B7">
        <w:rPr>
          <w:i/>
          <w:szCs w:val="24"/>
        </w:rPr>
        <w:t>Kéttannyelvű</w:t>
      </w:r>
      <w:proofErr w:type="spellEnd"/>
      <w:r w:rsidR="006800B7">
        <w:rPr>
          <w:i/>
          <w:szCs w:val="24"/>
        </w:rPr>
        <w:t xml:space="preserve"> </w:t>
      </w:r>
      <w:proofErr w:type="spellStart"/>
      <w:r w:rsidR="006800B7">
        <w:rPr>
          <w:i/>
          <w:szCs w:val="24"/>
        </w:rPr>
        <w:t>Ált</w:t>
      </w:r>
      <w:proofErr w:type="gramStart"/>
      <w:r w:rsidR="006800B7">
        <w:rPr>
          <w:i/>
          <w:szCs w:val="24"/>
        </w:rPr>
        <w:t>.Isk</w:t>
      </w:r>
      <w:proofErr w:type="spellEnd"/>
      <w:r w:rsidR="006800B7">
        <w:rPr>
          <w:i/>
          <w:szCs w:val="24"/>
        </w:rPr>
        <w:t>.</w:t>
      </w:r>
      <w:proofErr w:type="gramEnd"/>
      <w:r w:rsidR="006800B7">
        <w:rPr>
          <w:i/>
          <w:szCs w:val="24"/>
        </w:rPr>
        <w:t xml:space="preserve"> és </w:t>
      </w:r>
      <w:proofErr w:type="spellStart"/>
      <w:r w:rsidR="006800B7">
        <w:rPr>
          <w:i/>
          <w:szCs w:val="24"/>
        </w:rPr>
        <w:t>Vendé</w:t>
      </w:r>
      <w:r>
        <w:rPr>
          <w:i/>
          <w:szCs w:val="24"/>
        </w:rPr>
        <w:t>gl</w:t>
      </w:r>
      <w:proofErr w:type="spellEnd"/>
      <w:r>
        <w:rPr>
          <w:i/>
          <w:szCs w:val="24"/>
        </w:rPr>
        <w:t>.</w:t>
      </w:r>
    </w:p>
    <w:p w:rsidR="00183FA3" w:rsidRDefault="00183FA3" w:rsidP="00183FA3">
      <w:pPr>
        <w:pStyle w:val="Szvegtrzs"/>
        <w:rPr>
          <w:i/>
          <w:szCs w:val="24"/>
        </w:rPr>
      </w:pPr>
      <w:r>
        <w:rPr>
          <w:i/>
          <w:szCs w:val="24"/>
        </w:rPr>
        <w:t>Ezüsthárs Egyesület</w:t>
      </w:r>
    </w:p>
    <w:p w:rsidR="00183FA3" w:rsidRDefault="00183FA3" w:rsidP="00183FA3">
      <w:pPr>
        <w:pStyle w:val="Szvegtrzs"/>
        <w:rPr>
          <w:i/>
          <w:szCs w:val="24"/>
        </w:rPr>
      </w:pPr>
      <w:r>
        <w:rPr>
          <w:i/>
          <w:szCs w:val="24"/>
        </w:rPr>
        <w:t>BKV alapszervezet</w:t>
      </w:r>
    </w:p>
    <w:p w:rsidR="00183FA3" w:rsidRDefault="00183FA3" w:rsidP="00183FA3">
      <w:pPr>
        <w:pStyle w:val="Szvegtrzs"/>
        <w:rPr>
          <w:i/>
          <w:szCs w:val="24"/>
        </w:rPr>
      </w:pPr>
      <w:r>
        <w:rPr>
          <w:i/>
          <w:szCs w:val="24"/>
        </w:rPr>
        <w:t>Fővárosi Péterfy Sándor Utca Kórhát</w:t>
      </w:r>
    </w:p>
    <w:p w:rsidR="00183FA3" w:rsidRDefault="00183FA3" w:rsidP="00183FA3">
      <w:pPr>
        <w:pStyle w:val="Szvegtrzs"/>
        <w:rPr>
          <w:i/>
          <w:szCs w:val="24"/>
        </w:rPr>
      </w:pPr>
      <w:r>
        <w:rPr>
          <w:i/>
          <w:szCs w:val="24"/>
        </w:rPr>
        <w:t>GLH</w:t>
      </w:r>
    </w:p>
    <w:p w:rsidR="00183FA3" w:rsidRDefault="00183FA3" w:rsidP="00183FA3">
      <w:pPr>
        <w:pStyle w:val="Szvegtrzs"/>
        <w:rPr>
          <w:i/>
          <w:szCs w:val="24"/>
        </w:rPr>
      </w:pPr>
    </w:p>
    <w:p w:rsidR="00183FA3" w:rsidRDefault="00183FA3" w:rsidP="00183FA3">
      <w:pPr>
        <w:pStyle w:val="Szvegtrzs"/>
        <w:rPr>
          <w:i/>
          <w:szCs w:val="24"/>
        </w:rPr>
      </w:pPr>
      <w:r w:rsidRPr="008969EA">
        <w:rPr>
          <w:b/>
          <w:i/>
          <w:szCs w:val="24"/>
        </w:rPr>
        <w:lastRenderedPageBreak/>
        <w:t xml:space="preserve">Üdültetési program </w:t>
      </w:r>
      <w:r>
        <w:rPr>
          <w:i/>
          <w:szCs w:val="24"/>
        </w:rPr>
        <w:t>keretén belül 44 fő szociálisan rászorult gyermek részére nyújtottak támogatást.</w:t>
      </w:r>
    </w:p>
    <w:p w:rsidR="00183FA3" w:rsidRDefault="00183FA3" w:rsidP="00183FA3">
      <w:pPr>
        <w:pStyle w:val="Szvegtrzs"/>
        <w:rPr>
          <w:i/>
          <w:szCs w:val="24"/>
        </w:rPr>
      </w:pPr>
      <w:r w:rsidRPr="008969EA">
        <w:rPr>
          <w:b/>
          <w:i/>
          <w:szCs w:val="24"/>
        </w:rPr>
        <w:t>Egészségfejlesztési és egészségvédelmi program</w:t>
      </w:r>
      <w:r>
        <w:rPr>
          <w:b/>
          <w:i/>
          <w:szCs w:val="24"/>
        </w:rPr>
        <w:t xml:space="preserve"> </w:t>
      </w:r>
      <w:r w:rsidRPr="00034882">
        <w:rPr>
          <w:i/>
          <w:szCs w:val="24"/>
        </w:rPr>
        <w:t xml:space="preserve"> </w:t>
      </w:r>
      <w:proofErr w:type="gramStart"/>
      <w:r w:rsidRPr="00034882">
        <w:rPr>
          <w:i/>
          <w:szCs w:val="24"/>
        </w:rPr>
        <w:t>( koleszterinszint</w:t>
      </w:r>
      <w:proofErr w:type="gramEnd"/>
      <w:r w:rsidRPr="00034882">
        <w:rPr>
          <w:i/>
          <w:szCs w:val="24"/>
        </w:rPr>
        <w:t xml:space="preserve"> ellenőrzés,</w:t>
      </w:r>
      <w:r>
        <w:rPr>
          <w:b/>
          <w:i/>
          <w:szCs w:val="24"/>
        </w:rPr>
        <w:t xml:space="preserve"> </w:t>
      </w:r>
      <w:r w:rsidRPr="00034882">
        <w:rPr>
          <w:i/>
          <w:szCs w:val="24"/>
        </w:rPr>
        <w:t>vércukorszint ellenőrzés, vérnyomás és pulzusmérés, testzsír mérés, diétás szaktanácsadás, elsősegélynyújtás</w:t>
      </w:r>
      <w:r>
        <w:rPr>
          <w:b/>
          <w:i/>
          <w:szCs w:val="24"/>
        </w:rPr>
        <w:t xml:space="preserve"> </w:t>
      </w:r>
      <w:r w:rsidRPr="00034882">
        <w:rPr>
          <w:i/>
          <w:szCs w:val="24"/>
        </w:rPr>
        <w:t>)</w:t>
      </w:r>
      <w:r>
        <w:rPr>
          <w:b/>
          <w:i/>
          <w:szCs w:val="24"/>
        </w:rPr>
        <w:t xml:space="preserve"> </w:t>
      </w:r>
      <w:r>
        <w:rPr>
          <w:i/>
          <w:szCs w:val="24"/>
        </w:rPr>
        <w:t xml:space="preserve"> több alkalommal került megrendezésre, melyen 2770 fő vett részt.</w:t>
      </w:r>
    </w:p>
    <w:p w:rsidR="00183FA3" w:rsidRDefault="00183FA3" w:rsidP="00183FA3">
      <w:pPr>
        <w:pStyle w:val="Szvegtrzs"/>
        <w:rPr>
          <w:i/>
          <w:szCs w:val="24"/>
        </w:rPr>
      </w:pPr>
      <w:r w:rsidRPr="00034882">
        <w:rPr>
          <w:b/>
          <w:i/>
          <w:szCs w:val="24"/>
        </w:rPr>
        <w:t>Mikulásgyár:</w:t>
      </w:r>
      <w:r>
        <w:rPr>
          <w:b/>
          <w:i/>
          <w:szCs w:val="24"/>
        </w:rPr>
        <w:t xml:space="preserve"> </w:t>
      </w:r>
      <w:r>
        <w:rPr>
          <w:i/>
          <w:szCs w:val="24"/>
        </w:rPr>
        <w:t>A kerületben 356 család részesült a Mikulásgyárban összegyűjtött adományokból.</w:t>
      </w:r>
    </w:p>
    <w:p w:rsidR="00183FA3" w:rsidRDefault="00183FA3" w:rsidP="006800B7">
      <w:pPr>
        <w:pStyle w:val="Szvegtrzs"/>
        <w:spacing w:before="120"/>
        <w:rPr>
          <w:b/>
          <w:i/>
          <w:szCs w:val="24"/>
          <w:u w:val="single"/>
        </w:rPr>
      </w:pPr>
      <w:r w:rsidRPr="008969EA">
        <w:rPr>
          <w:b/>
          <w:i/>
          <w:szCs w:val="24"/>
          <w:u w:val="single"/>
        </w:rPr>
        <w:t>Észrevétel:</w:t>
      </w:r>
    </w:p>
    <w:p w:rsidR="00183FA3" w:rsidRPr="008969EA" w:rsidRDefault="00183FA3" w:rsidP="00183FA3">
      <w:pPr>
        <w:pStyle w:val="Szvegtrzs"/>
        <w:rPr>
          <w:i/>
          <w:szCs w:val="24"/>
        </w:rPr>
      </w:pPr>
      <w:r w:rsidRPr="008969EA">
        <w:rPr>
          <w:i/>
          <w:szCs w:val="24"/>
        </w:rPr>
        <w:t>A Magyar</w:t>
      </w:r>
      <w:r>
        <w:rPr>
          <w:i/>
          <w:szCs w:val="24"/>
        </w:rPr>
        <w:t xml:space="preserve"> Vöröskereszt Budapest VII. kerületi </w:t>
      </w:r>
      <w:proofErr w:type="gramStart"/>
      <w:r>
        <w:rPr>
          <w:i/>
          <w:szCs w:val="24"/>
        </w:rPr>
        <w:t>Szervezet  1</w:t>
      </w:r>
      <w:proofErr w:type="gramEnd"/>
      <w:r>
        <w:rPr>
          <w:i/>
          <w:szCs w:val="24"/>
        </w:rPr>
        <w:t xml:space="preserve">.715 fős taglétszámmal és  64 fő önkéntes segítségével végzi a kerületben megrendezett ruhaadományok gyűjtését, a ruhák visszaosztását    a rászorulók részére, élelmiszer segélyek szétosztását, az ifjúsági programok megszervezését, lebonyolítását, az egészségfejlesztési és egészségvédelmi program keretében megszervezett szűrések, tanácsadások segítését, a kerületben megvalósult véradások megszervezését.        </w:t>
      </w:r>
    </w:p>
    <w:p w:rsidR="00183FA3" w:rsidRDefault="00183FA3" w:rsidP="00183FA3">
      <w:pPr>
        <w:pStyle w:val="Cmsor3"/>
        <w:numPr>
          <w:ilvl w:val="2"/>
          <w:numId w:val="0"/>
        </w:numPr>
        <w:ind w:left="1080" w:hanging="1080"/>
        <w:jc w:val="both"/>
        <w:rPr>
          <w:color w:val="auto"/>
        </w:rPr>
      </w:pPr>
      <w:bookmarkStart w:id="112" w:name="_Toc261958219"/>
      <w:r w:rsidRPr="00781D2E">
        <w:rPr>
          <w:color w:val="auto"/>
        </w:rPr>
        <w:t>7/4/c.  Magyar Máltai Szeretetszolgálat</w:t>
      </w:r>
      <w:bookmarkEnd w:id="112"/>
    </w:p>
    <w:p w:rsidR="00183FA3" w:rsidRPr="000620C3" w:rsidRDefault="00183FA3" w:rsidP="00183FA3">
      <w:r w:rsidRPr="000620C3">
        <w:rPr>
          <w:b/>
        </w:rPr>
        <w:t xml:space="preserve">Képviselő neve: </w:t>
      </w:r>
      <w:r>
        <w:rPr>
          <w:b/>
        </w:rPr>
        <w:t>Győri-Dani Lajos vezető</w:t>
      </w:r>
    </w:p>
    <w:p w:rsidR="00183FA3" w:rsidRPr="000620C3" w:rsidRDefault="00183FA3" w:rsidP="00183FA3">
      <w:r w:rsidRPr="000620C3">
        <w:rPr>
          <w:b/>
        </w:rPr>
        <w:t xml:space="preserve">Székhelyének címe: </w:t>
      </w:r>
      <w:r w:rsidRPr="000620C3">
        <w:t>10</w:t>
      </w:r>
      <w:r>
        <w:t>33</w:t>
      </w:r>
      <w:r w:rsidRPr="000620C3">
        <w:t xml:space="preserve"> B</w:t>
      </w:r>
      <w:r>
        <w:t>udapest, Miklós u. 3</w:t>
      </w:r>
      <w:r w:rsidRPr="000620C3">
        <w:t>2.</w:t>
      </w:r>
    </w:p>
    <w:p w:rsidR="00183FA3" w:rsidRPr="000620C3" w:rsidRDefault="00183FA3" w:rsidP="00183FA3">
      <w:pPr>
        <w:rPr>
          <w:b/>
        </w:rPr>
      </w:pPr>
      <w:r w:rsidRPr="000620C3">
        <w:rPr>
          <w:b/>
        </w:rPr>
        <w:t>Az ellátást biztosító telephely címe: 1071 Bp. Murányi u. 38</w:t>
      </w:r>
    </w:p>
    <w:p w:rsidR="00183FA3" w:rsidRPr="000620C3" w:rsidRDefault="00183FA3" w:rsidP="00183FA3">
      <w:pPr>
        <w:rPr>
          <w:b/>
        </w:rPr>
      </w:pPr>
      <w:r w:rsidRPr="000620C3">
        <w:rPr>
          <w:b/>
        </w:rPr>
        <w:t>A biztosított ellátási forma: Hajléktalan ellátás - mosoda, tisztasági fürdő</w:t>
      </w:r>
    </w:p>
    <w:p w:rsidR="00183FA3" w:rsidRPr="000620C3" w:rsidRDefault="00183FA3" w:rsidP="00183FA3">
      <w:r w:rsidRPr="000620C3">
        <w:rPr>
          <w:b/>
        </w:rPr>
        <w:t xml:space="preserve">A szerződött férőhelyek száma: </w:t>
      </w:r>
      <w:r w:rsidRPr="000620C3">
        <w:t>60 fő</w:t>
      </w:r>
    </w:p>
    <w:p w:rsidR="00183FA3" w:rsidRPr="000620C3" w:rsidRDefault="00183FA3" w:rsidP="00183FA3">
      <w:pPr>
        <w:pStyle w:val="Cmsor9"/>
        <w:spacing w:before="0" w:after="0"/>
        <w:rPr>
          <w:rFonts w:ascii="Times New Roman" w:hAnsi="Times New Roman" w:cs="Times New Roman"/>
          <w:sz w:val="24"/>
          <w:szCs w:val="24"/>
        </w:rPr>
      </w:pPr>
      <w:r w:rsidRPr="000620C3">
        <w:rPr>
          <w:rFonts w:ascii="Times New Roman" w:hAnsi="Times New Roman" w:cs="Times New Roman"/>
          <w:sz w:val="24"/>
          <w:szCs w:val="24"/>
        </w:rPr>
        <w:t>Az önko</w:t>
      </w:r>
      <w:r>
        <w:rPr>
          <w:rFonts w:ascii="Times New Roman" w:hAnsi="Times New Roman" w:cs="Times New Roman"/>
          <w:sz w:val="24"/>
          <w:szCs w:val="24"/>
        </w:rPr>
        <w:t>rmányzati támogatás összege 2009</w:t>
      </w:r>
      <w:r w:rsidRPr="000620C3">
        <w:rPr>
          <w:rFonts w:ascii="Times New Roman" w:hAnsi="Times New Roman" w:cs="Times New Roman"/>
          <w:sz w:val="24"/>
          <w:szCs w:val="24"/>
        </w:rPr>
        <w:t>-b</w:t>
      </w:r>
      <w:r>
        <w:rPr>
          <w:rFonts w:ascii="Times New Roman" w:hAnsi="Times New Roman" w:cs="Times New Roman"/>
          <w:sz w:val="24"/>
          <w:szCs w:val="24"/>
        </w:rPr>
        <w:t>e</w:t>
      </w:r>
      <w:r w:rsidRPr="000620C3">
        <w:rPr>
          <w:rFonts w:ascii="Times New Roman" w:hAnsi="Times New Roman" w:cs="Times New Roman"/>
          <w:sz w:val="24"/>
          <w:szCs w:val="24"/>
        </w:rPr>
        <w:t>n</w:t>
      </w:r>
      <w:r>
        <w:rPr>
          <w:rFonts w:ascii="Times New Roman" w:hAnsi="Times New Roman" w:cs="Times New Roman"/>
          <w:sz w:val="24"/>
          <w:szCs w:val="24"/>
        </w:rPr>
        <w:t>: 1 000 </w:t>
      </w:r>
      <w:r w:rsidRPr="000620C3">
        <w:rPr>
          <w:rFonts w:ascii="Times New Roman" w:hAnsi="Times New Roman" w:cs="Times New Roman"/>
          <w:sz w:val="24"/>
          <w:szCs w:val="24"/>
        </w:rPr>
        <w:t>000</w:t>
      </w:r>
      <w:r>
        <w:rPr>
          <w:rFonts w:ascii="Times New Roman" w:hAnsi="Times New Roman" w:cs="Times New Roman"/>
          <w:sz w:val="24"/>
          <w:szCs w:val="24"/>
        </w:rPr>
        <w:t xml:space="preserve"> forint</w:t>
      </w:r>
    </w:p>
    <w:p w:rsidR="00183FA3" w:rsidRPr="00C30C70" w:rsidRDefault="00183FA3" w:rsidP="00183FA3">
      <w:pPr>
        <w:rPr>
          <w:b/>
        </w:rPr>
      </w:pPr>
      <w:r>
        <w:rPr>
          <w:b/>
        </w:rPr>
        <w:t>2009. évben a n</w:t>
      </w:r>
      <w:r w:rsidRPr="00C30C70">
        <w:rPr>
          <w:b/>
        </w:rPr>
        <w:t>api forgalm</w:t>
      </w:r>
      <w:r>
        <w:rPr>
          <w:b/>
        </w:rPr>
        <w:t>a:</w:t>
      </w:r>
      <w:r w:rsidRPr="00C30C70">
        <w:rPr>
          <w:b/>
        </w:rPr>
        <w:t xml:space="preserve"> 61 – 63 fő.</w:t>
      </w:r>
    </w:p>
    <w:p w:rsidR="00183FA3" w:rsidRPr="00C30C70" w:rsidRDefault="00183FA3" w:rsidP="0029388E">
      <w:pPr>
        <w:spacing w:before="240"/>
        <w:rPr>
          <w:b/>
        </w:rPr>
      </w:pPr>
      <w:r w:rsidRPr="00C30C70">
        <w:rPr>
          <w:b/>
        </w:rPr>
        <w:t>Nemek szerint felosztva:</w:t>
      </w:r>
    </w:p>
    <w:p w:rsidR="00183FA3" w:rsidRPr="00C30C70" w:rsidRDefault="006800B7" w:rsidP="006800B7">
      <w:pPr>
        <w:tabs>
          <w:tab w:val="left" w:pos="2835"/>
        </w:tabs>
      </w:pPr>
      <w:r>
        <w:t>Nők</w:t>
      </w:r>
      <w:r>
        <w:tab/>
      </w:r>
      <w:r w:rsidR="00183FA3" w:rsidRPr="00C30C70">
        <w:t>16%</w:t>
      </w:r>
    </w:p>
    <w:p w:rsidR="00183FA3" w:rsidRPr="00C30C70" w:rsidRDefault="006800B7" w:rsidP="006800B7">
      <w:pPr>
        <w:tabs>
          <w:tab w:val="left" w:pos="2835"/>
        </w:tabs>
      </w:pPr>
      <w:r>
        <w:t>Férfiak</w:t>
      </w:r>
      <w:r>
        <w:tab/>
      </w:r>
      <w:r w:rsidR="00183FA3" w:rsidRPr="00C30C70">
        <w:t>84%</w:t>
      </w:r>
    </w:p>
    <w:p w:rsidR="00183FA3" w:rsidRPr="00C30C70" w:rsidRDefault="00183FA3" w:rsidP="006800B7">
      <w:pPr>
        <w:tabs>
          <w:tab w:val="left" w:pos="2835"/>
        </w:tabs>
        <w:spacing w:before="120"/>
        <w:rPr>
          <w:b/>
        </w:rPr>
      </w:pPr>
      <w:r w:rsidRPr="00C30C70">
        <w:rPr>
          <w:b/>
        </w:rPr>
        <w:t>Kor szerinti felosztásban:</w:t>
      </w:r>
    </w:p>
    <w:p w:rsidR="00183FA3" w:rsidRPr="00C30C70" w:rsidRDefault="006800B7" w:rsidP="006800B7">
      <w:pPr>
        <w:tabs>
          <w:tab w:val="left" w:pos="2835"/>
        </w:tabs>
      </w:pPr>
      <w:r>
        <w:t>25 év alatt</w:t>
      </w:r>
      <w:r>
        <w:tab/>
      </w:r>
      <w:r w:rsidR="00183FA3" w:rsidRPr="00C30C70">
        <w:t>5%</w:t>
      </w:r>
    </w:p>
    <w:p w:rsidR="00183FA3" w:rsidRPr="00C30C70" w:rsidRDefault="006800B7" w:rsidP="006800B7">
      <w:pPr>
        <w:tabs>
          <w:tab w:val="left" w:pos="2835"/>
        </w:tabs>
      </w:pPr>
      <w:r>
        <w:t>25-45 év között</w:t>
      </w:r>
      <w:r>
        <w:tab/>
      </w:r>
      <w:r w:rsidR="00183FA3" w:rsidRPr="00C30C70">
        <w:t>59%</w:t>
      </w:r>
    </w:p>
    <w:p w:rsidR="00183FA3" w:rsidRPr="00C30C70" w:rsidRDefault="006800B7" w:rsidP="006800B7">
      <w:pPr>
        <w:tabs>
          <w:tab w:val="left" w:pos="2835"/>
        </w:tabs>
      </w:pPr>
      <w:r>
        <w:t>45-60 év között</w:t>
      </w:r>
      <w:r>
        <w:tab/>
      </w:r>
      <w:r w:rsidR="00183FA3" w:rsidRPr="00C30C70">
        <w:t>27%</w:t>
      </w:r>
    </w:p>
    <w:p w:rsidR="00183FA3" w:rsidRPr="00C30C70" w:rsidRDefault="006800B7" w:rsidP="006800B7">
      <w:pPr>
        <w:tabs>
          <w:tab w:val="left" w:pos="2835"/>
        </w:tabs>
      </w:pPr>
      <w:r>
        <w:t>60 év felett</w:t>
      </w:r>
      <w:r>
        <w:tab/>
      </w:r>
      <w:r w:rsidR="00183FA3" w:rsidRPr="00C30C70">
        <w:t>9%</w:t>
      </w:r>
    </w:p>
    <w:p w:rsidR="00183FA3" w:rsidRPr="00C30C70" w:rsidRDefault="00183FA3" w:rsidP="006800B7">
      <w:pPr>
        <w:tabs>
          <w:tab w:val="left" w:pos="2835"/>
        </w:tabs>
        <w:spacing w:before="120"/>
        <w:rPr>
          <w:b/>
        </w:rPr>
      </w:pPr>
      <w:r w:rsidRPr="00C30C70">
        <w:rPr>
          <w:b/>
        </w:rPr>
        <w:t>Az ellátás igénybevétele szerinti napi átlag:</w:t>
      </w:r>
    </w:p>
    <w:p w:rsidR="00183FA3" w:rsidRPr="00C30C70" w:rsidRDefault="006800B7" w:rsidP="006800B7">
      <w:pPr>
        <w:tabs>
          <w:tab w:val="left" w:pos="2835"/>
        </w:tabs>
      </w:pPr>
      <w:r>
        <w:t>Csak mos</w:t>
      </w:r>
      <w:r>
        <w:tab/>
      </w:r>
      <w:r w:rsidR="00183FA3" w:rsidRPr="00C30C70">
        <w:t>15-17 fő</w:t>
      </w:r>
    </w:p>
    <w:p w:rsidR="00183FA3" w:rsidRPr="00C30C70" w:rsidRDefault="006800B7" w:rsidP="006800B7">
      <w:pPr>
        <w:tabs>
          <w:tab w:val="left" w:pos="2835"/>
        </w:tabs>
      </w:pPr>
      <w:r>
        <w:t>Csak fürdik</w:t>
      </w:r>
      <w:r>
        <w:tab/>
      </w:r>
      <w:r w:rsidR="00183FA3" w:rsidRPr="00C30C70">
        <w:t>10-12 fő</w:t>
      </w:r>
    </w:p>
    <w:p w:rsidR="00183FA3" w:rsidRPr="00C30C70" w:rsidRDefault="00183FA3" w:rsidP="006800B7">
      <w:pPr>
        <w:tabs>
          <w:tab w:val="left" w:pos="2835"/>
        </w:tabs>
      </w:pPr>
      <w:r w:rsidRPr="00C30C70">
        <w:t>Fürdik és mos</w:t>
      </w:r>
      <w:r w:rsidRPr="00C30C70">
        <w:tab/>
        <w:t>33-34 fő</w:t>
      </w:r>
    </w:p>
    <w:p w:rsidR="00183FA3" w:rsidRPr="00C30C70" w:rsidRDefault="006800B7" w:rsidP="006800B7">
      <w:pPr>
        <w:tabs>
          <w:tab w:val="left" w:pos="2835"/>
        </w:tabs>
      </w:pPr>
      <w:r>
        <w:t>Kötszer igény</w:t>
      </w:r>
      <w:r>
        <w:tab/>
      </w:r>
      <w:r w:rsidR="00183FA3" w:rsidRPr="00C30C70">
        <w:t>3-5 fő</w:t>
      </w:r>
    </w:p>
    <w:p w:rsidR="00183FA3" w:rsidRPr="00C30C70" w:rsidRDefault="006800B7" w:rsidP="006800B7">
      <w:pPr>
        <w:tabs>
          <w:tab w:val="left" w:pos="2835"/>
        </w:tabs>
      </w:pPr>
      <w:r>
        <w:t>Ruhapótlás</w:t>
      </w:r>
      <w:r>
        <w:tab/>
      </w:r>
      <w:r w:rsidR="00183FA3" w:rsidRPr="00C30C70">
        <w:t>5-6 fő</w:t>
      </w:r>
    </w:p>
    <w:p w:rsidR="00183FA3" w:rsidRPr="00C30C70" w:rsidRDefault="00183FA3" w:rsidP="006800B7">
      <w:pPr>
        <w:tabs>
          <w:tab w:val="left" w:pos="2835"/>
        </w:tabs>
      </w:pPr>
      <w:r w:rsidRPr="00C30C70">
        <w:t>Szociális/mentális ü.</w:t>
      </w:r>
      <w:r w:rsidRPr="00C30C70">
        <w:tab/>
        <w:t>10-15 fő</w:t>
      </w:r>
    </w:p>
    <w:p w:rsidR="00183FA3" w:rsidRPr="00C30C70" w:rsidRDefault="00183FA3" w:rsidP="006800B7">
      <w:pPr>
        <w:spacing w:before="120"/>
        <w:jc w:val="both"/>
      </w:pPr>
      <w:r w:rsidRPr="00585469">
        <w:t>A 2009-ben az intézményben r</w:t>
      </w:r>
      <w:r w:rsidRPr="00C30C70">
        <w:t>endszeressé váltak és „telt házasak” a szerda délutáni filmvetítések, melyek nem csak a hajléktalanokat, hanem a kerület elszegényedett lakosait is vonzzák. Igyek</w:t>
      </w:r>
      <w:r>
        <w:t>eznek</w:t>
      </w:r>
      <w:r w:rsidRPr="00C30C70">
        <w:t xml:space="preserve"> számukra tartalmas, művészi értéket hordozó filmeket bemutatni, melyek nem csak szórakoztatnak, hanem elgondolkodtat</w:t>
      </w:r>
      <w:r>
        <w:t>óak is.</w:t>
      </w:r>
      <w:r w:rsidRPr="00C30C70">
        <w:t xml:space="preserve"> </w:t>
      </w:r>
    </w:p>
    <w:p w:rsidR="00183FA3" w:rsidRPr="00C30C70" w:rsidRDefault="00183FA3" w:rsidP="006800B7">
      <w:pPr>
        <w:jc w:val="both"/>
      </w:pPr>
      <w:r w:rsidRPr="00C30C70">
        <w:t xml:space="preserve">Novembertől a </w:t>
      </w:r>
      <w:proofErr w:type="spellStart"/>
      <w:r w:rsidRPr="00C30C70">
        <w:t>Douwe</w:t>
      </w:r>
      <w:proofErr w:type="spellEnd"/>
      <w:r w:rsidRPr="00C30C70">
        <w:t xml:space="preserve"> </w:t>
      </w:r>
      <w:proofErr w:type="spellStart"/>
      <w:r w:rsidRPr="00C30C70">
        <w:t>Egberts</w:t>
      </w:r>
      <w:proofErr w:type="spellEnd"/>
      <w:r w:rsidRPr="00C30C70">
        <w:t xml:space="preserve"> jóvoltából még egy csésze kávéval is megkínálhatt</w:t>
      </w:r>
      <w:r>
        <w:t>á</w:t>
      </w:r>
      <w:r w:rsidRPr="00C30C70">
        <w:t>k vendégeiket.</w:t>
      </w:r>
    </w:p>
    <w:p w:rsidR="00183FA3" w:rsidRPr="00C30C70" w:rsidRDefault="00183FA3" w:rsidP="006800B7">
      <w:pPr>
        <w:jc w:val="both"/>
      </w:pPr>
      <w:r w:rsidRPr="00C30C70">
        <w:t>Gondozottjaik számára az idén is megszervezt</w:t>
      </w:r>
      <w:r>
        <w:t>é</w:t>
      </w:r>
      <w:r w:rsidRPr="00C30C70">
        <w:t xml:space="preserve">k a szokásos, kirándulással egybekötött lelkigyakorlatokat Csobánkán, </w:t>
      </w:r>
      <w:proofErr w:type="spellStart"/>
      <w:r w:rsidRPr="00C30C70">
        <w:t>Makkosmárián</w:t>
      </w:r>
      <w:proofErr w:type="spellEnd"/>
      <w:r w:rsidRPr="00C30C70">
        <w:t xml:space="preserve"> és </w:t>
      </w:r>
      <w:proofErr w:type="spellStart"/>
      <w:r w:rsidRPr="00C30C70">
        <w:t>Gercsén</w:t>
      </w:r>
      <w:proofErr w:type="spellEnd"/>
      <w:r w:rsidRPr="00C30C70">
        <w:t>. A hétvégi eseményeken természetesen teljes ellátást biztosított</w:t>
      </w:r>
      <w:r>
        <w:t>a</w:t>
      </w:r>
      <w:r w:rsidRPr="00C30C70">
        <w:t>k a résztvevők számára.</w:t>
      </w:r>
    </w:p>
    <w:p w:rsidR="00183FA3" w:rsidRPr="00C30C70" w:rsidRDefault="00183FA3" w:rsidP="006800B7">
      <w:pPr>
        <w:jc w:val="both"/>
      </w:pPr>
      <w:r w:rsidRPr="00C30C70">
        <w:t>A Málta nappali melegedői számára már hagyománnyá vált, hogy a téli hónapokban hétvégenként, több napos ünnepeken ügyeletet tart</w:t>
      </w:r>
      <w:r>
        <w:t>a</w:t>
      </w:r>
      <w:r w:rsidRPr="00C30C70">
        <w:t>n</w:t>
      </w:r>
      <w:r>
        <w:t>a</w:t>
      </w:r>
      <w:r w:rsidRPr="00C30C70">
        <w:t xml:space="preserve">k. Így a Murányi Melegedő is részt vett </w:t>
      </w:r>
      <w:r w:rsidRPr="00C30C70">
        <w:lastRenderedPageBreak/>
        <w:t>ebben az ügyeleti beosztásban és meghosszabbított nyitva tartással, több hétvégén is fogadott hajléktalanokat. Habár intézményü</w:t>
      </w:r>
      <w:r>
        <w:t>kb</w:t>
      </w:r>
      <w:r w:rsidRPr="00C30C70">
        <w:t xml:space="preserve">en nincs ételosztás, mégis a hidegre való </w:t>
      </w:r>
      <w:proofErr w:type="gramStart"/>
      <w:r w:rsidRPr="00C30C70">
        <w:t>tekintettel</w:t>
      </w:r>
      <w:proofErr w:type="gramEnd"/>
      <w:r w:rsidRPr="00C30C70">
        <w:t xml:space="preserve"> zsíros kenyérrel várt</w:t>
      </w:r>
      <w:r>
        <w:t>á</w:t>
      </w:r>
      <w:r w:rsidRPr="00C30C70">
        <w:t>k klienseiket, ami növelte látogatottságukat, sok, eddig ismeretlen embert intézményükbe vonzott, egyéb ellátási formák igénybevételére ösztönzött.</w:t>
      </w:r>
    </w:p>
    <w:p w:rsidR="00183FA3" w:rsidRPr="00C30C70" w:rsidRDefault="00183FA3" w:rsidP="006800B7">
      <w:pPr>
        <w:jc w:val="both"/>
      </w:pPr>
      <w:r w:rsidRPr="00C30C70">
        <w:t>A karácsonyt fenyőfa feldíszítésével, filmvetítéssel, beszélgetve ünnepelt</w:t>
      </w:r>
      <w:r>
        <w:t>é</w:t>
      </w:r>
      <w:r w:rsidRPr="00C30C70">
        <w:t>k meg.</w:t>
      </w:r>
    </w:p>
    <w:p w:rsidR="00183FA3" w:rsidRPr="000620C3" w:rsidRDefault="00183FA3" w:rsidP="006800B7">
      <w:pPr>
        <w:spacing w:before="120"/>
        <w:jc w:val="both"/>
        <w:rPr>
          <w:b/>
        </w:rPr>
      </w:pPr>
      <w:r w:rsidRPr="00C209B9">
        <w:rPr>
          <w:b/>
          <w:u w:val="single"/>
        </w:rPr>
        <w:t>É</w:t>
      </w:r>
      <w:r>
        <w:rPr>
          <w:b/>
          <w:u w:val="single"/>
        </w:rPr>
        <w:t>szrevétel</w:t>
      </w:r>
      <w:r w:rsidRPr="000620C3">
        <w:rPr>
          <w:b/>
          <w:u w:val="single"/>
        </w:rPr>
        <w:t>:</w:t>
      </w:r>
    </w:p>
    <w:p w:rsidR="00183FA3" w:rsidRPr="00C209B9" w:rsidRDefault="00183FA3" w:rsidP="006800B7">
      <w:pPr>
        <w:jc w:val="both"/>
      </w:pPr>
      <w:r>
        <w:t>A g</w:t>
      </w:r>
      <w:r w:rsidRPr="00C209B9">
        <w:t xml:space="preserve">ondozottak nagy része –kb. 80% - hajléktalan ember. </w:t>
      </w:r>
      <w:r>
        <w:t>Az intézményt e</w:t>
      </w:r>
      <w:r w:rsidRPr="00C209B9">
        <w:t>lsősorban fürdés és mosatás céljából keres</w:t>
      </w:r>
      <w:r>
        <w:t>i</w:t>
      </w:r>
      <w:r w:rsidRPr="00C209B9">
        <w:t>k fel a fedél nélkül élő emberek. Többségük az utcán, esetleg „fapados” szállón tölti éjszakáit, súlyos alkohol problémáik miatt nem tudnak megfelelni a magasabb szintű ellátást nyújtó, szállást adó intézmények követelményeinek.</w:t>
      </w:r>
    </w:p>
    <w:p w:rsidR="00183FA3" w:rsidRPr="00C209B9" w:rsidRDefault="00183FA3" w:rsidP="006800B7">
      <w:pPr>
        <w:spacing w:before="120"/>
        <w:jc w:val="both"/>
      </w:pPr>
      <w:r>
        <w:t>Az</w:t>
      </w:r>
      <w:r w:rsidRPr="00C209B9">
        <w:t xml:space="preserve"> a tény, hogy akár hetente többször is felkeres</w:t>
      </w:r>
      <w:r>
        <w:t>ik az intézményt</w:t>
      </w:r>
      <w:r w:rsidRPr="00C209B9">
        <w:t xml:space="preserve"> tisztálkodás vagy valamilyen segítségkérés céljából, alkalmat ad számukra egyfajta mentálhigiénés munka megkezdésére. Amennyire tudj</w:t>
      </w:r>
      <w:r>
        <w:t>á</w:t>
      </w:r>
      <w:r w:rsidRPr="00C209B9">
        <w:t>k, igyek</w:t>
      </w:r>
      <w:r>
        <w:t>eznek</w:t>
      </w:r>
      <w:r w:rsidRPr="00C209B9">
        <w:t xml:space="preserve"> motiválni klienseiket, hogy ne nyugodjanak bele jelen helyzetükbe, hanem próbáljanak erőfeszítéseket tenni egy jobb életminőség elérése irányában. Sajnos </w:t>
      </w:r>
      <w:proofErr w:type="gramStart"/>
      <w:r w:rsidRPr="00C209B9">
        <w:t>ezen</w:t>
      </w:r>
      <w:proofErr w:type="gramEnd"/>
      <w:r w:rsidRPr="00C209B9">
        <w:t xml:space="preserve"> törekvésükben családjukra nem, vagy csak kevéssé számíthatnak</w:t>
      </w:r>
      <w:r>
        <w:t>. Az</w:t>
      </w:r>
      <w:r w:rsidRPr="00C209B9">
        <w:t xml:space="preserve"> együtt gondolkodás lehetőségén túl segíteni tud</w:t>
      </w:r>
      <w:r>
        <w:t>nak</w:t>
      </w:r>
      <w:r w:rsidRPr="00C209B9">
        <w:t xml:space="preserve"> iratpótlásban, szállóra való bejutásban, egészségügyi kérdésekben, álláskeresésben. Pl. az OFA program segítségével sikerült több hajléktalan embernek munkahelyet teremteni </w:t>
      </w:r>
      <w:r>
        <w:t xml:space="preserve">a </w:t>
      </w:r>
      <w:r w:rsidRPr="00C209B9">
        <w:t>Szeretetszolgálat ipari mosodájában.</w:t>
      </w:r>
    </w:p>
    <w:p w:rsidR="00183FA3" w:rsidRPr="00C209B9" w:rsidRDefault="00183FA3" w:rsidP="006800B7">
      <w:pPr>
        <w:jc w:val="both"/>
      </w:pPr>
      <w:r w:rsidRPr="00C209B9">
        <w:t>Ügyfélkörük kisseb része – kb. 20% - a VII. kerületi rászoruló lakosok közül kerül ki, csütörtökön álln</w:t>
      </w:r>
      <w:r>
        <w:t>a</w:t>
      </w:r>
      <w:r w:rsidRPr="00C209B9">
        <w:t>k rendelkezésükre. Főleg az ingyenes mosatást és fürdést veszik igénybe. Azok, akik már régóta ismer</w:t>
      </w:r>
      <w:r>
        <w:t>ik az intézményt</w:t>
      </w:r>
      <w:r w:rsidRPr="00C209B9">
        <w:t>, gyakran fordulnak tanácsért, vagy kérnek segítséget ügyes-bajos dolgaikban, de többször segített</w:t>
      </w:r>
      <w:r>
        <w:t>ek</w:t>
      </w:r>
      <w:r w:rsidRPr="00C209B9">
        <w:t xml:space="preserve"> már családi konfliktushelyzet megoldásában is.</w:t>
      </w:r>
    </w:p>
    <w:p w:rsidR="00183FA3" w:rsidRPr="00781D2E" w:rsidRDefault="00BF6380" w:rsidP="006800B7">
      <w:pPr>
        <w:pStyle w:val="Cmsor3"/>
        <w:numPr>
          <w:ilvl w:val="2"/>
          <w:numId w:val="0"/>
        </w:numPr>
        <w:ind w:left="1080" w:hanging="1080"/>
        <w:jc w:val="both"/>
        <w:rPr>
          <w:color w:val="auto"/>
        </w:rPr>
      </w:pPr>
      <w:bookmarkStart w:id="113" w:name="_Toc261958220"/>
      <w:r>
        <w:rPr>
          <w:color w:val="auto"/>
        </w:rPr>
        <w:t xml:space="preserve">7/4/d. </w:t>
      </w:r>
      <w:proofErr w:type="spellStart"/>
      <w:r w:rsidR="00183FA3" w:rsidRPr="00781D2E">
        <w:rPr>
          <w:color w:val="auto"/>
        </w:rPr>
        <w:t>Myrai</w:t>
      </w:r>
      <w:proofErr w:type="spellEnd"/>
      <w:r w:rsidR="00183FA3" w:rsidRPr="00781D2E">
        <w:rPr>
          <w:color w:val="auto"/>
        </w:rPr>
        <w:t xml:space="preserve"> Szent Miklós Keresztény Egyház</w:t>
      </w:r>
      <w:bookmarkEnd w:id="113"/>
    </w:p>
    <w:p w:rsidR="00183FA3" w:rsidRDefault="00183FA3" w:rsidP="006800B7">
      <w:pPr>
        <w:jc w:val="both"/>
      </w:pPr>
      <w:r w:rsidRPr="00D76C6C">
        <w:rPr>
          <w:b/>
        </w:rPr>
        <w:t>Képviselő neve:</w:t>
      </w:r>
      <w:r>
        <w:t xml:space="preserve"> Balla János elnök</w:t>
      </w:r>
    </w:p>
    <w:p w:rsidR="00183FA3" w:rsidRDefault="00183FA3" w:rsidP="006800B7">
      <w:pPr>
        <w:jc w:val="both"/>
      </w:pPr>
      <w:r w:rsidRPr="00D76C6C">
        <w:rPr>
          <w:b/>
        </w:rPr>
        <w:t>Székhely:</w:t>
      </w:r>
      <w:r>
        <w:t xml:space="preserve"> Bp. VIII. Fiumei út 3 – 5.</w:t>
      </w:r>
    </w:p>
    <w:p w:rsidR="00183FA3" w:rsidRDefault="00183FA3" w:rsidP="006800B7">
      <w:pPr>
        <w:jc w:val="both"/>
      </w:pPr>
      <w:r w:rsidRPr="00D76C6C">
        <w:rPr>
          <w:b/>
        </w:rPr>
        <w:t>A szolgáltatás helye</w:t>
      </w:r>
      <w:r>
        <w:t>: Bp. VII. Kazinczy u. 41.</w:t>
      </w:r>
    </w:p>
    <w:p w:rsidR="00183FA3" w:rsidRDefault="00183FA3" w:rsidP="006800B7">
      <w:pPr>
        <w:jc w:val="both"/>
      </w:pPr>
      <w:r w:rsidRPr="00D76C6C">
        <w:rPr>
          <w:b/>
        </w:rPr>
        <w:t>Biztosított ellátási forma:</w:t>
      </w:r>
      <w:r>
        <w:t xml:space="preserve"> ideiglenes éjjeli szálláshely</w:t>
      </w:r>
    </w:p>
    <w:p w:rsidR="00183FA3" w:rsidRDefault="00183FA3" w:rsidP="006800B7">
      <w:pPr>
        <w:jc w:val="both"/>
      </w:pPr>
      <w:r w:rsidRPr="00D76C6C">
        <w:rPr>
          <w:b/>
        </w:rPr>
        <w:t>A Képviselő – testület határozatának száma:</w:t>
      </w:r>
      <w:r>
        <w:t xml:space="preserve"> 657/2005. (XII.2.)</w:t>
      </w:r>
    </w:p>
    <w:p w:rsidR="00183FA3" w:rsidRDefault="00183FA3" w:rsidP="006800B7">
      <w:pPr>
        <w:jc w:val="both"/>
      </w:pPr>
      <w:r w:rsidRPr="00D76C6C">
        <w:rPr>
          <w:b/>
        </w:rPr>
        <w:t>Ellátotti létszám:</w:t>
      </w:r>
      <w:r>
        <w:t xml:space="preserve"> 40 fő később 60 fő</w:t>
      </w:r>
    </w:p>
    <w:p w:rsidR="00183FA3" w:rsidRDefault="00183FA3" w:rsidP="006800B7">
      <w:pPr>
        <w:pStyle w:val="Szvegtrzsbehzssal"/>
        <w:spacing w:before="120" w:after="0"/>
        <w:ind w:left="0"/>
        <w:jc w:val="both"/>
      </w:pPr>
      <w:r w:rsidRPr="005A7907">
        <w:rPr>
          <w:b/>
        </w:rPr>
        <w:t>Megjegyzés:</w:t>
      </w:r>
      <w:r>
        <w:t xml:space="preserve"> A Bp. VII. Kazinczy u. 41. szám alatti épületben Ö</w:t>
      </w:r>
      <w:r w:rsidR="00BF6380">
        <w:t>nkormányzatunk kialakított 40-</w:t>
      </w:r>
      <w:r>
        <w:t>60 fő befogadására alkalmas ideiglenes éjszakai szálláshelyet, melynek üzemeltetését átengedte az Egyháznak. 2007. második félévében új „otthont” kapott az Éjjeli menedékhely, októbertől a Murányi u. 5. szám alatt nyílt meg a Hajléktalanok szálláshelye. 2008. szeptember 01-től érvényes működési engedély alapján Hajléktalanok Átmeneti Szállójaként működik a Murányi u. 5. szám alatti intézmény. Az Egyház a szerződés keretében vállalja, hogy a meghatározott időszakban biztosítja a szakmai személyeket, az Egyház saját forrásából a tisztító és tisztálkodó szereket, alapvető gyógyszereket, vitaminokat, kiegészítő ruhaneműket. Valamint azt, hogy az intézményt magas szakmai színvonalon működteti. Az önkormányzat átvállalta az intézmény rezsiköltségét.</w:t>
      </w:r>
    </w:p>
    <w:p w:rsidR="00183FA3" w:rsidRPr="006D56EB" w:rsidRDefault="006800B7" w:rsidP="006800B7">
      <w:pPr>
        <w:pStyle w:val="Szvegtrzsbehzssal"/>
        <w:spacing w:after="0"/>
        <w:ind w:left="0"/>
        <w:jc w:val="both"/>
      </w:pPr>
      <w:r>
        <w:t>A szállón 2009. december 31-</w:t>
      </w:r>
      <w:r w:rsidR="00183FA3" w:rsidRPr="006D56EB">
        <w:t>én 12 nő és 53 férfi lakott. A szállóra kerülés pillanatában 3 főnek volt megtakarított pénze,</w:t>
      </w:r>
      <w:r w:rsidR="00183FA3" w:rsidRPr="006D56EB">
        <w:rPr>
          <w:color w:val="FF0000"/>
        </w:rPr>
        <w:t xml:space="preserve"> </w:t>
      </w:r>
      <w:r w:rsidR="00183FA3" w:rsidRPr="006D56EB">
        <w:t>35 fő nem rendelkezett megtakarítással. Beköltözéskor kilenc</w:t>
      </w:r>
      <w:r w:rsidR="00183FA3" w:rsidRPr="006D56EB">
        <w:rPr>
          <w:color w:val="FF0000"/>
        </w:rPr>
        <w:t xml:space="preserve"> </w:t>
      </w:r>
      <w:r w:rsidR="00183FA3" w:rsidRPr="006D56EB">
        <w:t xml:space="preserve">főnek volt korlátozó betegsége. A felvétel pillanatában harminchárom fő volt az, aki előzőleg már lakott valamilyen átmeneti szállón. </w:t>
      </w:r>
      <w:r w:rsidR="00183FA3" w:rsidRPr="006D56EB">
        <w:rPr>
          <w:color w:val="000000"/>
        </w:rPr>
        <w:t xml:space="preserve">Az átlag életkor </w:t>
      </w:r>
      <w:r w:rsidR="00183FA3" w:rsidRPr="006D56EB">
        <w:t xml:space="preserve">42 </w:t>
      </w:r>
      <w:r w:rsidR="00183FA3" w:rsidRPr="006D56EB">
        <w:rPr>
          <w:color w:val="000000"/>
        </w:rPr>
        <w:t>év</w:t>
      </w:r>
      <w:r w:rsidR="00183FA3" w:rsidRPr="006D56EB">
        <w:t>, 2008. évhez képest a lakók fiatalabbak lettek</w:t>
      </w:r>
      <w:r w:rsidR="00183FA3">
        <w:t>.</w:t>
      </w:r>
    </w:p>
    <w:p w:rsidR="00183FA3" w:rsidRPr="00781D2E" w:rsidRDefault="00183FA3" w:rsidP="006800B7">
      <w:pPr>
        <w:pStyle w:val="Cmsor3"/>
        <w:numPr>
          <w:ilvl w:val="2"/>
          <w:numId w:val="0"/>
        </w:numPr>
        <w:ind w:left="1080" w:hanging="1080"/>
        <w:jc w:val="both"/>
        <w:rPr>
          <w:color w:val="auto"/>
        </w:rPr>
      </w:pPr>
      <w:bookmarkStart w:id="114" w:name="_Toc261958221"/>
      <w:r w:rsidRPr="00781D2E">
        <w:rPr>
          <w:color w:val="auto"/>
        </w:rPr>
        <w:t>7/4/e. Menhely Alapítvány utcai szociális munka</w:t>
      </w:r>
      <w:bookmarkEnd w:id="114"/>
    </w:p>
    <w:p w:rsidR="00183FA3" w:rsidRDefault="00183FA3" w:rsidP="006800B7">
      <w:pPr>
        <w:jc w:val="both"/>
      </w:pPr>
      <w:r w:rsidRPr="00D76C6C">
        <w:rPr>
          <w:b/>
        </w:rPr>
        <w:t>Képviselő neve:</w:t>
      </w:r>
      <w:r>
        <w:t xml:space="preserve"> Kártyás Irén igazgató/Sass Lajos intézményvezető</w:t>
      </w:r>
    </w:p>
    <w:p w:rsidR="00183FA3" w:rsidRDefault="00183FA3" w:rsidP="006800B7">
      <w:pPr>
        <w:jc w:val="both"/>
      </w:pPr>
      <w:r w:rsidRPr="00D76C6C">
        <w:rPr>
          <w:b/>
        </w:rPr>
        <w:t>Székhely:</w:t>
      </w:r>
      <w:r>
        <w:t xml:space="preserve"> 1082 Bp. Vajdahunyad u. 3.</w:t>
      </w:r>
    </w:p>
    <w:p w:rsidR="00183FA3" w:rsidRDefault="00183FA3" w:rsidP="006800B7">
      <w:pPr>
        <w:jc w:val="both"/>
      </w:pPr>
      <w:r w:rsidRPr="00D76C6C">
        <w:rPr>
          <w:b/>
        </w:rPr>
        <w:lastRenderedPageBreak/>
        <w:t>A szolgáltatás helye</w:t>
      </w:r>
      <w:r>
        <w:t>: Bp. VII. Kürt u. 4.</w:t>
      </w:r>
    </w:p>
    <w:p w:rsidR="00183FA3" w:rsidRDefault="00183FA3" w:rsidP="006800B7">
      <w:pPr>
        <w:jc w:val="both"/>
      </w:pPr>
      <w:r w:rsidRPr="00D76C6C">
        <w:rPr>
          <w:b/>
        </w:rPr>
        <w:t>Biztosított ellátási forma:</w:t>
      </w:r>
      <w:r>
        <w:t xml:space="preserve"> hajléktalan személyek nappali ellátása – utcai szociális munka</w:t>
      </w:r>
    </w:p>
    <w:p w:rsidR="00183FA3" w:rsidRDefault="00183FA3" w:rsidP="006800B7">
      <w:pPr>
        <w:jc w:val="both"/>
      </w:pPr>
      <w:r w:rsidRPr="00D76C6C">
        <w:rPr>
          <w:b/>
        </w:rPr>
        <w:t>A Képviselő – testület határozatának száma:</w:t>
      </w:r>
      <w:r>
        <w:t xml:space="preserve"> 101/2006. (II. 24.)</w:t>
      </w:r>
    </w:p>
    <w:p w:rsidR="00183FA3" w:rsidRPr="009F3FA3" w:rsidRDefault="00183FA3" w:rsidP="006800B7">
      <w:pPr>
        <w:jc w:val="both"/>
      </w:pPr>
      <w:r w:rsidRPr="009F3FA3">
        <w:t>A szerződés lejárta: határozatlan idejű</w:t>
      </w:r>
    </w:p>
    <w:p w:rsidR="00183FA3" w:rsidRDefault="00183FA3" w:rsidP="006800B7">
      <w:pPr>
        <w:jc w:val="both"/>
      </w:pPr>
      <w:r w:rsidRPr="00D76C6C">
        <w:rPr>
          <w:b/>
        </w:rPr>
        <w:t>Ellátotti létszám:</w:t>
      </w:r>
      <w:r>
        <w:t xml:space="preserve"> nincs meghatározott szám</w:t>
      </w:r>
    </w:p>
    <w:p w:rsidR="00183FA3" w:rsidRDefault="00183FA3" w:rsidP="00BF6380">
      <w:pPr>
        <w:spacing w:before="120"/>
        <w:jc w:val="both"/>
        <w:rPr>
          <w:b/>
        </w:rPr>
      </w:pPr>
      <w:r w:rsidRPr="006D56EB">
        <w:rPr>
          <w:b/>
        </w:rPr>
        <w:t>Erzsébetvárosi Utcai Gondozó Szolgálat</w:t>
      </w:r>
      <w:r>
        <w:rPr>
          <w:b/>
        </w:rPr>
        <w:t xml:space="preserve"> </w:t>
      </w:r>
    </w:p>
    <w:p w:rsidR="00183FA3" w:rsidRPr="006D56EB" w:rsidRDefault="00183FA3" w:rsidP="00BF6380">
      <w:pPr>
        <w:jc w:val="both"/>
      </w:pPr>
      <w:r>
        <w:t>Az u</w:t>
      </w:r>
      <w:r w:rsidRPr="006D56EB">
        <w:t xml:space="preserve">tcai szolgálat 2002 óta végez utcai szociális munkát az Erzsébetvárosban, téli </w:t>
      </w:r>
      <w:proofErr w:type="gramStart"/>
      <w:r w:rsidRPr="006D56EB">
        <w:t>időszakokban</w:t>
      </w:r>
      <w:proofErr w:type="gramEnd"/>
      <w:r w:rsidRPr="006D56EB">
        <w:t xml:space="preserve"> pedig mint Speciális Utcai Szolgálat is működik. Ez azt jelenti, hogy szükség esetén nemcsak a VII kerületben vég</w:t>
      </w:r>
      <w:r>
        <w:t>eznek</w:t>
      </w:r>
      <w:r w:rsidRPr="006D56EB">
        <w:t xml:space="preserve"> utcai munkát, hanem a Regionális Diszpécser Szolgálat kérésére Budapest területén kutatj</w:t>
      </w:r>
      <w:r>
        <w:t>á</w:t>
      </w:r>
      <w:r w:rsidRPr="006D56EB">
        <w:t>k fel és segít</w:t>
      </w:r>
      <w:r>
        <w:t>i</w:t>
      </w:r>
      <w:r w:rsidRPr="006D56EB">
        <w:t xml:space="preserve">k a közterületen élő fedél nélkülieket. </w:t>
      </w:r>
    </w:p>
    <w:p w:rsidR="00183FA3" w:rsidRPr="006D56EB" w:rsidRDefault="00183FA3" w:rsidP="00BF6380">
      <w:pPr>
        <w:spacing w:before="120"/>
        <w:jc w:val="both"/>
      </w:pPr>
      <w:r w:rsidRPr="006D56EB">
        <w:t>Az utcai munka háttérintézmé</w:t>
      </w:r>
      <w:r w:rsidRPr="006D56EB">
        <w:softHyphen/>
        <w:t xml:space="preserve">nyeként a Kürt utcai Nappali Melegedő és a Vajdahunyad utcai szálló biztosítja a megfelelő működéshez szükséges feltételeket (iratbeszerzések, ügyintézések, éjszakai és időszakos férőhelyek stb.). </w:t>
      </w:r>
      <w:r>
        <w:t>Az ut</w:t>
      </w:r>
      <w:r w:rsidRPr="006D56EB">
        <w:t>cai szociális munkás</w:t>
      </w:r>
      <w:r>
        <w:t>ok</w:t>
      </w:r>
      <w:r w:rsidRPr="006D56EB">
        <w:t xml:space="preserve"> lakossági és egyéb bejelentések,</w:t>
      </w:r>
      <w:r>
        <w:t xml:space="preserve"> az </w:t>
      </w:r>
      <w:r w:rsidRPr="006D56EB">
        <w:t>ügyfele</w:t>
      </w:r>
      <w:r>
        <w:t>k</w:t>
      </w:r>
      <w:r w:rsidRPr="006D56EB">
        <w:t xml:space="preserve"> jelzései és a terület bejárása alapján kutatják fel a rászorulókat. Az egyéni és a közösségi szociális munka eszköztárát felhasználva próbálják megoldani az utcán, közterületen élő emberek problémáit (krízis intervención kívü</w:t>
      </w:r>
      <w:r>
        <w:t>l</w:t>
      </w:r>
      <w:r w:rsidRPr="006D56EB">
        <w:t>: beszélgetés, információnyújtás, életvezetési tanácsadás stb.). Együttműköd</w:t>
      </w:r>
      <w:r>
        <w:t>nek</w:t>
      </w:r>
      <w:r w:rsidRPr="006D56EB">
        <w:t xml:space="preserve"> más, elsősorban az ellátási területüket érintő utcai gondozó szolgálatokkal, mint pl. a Vöröskereszt vagy a BMSZKI Utcai Gondozó Szolgálata, továbbá ezeket a téli krízisidőszakra megkötött együttműködési szándéknyilatkozattal is megerősítjük. </w:t>
      </w:r>
      <w:r>
        <w:t xml:space="preserve">Az </w:t>
      </w:r>
      <w:r w:rsidRPr="006D56EB">
        <w:t>Utcai Szolgálat nyári időszakban heti 30 órát, téli időszakban pedig heti öt nap (benne hétvégi nap is) 16 óráról 22 óráig végzett utcai munkát. A téli időszakokban, a két főállásban foglalkoztatott utcai szociális munkás mellé a Kürt utcai Nappali Melegedő szociális munkásainak alkalmazása is szükséges, hogy a bővebb működés feltételeinek eleget tudj</w:t>
      </w:r>
      <w:r>
        <w:t>anak</w:t>
      </w:r>
      <w:r w:rsidRPr="006D56EB">
        <w:t xml:space="preserve"> tenni. A</w:t>
      </w:r>
      <w:r>
        <w:t>z ellátók</w:t>
      </w:r>
      <w:r w:rsidRPr="006D56EB">
        <w:t xml:space="preserve"> kéthetenként teamet tartva együtt dolgoznak. A teamen beszélnek meg minden feladatot, a munkamegosztást és együtt hozzák meg a döntéseket és készítik el a következő kétheti beosztást.</w:t>
      </w:r>
    </w:p>
    <w:p w:rsidR="00183FA3" w:rsidRPr="006D56EB" w:rsidRDefault="00183FA3" w:rsidP="00BF6380">
      <w:pPr>
        <w:spacing w:before="120"/>
        <w:jc w:val="both"/>
      </w:pPr>
      <w:r w:rsidRPr="006D56EB">
        <w:t>Több éves tapasztalat, hogy meleg időben többen élnek utcán, majd a hideg idő közeledtével, beálltával nagyobb részük cseréli fel az utcán való éjszakázást szállóra, de jelentős számban maradnak olyanok, akik télen is inkább az utcát választják. Ennek megfelelően októberben, novemberben segítségükkel is sokan cserélték fel az utcát szállóra, így a hideg időben már csak kevesen maradtak utcán, az ő állapotukat folyamatosan figyelemmel kísér</w:t>
      </w:r>
      <w:r>
        <w:t>ik</w:t>
      </w:r>
      <w:r w:rsidRPr="006D56EB">
        <w:t>, és együttműködés esetén elhelyez</w:t>
      </w:r>
      <w:r>
        <w:t>ik</w:t>
      </w:r>
      <w:r w:rsidRPr="006D56EB">
        <w:t xml:space="preserve"> őket. Fontos megjegyezni, hogy az idén is az önkormányzat anyagilag támogatta egy szálló működését.</w:t>
      </w:r>
    </w:p>
    <w:p w:rsidR="00183FA3" w:rsidRPr="006D56EB" w:rsidRDefault="00183FA3" w:rsidP="00BF6380">
      <w:pPr>
        <w:spacing w:before="120"/>
        <w:jc w:val="both"/>
      </w:pPr>
      <w:r w:rsidRPr="006D56EB">
        <w:t>2009-ben 402 alkalommal 117 különböző, utcán élő emberrel került</w:t>
      </w:r>
      <w:r>
        <w:t>ek k</w:t>
      </w:r>
      <w:r w:rsidRPr="006D56EB">
        <w:t>apcsolatba, közülük 65 emberrel először találkozt</w:t>
      </w:r>
      <w:r>
        <w:t>a</w:t>
      </w:r>
      <w:r w:rsidRPr="006D56EB">
        <w:t>k ebben az évben. Összesen 101 ember kapott tőlük valamilyen tárgyi eszközt (takaró, hálózsák, élelmiszer, ruha és gyógyszer). Túlnyomórészt férfiakról beszélhetünk 85 % férfi, többségük nem rendelkezik semmilyen rendszeres jövedelemmel, ők általában gyűjtögetésből, guberálásból vagy alkalmi munkákból élnek. Az elmúlt évben 27 embert helyezt</w:t>
      </w:r>
      <w:r>
        <w:t>ek</w:t>
      </w:r>
      <w:r w:rsidRPr="006D56EB">
        <w:t xml:space="preserve"> el hajléktalanellátó intézményekbe: éjjeli menedékhelyekre, egészségügyi centrumokba, lábadozókba. Kritikus egészségi állapotú emberekhez 4 alaklommal hívt</w:t>
      </w:r>
      <w:r>
        <w:t>a</w:t>
      </w:r>
      <w:r w:rsidRPr="006D56EB">
        <w:t xml:space="preserve">k mentőt.  </w:t>
      </w:r>
    </w:p>
    <w:p w:rsidR="00183FA3" w:rsidRDefault="00183FA3" w:rsidP="00BF6380">
      <w:pPr>
        <w:spacing w:before="120"/>
        <w:jc w:val="both"/>
      </w:pPr>
      <w:r w:rsidRPr="006D56EB">
        <w:t>Az utcán élőket együttműködés esetén megpróbálj</w:t>
      </w:r>
      <w:r>
        <w:t>á</w:t>
      </w:r>
      <w:r w:rsidRPr="006D56EB">
        <w:t>k rendszeres jövedelemhez segíteni, ez leromlott egészségi állapotuk miatt általában rendszeres társadalombiztosítási vagy önkormányzati ellátást jelent, ha pedig ezzel már rendelkeznek, akkor állandó elhelyezésükben próbál</w:t>
      </w:r>
      <w:r>
        <w:t>nak</w:t>
      </w:r>
      <w:r w:rsidRPr="006D56EB">
        <w:t xml:space="preserve"> segíteni. Ez már több ember esetében sikerült és remél</w:t>
      </w:r>
      <w:r>
        <w:t>ik</w:t>
      </w:r>
      <w:r w:rsidRPr="006D56EB">
        <w:t>, hogy még több emberrel eljut</w:t>
      </w:r>
      <w:r>
        <w:t>nak</w:t>
      </w:r>
      <w:r w:rsidRPr="006D56EB">
        <w:t xml:space="preserve"> egy hasonlóan megnyugtató állapotig. </w:t>
      </w:r>
    </w:p>
    <w:p w:rsidR="00183FA3" w:rsidRPr="006D56EB" w:rsidRDefault="00183FA3" w:rsidP="00183FA3"/>
    <w:p w:rsidR="00183FA3" w:rsidRPr="00696BAA" w:rsidRDefault="00183FA3" w:rsidP="00183FA3">
      <w:pPr>
        <w:rPr>
          <w:rFonts w:ascii="Arial Narrow" w:hAnsi="Arial Narrow"/>
        </w:rPr>
      </w:pPr>
      <w:r>
        <w:rPr>
          <w:noProof/>
        </w:rPr>
        <w:lastRenderedPageBreak/>
        <w:drawing>
          <wp:inline distT="0" distB="0" distL="0" distR="0">
            <wp:extent cx="5238750" cy="3371850"/>
            <wp:effectExtent l="0" t="0" r="0" b="0"/>
            <wp:docPr id="7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5"/>
                    <a:srcRect/>
                    <a:stretch>
                      <a:fillRect/>
                    </a:stretch>
                  </pic:blipFill>
                  <pic:spPr bwMode="auto">
                    <a:xfrm>
                      <a:off x="0" y="0"/>
                      <a:ext cx="5238750" cy="3371850"/>
                    </a:xfrm>
                    <a:prstGeom prst="rect">
                      <a:avLst/>
                    </a:prstGeom>
                    <a:noFill/>
                    <a:ln w="9525">
                      <a:noFill/>
                      <a:miter lim="800000"/>
                      <a:headEnd/>
                      <a:tailEnd/>
                    </a:ln>
                  </pic:spPr>
                </pic:pic>
              </a:graphicData>
            </a:graphic>
          </wp:inline>
        </w:drawing>
      </w:r>
    </w:p>
    <w:p w:rsidR="00183FA3" w:rsidRPr="00781D2E" w:rsidRDefault="00183FA3" w:rsidP="00BF6380">
      <w:pPr>
        <w:pStyle w:val="Cmsor2"/>
        <w:jc w:val="both"/>
        <w:rPr>
          <w:sz w:val="24"/>
          <w:szCs w:val="24"/>
        </w:rPr>
      </w:pPr>
      <w:bookmarkStart w:id="115" w:name="_Toc261958222"/>
      <w:r w:rsidRPr="00781D2E">
        <w:rPr>
          <w:sz w:val="24"/>
          <w:szCs w:val="24"/>
        </w:rPr>
        <w:t>7/5. fogyatékos személyek ellátása:</w:t>
      </w:r>
      <w:bookmarkEnd w:id="115"/>
      <w:r w:rsidRPr="00781D2E">
        <w:rPr>
          <w:sz w:val="24"/>
          <w:szCs w:val="24"/>
        </w:rPr>
        <w:t xml:space="preserve"> </w:t>
      </w:r>
    </w:p>
    <w:p w:rsidR="00183FA3" w:rsidRPr="00781D2E" w:rsidRDefault="00183FA3" w:rsidP="00BF6380">
      <w:pPr>
        <w:pStyle w:val="Cmsor3"/>
        <w:numPr>
          <w:ilvl w:val="2"/>
          <w:numId w:val="0"/>
        </w:numPr>
        <w:ind w:left="1080" w:hanging="1080"/>
        <w:jc w:val="both"/>
        <w:rPr>
          <w:color w:val="auto"/>
        </w:rPr>
      </w:pPr>
      <w:bookmarkStart w:id="116" w:name="_Toc261958223"/>
      <w:r w:rsidRPr="00781D2E">
        <w:rPr>
          <w:color w:val="auto"/>
        </w:rPr>
        <w:t>7</w:t>
      </w:r>
      <w:r>
        <w:rPr>
          <w:color w:val="auto"/>
        </w:rPr>
        <w:t>/5</w:t>
      </w:r>
      <w:r w:rsidRPr="00781D2E">
        <w:rPr>
          <w:color w:val="auto"/>
        </w:rPr>
        <w:t>/</w:t>
      </w:r>
      <w:proofErr w:type="gramStart"/>
      <w:r w:rsidRPr="00781D2E">
        <w:rPr>
          <w:color w:val="auto"/>
        </w:rPr>
        <w:t>a.</w:t>
      </w:r>
      <w:proofErr w:type="gramEnd"/>
      <w:r w:rsidRPr="00781D2E">
        <w:rPr>
          <w:color w:val="auto"/>
        </w:rPr>
        <w:t xml:space="preserve"> fogyatékos személyek nappali ellátása:</w:t>
      </w:r>
      <w:bookmarkEnd w:id="116"/>
    </w:p>
    <w:p w:rsidR="00183FA3" w:rsidRDefault="00183FA3" w:rsidP="00BF6380">
      <w:pPr>
        <w:jc w:val="both"/>
        <w:rPr>
          <w:b/>
        </w:rPr>
      </w:pPr>
      <w:r>
        <w:rPr>
          <w:b/>
        </w:rPr>
        <w:t>Civil szervezet neve: Küldetés Egyesület</w:t>
      </w:r>
    </w:p>
    <w:p w:rsidR="00183FA3" w:rsidRDefault="00183FA3" w:rsidP="00BF6380">
      <w:pPr>
        <w:jc w:val="both"/>
      </w:pPr>
      <w:r w:rsidRPr="00D76C6C">
        <w:rPr>
          <w:b/>
        </w:rPr>
        <w:t>Képviselő neve:</w:t>
      </w:r>
      <w:r>
        <w:t xml:space="preserve"> </w:t>
      </w:r>
      <w:proofErr w:type="spellStart"/>
      <w:r>
        <w:t>Hitzingerné</w:t>
      </w:r>
      <w:proofErr w:type="spellEnd"/>
      <w:r>
        <w:t xml:space="preserve"> </w:t>
      </w:r>
      <w:proofErr w:type="spellStart"/>
      <w:r>
        <w:t>Klemens</w:t>
      </w:r>
      <w:proofErr w:type="spellEnd"/>
      <w:r>
        <w:t xml:space="preserve"> Lilla elnök</w:t>
      </w:r>
    </w:p>
    <w:p w:rsidR="00183FA3" w:rsidRDefault="00183FA3" w:rsidP="00BF6380">
      <w:pPr>
        <w:jc w:val="both"/>
      </w:pPr>
      <w:r w:rsidRPr="00D76C6C">
        <w:rPr>
          <w:b/>
        </w:rPr>
        <w:t>Székhely:</w:t>
      </w:r>
      <w:r>
        <w:t xml:space="preserve"> 1072 Bp. Klauzál tér 5.</w:t>
      </w:r>
    </w:p>
    <w:p w:rsidR="00183FA3" w:rsidRDefault="00183FA3" w:rsidP="00BF6380">
      <w:pPr>
        <w:jc w:val="both"/>
      </w:pPr>
      <w:r w:rsidRPr="00D76C6C">
        <w:rPr>
          <w:b/>
        </w:rPr>
        <w:t>A szolgáltatás helye</w:t>
      </w:r>
      <w:r>
        <w:t>: Bp. VII. Klauzál tér 5.</w:t>
      </w:r>
    </w:p>
    <w:p w:rsidR="00183FA3" w:rsidRDefault="00183FA3" w:rsidP="00BF6380">
      <w:pPr>
        <w:jc w:val="both"/>
      </w:pPr>
      <w:r w:rsidRPr="00D76C6C">
        <w:rPr>
          <w:b/>
        </w:rPr>
        <w:t>Biztosított ellátási forma</w:t>
      </w:r>
      <w:r>
        <w:rPr>
          <w:b/>
        </w:rPr>
        <w:t>:</w:t>
      </w:r>
      <w:r>
        <w:t xml:space="preserve"> fogyatékos személyek nappali ellátása</w:t>
      </w:r>
    </w:p>
    <w:p w:rsidR="00183FA3" w:rsidRDefault="00183FA3" w:rsidP="00BF6380">
      <w:pPr>
        <w:jc w:val="both"/>
      </w:pPr>
      <w:r w:rsidRPr="00D76C6C">
        <w:rPr>
          <w:b/>
        </w:rPr>
        <w:t>A Képviselő – testület határozatának száma:</w:t>
      </w:r>
      <w:r>
        <w:t xml:space="preserve"> 100/2006.(II.24.)</w:t>
      </w:r>
    </w:p>
    <w:p w:rsidR="00183FA3" w:rsidRPr="009F3FA3" w:rsidRDefault="00183FA3" w:rsidP="00BF6380">
      <w:pPr>
        <w:jc w:val="both"/>
      </w:pPr>
      <w:r w:rsidRPr="009F3FA3">
        <w:t>A szerződés lejárta: határozatlan idejű</w:t>
      </w:r>
    </w:p>
    <w:p w:rsidR="00183FA3" w:rsidRDefault="00183FA3" w:rsidP="00BF6380">
      <w:pPr>
        <w:jc w:val="both"/>
      </w:pPr>
      <w:r w:rsidRPr="00D76C6C">
        <w:rPr>
          <w:b/>
        </w:rPr>
        <w:t>Ellátotti létszám</w:t>
      </w:r>
      <w:proofErr w:type="gramStart"/>
      <w:r w:rsidRPr="00D76C6C">
        <w:rPr>
          <w:b/>
        </w:rPr>
        <w:t>:</w:t>
      </w:r>
      <w:r>
        <w:t xml:space="preserve">  4</w:t>
      </w:r>
      <w:proofErr w:type="gramEnd"/>
      <w:r>
        <w:t xml:space="preserve"> fő VII. kerületi állandó lakóhellyel rendelkező </w:t>
      </w:r>
    </w:p>
    <w:p w:rsidR="00183FA3" w:rsidRDefault="00183FA3" w:rsidP="00BF6380">
      <w:pPr>
        <w:jc w:val="both"/>
      </w:pPr>
      <w:r>
        <w:rPr>
          <w:noProof/>
        </w:rPr>
        <w:t xml:space="preserve">Az </w:t>
      </w:r>
      <w:r>
        <w:rPr>
          <w:i/>
          <w:iCs/>
          <w:noProof/>
        </w:rPr>
        <w:t>ellátási szerződés</w:t>
      </w:r>
      <w:r>
        <w:rPr>
          <w:noProof/>
        </w:rPr>
        <w:t xml:space="preserve"> támogatási költsége a mindenkori normatív támogatás összegével megegyező összeg.</w:t>
      </w:r>
    </w:p>
    <w:p w:rsidR="00183FA3" w:rsidRDefault="00183FA3" w:rsidP="00BF6380">
      <w:pPr>
        <w:spacing w:before="120"/>
        <w:jc w:val="both"/>
      </w:pPr>
      <w:r>
        <w:rPr>
          <w:noProof/>
        </w:rPr>
        <w:t>A Küldetés Egyesület 15 éve működik a VII. kerület Klauzál tér 5. szám alatti székhelyen. Jelenleg 15 fő</w:t>
      </w:r>
      <w:r>
        <w:t xml:space="preserve"> sérült fiatal, közülük 4 fő VII. kerületi lakos. A fiatalok napközbeni ellátás keretében szinten tartó foglalkozásokon vesznek részt. Kézműves foglalkozás keretében, kosárfonást, kerámiakészítést, gyertyaöntést, selyemfestést végeznek. A kész munkákat kiállításokon, jótékonysági vásárokon mutatják be.</w:t>
      </w:r>
    </w:p>
    <w:p w:rsidR="00183FA3" w:rsidRDefault="00183FA3" w:rsidP="00BF6380">
      <w:pPr>
        <w:jc w:val="both"/>
      </w:pPr>
      <w:r>
        <w:t xml:space="preserve">2009-ben tovább folytatták a sérült fiatalok </w:t>
      </w:r>
      <w:proofErr w:type="spellStart"/>
      <w:r>
        <w:t>munkarehabilitációs</w:t>
      </w:r>
      <w:proofErr w:type="spellEnd"/>
      <w:r>
        <w:t xml:space="preserve"> fejlesztő foglalkoztatását. Ennek keretében a tevékenységi körök bővültek minőségileg piacképesebb termékeket állítanak elő. Különösen szép eredményeket értek el a kerámia készítés terén.</w:t>
      </w:r>
    </w:p>
    <w:p w:rsidR="00183FA3" w:rsidRDefault="00183FA3" w:rsidP="00BF6380">
      <w:pPr>
        <w:jc w:val="both"/>
      </w:pPr>
      <w:r>
        <w:t>Testedzés keretében rendszeresen tornázni járnak, időszakosan lovagolni és uszodába visszük őket.</w:t>
      </w:r>
    </w:p>
    <w:p w:rsidR="00183FA3" w:rsidRDefault="00183FA3" w:rsidP="00BF6380">
      <w:pPr>
        <w:jc w:val="both"/>
      </w:pPr>
      <w:r>
        <w:t>Rendszeres programokra járnak a Bálint házba, valamint múzeumba, állatkertbe, moziba és kirándulni viszik a fiatalokat.</w:t>
      </w:r>
    </w:p>
    <w:p w:rsidR="00183FA3" w:rsidRDefault="00183FA3" w:rsidP="00BF6380">
      <w:pPr>
        <w:jc w:val="both"/>
      </w:pPr>
      <w:r>
        <w:t>A fiatalok több éve összeszokott jó közösségben egymást segítő baráti társaságot alkotnak.</w:t>
      </w:r>
    </w:p>
    <w:p w:rsidR="00183FA3" w:rsidRPr="00781D2E" w:rsidRDefault="00183FA3" w:rsidP="00183FA3">
      <w:pPr>
        <w:pStyle w:val="Cmsor3"/>
        <w:numPr>
          <w:ilvl w:val="2"/>
          <w:numId w:val="0"/>
        </w:numPr>
        <w:ind w:left="1080" w:hanging="1080"/>
        <w:jc w:val="both"/>
        <w:rPr>
          <w:color w:val="auto"/>
        </w:rPr>
      </w:pPr>
      <w:bookmarkStart w:id="117" w:name="_Toc261958224"/>
      <w:r w:rsidRPr="00781D2E">
        <w:rPr>
          <w:color w:val="auto"/>
        </w:rPr>
        <w:t>7/</w:t>
      </w:r>
      <w:r>
        <w:rPr>
          <w:color w:val="auto"/>
        </w:rPr>
        <w:t>5</w:t>
      </w:r>
      <w:r w:rsidRPr="00781D2E">
        <w:rPr>
          <w:color w:val="auto"/>
        </w:rPr>
        <w:t>/b. fogyatékos személyek nappali ellátása:</w:t>
      </w:r>
      <w:bookmarkEnd w:id="117"/>
    </w:p>
    <w:p w:rsidR="00183FA3" w:rsidRPr="005A7907" w:rsidRDefault="00183FA3" w:rsidP="00183FA3">
      <w:pPr>
        <w:pStyle w:val="lfej"/>
        <w:tabs>
          <w:tab w:val="clear" w:pos="4536"/>
          <w:tab w:val="clear" w:pos="9072"/>
        </w:tabs>
        <w:rPr>
          <w:b/>
          <w:bCs/>
        </w:rPr>
      </w:pPr>
      <w:r>
        <w:rPr>
          <w:b/>
          <w:bCs/>
        </w:rPr>
        <w:t>Budapest Főváros VIII. kerületi Józsefváros Önkormányzat</w:t>
      </w:r>
    </w:p>
    <w:p w:rsidR="00183FA3" w:rsidRPr="005A7907" w:rsidRDefault="00183FA3" w:rsidP="00183FA3">
      <w:pPr>
        <w:rPr>
          <w:b/>
        </w:rPr>
      </w:pPr>
      <w:r w:rsidRPr="005A7907">
        <w:rPr>
          <w:b/>
        </w:rPr>
        <w:t xml:space="preserve">Képviselő neve: </w:t>
      </w:r>
      <w:r>
        <w:rPr>
          <w:b/>
        </w:rPr>
        <w:t>Csécsei Béla polgármester</w:t>
      </w:r>
    </w:p>
    <w:p w:rsidR="00183FA3" w:rsidRPr="005A7907" w:rsidRDefault="00183FA3" w:rsidP="00183FA3">
      <w:r w:rsidRPr="005A7907">
        <w:rPr>
          <w:b/>
        </w:rPr>
        <w:t xml:space="preserve">Székhelyének címe: </w:t>
      </w:r>
      <w:r w:rsidRPr="005A7907">
        <w:t>1</w:t>
      </w:r>
      <w:r>
        <w:t>082 Baross u. 66-68.</w:t>
      </w:r>
    </w:p>
    <w:p w:rsidR="00BF6380" w:rsidRDefault="00183FA3" w:rsidP="00BF6380">
      <w:pPr>
        <w:jc w:val="both"/>
        <w:rPr>
          <w:b/>
        </w:rPr>
      </w:pPr>
      <w:r w:rsidRPr="005A7907">
        <w:rPr>
          <w:b/>
        </w:rPr>
        <w:lastRenderedPageBreak/>
        <w:t>Az el</w:t>
      </w:r>
      <w:r>
        <w:rPr>
          <w:b/>
        </w:rPr>
        <w:t>látást biztosító telephely címe</w:t>
      </w:r>
      <w:r w:rsidRPr="005A7907">
        <w:rPr>
          <w:b/>
        </w:rPr>
        <w:t xml:space="preserve">: </w:t>
      </w:r>
      <w:r>
        <w:rPr>
          <w:b/>
        </w:rPr>
        <w:t>„Őszirózsa” Gondozó Szolgálat</w:t>
      </w:r>
      <w:r w:rsidR="00BF6380">
        <w:rPr>
          <w:b/>
        </w:rPr>
        <w:t xml:space="preserve"> </w:t>
      </w:r>
    </w:p>
    <w:p w:rsidR="00183FA3" w:rsidRPr="005A7907" w:rsidRDefault="00183FA3" w:rsidP="00BF6380">
      <w:pPr>
        <w:jc w:val="both"/>
        <w:rPr>
          <w:b/>
        </w:rPr>
      </w:pPr>
      <w:r w:rsidRPr="005A7907">
        <w:rPr>
          <w:b/>
        </w:rPr>
        <w:t>1082 B</w:t>
      </w:r>
      <w:r>
        <w:rPr>
          <w:b/>
        </w:rPr>
        <w:t>udapest, Vajdahunyad u. 4.</w:t>
      </w:r>
    </w:p>
    <w:p w:rsidR="00183FA3" w:rsidRPr="005A7907" w:rsidRDefault="00183FA3" w:rsidP="00BF6380">
      <w:pPr>
        <w:jc w:val="both"/>
        <w:rPr>
          <w:b/>
        </w:rPr>
      </w:pPr>
      <w:r w:rsidRPr="005A7907">
        <w:rPr>
          <w:b/>
        </w:rPr>
        <w:t xml:space="preserve">A biztosított ellátási forma: </w:t>
      </w:r>
      <w:r>
        <w:rPr>
          <w:b/>
        </w:rPr>
        <w:t>fogyatékos személyek nappali ellátása</w:t>
      </w:r>
    </w:p>
    <w:p w:rsidR="00183FA3" w:rsidRPr="005A7907" w:rsidRDefault="00183FA3" w:rsidP="00BF6380">
      <w:pPr>
        <w:jc w:val="both"/>
        <w:rPr>
          <w:b/>
        </w:rPr>
      </w:pPr>
      <w:r w:rsidRPr="005A7907">
        <w:rPr>
          <w:b/>
        </w:rPr>
        <w:t xml:space="preserve">A szerződés </w:t>
      </w:r>
      <w:r>
        <w:rPr>
          <w:b/>
        </w:rPr>
        <w:t>lejárata: határozatlan idejű</w:t>
      </w:r>
    </w:p>
    <w:p w:rsidR="00183FA3" w:rsidRPr="005A7907" w:rsidRDefault="00183FA3" w:rsidP="00BF6380">
      <w:pPr>
        <w:jc w:val="both"/>
      </w:pPr>
      <w:r w:rsidRPr="005A7907">
        <w:rPr>
          <w:b/>
        </w:rPr>
        <w:t xml:space="preserve">A szerződött férőhelyek száma: </w:t>
      </w:r>
      <w:r w:rsidRPr="005A7907">
        <w:t>1 fő</w:t>
      </w:r>
    </w:p>
    <w:p w:rsidR="00183FA3" w:rsidRDefault="00BF6380" w:rsidP="00BF6380">
      <w:pPr>
        <w:jc w:val="both"/>
        <w:rPr>
          <w:b/>
        </w:rPr>
      </w:pPr>
      <w:r>
        <w:rPr>
          <w:b/>
        </w:rPr>
        <w:t>A Képviselő-</w:t>
      </w:r>
      <w:r w:rsidR="00183FA3" w:rsidRPr="00D76C6C">
        <w:rPr>
          <w:b/>
        </w:rPr>
        <w:t>testület határozatának száma:</w:t>
      </w:r>
      <w:r w:rsidR="00183FA3">
        <w:rPr>
          <w:b/>
        </w:rPr>
        <w:t xml:space="preserve"> 658/2005.(XII.2.)</w:t>
      </w:r>
    </w:p>
    <w:p w:rsidR="00183FA3" w:rsidRDefault="00183FA3" w:rsidP="00BF6380">
      <w:pPr>
        <w:spacing w:before="120"/>
        <w:jc w:val="both"/>
      </w:pPr>
      <w:r w:rsidRPr="00520E1A">
        <w:t>A Budapest VIII</w:t>
      </w:r>
      <w:r>
        <w:t>. Kerületi Józsefvárosi Önkormányzat, mint szolgáltatást végző 2006. január 1. napjától határozatlan időre vállalta, 1 fő VII. kerület területén állandó lakóhellyel rendelkező fogyatékos személy nappali ellátását.</w:t>
      </w:r>
    </w:p>
    <w:p w:rsidR="00183FA3" w:rsidRDefault="00183FA3" w:rsidP="00BF6380">
      <w:pPr>
        <w:spacing w:before="120"/>
        <w:jc w:val="both"/>
      </w:pPr>
      <w:r>
        <w:t xml:space="preserve">Az ellátott a csoportos és egyéni foglalkozásokon részt vesz, de az aktivitása az évek múlásával </w:t>
      </w:r>
      <w:proofErr w:type="gramStart"/>
      <w:r>
        <w:t>nagy mértékben</w:t>
      </w:r>
      <w:proofErr w:type="gramEnd"/>
      <w:r>
        <w:t xml:space="preserve"> csökken. Állandó biztatásra és segítségre van szüksége, nem szívesen próbál ki új dolgokat. Két alkalommal került </w:t>
      </w:r>
      <w:proofErr w:type="gramStart"/>
      <w:r>
        <w:t>sor nyaraltatásra</w:t>
      </w:r>
      <w:proofErr w:type="gramEnd"/>
      <w:r>
        <w:t xml:space="preserve">, az egy-egy hetes időtartam alatt felszabadultan, vidáman viselkedett. </w:t>
      </w:r>
    </w:p>
    <w:p w:rsidR="00183FA3" w:rsidRDefault="00183FA3" w:rsidP="00BF6380">
      <w:pPr>
        <w:jc w:val="both"/>
      </w:pPr>
      <w:r>
        <w:t>Az</w:t>
      </w:r>
      <w:r w:rsidR="00BF6380">
        <w:t xml:space="preserve"> ellátott 2009. évben összesen </w:t>
      </w:r>
      <w:r>
        <w:t>136 gondozási napot tartózkodott az Értelmi Fogyatékosok Napközi Otthonában.</w:t>
      </w:r>
    </w:p>
    <w:p w:rsidR="00183FA3" w:rsidRPr="00781D2E" w:rsidRDefault="00183FA3" w:rsidP="00BF6380">
      <w:pPr>
        <w:pStyle w:val="Cmsor3"/>
        <w:numPr>
          <w:ilvl w:val="2"/>
          <w:numId w:val="0"/>
        </w:numPr>
        <w:ind w:left="1080" w:hanging="1080"/>
        <w:jc w:val="both"/>
        <w:rPr>
          <w:color w:val="auto"/>
        </w:rPr>
      </w:pPr>
      <w:bookmarkStart w:id="118" w:name="_Toc261958225"/>
      <w:r w:rsidRPr="00781D2E">
        <w:rPr>
          <w:color w:val="auto"/>
        </w:rPr>
        <w:t>7/5/c. fogyatékos személyek nappali ellátása:</w:t>
      </w:r>
      <w:bookmarkEnd w:id="118"/>
    </w:p>
    <w:p w:rsidR="00183FA3" w:rsidRPr="005A7907" w:rsidRDefault="00183FA3" w:rsidP="00BF6380">
      <w:pPr>
        <w:pStyle w:val="lfej"/>
        <w:tabs>
          <w:tab w:val="clear" w:pos="4536"/>
          <w:tab w:val="clear" w:pos="9072"/>
        </w:tabs>
        <w:jc w:val="both"/>
        <w:rPr>
          <w:b/>
          <w:bCs/>
        </w:rPr>
      </w:pPr>
      <w:r>
        <w:rPr>
          <w:b/>
          <w:bCs/>
        </w:rPr>
        <w:t>Budapest Főváros IX. kerületi Ferencváros Önkormányzat</w:t>
      </w:r>
    </w:p>
    <w:p w:rsidR="00183FA3" w:rsidRPr="005A7907" w:rsidRDefault="00183FA3" w:rsidP="00BF6380">
      <w:pPr>
        <w:jc w:val="both"/>
        <w:rPr>
          <w:b/>
        </w:rPr>
      </w:pPr>
      <w:r w:rsidRPr="005A7907">
        <w:rPr>
          <w:b/>
        </w:rPr>
        <w:t xml:space="preserve">Képviselő neve: </w:t>
      </w:r>
      <w:r>
        <w:rPr>
          <w:b/>
        </w:rPr>
        <w:t xml:space="preserve">Dr. </w:t>
      </w:r>
      <w:proofErr w:type="spellStart"/>
      <w:r>
        <w:rPr>
          <w:b/>
        </w:rPr>
        <w:t>Gergesy</w:t>
      </w:r>
      <w:proofErr w:type="spellEnd"/>
      <w:r>
        <w:rPr>
          <w:b/>
        </w:rPr>
        <w:t xml:space="preserve"> Ferenc polgármester</w:t>
      </w:r>
    </w:p>
    <w:p w:rsidR="00183FA3" w:rsidRPr="005A7907" w:rsidRDefault="00183FA3" w:rsidP="00BF6380">
      <w:pPr>
        <w:jc w:val="both"/>
      </w:pPr>
      <w:r w:rsidRPr="005A7907">
        <w:rPr>
          <w:b/>
        </w:rPr>
        <w:t xml:space="preserve">Székhelyének címe: </w:t>
      </w:r>
      <w:r w:rsidRPr="005A7907">
        <w:t>1</w:t>
      </w:r>
      <w:r>
        <w:t xml:space="preserve">092 Budapest, </w:t>
      </w:r>
      <w:proofErr w:type="spellStart"/>
      <w:r>
        <w:t>Bakáts</w:t>
      </w:r>
      <w:proofErr w:type="spellEnd"/>
      <w:r>
        <w:t xml:space="preserve"> tér 14.</w:t>
      </w:r>
    </w:p>
    <w:p w:rsidR="00183FA3" w:rsidRDefault="00183FA3" w:rsidP="00BF6380">
      <w:pPr>
        <w:jc w:val="both"/>
        <w:rPr>
          <w:b/>
        </w:rPr>
      </w:pPr>
      <w:r w:rsidRPr="005A7907">
        <w:rPr>
          <w:b/>
        </w:rPr>
        <w:t>Az el</w:t>
      </w:r>
      <w:r>
        <w:rPr>
          <w:b/>
        </w:rPr>
        <w:t>látást biztosító telephely címe</w:t>
      </w:r>
      <w:r w:rsidRPr="005A7907">
        <w:rPr>
          <w:b/>
        </w:rPr>
        <w:t>:</w:t>
      </w:r>
      <w:r>
        <w:rPr>
          <w:b/>
        </w:rPr>
        <w:t xml:space="preserve"> Ferencvárosi Egyesített Bölcsődei Intézmények</w:t>
      </w:r>
    </w:p>
    <w:p w:rsidR="00183FA3" w:rsidRPr="005A7907" w:rsidRDefault="00183FA3" w:rsidP="00BF6380">
      <w:pPr>
        <w:jc w:val="both"/>
        <w:rPr>
          <w:b/>
        </w:rPr>
      </w:pPr>
      <w:r w:rsidRPr="005A7907">
        <w:rPr>
          <w:b/>
        </w:rPr>
        <w:t>10</w:t>
      </w:r>
      <w:r>
        <w:rPr>
          <w:b/>
        </w:rPr>
        <w:t>9</w:t>
      </w:r>
      <w:r w:rsidRPr="005A7907">
        <w:rPr>
          <w:b/>
        </w:rPr>
        <w:t>2 B</w:t>
      </w:r>
      <w:r>
        <w:rPr>
          <w:b/>
        </w:rPr>
        <w:t>udapest, Ráday u. 46.</w:t>
      </w:r>
    </w:p>
    <w:p w:rsidR="00183FA3" w:rsidRPr="005A7907" w:rsidRDefault="00183FA3" w:rsidP="00BF6380">
      <w:pPr>
        <w:jc w:val="both"/>
        <w:rPr>
          <w:b/>
        </w:rPr>
      </w:pPr>
      <w:r w:rsidRPr="005A7907">
        <w:rPr>
          <w:b/>
        </w:rPr>
        <w:t xml:space="preserve">A biztosított ellátási forma: </w:t>
      </w:r>
      <w:r>
        <w:rPr>
          <w:b/>
        </w:rPr>
        <w:t>fogyaték</w:t>
      </w:r>
      <w:r w:rsidR="00BF6380">
        <w:rPr>
          <w:b/>
        </w:rPr>
        <w:t>os személyek nappali ellátása (</w:t>
      </w:r>
      <w:r>
        <w:rPr>
          <w:b/>
        </w:rPr>
        <w:t>Bölcsődei)</w:t>
      </w:r>
    </w:p>
    <w:p w:rsidR="00183FA3" w:rsidRPr="005A7907" w:rsidRDefault="00183FA3" w:rsidP="00BF6380">
      <w:pPr>
        <w:jc w:val="both"/>
        <w:rPr>
          <w:b/>
        </w:rPr>
      </w:pPr>
      <w:r w:rsidRPr="005A7907">
        <w:rPr>
          <w:b/>
        </w:rPr>
        <w:t xml:space="preserve">A szerződés </w:t>
      </w:r>
      <w:r>
        <w:rPr>
          <w:b/>
        </w:rPr>
        <w:t>lejárata: 2010. december 31.</w:t>
      </w:r>
    </w:p>
    <w:p w:rsidR="00183FA3" w:rsidRPr="005A7907" w:rsidRDefault="00183FA3" w:rsidP="00BF6380">
      <w:pPr>
        <w:jc w:val="both"/>
      </w:pPr>
      <w:r w:rsidRPr="005A7907">
        <w:rPr>
          <w:b/>
        </w:rPr>
        <w:t xml:space="preserve">A szerződött férőhelyek száma: </w:t>
      </w:r>
      <w:r w:rsidRPr="005A7907">
        <w:t>1 fő</w:t>
      </w:r>
    </w:p>
    <w:p w:rsidR="00183FA3" w:rsidRDefault="00183FA3" w:rsidP="00183FA3">
      <w:pPr>
        <w:rPr>
          <w:b/>
        </w:rPr>
      </w:pPr>
      <w:r w:rsidRPr="00D76C6C">
        <w:rPr>
          <w:b/>
        </w:rPr>
        <w:t>A Képviselő – testület határozatának száma:</w:t>
      </w:r>
      <w:r>
        <w:rPr>
          <w:b/>
        </w:rPr>
        <w:t xml:space="preserve"> 671/2005.(XII.16.)</w:t>
      </w:r>
    </w:p>
    <w:p w:rsidR="00183FA3" w:rsidRPr="00A85A84" w:rsidRDefault="00183FA3" w:rsidP="00183FA3">
      <w:pPr>
        <w:spacing w:before="120"/>
      </w:pPr>
      <w:r w:rsidRPr="00A85A84">
        <w:t>A Budapest IX. Kerületi Ferencváros Önkormányzat, mint szolgáltatást végző 2006. január 1. napjától határozatlan időre vállalta, 1 fő VII. kerület területén állandó lakóhellyel rendelkező fogyatékos személy bölcsődei ellátását.</w:t>
      </w:r>
    </w:p>
    <w:p w:rsidR="00183FA3" w:rsidRPr="00A85A84" w:rsidRDefault="00183FA3" w:rsidP="00183FA3">
      <w:pPr>
        <w:spacing w:before="120"/>
      </w:pPr>
      <w:r w:rsidRPr="00A85A84">
        <w:t xml:space="preserve">A Fővárosi 3. Sz. Tanulási Képességet Vizsgáló Szakértői és Rehabilitációs Bizottság és Gyógypedagógiai Szolgáltató Központ (1052. Budapest, Deák Ferenc u. 17.) 2009. 10. 22. </w:t>
      </w:r>
      <w:proofErr w:type="spellStart"/>
      <w:r w:rsidRPr="00A85A84">
        <w:t>Nytsz</w:t>
      </w:r>
      <w:proofErr w:type="spellEnd"/>
      <w:r w:rsidRPr="00A85A84">
        <w:t>: 15387/09-10 javaslata alapján Roland 2009. október közepe óta jár a bölcsődébe.</w:t>
      </w:r>
    </w:p>
    <w:p w:rsidR="00183FA3" w:rsidRPr="00A85A84" w:rsidRDefault="00183FA3" w:rsidP="00183FA3">
      <w:pPr>
        <w:spacing w:before="120"/>
      </w:pPr>
      <w:r w:rsidRPr="00A85A84">
        <w:t>Fejlesztése egyéni és csoportos formában történik.</w:t>
      </w:r>
    </w:p>
    <w:p w:rsidR="00183FA3" w:rsidRPr="00A85A84" w:rsidRDefault="00183FA3" w:rsidP="00183FA3">
      <w:r w:rsidRPr="00A85A84">
        <w:t>Heti 4 órában egyéni fejlesztés gyógypedagógussal, heti 5 órában, csoportos fejlesztésben részesül gyógypedagógiai asszisztens és gondozónő segítségével.</w:t>
      </w:r>
    </w:p>
    <w:p w:rsidR="00183FA3" w:rsidRPr="00BF6380" w:rsidRDefault="00BF6380" w:rsidP="00BF6380">
      <w:pPr>
        <w:pStyle w:val="Cmsor1"/>
        <w:spacing w:before="360"/>
        <w:jc w:val="both"/>
        <w:rPr>
          <w:rFonts w:cs="Times New Roman"/>
          <w:color w:val="000000" w:themeColor="text1"/>
        </w:rPr>
      </w:pPr>
      <w:bookmarkStart w:id="119" w:name="_Toc261958226"/>
      <w:r w:rsidRPr="00BF6380">
        <w:rPr>
          <w:rFonts w:cs="Times New Roman"/>
          <w:color w:val="000000" w:themeColor="text1"/>
        </w:rPr>
        <w:t xml:space="preserve">8. </w:t>
      </w:r>
      <w:r w:rsidR="00183FA3" w:rsidRPr="00BF6380">
        <w:rPr>
          <w:rFonts w:cs="Times New Roman"/>
          <w:color w:val="000000" w:themeColor="text1"/>
        </w:rPr>
        <w:t>EGÉSZSÉGÜGYI ALAPELLÁTÁS ERZSÉBETVÁROSI EGÉSZSÉGÜGYI SZOLGÁLAT TEVÉKENYSÉGE 2009.ÉVBEN</w:t>
      </w:r>
      <w:bookmarkEnd w:id="119"/>
    </w:p>
    <w:p w:rsidR="00183FA3" w:rsidRPr="004446D8" w:rsidRDefault="00183FA3" w:rsidP="00BF6380">
      <w:pPr>
        <w:pStyle w:val="Szvegtrzsbehzssal"/>
        <w:spacing w:before="240" w:after="0"/>
        <w:ind w:left="0"/>
        <w:jc w:val="both"/>
      </w:pPr>
      <w:r w:rsidRPr="004446D8">
        <w:t>Az Erzsébetvárosi Egészségügyi Szolgálat az alapellátás szervezési feladatait látja el a VII. kerületi lakosság körében az 531/2007. (IX.21.) számú Képviselő-testületi határozattal jóváhagyott Szervezeti és Működési Szabályzata alapján.</w:t>
      </w:r>
    </w:p>
    <w:p w:rsidR="00183FA3" w:rsidRPr="004446D8" w:rsidRDefault="00183FA3" w:rsidP="00BF6380">
      <w:pPr>
        <w:spacing w:before="120"/>
        <w:jc w:val="both"/>
      </w:pPr>
      <w:r w:rsidRPr="004446D8">
        <w:t xml:space="preserve">Budapest Főváros VII. kerülete Erzsébetváros Önkormányzata a 2007. évben végrehajtott intézményi racionalizációja óta az Erzsébetvárosi Egészségügyi Szolgálat elsősorban orvos szakmai kérdésekben megmaradt önállósága a 2009. év folyamán is érvényesült. Munkáját az </w:t>
      </w:r>
      <w:proofErr w:type="gramStart"/>
      <w:r w:rsidRPr="004446D8">
        <w:t>ERISZ</w:t>
      </w:r>
      <w:proofErr w:type="gramEnd"/>
      <w:r w:rsidRPr="004446D8">
        <w:t xml:space="preserve"> mint önállóan gazdálkodó költségvetési intézmény, gazdasági, leltározási, munkaügyi feladatok ellátásával segítette. A központosított feladatok ellátását egyszerűsítette, hogy a két </w:t>
      </w:r>
      <w:r w:rsidRPr="004446D8">
        <w:lastRenderedPageBreak/>
        <w:t xml:space="preserve">szervezet azonos székhelyen – 1072 Budapest, Nyár utca 7. szám alatti címen – folytatta tevékenységét. </w:t>
      </w:r>
    </w:p>
    <w:p w:rsidR="00183FA3" w:rsidRPr="004446D8" w:rsidRDefault="00183FA3" w:rsidP="00BF6380">
      <w:pPr>
        <w:spacing w:before="120"/>
        <w:jc w:val="both"/>
      </w:pPr>
      <w:r w:rsidRPr="004446D8">
        <w:t>A 2009. év egy biztató, de egyelőre kétségkívül halasztásra ítélt tervvel indult, majd látványos eredményekkel folytatódott és zárult az egészségügyi szakterület számára.</w:t>
      </w:r>
    </w:p>
    <w:p w:rsidR="00183FA3" w:rsidRPr="004446D8" w:rsidRDefault="00183FA3" w:rsidP="00BF6380">
      <w:pPr>
        <w:spacing w:before="120"/>
        <w:jc w:val="both"/>
      </w:pPr>
      <w:r w:rsidRPr="004446D8">
        <w:t>Az év elején Budapest Főváros VII. kerület Erzsébetváros Önkormányzata a gyermek- ifjúsági és iskola ifjúsági fogorvosi ellátásnak jelenleg helyiséget biztosító, de Fővárosi Önkormányzati tulajdonú – 1072 Budapest, Nyár u. 9. száma alatti – ingatlanból, megkísérelte a nevezett tevékenység hosszú távú jogviszonyban történő helybiztosítását máshová irányítani.</w:t>
      </w:r>
    </w:p>
    <w:p w:rsidR="00183FA3" w:rsidRPr="004446D8" w:rsidRDefault="00183FA3" w:rsidP="00BF6380">
      <w:pPr>
        <w:spacing w:before="120"/>
        <w:jc w:val="both"/>
      </w:pPr>
      <w:r w:rsidRPr="004446D8">
        <w:t>A Heim Pál Gyermekkórházzal megállapodás jött volna létre – a Budapest VII. ker. Rottenbiller utca 26. sz. alatt található 105,62 m</w:t>
      </w:r>
      <w:r w:rsidRPr="004446D8">
        <w:rPr>
          <w:vertAlign w:val="superscript"/>
        </w:rPr>
        <w:t>2</w:t>
      </w:r>
      <w:r w:rsidRPr="004446D8">
        <w:t xml:space="preserve"> Ingatlant és annak közös helységeit érintő – 5 éves időtartamra előirányzott térítésmentes használatra vonatkozólag azzal, hogy Önkormányzatunk feladatát képezte volna az Ingatlan teljes körű felújítása, illetve az adott szakterületre szabott átalakítása.</w:t>
      </w:r>
    </w:p>
    <w:p w:rsidR="00183FA3" w:rsidRPr="004446D8" w:rsidRDefault="00183FA3" w:rsidP="00BF6380">
      <w:pPr>
        <w:spacing w:before="120"/>
        <w:jc w:val="both"/>
      </w:pPr>
      <w:r w:rsidRPr="004446D8">
        <w:t>Tekintettel arra, hogy az elsőre kedvezőnek tűnő elképzelés megvalósítása elháríthatatlan akadályokba ütközött, a terv nem ment teljesedésbe, a szerződéstervezetet nem írták alá. Továbbra is napirenden van ezért a gyermek- ifjúsági és iskola ifjúsági fogorvosi ellátásnak történő állandó, stabil jogviszony keretén belül való helyiségbiztosítás keresése, figyelemmel arra, hogy a jelenlegi állapot (1072 Budapest, Nyár u. 9. szám alatti helyszín) ideiglenes, csupán a Fővárosi Önkormányzat belátásán múlik.</w:t>
      </w:r>
    </w:p>
    <w:p w:rsidR="00183FA3" w:rsidRPr="004446D8" w:rsidRDefault="00183FA3" w:rsidP="00BF6380">
      <w:pPr>
        <w:spacing w:before="120"/>
        <w:jc w:val="both"/>
      </w:pPr>
      <w:r w:rsidRPr="004446D8">
        <w:t>A fentiekkel ellentétben viszont sikerként könyvelhető el a gyermek ügyeleti ellátás új formában történő megszervezése. A gyermek ügyeleti ellátást eddig (2009. december 31-ig) biztosító Bethesda Gyermekkórház ugyanis több ízben jelezte, hogy számára csak 1500,- Ft/18 év alatti gyermek/év esetén lenne „rentábilis” a szerződéses ellenérték az ügyeleti ellátás feltételezhető stabilizálásához. Ez az addigi, a 2009. évre vonatkozó összes havi térítési díj 411.000 Ft-os összegét mintegy kétszeresére növelte volna. Holott, még maga a „kiindulási”, a 411.000 Ft-os összeg is jóval túlmutatott az OEP finanszírozáson; a különbözetet pedig az Önkormányzatnak kellett biztosítania. Több kerületi önkormányzatban is megfogalmazódott ezért a gondolat, hogy szerencsés lenne az ügyeleti ellátást „centralizálni”: azaz az ellátást több kerületnek összefogva, megszervezni. Ennek érdekében hét fővárosi kerületi (az V., VI., VII., XIII., XIV., XV., XVI. kerületi) Önkormányzat, illetőleg Egészségügyi Szolgáltuk összefogott; közös közbeszerzési eljárást folytattunk le, melynek költségeit minden kerületnek gyermeklétszám-arányosan kellett viselnie.</w:t>
      </w:r>
    </w:p>
    <w:p w:rsidR="00183FA3" w:rsidRPr="004446D8" w:rsidRDefault="00183FA3" w:rsidP="00BF6380">
      <w:pPr>
        <w:pStyle w:val="Szvegtrzs2"/>
        <w:spacing w:before="120" w:after="0" w:line="240" w:lineRule="auto"/>
        <w:jc w:val="both"/>
        <w:rPr>
          <w:bCs/>
          <w:iCs/>
        </w:rPr>
      </w:pPr>
      <w:r w:rsidRPr="004446D8">
        <w:rPr>
          <w:bCs/>
          <w:iCs/>
        </w:rPr>
        <w:t>Ilyen módon, egyrészről a szolgáltatások szintjét (lehető-legmagasabb magas színvonalon) egységesen lehet biztosítani a lakosság széles rétegei részére, másrészről az egyes helyhatóságok, mint egészségügyi közszolgáltatásért felelős szervek kiadásai is mérsékelhetőek (voltak), olyan módon, hogy a szerződéses ellenérték (most) már OEP finanszírozás közeli (300.000,- Ft/hó körüli) értéket mutat.</w:t>
      </w:r>
    </w:p>
    <w:p w:rsidR="00183FA3" w:rsidRPr="004446D8" w:rsidRDefault="00183FA3" w:rsidP="00BF6380">
      <w:pPr>
        <w:pStyle w:val="Szvegtrzs2"/>
        <w:spacing w:before="120" w:after="0" w:line="240" w:lineRule="auto"/>
        <w:jc w:val="both"/>
      </w:pPr>
      <w:r w:rsidRPr="004446D8">
        <w:rPr>
          <w:bCs/>
          <w:iCs/>
        </w:rPr>
        <w:t xml:space="preserve">A gyermek háziorvosi-ügyeleti ellátás több fővárosi kerülettel történő együttes biztosításában, működtetésében való részvételére az 1138 Budapest XIII. ker. Révész utca 10-12. szám alatti orvosi rendelő „kiindulóponttal” kerül sor, melyre a </w:t>
      </w:r>
      <w:r w:rsidR="00BF6380">
        <w:t>XIII. K</w:t>
      </w:r>
      <w:r w:rsidRPr="004446D8">
        <w:t>erületi Önkormányzat által létrehozott XIII. ker. Egészségügyi Szolgálat Közhasznú Nonprofit Kft. tett ajánlatot. A helyiséghasználatért a kerületeknek csak – szintén arányos – a helyiséghasználattal együtt járó közüzemi és egyéb költségek fedezetére (nem túl magas összegű) átalánydíjat kell képezniük.</w:t>
      </w:r>
    </w:p>
    <w:p w:rsidR="00183FA3" w:rsidRPr="004446D8" w:rsidRDefault="00183FA3" w:rsidP="00BF6380">
      <w:pPr>
        <w:spacing w:before="120"/>
      </w:pPr>
      <w:r w:rsidRPr="004446D8">
        <w:t xml:space="preserve">A közbeszerzési eljáráson nyertes International </w:t>
      </w:r>
      <w:proofErr w:type="spellStart"/>
      <w:r w:rsidRPr="004446D8">
        <w:t>Ambulance</w:t>
      </w:r>
      <w:proofErr w:type="spellEnd"/>
      <w:r w:rsidRPr="004446D8">
        <w:t xml:space="preserve"> Kft. biztosítja 2010. január 1-</w:t>
      </w:r>
      <w:r w:rsidR="00BF6380">
        <w:t>jé</w:t>
      </w:r>
      <w:r w:rsidRPr="004446D8">
        <w:t>től a gyermek (háziorvosi) ügyeleti ellátást az eljárásban részes kerületek – így a VII. kerület – gyermek lakossága számára (is). A konstrukció 5 éves határozott időtartamra jött létre.</w:t>
      </w:r>
    </w:p>
    <w:p w:rsidR="00183FA3" w:rsidRPr="004446D8" w:rsidRDefault="00183FA3" w:rsidP="00BF6380">
      <w:pPr>
        <w:autoSpaceDE w:val="0"/>
        <w:autoSpaceDN w:val="0"/>
        <w:adjustRightInd w:val="0"/>
        <w:spacing w:before="120"/>
      </w:pPr>
      <w:r w:rsidRPr="004446D8">
        <w:lastRenderedPageBreak/>
        <w:t xml:space="preserve"> A fenti döntéshez a jogi hátteret az egészségügyről szóló 1997. évi CLIV. törvény 152.§ (1) </w:t>
      </w:r>
      <w:proofErr w:type="spellStart"/>
      <w:r w:rsidRPr="004446D8">
        <w:t>bek</w:t>
      </w:r>
      <w:proofErr w:type="spellEnd"/>
      <w:r w:rsidRPr="004446D8">
        <w:t xml:space="preserve">. c) pontja, a háziorvosi, házi gyermekorvosi és fogorvosi tevékenységről szóló 4/2000. sz. (II. 25.) EüM rendelet 4. § (2) </w:t>
      </w:r>
      <w:proofErr w:type="spellStart"/>
      <w:r w:rsidRPr="004446D8">
        <w:t>bek</w:t>
      </w:r>
      <w:proofErr w:type="spellEnd"/>
      <w:r w:rsidRPr="004446D8">
        <w:t xml:space="preserve">. </w:t>
      </w:r>
      <w:proofErr w:type="gramStart"/>
      <w:r w:rsidRPr="004446D8">
        <w:t>e</w:t>
      </w:r>
      <w:proofErr w:type="gramEnd"/>
      <w:r w:rsidRPr="004446D8">
        <w:t>) pontja, valamint Budapest Főváros VII. kerület Erzsébetváros Önkormányzata Képviselő-testületének az egészségügyi alapellátásról és körzeteinek kialakításáról szóló, többször módosított 25/2002. (XII. 23.) sz. önkormányzati rendelete 5. számú mellékletét képező, szintén módosított egészségügyi ellátási szerződés „házi gyermekorvosi ügyeleti szolgálat rendje” címet viselő 3. számú mellékletének 1. és 2. pontja alapozta meg.</w:t>
      </w:r>
    </w:p>
    <w:p w:rsidR="00183FA3" w:rsidRPr="004446D8" w:rsidRDefault="00183FA3" w:rsidP="00BF6380">
      <w:pPr>
        <w:pStyle w:val="Szvegtrzs"/>
        <w:spacing w:before="120"/>
        <w:rPr>
          <w:b/>
          <w:szCs w:val="24"/>
        </w:rPr>
      </w:pPr>
      <w:r w:rsidRPr="004446D8">
        <w:rPr>
          <w:b/>
          <w:szCs w:val="24"/>
        </w:rPr>
        <w:t xml:space="preserve">Az Erzsébetvárosi Egészségügyi Szolgálat nagy gondot fordított arra, hogy a Gyermekorvosi Ügyelet ellátási helyszínének 2010. január 1-jén bekövetkezendő változásáról Budapest Erzsébetvárosi lakosságát megfelelően és időben értesítse. </w:t>
      </w:r>
    </w:p>
    <w:p w:rsidR="00183FA3" w:rsidRPr="004446D8" w:rsidRDefault="00183FA3" w:rsidP="00183FA3">
      <w:pPr>
        <w:pStyle w:val="Szvegtrzs"/>
        <w:rPr>
          <w:b/>
          <w:szCs w:val="24"/>
        </w:rPr>
      </w:pPr>
      <w:r w:rsidRPr="004446D8">
        <w:rPr>
          <w:b/>
          <w:szCs w:val="24"/>
        </w:rPr>
        <w:t>Az év elejei váltás gördülékenysége érdekében, több ponton egyszerre informáltuk a lakosokat a média – a helyi újság és televízió – felhasználásával illetve sok száz plakát kihelyezésével.</w:t>
      </w:r>
    </w:p>
    <w:p w:rsidR="00183FA3" w:rsidRPr="004446D8" w:rsidRDefault="00183FA3" w:rsidP="00BF6380">
      <w:pPr>
        <w:pStyle w:val="Szvegtrzs"/>
        <w:spacing w:before="120"/>
        <w:rPr>
          <w:b/>
          <w:szCs w:val="24"/>
        </w:rPr>
      </w:pPr>
      <w:r w:rsidRPr="004446D8">
        <w:rPr>
          <w:b/>
          <w:szCs w:val="24"/>
        </w:rPr>
        <w:t xml:space="preserve">A szerződés megkötését követően a Budapest Főváros, VII. Kerület Erzsébetváros Önkormányzat Polgármesteri Hivatalának Alpolgármesterét és Alpolgármester Asszonyát, a Polgármesteri Hivatal Szociális Irodájának Irodavezetőjét, Szociális Intézmény koordinátorát, az Önkormányzat Képviselő-testületének Szociális és Egészségügyi Bizottságának Elnök Asszonyát valamint az Állami Népegészségügyi és Tisztiorvosi Szolgálat Budapest VI-VII. </w:t>
      </w:r>
      <w:r w:rsidR="00BF6380">
        <w:rPr>
          <w:b/>
          <w:szCs w:val="24"/>
        </w:rPr>
        <w:t>K</w:t>
      </w:r>
      <w:r w:rsidRPr="004446D8">
        <w:rPr>
          <w:b/>
          <w:szCs w:val="24"/>
        </w:rPr>
        <w:t>erületi Intézetének Tiszti főorvos Asszonyát és Vezető Védőnőjét a gyorsaság és alaposság jegyében tájékoztattuk.</w:t>
      </w:r>
    </w:p>
    <w:p w:rsidR="00183FA3" w:rsidRPr="004446D8" w:rsidRDefault="00183FA3" w:rsidP="00BF6380">
      <w:pPr>
        <w:pStyle w:val="Szvegtrzs"/>
        <w:spacing w:before="120"/>
        <w:rPr>
          <w:b/>
          <w:szCs w:val="24"/>
        </w:rPr>
      </w:pPr>
      <w:r w:rsidRPr="004446D8">
        <w:rPr>
          <w:b/>
          <w:szCs w:val="24"/>
        </w:rPr>
        <w:t>A Péterfy Sándor utcai Gyermekrendelő és a TAO Természetes és Tradicionális Gyógyító Kft. orvosait, iskolaorvosainkat és védőnőinket szintén külön megkerestük, tájékoztattuk egyben segítségüket kértük az információ áramoltatásában.</w:t>
      </w:r>
    </w:p>
    <w:p w:rsidR="00183FA3" w:rsidRPr="004446D8" w:rsidRDefault="00183FA3" w:rsidP="00BF6380">
      <w:pPr>
        <w:spacing w:before="120"/>
        <w:jc w:val="both"/>
      </w:pPr>
      <w:r w:rsidRPr="004446D8">
        <w:t xml:space="preserve">Fentiekkel az Erzsébetvárosi Egészségügyi Szolgálat megalapozottnak tekinti az International </w:t>
      </w:r>
      <w:proofErr w:type="spellStart"/>
      <w:r w:rsidRPr="004446D8">
        <w:t>Ambulance</w:t>
      </w:r>
      <w:proofErr w:type="spellEnd"/>
      <w:r w:rsidRPr="004446D8">
        <w:t xml:space="preserve"> Service Kft. által történő VII. kerület Gyermekorvosi Ügyelet teljes körű folyamatos ellátásának sikeres és hatékony jövőbeli működését.</w:t>
      </w:r>
    </w:p>
    <w:p w:rsidR="00183FA3" w:rsidRPr="004446D8" w:rsidRDefault="00183FA3" w:rsidP="00BF6380">
      <w:pPr>
        <w:spacing w:before="120"/>
        <w:jc w:val="both"/>
      </w:pPr>
      <w:r w:rsidRPr="004446D8">
        <w:t xml:space="preserve">Ugyancsak rendeződött a részben a felnőtt fogorvosi alapellátásnak, illetve a fogászati szakellátásnak (szájsebészet, röntgen) teljes egészében helyiséget biztosító 1074 Budapest, </w:t>
      </w:r>
      <w:proofErr w:type="spellStart"/>
      <w:r w:rsidRPr="004446D8">
        <w:t>Csengery</w:t>
      </w:r>
      <w:proofErr w:type="spellEnd"/>
      <w:r w:rsidRPr="004446D8">
        <w:t xml:space="preserve"> u. 25. V. emeleti rendelőinek jogviszonya is. A VI. kerületi önkormányzat tulajdonában álló helyiségek használatáról sikerült – újfent, – a korábbinál kedvezőbb feltételek mellett megállapodni. </w:t>
      </w:r>
    </w:p>
    <w:p w:rsidR="00183FA3" w:rsidRPr="004446D8" w:rsidRDefault="00183FA3" w:rsidP="00BF6380">
      <w:pPr>
        <w:spacing w:before="120"/>
        <w:jc w:val="both"/>
      </w:pPr>
      <w:r w:rsidRPr="004446D8">
        <w:t>A használati díj összegének (</w:t>
      </w:r>
      <w:r w:rsidRPr="004446D8">
        <w:rPr>
          <w:bCs/>
        </w:rPr>
        <w:t xml:space="preserve">1.075.000.- Ft/hó) </w:t>
      </w:r>
      <w:r w:rsidRPr="004446D8">
        <w:t>folyamatos fizetése emellett, a két kerületi Önkormányzat közötti költség elosztás a közüzemi díjak és egyéb költségek tekintetében arányosabb – í</w:t>
      </w:r>
      <w:r w:rsidR="009F4E6E">
        <w:t>gy jóval kedvezőbb lett a VII. K</w:t>
      </w:r>
      <w:r w:rsidRPr="004446D8">
        <w:t>erületi Önkormányzat oldalán. A szerződés szintén 5 éves időtartamra – 2014. október 31-ig tartó időszakra - jött létre.</w:t>
      </w:r>
    </w:p>
    <w:p w:rsidR="00183FA3" w:rsidRPr="004446D8" w:rsidRDefault="00183FA3" w:rsidP="00BF6380">
      <w:pPr>
        <w:pStyle w:val="Szvegtrzs2"/>
        <w:spacing w:before="120" w:after="0" w:line="240" w:lineRule="auto"/>
        <w:jc w:val="both"/>
      </w:pPr>
      <w:r w:rsidRPr="004446D8">
        <w:t>Említésre méltó, hogy a 2008. évhez ha</w:t>
      </w:r>
      <w:r w:rsidR="009F4E6E">
        <w:t>sonlóan, Budapest Főváros VII. K</w:t>
      </w:r>
      <w:r w:rsidRPr="004446D8">
        <w:t xml:space="preserve">er. Erzsébetváros Önkormányzata a 2009. évben is támogatni kívánta a </w:t>
      </w:r>
      <w:proofErr w:type="spellStart"/>
      <w:r w:rsidRPr="004446D8">
        <w:t>méhnyakrák</w:t>
      </w:r>
      <w:proofErr w:type="spellEnd"/>
      <w:r w:rsidRPr="004446D8">
        <w:t xml:space="preserve"> megelőzését, illetve a HPV vírus elleni fellépést szolgáló SILGARD védőoltások alkalmazását, a lakosság érintett korcsoportjai részére.</w:t>
      </w:r>
    </w:p>
    <w:p w:rsidR="00183FA3" w:rsidRPr="004446D8" w:rsidRDefault="00183FA3" w:rsidP="00BF6380">
      <w:pPr>
        <w:spacing w:before="120"/>
        <w:jc w:val="both"/>
        <w:rPr>
          <w:bCs/>
        </w:rPr>
      </w:pPr>
      <w:r w:rsidRPr="004446D8">
        <w:t xml:space="preserve">Az Önkormányzattal szerződő partner ezúttal is az </w:t>
      </w:r>
      <w:r w:rsidRPr="004446D8">
        <w:rPr>
          <w:bCs/>
        </w:rPr>
        <w:t>MSD Magyarország Kft., a védőoltással érintett réteg a gyermek-, illetve serdülőkorban lévők korcsoportja.</w:t>
      </w:r>
    </w:p>
    <w:p w:rsidR="00183FA3" w:rsidRPr="0003156C" w:rsidRDefault="00183FA3" w:rsidP="00BF6380">
      <w:pPr>
        <w:spacing w:before="120"/>
        <w:jc w:val="both"/>
        <w:rPr>
          <w:bCs/>
          <w:spacing w:val="-4"/>
        </w:rPr>
      </w:pPr>
      <w:r w:rsidRPr="0003156C">
        <w:rPr>
          <w:bCs/>
          <w:spacing w:val="-4"/>
        </w:rPr>
        <w:t xml:space="preserve">A jogügylet egy keretszerződést takart; azaz: az Önkormányzatnak csak a lakossági (szülők által bejelentett) igényeknek megfelelő oltóanyag mennyiség erejéig kellett konkrét megrendeléseket közölnie a szerződő partnerrel, az ún. „három ütem” során. A megrendelésre került oltóanyagokat, három, egymástól hónapokkal elváló időpontokban </w:t>
      </w:r>
      <w:proofErr w:type="gramStart"/>
      <w:r w:rsidRPr="0003156C">
        <w:rPr>
          <w:bCs/>
          <w:spacing w:val="-4"/>
        </w:rPr>
        <w:t>kell(</w:t>
      </w:r>
      <w:proofErr w:type="spellStart"/>
      <w:proofErr w:type="gramEnd"/>
      <w:r w:rsidRPr="0003156C">
        <w:rPr>
          <w:bCs/>
          <w:spacing w:val="-4"/>
        </w:rPr>
        <w:t>ett</w:t>
      </w:r>
      <w:proofErr w:type="spellEnd"/>
      <w:r w:rsidRPr="0003156C">
        <w:rPr>
          <w:bCs/>
          <w:spacing w:val="-4"/>
        </w:rPr>
        <w:t>) beadni az érintetteknek. A folyamat átnyúlik a 2010. évre.</w:t>
      </w:r>
    </w:p>
    <w:p w:rsidR="00183FA3" w:rsidRPr="0003156C" w:rsidRDefault="00183FA3" w:rsidP="00BF6380">
      <w:pPr>
        <w:pStyle w:val="Szvegtrzs2"/>
        <w:spacing w:before="120" w:after="0" w:line="240" w:lineRule="auto"/>
        <w:jc w:val="both"/>
        <w:rPr>
          <w:spacing w:val="-4"/>
        </w:rPr>
      </w:pPr>
      <w:r w:rsidRPr="0003156C">
        <w:rPr>
          <w:spacing w:val="-4"/>
        </w:rPr>
        <w:lastRenderedPageBreak/>
        <w:t xml:space="preserve">Fontos fejlemény volt még a költségvetési szervek jogállásáról és gazdálkodásáról szóló 2008. évi CV. törvény hatályba lépése, mely egy sor, határidőhöz kötött feladatot irányzott elő a költségvetési szerveket fenntartó (alapító), irányító </w:t>
      </w:r>
      <w:proofErr w:type="gramStart"/>
      <w:r w:rsidRPr="0003156C">
        <w:rPr>
          <w:spacing w:val="-4"/>
        </w:rPr>
        <w:t>szerve(</w:t>
      </w:r>
      <w:proofErr w:type="gramEnd"/>
      <w:r w:rsidRPr="0003156C">
        <w:rPr>
          <w:spacing w:val="-4"/>
        </w:rPr>
        <w:t>k) számára. Az Önkormányzat 2009. május 15-ig köteles volt felülvizsgálni a közfeladat ellátásának módját szervezeti szempontból – többek között - az irányítása alá tartozó költségvetési szerv vonatkozásában. A költségvetési szerv új besorolását június 1-ig kellett elvégezni /44.§ (5) bekezdés/. Megállapítható, hogy az Erzsébetvárosi Egészségügyi Szolgálat 2009. július 1-i hatállyal a 16.</w:t>
      </w:r>
      <w:r w:rsidR="00BF6380" w:rsidRPr="0003156C">
        <w:rPr>
          <w:spacing w:val="-4"/>
        </w:rPr>
        <w:t xml:space="preserve"> </w:t>
      </w:r>
      <w:r w:rsidRPr="0003156C">
        <w:rPr>
          <w:spacing w:val="-4"/>
        </w:rPr>
        <w:t xml:space="preserve">§ (1) </w:t>
      </w:r>
      <w:proofErr w:type="spellStart"/>
      <w:r w:rsidRPr="0003156C">
        <w:rPr>
          <w:spacing w:val="-4"/>
        </w:rPr>
        <w:t>bek</w:t>
      </w:r>
      <w:proofErr w:type="spellEnd"/>
      <w:r w:rsidRPr="0003156C">
        <w:rPr>
          <w:spacing w:val="-4"/>
        </w:rPr>
        <w:t>. b) pontja alapján az ún. „közintézet” kategóriájába került. Ugyanakkor, a módosulás jelentős része (így az új szakágazati megnevezések, szakágazati számok, valamint szakfeladat számok és megnevezések, ill. besorolások) - egyebek mellett az idézett törvény 44.</w:t>
      </w:r>
      <w:r w:rsidR="00BF6380" w:rsidRPr="0003156C">
        <w:rPr>
          <w:spacing w:val="-4"/>
        </w:rPr>
        <w:t xml:space="preserve"> </w:t>
      </w:r>
      <w:r w:rsidRPr="0003156C">
        <w:rPr>
          <w:spacing w:val="-4"/>
        </w:rPr>
        <w:t>§ (3) bekezdésének rendelkezése alapján is, – csak 2010. január 1-</w:t>
      </w:r>
      <w:r w:rsidR="0003156C">
        <w:rPr>
          <w:spacing w:val="-4"/>
        </w:rPr>
        <w:t>j</w:t>
      </w:r>
      <w:r w:rsidRPr="0003156C">
        <w:rPr>
          <w:spacing w:val="-4"/>
        </w:rPr>
        <w:t>e napjával léptek hatályba.</w:t>
      </w:r>
    </w:p>
    <w:p w:rsidR="00183FA3" w:rsidRPr="004446D8" w:rsidRDefault="00183FA3" w:rsidP="00BF6380">
      <w:pPr>
        <w:spacing w:before="120"/>
        <w:jc w:val="both"/>
      </w:pPr>
      <w:r w:rsidRPr="004446D8">
        <w:t>A változásokból értelemszerűen szükségessé váló módosításokat az Egészségügyi Szolgálat Alapító Okiratában, Szervezeti és Működési Szabályzatában, ezért lépcsőzetesen, több szakaszban</w:t>
      </w:r>
      <w:r w:rsidRPr="004446D8">
        <w:rPr>
          <w:iCs/>
          <w:color w:val="000000"/>
        </w:rPr>
        <w:t xml:space="preserve"> kellett elvégezni. </w:t>
      </w:r>
    </w:p>
    <w:p w:rsidR="00183FA3" w:rsidRPr="004446D8" w:rsidRDefault="00183FA3" w:rsidP="00BF6380">
      <w:pPr>
        <w:spacing w:before="120"/>
        <w:jc w:val="both"/>
      </w:pPr>
      <w:r w:rsidRPr="004446D8">
        <w:t xml:space="preserve">Az ERESZ elsősorban orvos szakmai kérdésekben megmaradt önállósága az év folyamán érvényesült. Az </w:t>
      </w:r>
      <w:proofErr w:type="gramStart"/>
      <w:r w:rsidRPr="004446D8">
        <w:t>ERISZ</w:t>
      </w:r>
      <w:proofErr w:type="gramEnd"/>
      <w:r w:rsidRPr="004446D8">
        <w:t xml:space="preserve"> mint önállóan gazdálkodó költségvetési intézmény gazdasági, leltározási, munkaügyi feladatok ellátásával segítette munkánkat. A központosított feladatok ellátását egyszerűsíti, hogy a két szervezet azonos székhelyen - a 1072 Budapest, Nyár u. 7. szám alatti címen – folytatja tevékenységét.</w:t>
      </w:r>
    </w:p>
    <w:p w:rsidR="00183FA3" w:rsidRDefault="009F4E6E" w:rsidP="009F4E6E">
      <w:pPr>
        <w:pStyle w:val="Cmsor2"/>
        <w:spacing w:before="240" w:beforeAutospacing="0" w:after="0" w:afterAutospacing="0"/>
        <w:ind w:left="1135" w:hanging="851"/>
        <w:rPr>
          <w:rFonts w:asciiTheme="majorHAnsi" w:hAnsiTheme="majorHAnsi"/>
          <w:sz w:val="24"/>
          <w:szCs w:val="24"/>
        </w:rPr>
      </w:pPr>
      <w:bookmarkStart w:id="120" w:name="_Toc261958227"/>
      <w:r>
        <w:rPr>
          <w:rFonts w:asciiTheme="majorHAnsi" w:hAnsiTheme="majorHAnsi"/>
          <w:sz w:val="24"/>
          <w:szCs w:val="24"/>
        </w:rPr>
        <w:t>8.1.</w:t>
      </w:r>
      <w:r>
        <w:rPr>
          <w:rFonts w:asciiTheme="majorHAnsi" w:hAnsiTheme="majorHAnsi"/>
          <w:sz w:val="24"/>
          <w:szCs w:val="24"/>
        </w:rPr>
        <w:tab/>
      </w:r>
      <w:r w:rsidR="00183FA3" w:rsidRPr="009F4E6E">
        <w:rPr>
          <w:rFonts w:asciiTheme="majorHAnsi" w:hAnsiTheme="majorHAnsi"/>
          <w:sz w:val="24"/>
          <w:szCs w:val="24"/>
        </w:rPr>
        <w:t>A szolgálat működési területe és feladata</w:t>
      </w:r>
      <w:bookmarkEnd w:id="120"/>
    </w:p>
    <w:p w:rsidR="00183FA3" w:rsidRPr="004446D8" w:rsidRDefault="009F4E6E" w:rsidP="009F4E6E">
      <w:pPr>
        <w:spacing w:before="240"/>
        <w:jc w:val="both"/>
        <w:rPr>
          <w:bCs/>
        </w:rPr>
      </w:pPr>
      <w:r>
        <w:rPr>
          <w:bCs/>
        </w:rPr>
        <w:t>Budapest Főváros VII. K</w:t>
      </w:r>
      <w:r w:rsidR="00183FA3" w:rsidRPr="004446D8">
        <w:rPr>
          <w:bCs/>
        </w:rPr>
        <w:t>erület Erzsébetváros közigazgatási területe.</w:t>
      </w:r>
    </w:p>
    <w:p w:rsidR="00183FA3" w:rsidRPr="004446D8" w:rsidRDefault="00183FA3" w:rsidP="009F4E6E">
      <w:pPr>
        <w:jc w:val="both"/>
        <w:rPr>
          <w:bCs/>
        </w:rPr>
      </w:pPr>
      <w:r w:rsidRPr="004446D8">
        <w:rPr>
          <w:bCs/>
        </w:rPr>
        <w:t>A szolgálat biztosítja a kerület gyermek és felnőtt lakosságának egészségügyi alapellátását, az orvosi rendelőkben, az oktatási intézményekben és szükség szerint a betegek és gondozottak lakásán. Egyrészről betegségmegelőző, másrészt gyógyító tevékenység ellátására szerveződött.</w:t>
      </w:r>
    </w:p>
    <w:p w:rsidR="00183FA3" w:rsidRPr="004446D8" w:rsidRDefault="00183FA3" w:rsidP="009F4E6E">
      <w:pPr>
        <w:pStyle w:val="Szvegtrzs3"/>
        <w:jc w:val="both"/>
        <w:rPr>
          <w:sz w:val="24"/>
          <w:szCs w:val="24"/>
        </w:rPr>
      </w:pPr>
      <w:r w:rsidRPr="004446D8">
        <w:rPr>
          <w:sz w:val="24"/>
          <w:szCs w:val="24"/>
        </w:rPr>
        <w:t>Az irányítás a szervezési és ellenőrzési feladatokon túl, kapcsolatot tart a felügyeletet ellátó önkormányzat illetékes szerveivel, a Fővárosi és Pestmegyei Egészségbiztosítási Pénztárral és egyéb felügyeleti szervekkel (Egészségügyi Minisztérium, Központi Statisztikai Hivatal, Tisztiorvosi Szolgálatok, Magyar Államkincstár Fővárosi Területi Igazgatósága).</w:t>
      </w:r>
    </w:p>
    <w:p w:rsidR="00183FA3" w:rsidRPr="004446D8" w:rsidRDefault="00183FA3" w:rsidP="009F4E6E">
      <w:pPr>
        <w:spacing w:before="240"/>
        <w:jc w:val="both"/>
        <w:rPr>
          <w:bCs/>
        </w:rPr>
      </w:pPr>
      <w:r w:rsidRPr="004446D8">
        <w:rPr>
          <w:bCs/>
        </w:rPr>
        <w:t>Feladata a szakmai tevékenység ellátásához szükséges:</w:t>
      </w:r>
    </w:p>
    <w:p w:rsidR="00183FA3" w:rsidRPr="004446D8" w:rsidRDefault="00183FA3" w:rsidP="009F4E6E">
      <w:pPr>
        <w:numPr>
          <w:ilvl w:val="0"/>
          <w:numId w:val="56"/>
        </w:numPr>
        <w:tabs>
          <w:tab w:val="clear" w:pos="1140"/>
          <w:tab w:val="num" w:pos="709"/>
        </w:tabs>
        <w:ind w:left="709" w:hanging="425"/>
        <w:jc w:val="both"/>
        <w:rPr>
          <w:bCs/>
        </w:rPr>
      </w:pPr>
      <w:r w:rsidRPr="004446D8">
        <w:rPr>
          <w:bCs/>
        </w:rPr>
        <w:t>az ÁNTSZ működési engedély biztosítása,</w:t>
      </w:r>
    </w:p>
    <w:p w:rsidR="00183FA3" w:rsidRPr="004446D8" w:rsidRDefault="009F4E6E" w:rsidP="009F4E6E">
      <w:pPr>
        <w:numPr>
          <w:ilvl w:val="0"/>
          <w:numId w:val="56"/>
        </w:numPr>
        <w:tabs>
          <w:tab w:val="clear" w:pos="1140"/>
          <w:tab w:val="num" w:pos="709"/>
        </w:tabs>
        <w:ind w:left="709" w:hanging="425"/>
        <w:jc w:val="both"/>
        <w:rPr>
          <w:bCs/>
        </w:rPr>
      </w:pPr>
      <w:r>
        <w:rPr>
          <w:bCs/>
        </w:rPr>
        <w:t xml:space="preserve">az </w:t>
      </w:r>
      <w:proofErr w:type="spellStart"/>
      <w:r>
        <w:rPr>
          <w:bCs/>
        </w:rPr>
        <w:t>OE-</w:t>
      </w:r>
      <w:r w:rsidR="00183FA3" w:rsidRPr="004446D8">
        <w:rPr>
          <w:bCs/>
        </w:rPr>
        <w:t>el</w:t>
      </w:r>
      <w:proofErr w:type="spellEnd"/>
      <w:r w:rsidR="00183FA3" w:rsidRPr="004446D8">
        <w:rPr>
          <w:bCs/>
        </w:rPr>
        <w:t xml:space="preserve"> kötött finanszírozási szerződés érvényességének és folyamatosságának fenntartása,</w:t>
      </w:r>
    </w:p>
    <w:p w:rsidR="00183FA3" w:rsidRPr="004446D8" w:rsidRDefault="00183FA3" w:rsidP="009F4E6E">
      <w:pPr>
        <w:numPr>
          <w:ilvl w:val="0"/>
          <w:numId w:val="56"/>
        </w:numPr>
        <w:tabs>
          <w:tab w:val="clear" w:pos="1140"/>
          <w:tab w:val="num" w:pos="709"/>
        </w:tabs>
        <w:ind w:left="709" w:hanging="425"/>
        <w:jc w:val="both"/>
        <w:rPr>
          <w:bCs/>
        </w:rPr>
      </w:pPr>
      <w:r w:rsidRPr="004446D8">
        <w:rPr>
          <w:bCs/>
        </w:rPr>
        <w:t>koordinációs feladatot lát el 14 telephellyel,</w:t>
      </w:r>
    </w:p>
    <w:p w:rsidR="00183FA3" w:rsidRPr="004446D8" w:rsidRDefault="00183FA3" w:rsidP="009F4E6E">
      <w:pPr>
        <w:numPr>
          <w:ilvl w:val="0"/>
          <w:numId w:val="56"/>
        </w:numPr>
        <w:tabs>
          <w:tab w:val="clear" w:pos="1140"/>
          <w:tab w:val="num" w:pos="709"/>
        </w:tabs>
        <w:ind w:left="709" w:hanging="425"/>
        <w:jc w:val="both"/>
        <w:rPr>
          <w:bCs/>
        </w:rPr>
      </w:pPr>
      <w:r w:rsidRPr="004446D8">
        <w:rPr>
          <w:bCs/>
        </w:rPr>
        <w:t>továbbítja a funkcionálisan privatizált praxisok közüzemi költségeinek megosztott számláit,</w:t>
      </w:r>
    </w:p>
    <w:p w:rsidR="00183FA3" w:rsidRPr="004446D8" w:rsidRDefault="00183FA3" w:rsidP="009F4E6E">
      <w:pPr>
        <w:numPr>
          <w:ilvl w:val="0"/>
          <w:numId w:val="56"/>
        </w:numPr>
        <w:tabs>
          <w:tab w:val="clear" w:pos="1140"/>
          <w:tab w:val="num" w:pos="709"/>
        </w:tabs>
        <w:ind w:left="709" w:hanging="425"/>
        <w:jc w:val="both"/>
        <w:rPr>
          <w:bCs/>
        </w:rPr>
      </w:pPr>
      <w:r w:rsidRPr="004446D8">
        <w:rPr>
          <w:bCs/>
        </w:rPr>
        <w:t>koordinációs munkaü</w:t>
      </w:r>
      <w:r w:rsidR="009F4E6E">
        <w:rPr>
          <w:bCs/>
        </w:rPr>
        <w:t xml:space="preserve">gyi feladat ellátása az </w:t>
      </w:r>
      <w:proofErr w:type="spellStart"/>
      <w:r w:rsidR="009F4E6E">
        <w:rPr>
          <w:bCs/>
        </w:rPr>
        <w:t>ERISZ-</w:t>
      </w:r>
      <w:r w:rsidRPr="004446D8">
        <w:rPr>
          <w:bCs/>
        </w:rPr>
        <w:t>el</w:t>
      </w:r>
      <w:proofErr w:type="spellEnd"/>
      <w:r w:rsidRPr="004446D8">
        <w:rPr>
          <w:bCs/>
        </w:rPr>
        <w:t>,</w:t>
      </w:r>
    </w:p>
    <w:p w:rsidR="00183FA3" w:rsidRPr="004446D8" w:rsidRDefault="00183FA3" w:rsidP="009F4E6E">
      <w:pPr>
        <w:numPr>
          <w:ilvl w:val="0"/>
          <w:numId w:val="56"/>
        </w:numPr>
        <w:tabs>
          <w:tab w:val="clear" w:pos="1140"/>
          <w:tab w:val="num" w:pos="709"/>
        </w:tabs>
        <w:ind w:left="709" w:hanging="425"/>
        <w:jc w:val="both"/>
        <w:rPr>
          <w:bCs/>
        </w:rPr>
      </w:pPr>
      <w:r w:rsidRPr="004446D8">
        <w:rPr>
          <w:bCs/>
        </w:rPr>
        <w:t>szakmai anyagok beszerzése, szállítási, postázási feladatok ellátása,</w:t>
      </w:r>
    </w:p>
    <w:p w:rsidR="00183FA3" w:rsidRPr="004446D8" w:rsidRDefault="009F4E6E" w:rsidP="009F4E6E">
      <w:pPr>
        <w:numPr>
          <w:ilvl w:val="0"/>
          <w:numId w:val="56"/>
        </w:numPr>
        <w:tabs>
          <w:tab w:val="clear" w:pos="1140"/>
          <w:tab w:val="num" w:pos="709"/>
        </w:tabs>
        <w:ind w:left="709" w:hanging="425"/>
        <w:jc w:val="both"/>
        <w:rPr>
          <w:bCs/>
        </w:rPr>
      </w:pPr>
      <w:r>
        <w:rPr>
          <w:bCs/>
        </w:rPr>
        <w:t xml:space="preserve">koordináció az </w:t>
      </w:r>
      <w:proofErr w:type="spellStart"/>
      <w:r>
        <w:rPr>
          <w:bCs/>
        </w:rPr>
        <w:t>ERISZ-</w:t>
      </w:r>
      <w:r w:rsidR="00183FA3" w:rsidRPr="004446D8">
        <w:rPr>
          <w:bCs/>
        </w:rPr>
        <w:t>el</w:t>
      </w:r>
      <w:proofErr w:type="spellEnd"/>
      <w:r w:rsidR="00183FA3" w:rsidRPr="004446D8">
        <w:rPr>
          <w:bCs/>
        </w:rPr>
        <w:t xml:space="preserve"> a 14 telephely (rendelő) ingatlan karbantartás, fűtési berendezés, vizes és elektromos eszközök javíttatásával kapcsolatban,</w:t>
      </w:r>
    </w:p>
    <w:p w:rsidR="00183FA3" w:rsidRPr="004446D8" w:rsidRDefault="00183FA3" w:rsidP="009F4E6E">
      <w:pPr>
        <w:numPr>
          <w:ilvl w:val="0"/>
          <w:numId w:val="56"/>
        </w:numPr>
        <w:tabs>
          <w:tab w:val="clear" w:pos="1140"/>
          <w:tab w:val="num" w:pos="709"/>
        </w:tabs>
        <w:ind w:left="709" w:hanging="425"/>
        <w:jc w:val="both"/>
        <w:rPr>
          <w:bCs/>
        </w:rPr>
      </w:pPr>
      <w:r w:rsidRPr="004446D8">
        <w:rPr>
          <w:bCs/>
        </w:rPr>
        <w:t>3038 m2 terület működéséhez kapcsolódó egyéb ellátás,</w:t>
      </w:r>
    </w:p>
    <w:p w:rsidR="00183FA3" w:rsidRPr="004446D8" w:rsidRDefault="00183FA3" w:rsidP="009F4E6E">
      <w:pPr>
        <w:numPr>
          <w:ilvl w:val="0"/>
          <w:numId w:val="56"/>
        </w:numPr>
        <w:tabs>
          <w:tab w:val="clear" w:pos="1140"/>
          <w:tab w:val="num" w:pos="709"/>
        </w:tabs>
        <w:ind w:left="709" w:hanging="425"/>
        <w:jc w:val="both"/>
        <w:rPr>
          <w:bCs/>
        </w:rPr>
      </w:pPr>
      <w:r w:rsidRPr="004446D8">
        <w:rPr>
          <w:bCs/>
        </w:rPr>
        <w:t>1034 m2 takarítása, 4 fő közalkalmazotti munkaviszonyban dolgozó takarítóval,</w:t>
      </w:r>
    </w:p>
    <w:p w:rsidR="00183FA3" w:rsidRPr="004446D8" w:rsidRDefault="00183FA3" w:rsidP="009F4E6E">
      <w:pPr>
        <w:numPr>
          <w:ilvl w:val="0"/>
          <w:numId w:val="56"/>
        </w:numPr>
        <w:tabs>
          <w:tab w:val="clear" w:pos="1140"/>
          <w:tab w:val="num" w:pos="709"/>
        </w:tabs>
        <w:ind w:left="709" w:hanging="425"/>
        <w:jc w:val="both"/>
        <w:rPr>
          <w:bCs/>
        </w:rPr>
      </w:pPr>
      <w:r w:rsidRPr="004446D8">
        <w:rPr>
          <w:bCs/>
        </w:rPr>
        <w:t xml:space="preserve">a költségvetési tervezés előkészítése során a Polgármesteri Hivatal megadott szempontjai szerint az </w:t>
      </w:r>
      <w:proofErr w:type="spellStart"/>
      <w:r w:rsidRPr="004446D8">
        <w:rPr>
          <w:bCs/>
        </w:rPr>
        <w:t>ERISZ-el</w:t>
      </w:r>
      <w:proofErr w:type="spellEnd"/>
      <w:r w:rsidRPr="004446D8">
        <w:rPr>
          <w:bCs/>
        </w:rPr>
        <w:t xml:space="preserve"> közösen információkat szolgáltat (létszám, személyi juttatások, dologi kiadások, tárgyi eszköz és egyéb beszerzés, felújítás, beruházás, egyéb igények stb.), melyeket az ERISZ összesít, pénzügyi-gazdasági szempontból véleményez, majd az összesített adatokat a részben önállóan gazdálkodó intézmény eredeti adatszolgáltatásaival együtt továbbítja a Polgármesteri Hivatalhoz.</w:t>
      </w:r>
    </w:p>
    <w:p w:rsidR="00183FA3" w:rsidRPr="004446D8" w:rsidRDefault="00183FA3" w:rsidP="00ED46D3">
      <w:pPr>
        <w:pStyle w:val="Szvegtrzs"/>
        <w:spacing w:before="240"/>
        <w:rPr>
          <w:szCs w:val="24"/>
        </w:rPr>
      </w:pPr>
      <w:r w:rsidRPr="004446D8">
        <w:rPr>
          <w:szCs w:val="24"/>
        </w:rPr>
        <w:lastRenderedPageBreak/>
        <w:t xml:space="preserve">A szolgálat tevékenységi köreinek megfelelő szervezeti felépítéshez kapcsolódó szolgálatok: </w:t>
      </w:r>
    </w:p>
    <w:p w:rsidR="00183FA3" w:rsidRPr="004446D8" w:rsidRDefault="0003156C" w:rsidP="0003156C">
      <w:pPr>
        <w:pStyle w:val="Cmsor3"/>
        <w:numPr>
          <w:ilvl w:val="2"/>
          <w:numId w:val="0"/>
        </w:numPr>
        <w:spacing w:before="240"/>
        <w:ind w:left="1701" w:hanging="1077"/>
        <w:jc w:val="both"/>
        <w:rPr>
          <w:color w:val="auto"/>
        </w:rPr>
      </w:pPr>
      <w:bookmarkStart w:id="121" w:name="_Toc261958228"/>
      <w:r>
        <w:rPr>
          <w:color w:val="auto"/>
        </w:rPr>
        <w:t>8.1.1.</w:t>
      </w:r>
      <w:r>
        <w:rPr>
          <w:color w:val="auto"/>
        </w:rPr>
        <w:tab/>
      </w:r>
      <w:r w:rsidR="00183FA3" w:rsidRPr="004446D8">
        <w:rPr>
          <w:color w:val="auto"/>
        </w:rPr>
        <w:t>A Közintézet alapfeladatként kötelezően ellátott tevékenységei</w:t>
      </w:r>
      <w:bookmarkEnd w:id="121"/>
    </w:p>
    <w:p w:rsidR="00183FA3" w:rsidRPr="004446D8" w:rsidRDefault="0003156C" w:rsidP="0003156C">
      <w:pPr>
        <w:spacing w:before="240"/>
        <w:jc w:val="both"/>
      </w:pPr>
      <w:r>
        <w:t>*</w:t>
      </w:r>
      <w:r w:rsidR="00183FA3" w:rsidRPr="004446D8">
        <w:t>Szakágazati rend besorolása szerint:</w:t>
      </w:r>
    </w:p>
    <w:p w:rsidR="00183FA3" w:rsidRPr="004446D8" w:rsidRDefault="0003156C" w:rsidP="0003156C">
      <w:pPr>
        <w:pStyle w:val="Listaszerbekezds"/>
        <w:numPr>
          <w:ilvl w:val="0"/>
          <w:numId w:val="123"/>
        </w:numPr>
        <w:tabs>
          <w:tab w:val="left" w:pos="720"/>
        </w:tabs>
        <w:ind w:hanging="436"/>
        <w:jc w:val="both"/>
      </w:pPr>
      <w:r>
        <w:t xml:space="preserve">860000 </w:t>
      </w:r>
      <w:r w:rsidR="00183FA3" w:rsidRPr="004446D8">
        <w:t>Egészségügy intézményeinek, pro</w:t>
      </w:r>
      <w:r>
        <w:t xml:space="preserve">gramjainak komplex fejlesztési </w:t>
      </w:r>
      <w:r w:rsidR="00183FA3" w:rsidRPr="004446D8">
        <w:t>támogatása</w:t>
      </w:r>
    </w:p>
    <w:p w:rsidR="00183FA3" w:rsidRPr="004446D8" w:rsidRDefault="00183FA3" w:rsidP="009F4E6E">
      <w:pPr>
        <w:jc w:val="both"/>
      </w:pPr>
      <w:r w:rsidRPr="004446D8">
        <w:t>*Szakágazat szakfeladat száma és szakágazati szakfeladatainak megnevezése szerint:</w:t>
      </w:r>
    </w:p>
    <w:p w:rsidR="00183FA3" w:rsidRPr="004446D8" w:rsidRDefault="00183FA3" w:rsidP="0003156C">
      <w:pPr>
        <w:numPr>
          <w:ilvl w:val="0"/>
          <w:numId w:val="55"/>
        </w:numPr>
        <w:tabs>
          <w:tab w:val="clear" w:pos="1140"/>
          <w:tab w:val="num" w:pos="709"/>
        </w:tabs>
        <w:ind w:left="709" w:hanging="425"/>
        <w:jc w:val="both"/>
      </w:pPr>
      <w:r w:rsidRPr="004446D8">
        <w:t>862101-1 Háziorvosi alapellátás</w:t>
      </w:r>
    </w:p>
    <w:p w:rsidR="00183FA3" w:rsidRPr="004446D8" w:rsidRDefault="00183FA3" w:rsidP="0003156C">
      <w:pPr>
        <w:numPr>
          <w:ilvl w:val="0"/>
          <w:numId w:val="55"/>
        </w:numPr>
        <w:tabs>
          <w:tab w:val="clear" w:pos="1140"/>
          <w:tab w:val="num" w:pos="709"/>
        </w:tabs>
        <w:ind w:left="709" w:hanging="425"/>
        <w:jc w:val="both"/>
        <w:rPr>
          <w:b/>
        </w:rPr>
      </w:pPr>
      <w:r w:rsidRPr="004446D8">
        <w:t>862102-1 Háziorvosi ügyeleti ellátás</w:t>
      </w:r>
    </w:p>
    <w:p w:rsidR="00183FA3" w:rsidRPr="004446D8" w:rsidRDefault="00183FA3" w:rsidP="0003156C">
      <w:pPr>
        <w:numPr>
          <w:ilvl w:val="0"/>
          <w:numId w:val="55"/>
        </w:numPr>
        <w:tabs>
          <w:tab w:val="clear" w:pos="1140"/>
          <w:tab w:val="num" w:pos="709"/>
        </w:tabs>
        <w:ind w:left="709" w:hanging="425"/>
        <w:jc w:val="both"/>
        <w:rPr>
          <w:b/>
        </w:rPr>
      </w:pPr>
      <w:r w:rsidRPr="004446D8">
        <w:t>862231-1 Foglalkozás-egészségügyi alapellátás</w:t>
      </w:r>
    </w:p>
    <w:p w:rsidR="00183FA3" w:rsidRPr="004446D8" w:rsidRDefault="00183FA3" w:rsidP="0003156C">
      <w:pPr>
        <w:numPr>
          <w:ilvl w:val="0"/>
          <w:numId w:val="55"/>
        </w:numPr>
        <w:tabs>
          <w:tab w:val="clear" w:pos="1140"/>
          <w:tab w:val="num" w:pos="709"/>
        </w:tabs>
        <w:ind w:left="709" w:hanging="425"/>
        <w:jc w:val="both"/>
        <w:rPr>
          <w:b/>
        </w:rPr>
      </w:pPr>
      <w:r w:rsidRPr="004446D8">
        <w:t>862301-1 Fogorvosi alapellátás</w:t>
      </w:r>
    </w:p>
    <w:p w:rsidR="00183FA3" w:rsidRPr="004446D8" w:rsidRDefault="00183FA3" w:rsidP="0003156C">
      <w:pPr>
        <w:numPr>
          <w:ilvl w:val="0"/>
          <w:numId w:val="55"/>
        </w:numPr>
        <w:tabs>
          <w:tab w:val="clear" w:pos="1140"/>
          <w:tab w:val="num" w:pos="709"/>
        </w:tabs>
        <w:ind w:left="709" w:hanging="425"/>
        <w:jc w:val="both"/>
        <w:rPr>
          <w:b/>
        </w:rPr>
      </w:pPr>
      <w:r w:rsidRPr="004446D8">
        <w:t>869041-1 Család- és nővédelmi egészségügyi gondozás</w:t>
      </w:r>
    </w:p>
    <w:p w:rsidR="00183FA3" w:rsidRPr="004446D8" w:rsidRDefault="00183FA3" w:rsidP="0003156C">
      <w:pPr>
        <w:numPr>
          <w:ilvl w:val="0"/>
          <w:numId w:val="55"/>
        </w:numPr>
        <w:tabs>
          <w:tab w:val="clear" w:pos="1140"/>
          <w:tab w:val="num" w:pos="709"/>
        </w:tabs>
        <w:ind w:left="709" w:hanging="425"/>
        <w:jc w:val="both"/>
        <w:rPr>
          <w:b/>
        </w:rPr>
      </w:pPr>
      <w:r w:rsidRPr="004446D8">
        <w:t xml:space="preserve">869042-1 </w:t>
      </w:r>
      <w:proofErr w:type="gramStart"/>
      <w:r w:rsidRPr="004446D8">
        <w:t>Ifjúság-egészségügyi gondozás</w:t>
      </w:r>
      <w:proofErr w:type="gramEnd"/>
    </w:p>
    <w:p w:rsidR="00183FA3" w:rsidRPr="004446D8" w:rsidRDefault="00183FA3" w:rsidP="0003156C">
      <w:pPr>
        <w:numPr>
          <w:ilvl w:val="0"/>
          <w:numId w:val="55"/>
        </w:numPr>
        <w:tabs>
          <w:tab w:val="clear" w:pos="1140"/>
          <w:tab w:val="num" w:pos="709"/>
        </w:tabs>
        <w:ind w:left="709" w:hanging="425"/>
        <w:jc w:val="both"/>
        <w:rPr>
          <w:b/>
        </w:rPr>
      </w:pPr>
      <w:r w:rsidRPr="004446D8">
        <w:t>869049-1 Egyéb betegségmegelőzés népegészségügyi ellátás</w:t>
      </w:r>
    </w:p>
    <w:p w:rsidR="00183FA3" w:rsidRPr="0003156C" w:rsidRDefault="00183FA3" w:rsidP="0003156C">
      <w:pPr>
        <w:pStyle w:val="Cmsor2"/>
        <w:spacing w:before="240" w:beforeAutospacing="0" w:after="0" w:afterAutospacing="0"/>
        <w:ind w:left="1701" w:hanging="1134"/>
        <w:jc w:val="both"/>
        <w:rPr>
          <w:rFonts w:asciiTheme="majorHAnsi" w:hAnsiTheme="majorHAnsi"/>
          <w:sz w:val="24"/>
          <w:szCs w:val="24"/>
        </w:rPr>
      </w:pPr>
      <w:bookmarkStart w:id="122" w:name="_Toc261958229"/>
      <w:r w:rsidRPr="0003156C">
        <w:rPr>
          <w:rFonts w:asciiTheme="majorHAnsi" w:hAnsiTheme="majorHAnsi"/>
          <w:sz w:val="24"/>
          <w:szCs w:val="24"/>
        </w:rPr>
        <w:t>8.1.2.</w:t>
      </w:r>
      <w:r w:rsidR="0003156C" w:rsidRPr="0003156C">
        <w:rPr>
          <w:rFonts w:asciiTheme="majorHAnsi" w:hAnsiTheme="majorHAnsi"/>
          <w:sz w:val="24"/>
          <w:szCs w:val="24"/>
        </w:rPr>
        <w:tab/>
      </w:r>
      <w:r w:rsidRPr="0003156C">
        <w:rPr>
          <w:rFonts w:asciiTheme="majorHAnsi" w:hAnsiTheme="majorHAnsi"/>
          <w:sz w:val="24"/>
          <w:szCs w:val="24"/>
        </w:rPr>
        <w:t>A Közintézet vállalt alapfeladatként ellátott tevékenységei</w:t>
      </w:r>
      <w:bookmarkEnd w:id="122"/>
    </w:p>
    <w:p w:rsidR="00183FA3" w:rsidRPr="004446D8" w:rsidRDefault="00183FA3" w:rsidP="0003156C">
      <w:pPr>
        <w:spacing w:before="240"/>
        <w:jc w:val="both"/>
      </w:pPr>
      <w:r w:rsidRPr="004446D8">
        <w:t>*Szakágazat szakfeladat száma és szakágazati szakfeladatainak megnevezése szerint:</w:t>
      </w:r>
    </w:p>
    <w:p w:rsidR="00183FA3" w:rsidRPr="004446D8" w:rsidRDefault="00183FA3" w:rsidP="0003156C">
      <w:pPr>
        <w:pStyle w:val="Listaszerbekezds"/>
        <w:numPr>
          <w:ilvl w:val="0"/>
          <w:numId w:val="55"/>
        </w:numPr>
        <w:tabs>
          <w:tab w:val="clear" w:pos="1140"/>
          <w:tab w:val="num" w:pos="709"/>
        </w:tabs>
        <w:ind w:left="709" w:hanging="425"/>
        <w:jc w:val="both"/>
      </w:pPr>
      <w:r w:rsidRPr="004446D8">
        <w:t>862303-1</w:t>
      </w:r>
      <w:r w:rsidR="0003156C">
        <w:t xml:space="preserve"> </w:t>
      </w:r>
      <w:r w:rsidRPr="004446D8">
        <w:t>Fogorvosi szakellátás</w:t>
      </w:r>
    </w:p>
    <w:p w:rsidR="00183FA3" w:rsidRPr="00CF2D27" w:rsidRDefault="00183FA3" w:rsidP="0003156C">
      <w:pPr>
        <w:pStyle w:val="Cmsor3"/>
        <w:numPr>
          <w:ilvl w:val="2"/>
          <w:numId w:val="0"/>
        </w:numPr>
        <w:spacing w:before="240"/>
        <w:ind w:left="1701" w:hanging="1134"/>
        <w:jc w:val="both"/>
        <w:rPr>
          <w:color w:val="000000" w:themeColor="text1"/>
        </w:rPr>
      </w:pPr>
      <w:bookmarkStart w:id="123" w:name="_Toc261958230"/>
      <w:r w:rsidRPr="00CF2D27">
        <w:rPr>
          <w:color w:val="000000" w:themeColor="text1"/>
        </w:rPr>
        <w:t>8.1.3.</w:t>
      </w:r>
      <w:r w:rsidRPr="00CF2D27">
        <w:rPr>
          <w:color w:val="000000" w:themeColor="text1"/>
        </w:rPr>
        <w:tab/>
        <w:t>Az intézmény telephelyeinek címadatai</w:t>
      </w:r>
      <w:bookmarkEnd w:id="123"/>
    </w:p>
    <w:p w:rsidR="00ED46D3" w:rsidRDefault="00183FA3" w:rsidP="0003156C">
      <w:pPr>
        <w:spacing w:before="240"/>
        <w:jc w:val="both"/>
        <w:rPr>
          <w:bCs/>
        </w:rPr>
      </w:pPr>
      <w:r w:rsidRPr="004446D8">
        <w:rPr>
          <w:bCs/>
          <w:u w:val="single"/>
        </w:rPr>
        <w:t>Felnőtt háziorvosi szolgálatok:</w:t>
      </w:r>
    </w:p>
    <w:p w:rsidR="00183FA3" w:rsidRPr="004446D8" w:rsidRDefault="00183FA3" w:rsidP="00ED46D3">
      <w:pPr>
        <w:jc w:val="both"/>
        <w:rPr>
          <w:bCs/>
        </w:rPr>
      </w:pPr>
      <w:r w:rsidRPr="004446D8">
        <w:rPr>
          <w:bCs/>
        </w:rPr>
        <w:t xml:space="preserve">1074 Bp., </w:t>
      </w:r>
      <w:proofErr w:type="spellStart"/>
      <w:r w:rsidRPr="004446D8">
        <w:rPr>
          <w:bCs/>
        </w:rPr>
        <w:t>Csengery</w:t>
      </w:r>
      <w:proofErr w:type="spellEnd"/>
      <w:r w:rsidRPr="004446D8">
        <w:rPr>
          <w:bCs/>
        </w:rPr>
        <w:t xml:space="preserve"> u. 11.</w:t>
      </w:r>
    </w:p>
    <w:p w:rsidR="00183FA3" w:rsidRPr="004446D8" w:rsidRDefault="00183FA3" w:rsidP="00ED46D3">
      <w:pPr>
        <w:jc w:val="both"/>
        <w:rPr>
          <w:bCs/>
        </w:rPr>
      </w:pPr>
      <w:r w:rsidRPr="004446D8">
        <w:rPr>
          <w:bCs/>
        </w:rPr>
        <w:t>1071 Bp., Dembinszky u. 7.</w:t>
      </w:r>
    </w:p>
    <w:p w:rsidR="00183FA3" w:rsidRPr="004446D8" w:rsidRDefault="00183FA3" w:rsidP="00ED46D3">
      <w:pPr>
        <w:jc w:val="both"/>
        <w:rPr>
          <w:bCs/>
        </w:rPr>
      </w:pPr>
      <w:r w:rsidRPr="004446D8">
        <w:rPr>
          <w:bCs/>
        </w:rPr>
        <w:t xml:space="preserve">1071 Bp., Dózsa </w:t>
      </w:r>
      <w:proofErr w:type="spellStart"/>
      <w:r w:rsidRPr="004446D8">
        <w:rPr>
          <w:bCs/>
        </w:rPr>
        <w:t>Gy</w:t>
      </w:r>
      <w:proofErr w:type="spellEnd"/>
      <w:r w:rsidRPr="004446D8">
        <w:rPr>
          <w:bCs/>
        </w:rPr>
        <w:t xml:space="preserve">. </w:t>
      </w:r>
      <w:proofErr w:type="gramStart"/>
      <w:r w:rsidRPr="004446D8">
        <w:rPr>
          <w:bCs/>
        </w:rPr>
        <w:t>út</w:t>
      </w:r>
      <w:proofErr w:type="gramEnd"/>
      <w:r w:rsidRPr="004446D8">
        <w:rPr>
          <w:bCs/>
        </w:rPr>
        <w:t>. 60.</w:t>
      </w:r>
    </w:p>
    <w:p w:rsidR="00183FA3" w:rsidRPr="004446D8" w:rsidRDefault="00183FA3" w:rsidP="00ED46D3">
      <w:pPr>
        <w:jc w:val="both"/>
      </w:pPr>
      <w:r w:rsidRPr="004446D8">
        <w:t>1072 Bp., Klauzál u. 23.</w:t>
      </w:r>
    </w:p>
    <w:p w:rsidR="00183FA3" w:rsidRPr="004446D8" w:rsidRDefault="00183FA3" w:rsidP="00ED46D3">
      <w:pPr>
        <w:jc w:val="both"/>
      </w:pPr>
      <w:r w:rsidRPr="004446D8">
        <w:t xml:space="preserve">1076 Bp., Péterfy S. </w:t>
      </w:r>
      <w:proofErr w:type="gramStart"/>
      <w:r w:rsidRPr="004446D8">
        <w:t>u.</w:t>
      </w:r>
      <w:proofErr w:type="gramEnd"/>
      <w:r w:rsidRPr="004446D8">
        <w:t xml:space="preserve"> 8.</w:t>
      </w:r>
    </w:p>
    <w:p w:rsidR="00183FA3" w:rsidRPr="004446D8" w:rsidRDefault="00183FA3" w:rsidP="00ED46D3">
      <w:pPr>
        <w:jc w:val="both"/>
      </w:pPr>
      <w:r w:rsidRPr="004446D8">
        <w:t xml:space="preserve">1076 Bp., Péterfy S. </w:t>
      </w:r>
      <w:proofErr w:type="gramStart"/>
      <w:r w:rsidRPr="004446D8">
        <w:t>u.</w:t>
      </w:r>
      <w:proofErr w:type="gramEnd"/>
      <w:r w:rsidRPr="004446D8">
        <w:t xml:space="preserve"> 47.</w:t>
      </w:r>
    </w:p>
    <w:p w:rsidR="00183FA3" w:rsidRPr="004446D8" w:rsidRDefault="00183FA3" w:rsidP="00ED46D3">
      <w:pPr>
        <w:jc w:val="both"/>
      </w:pPr>
      <w:r w:rsidRPr="004446D8">
        <w:t>1077 Bp., Wesselényi u. 11.</w:t>
      </w:r>
    </w:p>
    <w:p w:rsidR="00ED46D3" w:rsidRDefault="00183FA3" w:rsidP="00ED46D3">
      <w:pPr>
        <w:spacing w:before="120"/>
        <w:jc w:val="both"/>
      </w:pPr>
      <w:r w:rsidRPr="004446D8">
        <w:rPr>
          <w:u w:val="single"/>
        </w:rPr>
        <w:t>Gyermek háziorvosi szolgálat:</w:t>
      </w:r>
    </w:p>
    <w:p w:rsidR="00183FA3" w:rsidRPr="004446D8" w:rsidRDefault="00183FA3" w:rsidP="009F4E6E">
      <w:pPr>
        <w:jc w:val="both"/>
      </w:pPr>
      <w:r w:rsidRPr="004446D8">
        <w:t xml:space="preserve">1076 Bp., Péterfy S. </w:t>
      </w:r>
      <w:proofErr w:type="gramStart"/>
      <w:r w:rsidRPr="004446D8">
        <w:t>u.</w:t>
      </w:r>
      <w:proofErr w:type="gramEnd"/>
      <w:r w:rsidRPr="004446D8">
        <w:t xml:space="preserve"> 8.</w:t>
      </w:r>
    </w:p>
    <w:p w:rsidR="00ED46D3" w:rsidRDefault="00183FA3" w:rsidP="00ED46D3">
      <w:pPr>
        <w:spacing w:before="120"/>
        <w:jc w:val="both"/>
        <w:rPr>
          <w:u w:val="single"/>
        </w:rPr>
      </w:pPr>
      <w:r w:rsidRPr="004446D8">
        <w:rPr>
          <w:u w:val="single"/>
        </w:rPr>
        <w:t>Védőnői szolgálat:</w:t>
      </w:r>
    </w:p>
    <w:p w:rsidR="00183FA3" w:rsidRPr="004446D8" w:rsidRDefault="00183FA3" w:rsidP="009F4E6E">
      <w:pPr>
        <w:jc w:val="both"/>
      </w:pPr>
      <w:r w:rsidRPr="004446D8">
        <w:t>1077 Bp., Rottenbiller u.27.</w:t>
      </w:r>
    </w:p>
    <w:p w:rsidR="00183FA3" w:rsidRPr="004446D8" w:rsidRDefault="00183FA3" w:rsidP="009F4E6E">
      <w:pPr>
        <w:jc w:val="both"/>
      </w:pPr>
      <w:r w:rsidRPr="004446D8">
        <w:t>1075 Bp., Madách I. u. 2-6.</w:t>
      </w:r>
    </w:p>
    <w:p w:rsidR="00ED46D3" w:rsidRDefault="00183FA3" w:rsidP="00ED46D3">
      <w:pPr>
        <w:spacing w:before="120"/>
        <w:jc w:val="both"/>
        <w:rPr>
          <w:u w:val="single"/>
        </w:rPr>
      </w:pPr>
      <w:r w:rsidRPr="004446D8">
        <w:rPr>
          <w:u w:val="single"/>
        </w:rPr>
        <w:t>Iskola és ifjúság-egészségügyi Szolgálat Anya- gyermek és csecsemővédelem:</w:t>
      </w:r>
    </w:p>
    <w:p w:rsidR="00183FA3" w:rsidRPr="004446D8" w:rsidRDefault="00183FA3" w:rsidP="009F4E6E">
      <w:pPr>
        <w:jc w:val="both"/>
      </w:pPr>
      <w:r w:rsidRPr="004446D8">
        <w:t>1077 Bp., Rottenbiller u. 27.</w:t>
      </w:r>
    </w:p>
    <w:p w:rsidR="00ED46D3" w:rsidRDefault="00183FA3" w:rsidP="00ED46D3">
      <w:pPr>
        <w:spacing w:before="120"/>
        <w:jc w:val="both"/>
        <w:rPr>
          <w:u w:val="single"/>
        </w:rPr>
      </w:pPr>
      <w:r w:rsidRPr="004446D8">
        <w:rPr>
          <w:u w:val="single"/>
        </w:rPr>
        <w:t>Felnőtt fogorvosi szolgálat:</w:t>
      </w:r>
    </w:p>
    <w:p w:rsidR="00183FA3" w:rsidRPr="004446D8" w:rsidRDefault="00183FA3" w:rsidP="009F4E6E">
      <w:pPr>
        <w:jc w:val="both"/>
      </w:pPr>
      <w:r w:rsidRPr="004446D8">
        <w:t xml:space="preserve">1074 Bp., </w:t>
      </w:r>
      <w:proofErr w:type="spellStart"/>
      <w:r w:rsidRPr="004446D8">
        <w:t>Csengery</w:t>
      </w:r>
      <w:proofErr w:type="spellEnd"/>
      <w:r w:rsidRPr="004446D8">
        <w:t xml:space="preserve"> u. 25.</w:t>
      </w:r>
    </w:p>
    <w:p w:rsidR="00183FA3" w:rsidRPr="004446D8" w:rsidRDefault="00ED46D3" w:rsidP="009F4E6E">
      <w:pPr>
        <w:jc w:val="both"/>
      </w:pPr>
      <w:r>
        <w:t xml:space="preserve">1073 Bp., Kertész u. 38-40. </w:t>
      </w:r>
      <w:r w:rsidR="00183FA3" w:rsidRPr="004446D8">
        <w:t>(a fogorvos saját rendelője)</w:t>
      </w:r>
    </w:p>
    <w:p w:rsidR="00183FA3" w:rsidRPr="004446D8" w:rsidRDefault="00ED46D3" w:rsidP="009F4E6E">
      <w:pPr>
        <w:jc w:val="both"/>
      </w:pPr>
      <w:r>
        <w:t>1072 Bp., Csányi u. 3.</w:t>
      </w:r>
      <w:r w:rsidR="00183FA3" w:rsidRPr="004446D8">
        <w:t>(a fogorvos saját rendelője)</w:t>
      </w:r>
    </w:p>
    <w:p w:rsidR="00ED46D3" w:rsidRDefault="00183FA3" w:rsidP="00ED46D3">
      <w:pPr>
        <w:spacing w:before="120"/>
      </w:pPr>
      <w:proofErr w:type="spellStart"/>
      <w:r w:rsidRPr="004446D8">
        <w:rPr>
          <w:u w:val="single"/>
        </w:rPr>
        <w:t>Járóbetegek</w:t>
      </w:r>
      <w:proofErr w:type="spellEnd"/>
      <w:r w:rsidRPr="004446D8">
        <w:rPr>
          <w:u w:val="single"/>
        </w:rPr>
        <w:t xml:space="preserve"> szakorvosi ellátása – szájsebészet:</w:t>
      </w:r>
      <w:r w:rsidRPr="004446D8">
        <w:t xml:space="preserve"> </w:t>
      </w:r>
    </w:p>
    <w:p w:rsidR="00183FA3" w:rsidRPr="004446D8" w:rsidRDefault="00183FA3" w:rsidP="00183FA3">
      <w:r w:rsidRPr="004446D8">
        <w:t xml:space="preserve">1074 Bp., </w:t>
      </w:r>
      <w:proofErr w:type="spellStart"/>
      <w:r w:rsidRPr="004446D8">
        <w:t>Csengery</w:t>
      </w:r>
      <w:proofErr w:type="spellEnd"/>
      <w:r w:rsidRPr="004446D8">
        <w:t xml:space="preserve"> u. 25.</w:t>
      </w:r>
    </w:p>
    <w:p w:rsidR="00ED46D3" w:rsidRDefault="00183FA3" w:rsidP="00ED46D3">
      <w:pPr>
        <w:spacing w:before="120"/>
      </w:pPr>
      <w:r w:rsidRPr="004446D8">
        <w:rPr>
          <w:u w:val="single"/>
        </w:rPr>
        <w:t>Gyermek és ifjúsági fogorvosi szolgálat</w:t>
      </w:r>
      <w:r w:rsidR="00ED46D3">
        <w:rPr>
          <w:u w:val="single"/>
        </w:rPr>
        <w:t>:</w:t>
      </w:r>
    </w:p>
    <w:p w:rsidR="00183FA3" w:rsidRPr="004446D8" w:rsidRDefault="00183FA3" w:rsidP="00183FA3">
      <w:r w:rsidRPr="004446D8">
        <w:t>1072 Bp., Nyár u. 9.</w:t>
      </w:r>
    </w:p>
    <w:p w:rsidR="00ED46D3" w:rsidRDefault="00183FA3" w:rsidP="00ED46D3">
      <w:pPr>
        <w:spacing w:before="120"/>
      </w:pPr>
      <w:r w:rsidRPr="004446D8">
        <w:rPr>
          <w:u w:val="single"/>
        </w:rPr>
        <w:t>Foglalkozás-egészségügyi szolgálat:</w:t>
      </w:r>
      <w:r w:rsidRPr="004446D8">
        <w:t xml:space="preserve"> </w:t>
      </w:r>
    </w:p>
    <w:p w:rsidR="00183FA3" w:rsidRPr="004446D8" w:rsidRDefault="00183FA3" w:rsidP="00ED46D3">
      <w:r w:rsidRPr="004446D8">
        <w:t>1073 Bp., Dob u. 86.</w:t>
      </w:r>
    </w:p>
    <w:p w:rsidR="00ED46D3" w:rsidRDefault="00183FA3" w:rsidP="00ED46D3">
      <w:pPr>
        <w:spacing w:before="120"/>
        <w:rPr>
          <w:u w:val="single"/>
        </w:rPr>
      </w:pPr>
      <w:r w:rsidRPr="004446D8">
        <w:rPr>
          <w:u w:val="single"/>
        </w:rPr>
        <w:t>Ügyeleti ellátás:</w:t>
      </w:r>
    </w:p>
    <w:p w:rsidR="00183FA3" w:rsidRPr="004446D8" w:rsidRDefault="00183FA3" w:rsidP="00183FA3">
      <w:r w:rsidRPr="004446D8">
        <w:t>1073 Bp., Dob u. 86.</w:t>
      </w:r>
    </w:p>
    <w:p w:rsidR="00ED46D3" w:rsidRDefault="00183FA3" w:rsidP="00ED46D3">
      <w:pPr>
        <w:spacing w:before="120"/>
      </w:pPr>
      <w:r w:rsidRPr="004446D8">
        <w:rPr>
          <w:u w:val="single"/>
        </w:rPr>
        <w:lastRenderedPageBreak/>
        <w:t>Intézményi feladatellátás szervezete:</w:t>
      </w:r>
      <w:r w:rsidRPr="004446D8">
        <w:t xml:space="preserve"> </w:t>
      </w:r>
    </w:p>
    <w:p w:rsidR="00183FA3" w:rsidRPr="004446D8" w:rsidRDefault="00183FA3" w:rsidP="00183FA3">
      <w:r w:rsidRPr="004446D8">
        <w:t>1072 Bp., Nyár u. 7.</w:t>
      </w:r>
    </w:p>
    <w:p w:rsidR="00183FA3" w:rsidRPr="00ED46D3" w:rsidRDefault="00ED46D3" w:rsidP="00ED46D3">
      <w:pPr>
        <w:pStyle w:val="Cmsor2"/>
        <w:spacing w:before="240" w:beforeAutospacing="0" w:after="0" w:afterAutospacing="0"/>
        <w:ind w:left="1134" w:hanging="850"/>
        <w:rPr>
          <w:rFonts w:asciiTheme="majorHAnsi" w:hAnsiTheme="majorHAnsi"/>
          <w:sz w:val="24"/>
          <w:szCs w:val="24"/>
        </w:rPr>
      </w:pPr>
      <w:bookmarkStart w:id="124" w:name="_Toc261958231"/>
      <w:r w:rsidRPr="00ED46D3">
        <w:rPr>
          <w:rFonts w:asciiTheme="majorHAnsi" w:hAnsiTheme="majorHAnsi"/>
          <w:sz w:val="24"/>
          <w:szCs w:val="24"/>
        </w:rPr>
        <w:t>8.2.</w:t>
      </w:r>
      <w:r w:rsidRPr="00ED46D3">
        <w:rPr>
          <w:rFonts w:asciiTheme="majorHAnsi" w:hAnsiTheme="majorHAnsi"/>
          <w:sz w:val="24"/>
          <w:szCs w:val="24"/>
        </w:rPr>
        <w:tab/>
      </w:r>
      <w:r w:rsidR="00183FA3" w:rsidRPr="00ED46D3">
        <w:rPr>
          <w:rFonts w:asciiTheme="majorHAnsi" w:hAnsiTheme="majorHAnsi"/>
          <w:sz w:val="24"/>
          <w:szCs w:val="24"/>
        </w:rPr>
        <w:t>Felnőtt Háziorvosi Szolgálat feladat</w:t>
      </w:r>
      <w:bookmarkEnd w:id="124"/>
      <w:r w:rsidR="00A816CD">
        <w:rPr>
          <w:rFonts w:asciiTheme="majorHAnsi" w:hAnsiTheme="majorHAnsi"/>
          <w:sz w:val="24"/>
          <w:szCs w:val="24"/>
        </w:rPr>
        <w:t>a</w:t>
      </w:r>
    </w:p>
    <w:p w:rsidR="00183FA3" w:rsidRPr="004446D8" w:rsidRDefault="00183FA3" w:rsidP="00ED46D3">
      <w:pPr>
        <w:spacing w:before="240"/>
        <w:jc w:val="both"/>
      </w:pPr>
      <w:r w:rsidRPr="004446D8">
        <w:t>Elsődleges, személyes és folyamatos ellátást nyújt az egészségi állapot megőrzése, a betegségek megelőzése és gyógyítása céljából, a háziorvosok által elfogadott biztosítottaknál, illetve azoknál a biztosítással nem rendelkező betegegeknél, akik a háziorvosokat megkeresik és az ellátás hiánya egészség, vagy állapotromláshoz vezethet. A tevékenységet Erzsébetvárosban önálló vállalkozás formájában – funkcionálisan privatizált – háziorvosok és körzeti ápolónők végzik.</w:t>
      </w:r>
    </w:p>
    <w:p w:rsidR="00183FA3" w:rsidRPr="004446D8" w:rsidRDefault="00183FA3" w:rsidP="00A816CD">
      <w:pPr>
        <w:spacing w:before="120"/>
        <w:jc w:val="both"/>
      </w:pPr>
      <w:r w:rsidRPr="004446D8">
        <w:t xml:space="preserve">Funkcionálisan </w:t>
      </w:r>
      <w:r w:rsidR="00A816CD">
        <w:t xml:space="preserve">privatizált felnőtt háziorvos: 36 fő, körzeti nővér: </w:t>
      </w:r>
      <w:r w:rsidRPr="004446D8">
        <w:t xml:space="preserve">36 fő. </w:t>
      </w:r>
    </w:p>
    <w:p w:rsidR="00183FA3" w:rsidRPr="004446D8" w:rsidRDefault="00183FA3" w:rsidP="00A816CD">
      <w:pPr>
        <w:spacing w:before="120"/>
        <w:jc w:val="both"/>
      </w:pPr>
      <w:r w:rsidRPr="004446D8">
        <w:t>2009. évben a felnőtt háziorvosok létszáma 36 fő, az előző évhez képest nem változott. 2008-ban bekövetkezett sajnálatos haláleset miatt megüresedett praxist 2009-ben az örökösök elidegenítették. A praxist átvevő orvossal az Önkormányzat feladat ellátási és helység használati szerződést kötött.</w:t>
      </w:r>
    </w:p>
    <w:p w:rsidR="00183FA3" w:rsidRPr="004446D8" w:rsidRDefault="00183FA3" w:rsidP="00A816CD">
      <w:pPr>
        <w:jc w:val="both"/>
      </w:pPr>
      <w:r w:rsidRPr="004446D8">
        <w:t>A felnőtt háziorvosi rendelőkben az internet szolgáltatás működik, amely lehetővé teszi a rendelőkben jelentkező betegek járulék fizetésének ellenőrzését. A rendelőkben a háziorvosi dokumentáció orvosi akkreditált programok alapján történik.</w:t>
      </w:r>
    </w:p>
    <w:p w:rsidR="00183FA3" w:rsidRPr="004446D8" w:rsidRDefault="00183FA3" w:rsidP="00A816CD">
      <w:pPr>
        <w:jc w:val="both"/>
      </w:pPr>
      <w:r w:rsidRPr="004446D8">
        <w:t>A háziorvosi rendelők karbantartási ellátását az orvosoktól érkező igényeknek megfelelően a 2009. év folyamán is folyamatosan elvégeztük, az igényeket maximálisan kielégítettük.</w:t>
      </w:r>
    </w:p>
    <w:p w:rsidR="00183FA3" w:rsidRPr="00A816CD" w:rsidRDefault="00183FA3" w:rsidP="00A816CD">
      <w:pPr>
        <w:pStyle w:val="Cmsor3"/>
        <w:numPr>
          <w:ilvl w:val="2"/>
          <w:numId w:val="68"/>
        </w:numPr>
        <w:spacing w:before="240"/>
        <w:ind w:left="1701" w:hanging="1134"/>
        <w:jc w:val="both"/>
        <w:rPr>
          <w:rFonts w:cs="Times New Roman"/>
          <w:color w:val="000000" w:themeColor="text1"/>
        </w:rPr>
      </w:pPr>
      <w:bookmarkStart w:id="125" w:name="_Toc261958232"/>
      <w:r w:rsidRPr="00A816CD">
        <w:rPr>
          <w:rFonts w:cs="Times New Roman"/>
          <w:color w:val="000000" w:themeColor="text1"/>
        </w:rPr>
        <w:t>Központi háziorvosi ügyeleti szolgálat feladata</w:t>
      </w:r>
      <w:bookmarkEnd w:id="125"/>
    </w:p>
    <w:p w:rsidR="00183FA3" w:rsidRPr="004446D8" w:rsidRDefault="00183FA3" w:rsidP="00A816CD">
      <w:pPr>
        <w:spacing w:before="240"/>
        <w:jc w:val="both"/>
      </w:pPr>
      <w:r w:rsidRPr="004446D8">
        <w:t xml:space="preserve">A felnőtt lakosság ügyeleti ellátása 24 órában, külső szolgáltatóval kötött szerződés alapján történik, melynek helyszíne illetve központja: 1073 Budapest Dob utca 86. </w:t>
      </w:r>
    </w:p>
    <w:p w:rsidR="00183FA3" w:rsidRPr="004446D8" w:rsidRDefault="00183FA3" w:rsidP="00A816CD">
      <w:pPr>
        <w:jc w:val="both"/>
      </w:pPr>
      <w:r w:rsidRPr="004446D8">
        <w:t>A szolgáltató és az ügyelet helyszíne tekintetében az előző évhez képest változás nincs, az ellátás szakmailag kifogástalanul, magas színvonalon, zajlott 2009-ben panaszbejelentés az ügyeleti ellátásra vonatkozóan nem történt.</w:t>
      </w:r>
    </w:p>
    <w:p w:rsidR="00183FA3" w:rsidRPr="004446D8" w:rsidRDefault="00183FA3" w:rsidP="00A816CD">
      <w:pPr>
        <w:jc w:val="both"/>
      </w:pPr>
      <w:r w:rsidRPr="004446D8">
        <w:t>Az ügyeleti szolgálat felügyeletét a háziorvosi szolgálat megbízott szakfelügyelője és az ERESZ igazgatója látja el, akik egyúttal felelnek az ügyeleti szolgálat működéséért.</w:t>
      </w:r>
    </w:p>
    <w:p w:rsidR="00183FA3" w:rsidRPr="004446D8" w:rsidRDefault="00183FA3" w:rsidP="00A816CD">
      <w:pPr>
        <w:jc w:val="both"/>
      </w:pPr>
      <w:r w:rsidRPr="004446D8">
        <w:t xml:space="preserve">Az ügyeleti ellátást adó külső szolgáltató (jelenleg az International </w:t>
      </w:r>
      <w:proofErr w:type="spellStart"/>
      <w:r w:rsidRPr="004446D8">
        <w:t>Ambulance</w:t>
      </w:r>
      <w:proofErr w:type="spellEnd"/>
      <w:r w:rsidRPr="004446D8">
        <w:t xml:space="preserve"> Service Kft.) évente beszámolót készít munkájáról a Szociális és Egészségügyi Bizottság részére.</w:t>
      </w:r>
    </w:p>
    <w:p w:rsidR="00183FA3" w:rsidRPr="007D220B" w:rsidRDefault="00183FA3" w:rsidP="00A816CD">
      <w:pPr>
        <w:pStyle w:val="Cmsor3"/>
        <w:numPr>
          <w:ilvl w:val="2"/>
          <w:numId w:val="68"/>
        </w:numPr>
        <w:spacing w:before="240"/>
        <w:ind w:left="1701" w:hanging="1134"/>
        <w:jc w:val="both"/>
        <w:rPr>
          <w:color w:val="auto"/>
        </w:rPr>
      </w:pPr>
      <w:bookmarkStart w:id="126" w:name="_Toc261958233"/>
      <w:r w:rsidRPr="007D220B">
        <w:rPr>
          <w:color w:val="auto"/>
        </w:rPr>
        <w:t>Gyermek Háziorvosi Szolgálat feladata</w:t>
      </w:r>
      <w:bookmarkEnd w:id="126"/>
    </w:p>
    <w:p w:rsidR="00183FA3" w:rsidRPr="004446D8" w:rsidRDefault="00183FA3" w:rsidP="00A816CD">
      <w:pPr>
        <w:spacing w:before="240"/>
        <w:jc w:val="both"/>
      </w:pPr>
      <w:r w:rsidRPr="004446D8">
        <w:t xml:space="preserve">A gyermek általános gyógyító-megelőző alapellátás keretébe tartozik a 0-14 éves korú, ill. a 14 év feletti </w:t>
      </w:r>
      <w:proofErr w:type="gramStart"/>
      <w:r w:rsidRPr="004446D8">
        <w:t>(felkérésre</w:t>
      </w:r>
      <w:proofErr w:type="gramEnd"/>
      <w:r w:rsidRPr="004446D8">
        <w:t xml:space="preserve"> történő) gyermekek vizsgálata és gyógykezelése a gyermekrendelőkben és a betegek lakásán. A vállalkozóként területi ellátási kötelezettséggel dolgozó háziorvos munkáját az önkormányzattal kötött ellátási szerződés alapján végzi, köteles betartani az ERESZ háziorvosi szolgálatra vonatkozó szabályait. A gyermekorvosi feladat szigorú szakmai, közegészségügyi és járványügyi rendeletek figyelembe vételével valósul meg, a csecsemő- és gyermek vizsgálatán, gyógykezelésén kívül kiterjed az óvodák, iskolák felvilágosító, higiénés ellenőrzésére is, a járványügyi elvárások betartásával.</w:t>
      </w:r>
    </w:p>
    <w:p w:rsidR="00183FA3" w:rsidRPr="004446D8" w:rsidRDefault="00183FA3" w:rsidP="00A816CD">
      <w:pPr>
        <w:spacing w:before="120"/>
        <w:jc w:val="both"/>
      </w:pPr>
      <w:r w:rsidRPr="004446D8">
        <w:t>A kerületi gyerm</w:t>
      </w:r>
      <w:r w:rsidR="00A816CD">
        <w:t xml:space="preserve">ekorvosi ellátás létszáma: </w:t>
      </w:r>
      <w:r w:rsidRPr="004446D8">
        <w:t xml:space="preserve">11 fő, </w:t>
      </w:r>
    </w:p>
    <w:p w:rsidR="00183FA3" w:rsidRPr="004446D8" w:rsidRDefault="00183FA3" w:rsidP="00A816CD">
      <w:pPr>
        <w:jc w:val="both"/>
      </w:pPr>
      <w:proofErr w:type="gramStart"/>
      <w:r w:rsidRPr="004446D8">
        <w:t>ebből</w:t>
      </w:r>
      <w:proofErr w:type="gramEnd"/>
      <w:r w:rsidRPr="004446D8">
        <w:t>:</w:t>
      </w:r>
    </w:p>
    <w:p w:rsidR="00183FA3" w:rsidRPr="004446D8" w:rsidRDefault="00183FA3" w:rsidP="00A816CD">
      <w:pPr>
        <w:numPr>
          <w:ilvl w:val="0"/>
          <w:numId w:val="55"/>
        </w:numPr>
        <w:jc w:val="both"/>
      </w:pPr>
      <w:r w:rsidRPr="004446D8">
        <w:t>4 fő funkcionálisan privatizált gyermekorvos és az alkalmazásukban álló,</w:t>
      </w:r>
    </w:p>
    <w:p w:rsidR="00183FA3" w:rsidRPr="004446D8" w:rsidRDefault="00183FA3" w:rsidP="00A816CD">
      <w:pPr>
        <w:numPr>
          <w:ilvl w:val="0"/>
          <w:numId w:val="55"/>
        </w:numPr>
        <w:jc w:val="both"/>
      </w:pPr>
      <w:r w:rsidRPr="004446D8">
        <w:t>2 fő gyermekápoló asszisztens,</w:t>
      </w:r>
    </w:p>
    <w:p w:rsidR="00183FA3" w:rsidRPr="004446D8" w:rsidRDefault="00183FA3" w:rsidP="00A816CD">
      <w:pPr>
        <w:numPr>
          <w:ilvl w:val="0"/>
          <w:numId w:val="55"/>
        </w:numPr>
        <w:jc w:val="both"/>
      </w:pPr>
      <w:r w:rsidRPr="004446D8">
        <w:t>7 fő gyermek</w:t>
      </w:r>
      <w:r w:rsidR="00A816CD">
        <w:t>orvos a TAO Kft. alkalmazásában</w:t>
      </w:r>
      <w:r w:rsidRPr="004446D8">
        <w:t>.</w:t>
      </w:r>
    </w:p>
    <w:p w:rsidR="00183FA3" w:rsidRPr="004446D8" w:rsidRDefault="00183FA3" w:rsidP="00A816CD">
      <w:pPr>
        <w:jc w:val="both"/>
      </w:pPr>
    </w:p>
    <w:p w:rsidR="00183FA3" w:rsidRPr="004446D8" w:rsidRDefault="00183FA3" w:rsidP="00A816CD">
      <w:pPr>
        <w:pStyle w:val="llb"/>
        <w:tabs>
          <w:tab w:val="clear" w:pos="4536"/>
          <w:tab w:val="clear" w:pos="9072"/>
        </w:tabs>
        <w:spacing w:before="120"/>
        <w:jc w:val="both"/>
      </w:pPr>
      <w:r w:rsidRPr="004446D8">
        <w:lastRenderedPageBreak/>
        <w:t xml:space="preserve">2009. évben a megelőző évhez hasonlóan a gyermekrendelőkben is folyamatosan működött az internet szolgáltatás. </w:t>
      </w:r>
    </w:p>
    <w:p w:rsidR="00183FA3" w:rsidRPr="004446D8" w:rsidRDefault="00183FA3" w:rsidP="00A816CD">
      <w:pPr>
        <w:pStyle w:val="llb"/>
        <w:tabs>
          <w:tab w:val="clear" w:pos="4536"/>
          <w:tab w:val="clear" w:pos="9072"/>
        </w:tabs>
        <w:jc w:val="both"/>
      </w:pPr>
      <w:r w:rsidRPr="004446D8">
        <w:t xml:space="preserve">Az önkormányzat a 2009. év folyamán az MSD Magyarország </w:t>
      </w:r>
      <w:proofErr w:type="spellStart"/>
      <w:r w:rsidRPr="004446D8">
        <w:t>Kft.-vel</w:t>
      </w:r>
      <w:proofErr w:type="spellEnd"/>
      <w:r w:rsidRPr="004446D8">
        <w:t xml:space="preserve"> kötött szerződés részeként 30 csecsemő részére biztosított ingyenesen </w:t>
      </w:r>
      <w:proofErr w:type="spellStart"/>
      <w:r w:rsidRPr="004446D8">
        <w:t>RotaTeq</w:t>
      </w:r>
      <w:proofErr w:type="spellEnd"/>
      <w:r w:rsidRPr="004446D8">
        <w:t xml:space="preserve"> oltóanyagot. Az oltások beadása a gyermek háziorvosok közreműködésével történt.</w:t>
      </w:r>
    </w:p>
    <w:p w:rsidR="00183FA3" w:rsidRPr="004446D8" w:rsidRDefault="00183FA3" w:rsidP="00A816CD">
      <w:pPr>
        <w:pStyle w:val="llb"/>
        <w:tabs>
          <w:tab w:val="clear" w:pos="4536"/>
          <w:tab w:val="clear" w:pos="9072"/>
        </w:tabs>
        <w:spacing w:before="120"/>
        <w:jc w:val="both"/>
      </w:pPr>
      <w:r w:rsidRPr="004446D8">
        <w:t>A kerület gyermekkorú lakosságának éjszakai, szombat-vasárnap és ünnepnapokon történő ügyeleti ellátása a Bethesda Gyermekkórház Ilka utcai részlegében történt, változása bevezetőben leírtaknak megfelelően 2010. január 1-jével következik be.</w:t>
      </w:r>
    </w:p>
    <w:p w:rsidR="00183FA3" w:rsidRPr="007D220B" w:rsidRDefault="00183FA3" w:rsidP="00A816CD">
      <w:pPr>
        <w:pStyle w:val="Cmsor3"/>
        <w:numPr>
          <w:ilvl w:val="2"/>
          <w:numId w:val="68"/>
        </w:numPr>
        <w:spacing w:before="240"/>
        <w:ind w:left="1701" w:hanging="1134"/>
        <w:jc w:val="both"/>
        <w:rPr>
          <w:color w:val="auto"/>
        </w:rPr>
      </w:pPr>
      <w:bookmarkStart w:id="127" w:name="_Toc261958234"/>
      <w:r w:rsidRPr="007D220B">
        <w:rPr>
          <w:color w:val="auto"/>
        </w:rPr>
        <w:t>Iskola- és Ifjúság-egészségügyi Szolgálat feladatai</w:t>
      </w:r>
      <w:bookmarkEnd w:id="127"/>
    </w:p>
    <w:p w:rsidR="00183FA3" w:rsidRPr="004446D8" w:rsidRDefault="00183FA3" w:rsidP="00A816CD">
      <w:pPr>
        <w:pStyle w:val="llb"/>
        <w:tabs>
          <w:tab w:val="left" w:pos="708"/>
        </w:tabs>
        <w:spacing w:before="240"/>
        <w:jc w:val="both"/>
      </w:pPr>
      <w:r w:rsidRPr="004446D8">
        <w:t>A középiskolák és szakiskolák tanulóinak ellátása, egészségfejlesztése, szűrése, az iskolaorvosok és védőnők munkája által, az idevonatkozó szakmai irányelveknek megfelelően az érintett oktatási intézmények igazgatóival együttműködve valósul meg.</w:t>
      </w:r>
    </w:p>
    <w:p w:rsidR="00183FA3" w:rsidRPr="004446D8" w:rsidRDefault="00183FA3" w:rsidP="00A816CD">
      <w:pPr>
        <w:pStyle w:val="llb"/>
        <w:tabs>
          <w:tab w:val="clear" w:pos="4536"/>
          <w:tab w:val="clear" w:pos="9072"/>
        </w:tabs>
        <w:jc w:val="both"/>
      </w:pPr>
      <w:r w:rsidRPr="004446D8">
        <w:t>Az iskola- és ifjúság-egészségügyi szolgálatot 3 fő teljes munkaidejű iskolaorvos látja el.</w:t>
      </w:r>
    </w:p>
    <w:p w:rsidR="00183FA3" w:rsidRPr="004446D8" w:rsidRDefault="00A816CD" w:rsidP="00A816CD">
      <w:pPr>
        <w:pStyle w:val="llb"/>
        <w:tabs>
          <w:tab w:val="clear" w:pos="4536"/>
          <w:tab w:val="clear" w:pos="9072"/>
        </w:tabs>
        <w:spacing w:before="120"/>
        <w:jc w:val="both"/>
      </w:pPr>
      <w:r>
        <w:t>200</w:t>
      </w:r>
      <w:r w:rsidR="00183FA3" w:rsidRPr="004446D8">
        <w:t xml:space="preserve">9. évben Erzsébetváros Önkormányzata a VII. kerületben teljes körű támogatással biztosította a 12 éves VII. kerületi állandó lakcímmel rendelkező lányok részére a SILGARD nevű HUMÁN </w:t>
      </w:r>
      <w:proofErr w:type="spellStart"/>
      <w:r w:rsidR="00183FA3" w:rsidRPr="004446D8">
        <w:t>Papillóma</w:t>
      </w:r>
      <w:proofErr w:type="spellEnd"/>
      <w:r w:rsidR="00183FA3" w:rsidRPr="004446D8">
        <w:t xml:space="preserve"> Vírus (HPV) elleni oltóanyagot, az oltások beadását védőnői segédlettel az iskola- és ifjúság-egészségügyi szolgálat orvosai végezték. Az oltást igénylők létszáma az előző évben beoltottak létszámához képest csaknem azonos szintű volt.</w:t>
      </w:r>
    </w:p>
    <w:p w:rsidR="00183FA3" w:rsidRPr="004446D8" w:rsidRDefault="00183FA3" w:rsidP="00183FA3">
      <w:pPr>
        <w:pStyle w:val="llb"/>
        <w:tabs>
          <w:tab w:val="clear" w:pos="4536"/>
          <w:tab w:val="clear" w:pos="9072"/>
        </w:tabs>
      </w:pPr>
      <w:r w:rsidRPr="004446D8">
        <w:t>A védőoltás sorozat a hagyományt megőrizve Önkormányzati támogatással a 2010. évben is folytatódik.</w:t>
      </w:r>
    </w:p>
    <w:p w:rsidR="00183FA3" w:rsidRPr="004446D8" w:rsidRDefault="00183FA3" w:rsidP="00183FA3">
      <w:pPr>
        <w:pStyle w:val="llb"/>
        <w:tabs>
          <w:tab w:val="clear" w:pos="4536"/>
          <w:tab w:val="clear" w:pos="9072"/>
        </w:tabs>
      </w:pPr>
    </w:p>
    <w:p w:rsidR="00183FA3" w:rsidRPr="00A816CD" w:rsidRDefault="00183FA3" w:rsidP="00A816CD">
      <w:pPr>
        <w:pStyle w:val="Cmsor2"/>
        <w:numPr>
          <w:ilvl w:val="1"/>
          <w:numId w:val="68"/>
        </w:numPr>
        <w:spacing w:before="240" w:beforeAutospacing="0" w:after="0" w:afterAutospacing="0"/>
        <w:ind w:left="1135" w:hanging="851"/>
        <w:jc w:val="both"/>
        <w:rPr>
          <w:rFonts w:asciiTheme="majorHAnsi" w:hAnsiTheme="majorHAnsi"/>
          <w:sz w:val="24"/>
          <w:szCs w:val="24"/>
        </w:rPr>
      </w:pPr>
      <w:bookmarkStart w:id="128" w:name="_Toc261958235"/>
      <w:r w:rsidRPr="00A816CD">
        <w:rPr>
          <w:rFonts w:asciiTheme="majorHAnsi" w:hAnsiTheme="majorHAnsi"/>
          <w:sz w:val="24"/>
          <w:szCs w:val="24"/>
        </w:rPr>
        <w:t>Védőnői Szolgálat feladata</w:t>
      </w:r>
      <w:bookmarkEnd w:id="128"/>
    </w:p>
    <w:p w:rsidR="00183FA3" w:rsidRPr="004446D8" w:rsidRDefault="00183FA3" w:rsidP="003C00ED">
      <w:pPr>
        <w:pStyle w:val="llb"/>
        <w:tabs>
          <w:tab w:val="clear" w:pos="4536"/>
          <w:tab w:val="clear" w:pos="9072"/>
        </w:tabs>
        <w:spacing w:before="240"/>
        <w:jc w:val="both"/>
      </w:pPr>
      <w:r w:rsidRPr="004446D8">
        <w:t>Az egészségügyi alapellátás részeként, a családok egészségének megőrzésére irányuló preventív tevékenység, valamint a betegség kialakulásának, az egészségromlásnak megelőzése érdekében végzett egészségnevelés.</w:t>
      </w:r>
    </w:p>
    <w:p w:rsidR="00183FA3" w:rsidRPr="004446D8" w:rsidRDefault="00183FA3" w:rsidP="003C00ED">
      <w:pPr>
        <w:pStyle w:val="llb"/>
        <w:tabs>
          <w:tab w:val="clear" w:pos="4536"/>
          <w:tab w:val="clear" w:pos="9072"/>
        </w:tabs>
        <w:jc w:val="both"/>
      </w:pPr>
      <w:r w:rsidRPr="004446D8">
        <w:t>A védőnő gondozási tevékenységét azon családok körében végzi, ahol várandós és gyermekágyas anya, illetve 0-6 éves korú gyermek él, valamint ahol, 6-18 éves életkorú, iskolába nem járó gyermek van 5/1995.(II. 08.) NM rendelet, 49/2004.(V. 21.) sz. ESZCSM rendelet értelmében.</w:t>
      </w:r>
    </w:p>
    <w:p w:rsidR="00183FA3" w:rsidRPr="004446D8" w:rsidRDefault="00183FA3" w:rsidP="003C00ED">
      <w:pPr>
        <w:pStyle w:val="llb"/>
        <w:tabs>
          <w:tab w:val="clear" w:pos="4536"/>
          <w:tab w:val="clear" w:pos="9072"/>
        </w:tabs>
        <w:jc w:val="both"/>
      </w:pPr>
      <w:r w:rsidRPr="004446D8">
        <w:t>A védőnő munkáját részben önállóan, részben a gyermek szakorvosokkal együtt végzi.</w:t>
      </w:r>
    </w:p>
    <w:p w:rsidR="00183FA3" w:rsidRPr="004446D8" w:rsidRDefault="00183FA3" w:rsidP="003C00ED">
      <w:pPr>
        <w:pStyle w:val="llb"/>
        <w:tabs>
          <w:tab w:val="clear" w:pos="4536"/>
          <w:tab w:val="clear" w:pos="9072"/>
        </w:tabs>
        <w:jc w:val="both"/>
      </w:pPr>
      <w:r w:rsidRPr="004446D8">
        <w:t>A tevékenység főbb színterei:</w:t>
      </w:r>
    </w:p>
    <w:p w:rsidR="00183FA3" w:rsidRPr="004446D8" w:rsidRDefault="00183FA3" w:rsidP="003C00ED">
      <w:pPr>
        <w:pStyle w:val="llb"/>
        <w:numPr>
          <w:ilvl w:val="0"/>
          <w:numId w:val="55"/>
        </w:numPr>
        <w:tabs>
          <w:tab w:val="clear" w:pos="4536"/>
          <w:tab w:val="clear" w:pos="9072"/>
        </w:tabs>
        <w:jc w:val="both"/>
      </w:pPr>
      <w:r w:rsidRPr="004446D8">
        <w:t>család otthona (családlátogatások),</w:t>
      </w:r>
    </w:p>
    <w:p w:rsidR="00183FA3" w:rsidRPr="004446D8" w:rsidRDefault="00183FA3" w:rsidP="003C00ED">
      <w:pPr>
        <w:pStyle w:val="llb"/>
        <w:numPr>
          <w:ilvl w:val="0"/>
          <w:numId w:val="55"/>
        </w:numPr>
        <w:tabs>
          <w:tab w:val="clear" w:pos="4536"/>
          <w:tab w:val="clear" w:pos="9072"/>
        </w:tabs>
        <w:jc w:val="both"/>
      </w:pPr>
      <w:r w:rsidRPr="004446D8">
        <w:t>tanácsadók (védőnői intézet),</w:t>
      </w:r>
    </w:p>
    <w:p w:rsidR="00183FA3" w:rsidRPr="004446D8" w:rsidRDefault="00183FA3" w:rsidP="003C00ED">
      <w:pPr>
        <w:pStyle w:val="llb"/>
        <w:numPr>
          <w:ilvl w:val="0"/>
          <w:numId w:val="55"/>
        </w:numPr>
        <w:tabs>
          <w:tab w:val="clear" w:pos="4536"/>
          <w:tab w:val="clear" w:pos="9072"/>
        </w:tabs>
        <w:jc w:val="both"/>
      </w:pPr>
      <w:r w:rsidRPr="004446D8">
        <w:t>oktatási intézmények (óvodák, iskolák),</w:t>
      </w:r>
    </w:p>
    <w:p w:rsidR="00183FA3" w:rsidRPr="004446D8" w:rsidRDefault="00183FA3" w:rsidP="003C00ED">
      <w:pPr>
        <w:pStyle w:val="llb"/>
        <w:numPr>
          <w:ilvl w:val="0"/>
          <w:numId w:val="55"/>
        </w:numPr>
        <w:tabs>
          <w:tab w:val="clear" w:pos="4536"/>
          <w:tab w:val="clear" w:pos="9072"/>
        </w:tabs>
        <w:jc w:val="both"/>
      </w:pPr>
      <w:r w:rsidRPr="004446D8">
        <w:t>egyéb (gyermektáborok,</w:t>
      </w:r>
      <w:r w:rsidR="003C00ED">
        <w:t xml:space="preserve"> </w:t>
      </w:r>
      <w:r w:rsidRPr="004446D8">
        <w:t>egészségügyi rendezvények).</w:t>
      </w:r>
    </w:p>
    <w:p w:rsidR="003C00ED" w:rsidRDefault="00183FA3" w:rsidP="003C00ED">
      <w:pPr>
        <w:pStyle w:val="llb"/>
        <w:tabs>
          <w:tab w:val="clear" w:pos="4536"/>
          <w:tab w:val="clear" w:pos="9072"/>
        </w:tabs>
        <w:spacing w:before="120"/>
        <w:jc w:val="both"/>
      </w:pPr>
      <w:r w:rsidRPr="004446D8">
        <w:t>Közal</w:t>
      </w:r>
      <w:r w:rsidR="003C00ED">
        <w:t>kalmazotti munkaviszonyban áll:</w:t>
      </w:r>
    </w:p>
    <w:p w:rsidR="00183FA3" w:rsidRPr="004446D8" w:rsidRDefault="00183FA3" w:rsidP="003C00ED">
      <w:pPr>
        <w:pStyle w:val="llb"/>
        <w:tabs>
          <w:tab w:val="clear" w:pos="4536"/>
          <w:tab w:val="clear" w:pos="9072"/>
        </w:tabs>
        <w:jc w:val="both"/>
      </w:pPr>
      <w:r w:rsidRPr="004446D8">
        <w:t>13 fő területi védőnő,</w:t>
      </w:r>
    </w:p>
    <w:p w:rsidR="00183FA3" w:rsidRPr="004446D8" w:rsidRDefault="00183FA3" w:rsidP="003C00ED">
      <w:pPr>
        <w:pStyle w:val="llb"/>
        <w:tabs>
          <w:tab w:val="clear" w:pos="4536"/>
          <w:tab w:val="clear" w:pos="9072"/>
        </w:tabs>
        <w:jc w:val="both"/>
      </w:pPr>
      <w:r w:rsidRPr="004446D8">
        <w:t>8 fő iskolavédőnő,</w:t>
      </w:r>
    </w:p>
    <w:p w:rsidR="00183FA3" w:rsidRPr="004446D8" w:rsidRDefault="00183FA3" w:rsidP="003C00ED">
      <w:pPr>
        <w:pStyle w:val="llb"/>
        <w:tabs>
          <w:tab w:val="clear" w:pos="4536"/>
          <w:tab w:val="clear" w:pos="9072"/>
        </w:tabs>
        <w:jc w:val="both"/>
      </w:pPr>
      <w:r w:rsidRPr="004446D8">
        <w:t xml:space="preserve">2 fő takarító. </w:t>
      </w:r>
    </w:p>
    <w:p w:rsidR="00183FA3" w:rsidRPr="004446D8" w:rsidRDefault="00183FA3" w:rsidP="003C00ED">
      <w:pPr>
        <w:pStyle w:val="llb"/>
        <w:tabs>
          <w:tab w:val="clear" w:pos="4536"/>
          <w:tab w:val="clear" w:pos="9072"/>
        </w:tabs>
        <w:spacing w:before="120"/>
        <w:jc w:val="both"/>
      </w:pPr>
      <w:r w:rsidRPr="004446D8">
        <w:t>A 2009. évben az önkormányzat által a megelőző évben kiépített korszerű informatikai rendszer működött a védőnői szolgálat telephelyein (számítógépek, perifériák, internet hozzáférés, működéshez szükséges programok).</w:t>
      </w:r>
    </w:p>
    <w:p w:rsidR="00183FA3" w:rsidRPr="004446D8" w:rsidRDefault="00183FA3" w:rsidP="003C00ED">
      <w:pPr>
        <w:pStyle w:val="llb"/>
        <w:tabs>
          <w:tab w:val="clear" w:pos="4536"/>
          <w:tab w:val="clear" w:pos="9072"/>
        </w:tabs>
        <w:jc w:val="both"/>
      </w:pPr>
      <w:r w:rsidRPr="004446D8">
        <w:t xml:space="preserve">A védőnők ebben az évben is utazási támogatást, munkájuk végzéséhez szükséges munkaruha beszerzéséhez szükséges ruhapénzt, étkezési támogatást, iskolakezdési támogatást, kötelező továbbképzéseikhez anyagi támogatást kaptak. Az Önkormányzat a Szoptatás Világnapi </w:t>
      </w:r>
      <w:r w:rsidRPr="004446D8">
        <w:lastRenderedPageBreak/>
        <w:t>rendezvényt is támogatta anyagilag, a baba-mama masszázst működtetők az előző évihez hasonlóan ez évben is jutalmazásban részesültek.</w:t>
      </w:r>
    </w:p>
    <w:p w:rsidR="00183FA3" w:rsidRPr="004446D8" w:rsidRDefault="00183FA3" w:rsidP="003C00ED">
      <w:pPr>
        <w:pStyle w:val="llb"/>
        <w:tabs>
          <w:tab w:val="clear" w:pos="4536"/>
          <w:tab w:val="clear" w:pos="9072"/>
        </w:tabs>
        <w:jc w:val="both"/>
      </w:pPr>
      <w:r w:rsidRPr="004446D8">
        <w:t xml:space="preserve">A védőnők az év folyamán az Önkormányzat „Partnerség az egészségért” programjának keretében szervezett kerületi egészségnap aktív résztvevői voltak. Aktív részvételük ugyancsak kiemelkedő volt az Önkormányzat 2009. évi HPV elleni oltóanyag beadásával kapcsolatos felvilágosító munkában, a beleegyező nyilatkozatok kézbesítésétől az oltások beadásának lebonyolításáig. </w:t>
      </w:r>
    </w:p>
    <w:p w:rsidR="00183FA3" w:rsidRPr="003C00ED" w:rsidRDefault="00183FA3" w:rsidP="003C00ED">
      <w:pPr>
        <w:pStyle w:val="Cmsor2"/>
        <w:numPr>
          <w:ilvl w:val="1"/>
          <w:numId w:val="68"/>
        </w:numPr>
        <w:spacing w:before="240" w:beforeAutospacing="0" w:after="0" w:afterAutospacing="0"/>
        <w:ind w:left="1135" w:hanging="851"/>
        <w:jc w:val="both"/>
        <w:rPr>
          <w:rFonts w:asciiTheme="majorHAnsi" w:hAnsiTheme="majorHAnsi"/>
          <w:sz w:val="24"/>
          <w:szCs w:val="24"/>
        </w:rPr>
      </w:pPr>
      <w:bookmarkStart w:id="129" w:name="_Toc261958236"/>
      <w:r w:rsidRPr="003C00ED">
        <w:rPr>
          <w:rFonts w:asciiTheme="majorHAnsi" w:hAnsiTheme="majorHAnsi"/>
          <w:sz w:val="24"/>
          <w:szCs w:val="24"/>
        </w:rPr>
        <w:t>Fogászati Szolgálatok feladatai</w:t>
      </w:r>
      <w:bookmarkEnd w:id="129"/>
    </w:p>
    <w:p w:rsidR="00183FA3" w:rsidRPr="004446D8" w:rsidRDefault="00183FA3" w:rsidP="003C00ED">
      <w:pPr>
        <w:pStyle w:val="llb"/>
        <w:tabs>
          <w:tab w:val="clear" w:pos="4536"/>
          <w:tab w:val="clear" w:pos="9072"/>
        </w:tabs>
        <w:spacing w:before="240"/>
        <w:jc w:val="both"/>
      </w:pPr>
      <w:r w:rsidRPr="004446D8">
        <w:t>A VII. kerületi lakosság fogorvosi alapellátását és szájsebészeti szakellátását, a szájüregi betegségek feltárását (beleértve daganatszűrés is), fogászati megbetegedések, fogágy-betegségek megelőzését, a fogmegtartó egészséges állapot prevenciós felvilágosítását végzi a szakmai irányelvek és az idevonatkozó rendeleteknek megfelelően:</w:t>
      </w:r>
    </w:p>
    <w:p w:rsidR="00183FA3" w:rsidRPr="004446D8" w:rsidRDefault="00183FA3" w:rsidP="003C00ED">
      <w:pPr>
        <w:pStyle w:val="llb"/>
        <w:numPr>
          <w:ilvl w:val="0"/>
          <w:numId w:val="125"/>
        </w:numPr>
        <w:tabs>
          <w:tab w:val="clear" w:pos="4536"/>
          <w:tab w:val="clear" w:pos="9072"/>
        </w:tabs>
        <w:jc w:val="both"/>
      </w:pPr>
      <w:r w:rsidRPr="004446D8">
        <w:t>felnőtt fogászati ellátás,</w:t>
      </w:r>
    </w:p>
    <w:p w:rsidR="00183FA3" w:rsidRPr="004446D8" w:rsidRDefault="00183FA3" w:rsidP="003C00ED">
      <w:pPr>
        <w:pStyle w:val="llb"/>
        <w:numPr>
          <w:ilvl w:val="0"/>
          <w:numId w:val="125"/>
        </w:numPr>
        <w:tabs>
          <w:tab w:val="clear" w:pos="4536"/>
          <w:tab w:val="clear" w:pos="9072"/>
        </w:tabs>
        <w:jc w:val="both"/>
      </w:pPr>
      <w:r w:rsidRPr="004446D8">
        <w:t>gyermek és ifjúsági-iskola fogászati ellátás (18 éves korig),</w:t>
      </w:r>
    </w:p>
    <w:p w:rsidR="00183FA3" w:rsidRPr="004446D8" w:rsidRDefault="00183FA3" w:rsidP="003C00ED">
      <w:pPr>
        <w:pStyle w:val="llb"/>
        <w:numPr>
          <w:ilvl w:val="0"/>
          <w:numId w:val="125"/>
        </w:numPr>
        <w:tabs>
          <w:tab w:val="clear" w:pos="4536"/>
          <w:tab w:val="clear" w:pos="9072"/>
        </w:tabs>
        <w:jc w:val="both"/>
      </w:pPr>
      <w:r w:rsidRPr="004446D8">
        <w:t>szájsebészet.</w:t>
      </w:r>
    </w:p>
    <w:p w:rsidR="00183FA3" w:rsidRDefault="00183FA3" w:rsidP="003C00ED">
      <w:pPr>
        <w:pStyle w:val="Cmsor3"/>
        <w:numPr>
          <w:ilvl w:val="2"/>
          <w:numId w:val="68"/>
        </w:numPr>
        <w:spacing w:before="240"/>
        <w:ind w:left="1701" w:hanging="1134"/>
        <w:jc w:val="both"/>
        <w:rPr>
          <w:color w:val="auto"/>
        </w:rPr>
      </w:pPr>
      <w:bookmarkStart w:id="130" w:name="_Toc261958237"/>
      <w:r w:rsidRPr="007D220B">
        <w:rPr>
          <w:color w:val="auto"/>
        </w:rPr>
        <w:t>Felnőtt fogászat</w:t>
      </w:r>
      <w:bookmarkEnd w:id="130"/>
    </w:p>
    <w:p w:rsidR="00183FA3" w:rsidRPr="004446D8" w:rsidRDefault="00183FA3" w:rsidP="003C00ED">
      <w:pPr>
        <w:pStyle w:val="llb"/>
        <w:numPr>
          <w:ilvl w:val="0"/>
          <w:numId w:val="125"/>
        </w:numPr>
        <w:tabs>
          <w:tab w:val="clear" w:pos="4536"/>
          <w:tab w:val="clear" w:pos="9072"/>
        </w:tabs>
        <w:spacing w:before="60"/>
        <w:jc w:val="both"/>
      </w:pPr>
      <w:r w:rsidRPr="007D220B">
        <w:t>12 fő funkcionálisan</w:t>
      </w:r>
      <w:r w:rsidRPr="004446D8">
        <w:t xml:space="preserve"> privatizált felnőtt fogorvos és az általuk alkalmazott,</w:t>
      </w:r>
    </w:p>
    <w:p w:rsidR="00183FA3" w:rsidRPr="004446D8" w:rsidRDefault="00183FA3" w:rsidP="003C00ED">
      <w:pPr>
        <w:pStyle w:val="llb"/>
        <w:numPr>
          <w:ilvl w:val="0"/>
          <w:numId w:val="125"/>
        </w:numPr>
        <w:tabs>
          <w:tab w:val="clear" w:pos="4536"/>
          <w:tab w:val="clear" w:pos="9072"/>
        </w:tabs>
        <w:spacing w:before="60"/>
        <w:jc w:val="both"/>
      </w:pPr>
      <w:r w:rsidRPr="004446D8">
        <w:t>12 fő fogászati asszisztens.</w:t>
      </w:r>
    </w:p>
    <w:p w:rsidR="00183FA3" w:rsidRDefault="00183FA3" w:rsidP="003C00ED">
      <w:pPr>
        <w:pStyle w:val="Cmsor3"/>
        <w:numPr>
          <w:ilvl w:val="2"/>
          <w:numId w:val="68"/>
        </w:numPr>
        <w:spacing w:before="240"/>
        <w:ind w:left="1701" w:hanging="1134"/>
        <w:jc w:val="both"/>
        <w:rPr>
          <w:color w:val="auto"/>
        </w:rPr>
      </w:pPr>
      <w:bookmarkStart w:id="131" w:name="_Toc261958238"/>
      <w:r w:rsidRPr="007D220B">
        <w:rPr>
          <w:color w:val="auto"/>
        </w:rPr>
        <w:t>Szájsebészeti ellátás</w:t>
      </w:r>
      <w:bookmarkEnd w:id="131"/>
    </w:p>
    <w:p w:rsidR="00183FA3" w:rsidRPr="004446D8" w:rsidRDefault="00183FA3" w:rsidP="003C00ED">
      <w:pPr>
        <w:pStyle w:val="llb"/>
        <w:numPr>
          <w:ilvl w:val="0"/>
          <w:numId w:val="125"/>
        </w:numPr>
        <w:tabs>
          <w:tab w:val="clear" w:pos="4536"/>
          <w:tab w:val="clear" w:pos="9072"/>
        </w:tabs>
        <w:spacing w:before="60"/>
        <w:jc w:val="both"/>
      </w:pPr>
      <w:r w:rsidRPr="004446D8">
        <w:t>2 fő szájsebész szakorvos és</w:t>
      </w:r>
    </w:p>
    <w:p w:rsidR="00183FA3" w:rsidRPr="004446D8" w:rsidRDefault="00183FA3" w:rsidP="003C00ED">
      <w:pPr>
        <w:pStyle w:val="llb"/>
        <w:numPr>
          <w:ilvl w:val="0"/>
          <w:numId w:val="125"/>
        </w:numPr>
        <w:tabs>
          <w:tab w:val="clear" w:pos="4536"/>
          <w:tab w:val="clear" w:pos="9072"/>
        </w:tabs>
        <w:spacing w:before="60"/>
        <w:jc w:val="both"/>
      </w:pPr>
      <w:r w:rsidRPr="004446D8">
        <w:t>3 fő asszisztens (közülük egy gyesen) közalkalmazotti munkaviszonyban látja el.</w:t>
      </w:r>
    </w:p>
    <w:p w:rsidR="00183FA3" w:rsidRDefault="00183FA3" w:rsidP="003C00ED">
      <w:pPr>
        <w:pStyle w:val="Cmsor3"/>
        <w:numPr>
          <w:ilvl w:val="2"/>
          <w:numId w:val="68"/>
        </w:numPr>
        <w:spacing w:before="240"/>
        <w:ind w:left="1701" w:hanging="1134"/>
        <w:jc w:val="both"/>
        <w:rPr>
          <w:color w:val="auto"/>
        </w:rPr>
      </w:pPr>
      <w:bookmarkStart w:id="132" w:name="_Toc261958239"/>
      <w:r w:rsidRPr="007D220B">
        <w:rPr>
          <w:color w:val="auto"/>
        </w:rPr>
        <w:t>Fogászati röntgen</w:t>
      </w:r>
      <w:bookmarkEnd w:id="132"/>
    </w:p>
    <w:p w:rsidR="00183FA3" w:rsidRPr="004446D8" w:rsidRDefault="00183FA3" w:rsidP="003C00ED">
      <w:pPr>
        <w:pStyle w:val="llb"/>
        <w:numPr>
          <w:ilvl w:val="0"/>
          <w:numId w:val="125"/>
        </w:numPr>
        <w:tabs>
          <w:tab w:val="clear" w:pos="4536"/>
          <w:tab w:val="clear" w:pos="9072"/>
        </w:tabs>
        <w:spacing w:before="60"/>
        <w:jc w:val="both"/>
      </w:pPr>
      <w:r w:rsidRPr="007D220B">
        <w:t>2 fő röntgen asszisztens</w:t>
      </w:r>
      <w:r w:rsidRPr="004446D8">
        <w:t xml:space="preserve"> közalkalmazotti munkaviszonyban látja el.</w:t>
      </w:r>
    </w:p>
    <w:p w:rsidR="00183FA3" w:rsidRPr="004446D8" w:rsidRDefault="00183FA3" w:rsidP="003C00ED">
      <w:pPr>
        <w:pStyle w:val="llb"/>
        <w:tabs>
          <w:tab w:val="clear" w:pos="4536"/>
          <w:tab w:val="clear" w:pos="9072"/>
        </w:tabs>
        <w:spacing w:before="240"/>
        <w:jc w:val="both"/>
      </w:pPr>
      <w:r w:rsidRPr="004446D8">
        <w:t xml:space="preserve">A felnőtt fogorvosok (2 fő kivételével), valamint a szájsebészet és fogászati röntgen telephelye a Budapest VII. kerület </w:t>
      </w:r>
      <w:proofErr w:type="spellStart"/>
      <w:r w:rsidRPr="004446D8">
        <w:t>Csengery</w:t>
      </w:r>
      <w:proofErr w:type="spellEnd"/>
      <w:r w:rsidRPr="004446D8">
        <w:t xml:space="preserve"> u. 25. szám alatti VI. kerületi szakrendelő V. emeletén helyezkedik el. A 2009. évben az önkormányzat által már előző évben kiépített internet hozzáférés a rendelőkben folyamatosan biztosított volt. </w:t>
      </w:r>
    </w:p>
    <w:p w:rsidR="00183FA3" w:rsidRPr="004446D8" w:rsidRDefault="00183FA3" w:rsidP="003C00ED">
      <w:pPr>
        <w:pStyle w:val="llb"/>
        <w:tabs>
          <w:tab w:val="clear" w:pos="4536"/>
          <w:tab w:val="clear" w:pos="9072"/>
        </w:tabs>
        <w:jc w:val="both"/>
      </w:pPr>
      <w:r w:rsidRPr="004446D8">
        <w:t>A Thököly út 22. sz. alatti az Önkormányzat tulajdonában lévő épületben az új felnőtt fogászati, röntgen és szájsebészeti rendelők tervezett kialakítása forráshiány miatt elmaradt.</w:t>
      </w:r>
    </w:p>
    <w:p w:rsidR="00183FA3" w:rsidRPr="004446D8" w:rsidRDefault="00183FA3" w:rsidP="003C00ED">
      <w:pPr>
        <w:pStyle w:val="llb"/>
        <w:tabs>
          <w:tab w:val="clear" w:pos="4536"/>
          <w:tab w:val="clear" w:pos="9072"/>
        </w:tabs>
        <w:jc w:val="both"/>
      </w:pPr>
      <w:r w:rsidRPr="004446D8">
        <w:t xml:space="preserve">Az év folyamán a VI. kerületi Önkormányzattal - amelynek tulajdona a </w:t>
      </w:r>
      <w:proofErr w:type="spellStart"/>
      <w:r w:rsidRPr="004446D8">
        <w:t>Csengery</w:t>
      </w:r>
      <w:proofErr w:type="spellEnd"/>
      <w:r w:rsidRPr="004446D8">
        <w:t xml:space="preserve"> utca 25. szám alatti épület - az Erzsébetváros Önkormányzatának sikerült kedvezőbb feltételekkel 5 évre szóló új Használati és Üzemeltetési szerződést kötnie.</w:t>
      </w:r>
    </w:p>
    <w:p w:rsidR="00183FA3" w:rsidRPr="007D220B" w:rsidRDefault="00183FA3" w:rsidP="003C00ED">
      <w:pPr>
        <w:pStyle w:val="Cmsor3"/>
        <w:numPr>
          <w:ilvl w:val="2"/>
          <w:numId w:val="68"/>
        </w:numPr>
        <w:spacing w:before="240"/>
        <w:ind w:left="1701" w:hanging="1134"/>
        <w:jc w:val="both"/>
        <w:rPr>
          <w:color w:val="auto"/>
        </w:rPr>
      </w:pPr>
      <w:bookmarkStart w:id="133" w:name="_Toc261958240"/>
      <w:r w:rsidRPr="007D220B">
        <w:rPr>
          <w:color w:val="auto"/>
        </w:rPr>
        <w:t>Gyermek-ifjúsági és iskola fogászati ellátás</w:t>
      </w:r>
      <w:bookmarkEnd w:id="133"/>
    </w:p>
    <w:p w:rsidR="00183FA3" w:rsidRPr="004446D8" w:rsidRDefault="00183FA3" w:rsidP="003C00ED">
      <w:pPr>
        <w:pStyle w:val="llb"/>
        <w:tabs>
          <w:tab w:val="clear" w:pos="4536"/>
          <w:tab w:val="clear" w:pos="9072"/>
        </w:tabs>
        <w:spacing w:before="240"/>
        <w:jc w:val="both"/>
      </w:pPr>
      <w:r w:rsidRPr="004446D8">
        <w:t>2009. évben a Képviselő Testület a 25/2002. (XII. 23.) sz. önkormányzati rendelet („</w:t>
      </w:r>
      <w:proofErr w:type="spellStart"/>
      <w:r w:rsidRPr="004446D8">
        <w:t>Ör</w:t>
      </w:r>
      <w:proofErr w:type="spellEnd"/>
      <w:r w:rsidRPr="004446D8">
        <w:t>.”) módosításának értelmében 4 gyermek- és ifjúsági fogorvosi körzet (2 általános gyermek ifjúsági - és kettő iskola ifjúsági fogorvosi területi egység) működött.</w:t>
      </w:r>
    </w:p>
    <w:p w:rsidR="00183FA3" w:rsidRPr="004446D8" w:rsidRDefault="00183FA3" w:rsidP="003C00ED">
      <w:pPr>
        <w:pStyle w:val="llb"/>
        <w:numPr>
          <w:ilvl w:val="0"/>
          <w:numId w:val="125"/>
        </w:numPr>
        <w:tabs>
          <w:tab w:val="clear" w:pos="4536"/>
          <w:tab w:val="clear" w:pos="9072"/>
        </w:tabs>
      </w:pPr>
      <w:r w:rsidRPr="004446D8">
        <w:t xml:space="preserve">4 fő fogszakorvos és </w:t>
      </w:r>
    </w:p>
    <w:p w:rsidR="00183FA3" w:rsidRPr="004446D8" w:rsidRDefault="00183FA3" w:rsidP="003C00ED">
      <w:pPr>
        <w:pStyle w:val="llb"/>
        <w:numPr>
          <w:ilvl w:val="0"/>
          <w:numId w:val="125"/>
        </w:numPr>
        <w:tabs>
          <w:tab w:val="clear" w:pos="4536"/>
          <w:tab w:val="clear" w:pos="9072"/>
        </w:tabs>
      </w:pPr>
      <w:r w:rsidRPr="004446D8">
        <w:t>4 fő fogászati asszisztens,</w:t>
      </w:r>
    </w:p>
    <w:p w:rsidR="00183FA3" w:rsidRPr="004446D8" w:rsidRDefault="00183FA3" w:rsidP="003C00ED">
      <w:pPr>
        <w:pStyle w:val="llb"/>
        <w:numPr>
          <w:ilvl w:val="0"/>
          <w:numId w:val="125"/>
        </w:numPr>
        <w:tabs>
          <w:tab w:val="clear" w:pos="4536"/>
          <w:tab w:val="clear" w:pos="9072"/>
        </w:tabs>
      </w:pPr>
      <w:r w:rsidRPr="004446D8">
        <w:t>1 fő takarító</w:t>
      </w:r>
      <w:r w:rsidR="003C00ED">
        <w:t xml:space="preserve"> </w:t>
      </w:r>
      <w:r w:rsidRPr="004446D8">
        <w:t xml:space="preserve">közalkalmazotti munkaviszonyban látja el. </w:t>
      </w:r>
    </w:p>
    <w:p w:rsidR="00183FA3" w:rsidRPr="004446D8" w:rsidRDefault="00183FA3" w:rsidP="003C00ED">
      <w:pPr>
        <w:pStyle w:val="llb"/>
        <w:tabs>
          <w:tab w:val="clear" w:pos="4536"/>
          <w:tab w:val="clear" w:pos="9072"/>
        </w:tabs>
        <w:spacing w:before="240"/>
        <w:jc w:val="both"/>
      </w:pPr>
      <w:r w:rsidRPr="004446D8">
        <w:t>Az iskolaorvosok a megelőző évhez képest ugyan kisebb létszámmal (4 fő), de kifogástalanul látták el feladataikat a 2009-es évben.</w:t>
      </w:r>
    </w:p>
    <w:p w:rsidR="00183FA3" w:rsidRPr="004446D8" w:rsidRDefault="00183FA3" w:rsidP="00183FA3">
      <w:pPr>
        <w:pStyle w:val="llb"/>
        <w:tabs>
          <w:tab w:val="clear" w:pos="4536"/>
          <w:tab w:val="clear" w:pos="9072"/>
        </w:tabs>
      </w:pPr>
    </w:p>
    <w:p w:rsidR="00183FA3" w:rsidRPr="004446D8" w:rsidRDefault="00183FA3" w:rsidP="003C00ED">
      <w:pPr>
        <w:pStyle w:val="llb"/>
        <w:tabs>
          <w:tab w:val="clear" w:pos="4536"/>
          <w:tab w:val="clear" w:pos="9072"/>
        </w:tabs>
        <w:jc w:val="both"/>
      </w:pPr>
      <w:r w:rsidRPr="004446D8">
        <w:lastRenderedPageBreak/>
        <w:t>További kihívást jelent, hogy a Fővárosi Önkormányzat tulajdonában lévő helyiségeket - melyekben jelenleg a gyermek-ifjúsági, valamint iskola-ifjúsági fogászati ellátás történik - a Főváros iskolai célokra kívánja igénybe venni.</w:t>
      </w:r>
    </w:p>
    <w:p w:rsidR="00183FA3" w:rsidRPr="004446D8" w:rsidRDefault="00183FA3" w:rsidP="003C00ED">
      <w:pPr>
        <w:pStyle w:val="llb"/>
        <w:tabs>
          <w:tab w:val="clear" w:pos="4536"/>
          <w:tab w:val="clear" w:pos="9072"/>
        </w:tabs>
        <w:jc w:val="both"/>
      </w:pPr>
      <w:r w:rsidRPr="004446D8">
        <w:t>Az egészségügyi alapellátásban dolgozók 2009-ben az év folyamán ajándék utalványban, az év zárásakor pedig Üdülési csekk jutalomban részesültek.</w:t>
      </w:r>
    </w:p>
    <w:p w:rsidR="00183FA3" w:rsidRPr="004446D8" w:rsidRDefault="00183FA3" w:rsidP="003C00ED">
      <w:pPr>
        <w:pStyle w:val="llb"/>
        <w:tabs>
          <w:tab w:val="clear" w:pos="4536"/>
          <w:tab w:val="clear" w:pos="9072"/>
        </w:tabs>
        <w:jc w:val="both"/>
      </w:pPr>
      <w:r w:rsidRPr="004446D8">
        <w:t xml:space="preserve">Az Egészségügyi Szolgálat 2009-ben is koordinálta az Önkormányzattal „Partnerség az egészségért” programja keretén belül 12 éves VII. kerületi állandó lakcímmel rendelkező leányok Humán </w:t>
      </w:r>
      <w:proofErr w:type="spellStart"/>
      <w:r w:rsidRPr="004446D8">
        <w:t>Papilloma</w:t>
      </w:r>
      <w:proofErr w:type="spellEnd"/>
      <w:r w:rsidRPr="004446D8">
        <w:t xml:space="preserve"> vírus elleni ingyenes védőoltásának lebonyolítását.</w:t>
      </w:r>
    </w:p>
    <w:p w:rsidR="00183FA3" w:rsidRPr="003C00ED" w:rsidRDefault="003C00ED" w:rsidP="003C00ED">
      <w:pPr>
        <w:pStyle w:val="Cmsor1"/>
        <w:spacing w:before="360"/>
        <w:jc w:val="both"/>
        <w:rPr>
          <w:rFonts w:cs="Times New Roman"/>
          <w:color w:val="auto"/>
        </w:rPr>
      </w:pPr>
      <w:bookmarkStart w:id="134" w:name="_Toc261958241"/>
      <w:r w:rsidRPr="003C00ED">
        <w:rPr>
          <w:rFonts w:cs="Times New Roman"/>
          <w:bCs w:val="0"/>
          <w:color w:val="auto"/>
        </w:rPr>
        <w:t>9.</w:t>
      </w:r>
      <w:r w:rsidRPr="003C00ED">
        <w:rPr>
          <w:rFonts w:cs="Times New Roman"/>
          <w:color w:val="auto"/>
        </w:rPr>
        <w:t xml:space="preserve"> </w:t>
      </w:r>
      <w:r w:rsidR="00183FA3" w:rsidRPr="003C00ED">
        <w:rPr>
          <w:rFonts w:cs="Times New Roman"/>
          <w:color w:val="auto"/>
        </w:rPr>
        <w:t>KERÜLETI RENDEZVÉNYEK</w:t>
      </w:r>
      <w:bookmarkEnd w:id="134"/>
    </w:p>
    <w:p w:rsidR="00183FA3" w:rsidRDefault="00183FA3" w:rsidP="003C00ED">
      <w:pPr>
        <w:tabs>
          <w:tab w:val="left" w:pos="720"/>
        </w:tabs>
        <w:spacing w:before="240"/>
        <w:jc w:val="both"/>
      </w:pPr>
      <w:r>
        <w:t>Önkormányzatunk 2009 évben is tervezte költségvetésében az alábbi rendezvényeket, akciókat, melyekkel – a meglévő támogatási rendszereken és intézményhálózaton felül - szintén a kerületben élő a rászoruló családokat, egyéneket kívánta támogatni.</w:t>
      </w:r>
    </w:p>
    <w:p w:rsidR="00183FA3" w:rsidRPr="008A6883" w:rsidRDefault="00183FA3" w:rsidP="003C00ED">
      <w:pPr>
        <w:pStyle w:val="Cmsor3"/>
        <w:numPr>
          <w:ilvl w:val="2"/>
          <w:numId w:val="0"/>
        </w:numPr>
        <w:spacing w:before="240"/>
        <w:ind w:left="1134" w:hanging="850"/>
        <w:jc w:val="both"/>
        <w:rPr>
          <w:color w:val="auto"/>
        </w:rPr>
      </w:pPr>
      <w:bookmarkStart w:id="135" w:name="_Toc261958242"/>
      <w:r w:rsidRPr="008A6883">
        <w:rPr>
          <w:color w:val="auto"/>
        </w:rPr>
        <w:t>9.1.</w:t>
      </w:r>
      <w:r w:rsidRPr="008A6883">
        <w:rPr>
          <w:color w:val="auto"/>
        </w:rPr>
        <w:tab/>
        <w:t>Kerületi GYERMEKNAP</w:t>
      </w:r>
      <w:bookmarkEnd w:id="135"/>
      <w:r w:rsidRPr="008A6883">
        <w:rPr>
          <w:color w:val="auto"/>
        </w:rPr>
        <w:t xml:space="preserve"> </w:t>
      </w:r>
    </w:p>
    <w:p w:rsidR="00183FA3" w:rsidRDefault="00183FA3" w:rsidP="002351B6">
      <w:pPr>
        <w:spacing w:before="240"/>
        <w:jc w:val="both"/>
      </w:pPr>
      <w:r w:rsidRPr="00B03BB2">
        <w:t xml:space="preserve">Több évre visszamenően kezd hagyománnyá válni, hogy az Erzsébetvárosi Szociális és Gyermekjóléti Szolgáltató Központ telephelyén, a </w:t>
      </w:r>
      <w:r>
        <w:t>Városligeti fasor</w:t>
      </w:r>
      <w:r w:rsidRPr="00B03BB2">
        <w:t xml:space="preserve"> Bölcsődében</w:t>
      </w:r>
      <w:r>
        <w:t>,</w:t>
      </w:r>
      <w:r w:rsidRPr="00B03BB2">
        <w:t xml:space="preserve"> a</w:t>
      </w:r>
      <w:r>
        <w:t>z önkormányzat által fenntartott</w:t>
      </w:r>
      <w:r w:rsidRPr="00B03BB2">
        <w:t xml:space="preserve"> három intézményben ellátott kisgyermekeket és azok testvéreit vendégül látják egy szép kora nyári napon vidám előadásra, valamint </w:t>
      </w:r>
      <w:proofErr w:type="spellStart"/>
      <w:r w:rsidRPr="00B03BB2">
        <w:t>ugrálóvárba</w:t>
      </w:r>
      <w:proofErr w:type="spellEnd"/>
      <w:r w:rsidRPr="00B03BB2">
        <w:t xml:space="preserve">, kézműves foglalkozásra, állatsimogatásra és </w:t>
      </w:r>
      <w:proofErr w:type="spellStart"/>
      <w:r w:rsidRPr="00B03BB2">
        <w:t>pónilovaglásra</w:t>
      </w:r>
      <w:proofErr w:type="spellEnd"/>
      <w:r w:rsidRPr="00B03BB2">
        <w:t xml:space="preserve"> kb.:250-270 kisgyermeknek nyújtott felejthetetlen élményt. </w:t>
      </w:r>
    </w:p>
    <w:p w:rsidR="00183FA3" w:rsidRDefault="00183FA3" w:rsidP="002351B6">
      <w:pPr>
        <w:spacing w:before="240"/>
        <w:ind w:left="1134" w:hanging="850"/>
        <w:jc w:val="both"/>
        <w:rPr>
          <w:b/>
        </w:rPr>
      </w:pPr>
      <w:bookmarkStart w:id="136" w:name="_Toc261958243"/>
      <w:r w:rsidRPr="008A6883">
        <w:rPr>
          <w:rStyle w:val="Cmsor3Char"/>
          <w:color w:val="auto"/>
        </w:rPr>
        <w:t>9.2.</w:t>
      </w:r>
      <w:r w:rsidRPr="008A6883">
        <w:rPr>
          <w:rStyle w:val="Cmsor3Char"/>
          <w:color w:val="auto"/>
        </w:rPr>
        <w:tab/>
        <w:t>Kerületi TÉLAPÓ</w:t>
      </w:r>
      <w:bookmarkEnd w:id="136"/>
    </w:p>
    <w:p w:rsidR="00183FA3" w:rsidRDefault="002351B6" w:rsidP="002351B6">
      <w:pPr>
        <w:spacing w:before="240"/>
        <w:jc w:val="both"/>
      </w:pPr>
      <w:r>
        <w:t>S</w:t>
      </w:r>
      <w:r w:rsidR="00183FA3">
        <w:t xml:space="preserve">zintén évekre visszamenőleg a bölcsődében a legkisebbeket a Télapó – műsorral és Mikulás-csomaggal lepi meg. Az idén mindhárom bölcsődébe külön – külön lett megtartva az ünnepség melynek nagy sikere volt a kicsik körében. Minden </w:t>
      </w:r>
      <w:proofErr w:type="spellStart"/>
      <w:r w:rsidR="00183FA3">
        <w:t>bölcsis</w:t>
      </w:r>
      <w:proofErr w:type="spellEnd"/>
      <w:r w:rsidR="00183FA3">
        <w:t xml:space="preserve"> gyermek kapott mikulás csomagot.</w:t>
      </w:r>
    </w:p>
    <w:p w:rsidR="00183FA3" w:rsidRDefault="00183FA3" w:rsidP="002351B6">
      <w:pPr>
        <w:spacing w:before="240"/>
        <w:ind w:left="1135" w:hanging="851"/>
        <w:jc w:val="both"/>
        <w:rPr>
          <w:rStyle w:val="Cmsor3Char"/>
          <w:color w:val="auto"/>
        </w:rPr>
      </w:pPr>
      <w:bookmarkStart w:id="137" w:name="_Toc261958244"/>
      <w:r w:rsidRPr="008A6883">
        <w:rPr>
          <w:rStyle w:val="Cmsor3Char"/>
          <w:color w:val="auto"/>
        </w:rPr>
        <w:t>9.3.</w:t>
      </w:r>
      <w:r w:rsidRPr="008A6883">
        <w:rPr>
          <w:rStyle w:val="Cmsor3Char"/>
          <w:color w:val="auto"/>
        </w:rPr>
        <w:tab/>
        <w:t>IDŐSEK JUNIÁLISA</w:t>
      </w:r>
      <w:bookmarkEnd w:id="137"/>
    </w:p>
    <w:p w:rsidR="00183FA3" w:rsidRDefault="00183FA3" w:rsidP="002351B6">
      <w:pPr>
        <w:spacing w:before="240"/>
        <w:jc w:val="both"/>
      </w:pPr>
      <w:r>
        <w:t>2009. évben az ERISZ intézményei vállalták a juniális szervezését és lebonyolítását, melynek központi nyitó ünnepsége a Janikovszky Éva Általános Iskola közreműködésével történt és a záróünnepségnek a Dózsa György úti Otthon adott teret, melyen az időseket műsorral és különböző sporteszközökkel lepték meg. Az előirányzati keretből erre csak 200 000 Ft</w:t>
      </w:r>
      <w:r w:rsidR="002351B6">
        <w:t>-</w:t>
      </w:r>
      <w:r>
        <w:t>ot használtak fel és a megmaradt 1 millió Ft előirányzatot az őszi Idősek Hónapja rendezvény keretén belül használták fel egy nagyobb volumenű buszos kirándulásra.</w:t>
      </w:r>
    </w:p>
    <w:p w:rsidR="00183FA3" w:rsidRDefault="00183FA3" w:rsidP="002351B6">
      <w:pPr>
        <w:spacing w:before="240"/>
        <w:ind w:left="1135" w:hanging="851"/>
        <w:jc w:val="both"/>
      </w:pPr>
      <w:bookmarkStart w:id="138" w:name="_Toc261958245"/>
      <w:r w:rsidRPr="008A6883">
        <w:rPr>
          <w:rStyle w:val="Cmsor3Char"/>
          <w:color w:val="auto"/>
        </w:rPr>
        <w:t>9.4.</w:t>
      </w:r>
      <w:r w:rsidRPr="008A6883">
        <w:rPr>
          <w:rStyle w:val="Cmsor3Char"/>
          <w:color w:val="auto"/>
        </w:rPr>
        <w:tab/>
        <w:t>IDŐSEK HÓNAPJA</w:t>
      </w:r>
      <w:bookmarkEnd w:id="138"/>
    </w:p>
    <w:p w:rsidR="00183FA3" w:rsidRDefault="002351B6" w:rsidP="002351B6">
      <w:pPr>
        <w:spacing w:before="240"/>
        <w:jc w:val="both"/>
      </w:pPr>
      <w:r>
        <w:t>A</w:t>
      </w:r>
      <w:r w:rsidR="00183FA3">
        <w:t xml:space="preserve"> nyitó ünnepség az Akácos udvarban került megrendezésre, a klubok színesebb, változatosabb programokat</w:t>
      </w:r>
      <w:r w:rsidR="00183FA3" w:rsidRPr="008F6384">
        <w:t xml:space="preserve"> </w:t>
      </w:r>
      <w:r w:rsidR="00183FA3">
        <w:t xml:space="preserve">kínáltak az októberben az érdeklődőknek. A rendezvényeket meghirdetjük az Erzsébetváros újságban, így nemcsak a klubtagok, hanem Erzsébetváros lakossága is értesülhet a különböző rendezvényeinkről, sőt ilyen ízelítőt kapnak egy-egy intézmény sajátosságából is. Természetesen ezek a rendezvények díjmentesek. </w:t>
      </w:r>
    </w:p>
    <w:p w:rsidR="00183FA3" w:rsidRDefault="00183FA3" w:rsidP="002351B6">
      <w:pPr>
        <w:jc w:val="both"/>
      </w:pPr>
      <w:r>
        <w:t>Időseink eljutottak a Szentendrei Skanzenbe egy szervezett programlátogatást tettek, melyen 150 fő vett részt.</w:t>
      </w:r>
    </w:p>
    <w:p w:rsidR="00946032" w:rsidRDefault="00946032">
      <w:pPr>
        <w:spacing w:after="200" w:line="276" w:lineRule="auto"/>
      </w:pPr>
      <w:r>
        <w:br w:type="page"/>
      </w:r>
    </w:p>
    <w:p w:rsidR="00183FA3" w:rsidRDefault="00183FA3" w:rsidP="002351B6">
      <w:pPr>
        <w:spacing w:before="240"/>
        <w:ind w:left="1135" w:hanging="851"/>
        <w:jc w:val="both"/>
      </w:pPr>
      <w:bookmarkStart w:id="139" w:name="_Toc261958246"/>
      <w:r w:rsidRPr="008A6883">
        <w:rPr>
          <w:rStyle w:val="Cmsor3Char"/>
          <w:color w:val="auto"/>
        </w:rPr>
        <w:lastRenderedPageBreak/>
        <w:t>9.5.</w:t>
      </w:r>
      <w:r w:rsidRPr="008A6883">
        <w:rPr>
          <w:rStyle w:val="Cmsor3Char"/>
          <w:color w:val="auto"/>
        </w:rPr>
        <w:tab/>
        <w:t>SZOCIÁLIS MUNKA NAPJA</w:t>
      </w:r>
      <w:bookmarkEnd w:id="139"/>
      <w:r>
        <w:rPr>
          <w:b/>
        </w:rPr>
        <w:t xml:space="preserve"> </w:t>
      </w:r>
    </w:p>
    <w:p w:rsidR="00183FA3" w:rsidRPr="008A6883" w:rsidRDefault="002351B6" w:rsidP="002351B6">
      <w:pPr>
        <w:spacing w:before="240"/>
        <w:jc w:val="both"/>
      </w:pPr>
      <w:r>
        <w:t>E</w:t>
      </w:r>
      <w:r w:rsidR="00183FA3">
        <w:t>bben az évben rendhagyó módon történt az ünnepség megrendezése, ugyanis az intézményekben folyó szakmai munka megerősítésére használták fel e napot a vezetők és egy–</w:t>
      </w:r>
      <w:proofErr w:type="spellStart"/>
      <w:r w:rsidR="00183FA3">
        <w:t>egy</w:t>
      </w:r>
      <w:proofErr w:type="spellEnd"/>
      <w:r w:rsidR="00183FA3">
        <w:t xml:space="preserve"> szakmai nap keretében.</w:t>
      </w:r>
    </w:p>
    <w:p w:rsidR="00183FA3" w:rsidRDefault="00183FA3" w:rsidP="002351B6">
      <w:pPr>
        <w:pStyle w:val="Cmsor3"/>
        <w:numPr>
          <w:ilvl w:val="2"/>
          <w:numId w:val="0"/>
        </w:numPr>
        <w:spacing w:before="240"/>
        <w:ind w:left="1135" w:hanging="851"/>
        <w:jc w:val="both"/>
        <w:rPr>
          <w:color w:val="auto"/>
        </w:rPr>
      </w:pPr>
      <w:bookmarkStart w:id="140" w:name="_Toc261958247"/>
      <w:r w:rsidRPr="008A6883">
        <w:rPr>
          <w:color w:val="auto"/>
        </w:rPr>
        <w:t>9.6.</w:t>
      </w:r>
      <w:r w:rsidRPr="008A6883">
        <w:rPr>
          <w:color w:val="auto"/>
        </w:rPr>
        <w:tab/>
        <w:t>KARÁCSONY 2009.</w:t>
      </w:r>
      <w:bookmarkEnd w:id="140"/>
    </w:p>
    <w:p w:rsidR="00183FA3" w:rsidRDefault="002351B6" w:rsidP="002351B6">
      <w:pPr>
        <w:spacing w:before="240"/>
        <w:jc w:val="both"/>
      </w:pPr>
      <w:r>
        <w:t>D</w:t>
      </w:r>
      <w:r w:rsidR="00183FA3">
        <w:t xml:space="preserve">ecember hónapban kb. 1500 idős ember kapott </w:t>
      </w:r>
      <w:proofErr w:type="spellStart"/>
      <w:r w:rsidR="00183FA3">
        <w:t>Sodexho</w:t>
      </w:r>
      <w:proofErr w:type="spellEnd"/>
      <w:r w:rsidR="00183FA3">
        <w:t xml:space="preserve"> étkezési utalványt, így hozzájárult önkormányzatunk a karácsonyi bevásárláshoz. </w:t>
      </w:r>
    </w:p>
    <w:p w:rsidR="00183FA3" w:rsidRPr="008A6883" w:rsidRDefault="00183FA3" w:rsidP="002351B6">
      <w:pPr>
        <w:pStyle w:val="Cmsor3"/>
        <w:numPr>
          <w:ilvl w:val="2"/>
          <w:numId w:val="0"/>
        </w:numPr>
        <w:spacing w:before="240"/>
        <w:ind w:left="1135" w:hanging="851"/>
        <w:jc w:val="both"/>
        <w:rPr>
          <w:color w:val="auto"/>
        </w:rPr>
      </w:pPr>
      <w:bookmarkStart w:id="141" w:name="_Toc261958248"/>
      <w:r w:rsidRPr="008A6883">
        <w:rPr>
          <w:color w:val="auto"/>
        </w:rPr>
        <w:t>9.7.</w:t>
      </w:r>
      <w:r w:rsidRPr="008A6883">
        <w:rPr>
          <w:color w:val="auto"/>
        </w:rPr>
        <w:tab/>
        <w:t>BÚTORRAKTÁR</w:t>
      </w:r>
      <w:bookmarkEnd w:id="141"/>
    </w:p>
    <w:p w:rsidR="00183FA3" w:rsidRDefault="002351B6" w:rsidP="002351B6">
      <w:pPr>
        <w:spacing w:before="240"/>
        <w:jc w:val="both"/>
      </w:pPr>
      <w:r w:rsidRPr="002351B6">
        <w:t>A</w:t>
      </w:r>
      <w:r w:rsidR="00183FA3" w:rsidRPr="002351B6">
        <w:t xml:space="preserve"> </w:t>
      </w:r>
      <w:r w:rsidR="00183FA3">
        <w:t>Verseny u. 14. sz. alatt működteti az iroda. 2009-ban 8 család részesült innen az általa választott bútorból és tartós háztartási cikkből (hűtő, mosógép stb.). Ők általában többgyermekes fiatalok, idősek, gondnokoltak, illetve szociális lakásban részesülők voltak. A raktár „híre” elterjedt, más kerületekből is kapunk felajánlást rendszeresen. Folyamatosan várakozó családok vannak a beérkezett adományokra. Decemberre nagyon sok bútor gyűlt össze, de az előleg elszámolása miatt a kiszállításokra 2010. januártól kerülhetett sor, 4 család várakozott már ebben az időben a bútorért.</w:t>
      </w:r>
    </w:p>
    <w:p w:rsidR="00183FA3" w:rsidRPr="00CC4C4E" w:rsidRDefault="00183FA3" w:rsidP="002351B6">
      <w:pPr>
        <w:spacing w:before="120" w:after="120"/>
        <w:jc w:val="both"/>
        <w:rPr>
          <w:b/>
          <w:i/>
        </w:rPr>
      </w:pPr>
      <w:proofErr w:type="gramStart"/>
      <w:r w:rsidRPr="00CC4C4E">
        <w:rPr>
          <w:b/>
          <w:i/>
        </w:rPr>
        <w:t>szociális</w:t>
      </w:r>
      <w:proofErr w:type="gramEnd"/>
      <w:r w:rsidRPr="00CC4C4E">
        <w:rPr>
          <w:b/>
          <w:i/>
        </w:rPr>
        <w:t xml:space="preserve"> rendezvé</w:t>
      </w:r>
      <w:r>
        <w:rPr>
          <w:b/>
          <w:i/>
        </w:rPr>
        <w:t>nyek, akciók dologi kiadásai:</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995"/>
        <w:gridCol w:w="3006"/>
        <w:gridCol w:w="3139"/>
      </w:tblGrid>
      <w:tr w:rsidR="00183FA3" w:rsidRPr="00CC4C4E" w:rsidTr="003770A6">
        <w:tc>
          <w:tcPr>
            <w:tcW w:w="2995" w:type="dxa"/>
            <w:tcBorders>
              <w:top w:val="single" w:sz="4" w:space="0" w:color="auto"/>
              <w:left w:val="single" w:sz="4" w:space="0" w:color="auto"/>
              <w:bottom w:val="single" w:sz="4" w:space="0" w:color="auto"/>
              <w:right w:val="single" w:sz="4" w:space="0" w:color="auto"/>
            </w:tcBorders>
            <w:vAlign w:val="bottom"/>
          </w:tcPr>
          <w:p w:rsidR="00183FA3" w:rsidRPr="00CC4C4E" w:rsidRDefault="00183FA3" w:rsidP="003770A6"/>
        </w:tc>
        <w:tc>
          <w:tcPr>
            <w:tcW w:w="3006" w:type="dxa"/>
            <w:tcBorders>
              <w:top w:val="single" w:sz="4" w:space="0" w:color="auto"/>
              <w:left w:val="single" w:sz="4" w:space="0" w:color="auto"/>
              <w:bottom w:val="single" w:sz="4" w:space="0" w:color="auto"/>
              <w:right w:val="single" w:sz="4" w:space="0" w:color="auto"/>
            </w:tcBorders>
          </w:tcPr>
          <w:p w:rsidR="00183FA3" w:rsidRPr="00CC4C4E" w:rsidRDefault="00183FA3" w:rsidP="002351B6">
            <w:pPr>
              <w:jc w:val="center"/>
            </w:pPr>
            <w:r w:rsidRPr="00CC4C4E">
              <w:rPr>
                <w:sz w:val="22"/>
                <w:szCs w:val="22"/>
              </w:rPr>
              <w:t>Eredeti előirányzata</w:t>
            </w:r>
          </w:p>
        </w:tc>
        <w:tc>
          <w:tcPr>
            <w:tcW w:w="3139" w:type="dxa"/>
            <w:tcBorders>
              <w:top w:val="single" w:sz="4" w:space="0" w:color="auto"/>
              <w:left w:val="single" w:sz="4" w:space="0" w:color="auto"/>
              <w:bottom w:val="single" w:sz="4" w:space="0" w:color="auto"/>
              <w:right w:val="single" w:sz="4" w:space="0" w:color="auto"/>
            </w:tcBorders>
            <w:vAlign w:val="bottom"/>
          </w:tcPr>
          <w:p w:rsidR="00183FA3" w:rsidRPr="00CC4C4E" w:rsidRDefault="00183FA3" w:rsidP="002351B6">
            <w:pPr>
              <w:jc w:val="center"/>
            </w:pPr>
            <w:r w:rsidRPr="00CC4C4E">
              <w:rPr>
                <w:sz w:val="22"/>
                <w:szCs w:val="22"/>
              </w:rPr>
              <w:t>Költekezés</w:t>
            </w:r>
          </w:p>
        </w:tc>
      </w:tr>
      <w:tr w:rsidR="00183FA3" w:rsidRPr="00CC4C4E" w:rsidTr="002351B6">
        <w:tc>
          <w:tcPr>
            <w:tcW w:w="2995" w:type="dxa"/>
            <w:tcBorders>
              <w:top w:val="single" w:sz="4" w:space="0" w:color="auto"/>
              <w:left w:val="single" w:sz="4" w:space="0" w:color="auto"/>
              <w:bottom w:val="single" w:sz="4" w:space="0" w:color="auto"/>
              <w:right w:val="single" w:sz="4" w:space="0" w:color="auto"/>
            </w:tcBorders>
            <w:vAlign w:val="bottom"/>
          </w:tcPr>
          <w:p w:rsidR="00183FA3" w:rsidRPr="00CC4C4E" w:rsidRDefault="00183FA3" w:rsidP="003770A6">
            <w:r w:rsidRPr="00CC4C4E">
              <w:rPr>
                <w:sz w:val="22"/>
                <w:szCs w:val="22"/>
              </w:rPr>
              <w:t>Használt cikkek tárháza</w:t>
            </w:r>
          </w:p>
        </w:tc>
        <w:tc>
          <w:tcPr>
            <w:tcW w:w="3006" w:type="dxa"/>
            <w:tcBorders>
              <w:top w:val="single" w:sz="4" w:space="0" w:color="auto"/>
              <w:left w:val="single" w:sz="4" w:space="0" w:color="auto"/>
              <w:bottom w:val="single" w:sz="4" w:space="0" w:color="auto"/>
              <w:right w:val="single" w:sz="4" w:space="0" w:color="auto"/>
            </w:tcBorders>
            <w:vAlign w:val="center"/>
          </w:tcPr>
          <w:p w:rsidR="00183FA3" w:rsidRPr="00CC4C4E" w:rsidRDefault="00183FA3" w:rsidP="002351B6">
            <w:pPr>
              <w:ind w:right="828"/>
              <w:jc w:val="right"/>
            </w:pPr>
            <w:r>
              <w:rPr>
                <w:sz w:val="22"/>
                <w:szCs w:val="22"/>
              </w:rPr>
              <w:t>5</w:t>
            </w:r>
            <w:r w:rsidRPr="00CC4C4E">
              <w:rPr>
                <w:sz w:val="22"/>
                <w:szCs w:val="22"/>
              </w:rPr>
              <w:t>00</w:t>
            </w:r>
            <w:r w:rsidR="002351B6">
              <w:rPr>
                <w:sz w:val="22"/>
                <w:szCs w:val="22"/>
              </w:rPr>
              <w:t> </w:t>
            </w:r>
            <w:r w:rsidRPr="00CC4C4E">
              <w:rPr>
                <w:sz w:val="22"/>
                <w:szCs w:val="22"/>
              </w:rPr>
              <w:t>000</w:t>
            </w:r>
            <w:r w:rsidR="002351B6">
              <w:rPr>
                <w:sz w:val="22"/>
                <w:szCs w:val="22"/>
              </w:rPr>
              <w:t xml:space="preserve"> </w:t>
            </w:r>
          </w:p>
        </w:tc>
        <w:tc>
          <w:tcPr>
            <w:tcW w:w="3139" w:type="dxa"/>
            <w:tcBorders>
              <w:top w:val="single" w:sz="4" w:space="0" w:color="auto"/>
              <w:left w:val="single" w:sz="4" w:space="0" w:color="auto"/>
              <w:bottom w:val="single" w:sz="4" w:space="0" w:color="auto"/>
              <w:right w:val="single" w:sz="4" w:space="0" w:color="auto"/>
            </w:tcBorders>
            <w:vAlign w:val="center"/>
          </w:tcPr>
          <w:p w:rsidR="00183FA3" w:rsidRPr="00CC4C4E" w:rsidRDefault="00183FA3" w:rsidP="002351B6">
            <w:pPr>
              <w:ind w:right="828"/>
              <w:jc w:val="right"/>
            </w:pPr>
            <w:r>
              <w:rPr>
                <w:sz w:val="22"/>
                <w:szCs w:val="22"/>
              </w:rPr>
              <w:t>246</w:t>
            </w:r>
            <w:r w:rsidR="002351B6">
              <w:rPr>
                <w:sz w:val="22"/>
                <w:szCs w:val="22"/>
              </w:rPr>
              <w:t> </w:t>
            </w:r>
            <w:r w:rsidRPr="00CC4C4E">
              <w:rPr>
                <w:sz w:val="22"/>
                <w:szCs w:val="22"/>
              </w:rPr>
              <w:t>000</w:t>
            </w:r>
            <w:r w:rsidR="002351B6">
              <w:rPr>
                <w:sz w:val="22"/>
                <w:szCs w:val="22"/>
              </w:rPr>
              <w:t xml:space="preserve"> </w:t>
            </w:r>
          </w:p>
        </w:tc>
      </w:tr>
      <w:tr w:rsidR="00183FA3" w:rsidRPr="00CC4C4E" w:rsidTr="002351B6">
        <w:tc>
          <w:tcPr>
            <w:tcW w:w="2995" w:type="dxa"/>
            <w:tcBorders>
              <w:top w:val="single" w:sz="4" w:space="0" w:color="auto"/>
              <w:left w:val="single" w:sz="4" w:space="0" w:color="auto"/>
              <w:bottom w:val="single" w:sz="4" w:space="0" w:color="auto"/>
              <w:right w:val="single" w:sz="4" w:space="0" w:color="auto"/>
            </w:tcBorders>
            <w:vAlign w:val="bottom"/>
          </w:tcPr>
          <w:p w:rsidR="00183FA3" w:rsidRPr="00CC4C4E" w:rsidRDefault="00183FA3" w:rsidP="003770A6">
            <w:r w:rsidRPr="00CC4C4E">
              <w:rPr>
                <w:sz w:val="22"/>
                <w:szCs w:val="22"/>
              </w:rPr>
              <w:t>Szociális munka napja</w:t>
            </w:r>
          </w:p>
        </w:tc>
        <w:tc>
          <w:tcPr>
            <w:tcW w:w="3006" w:type="dxa"/>
            <w:tcBorders>
              <w:top w:val="single" w:sz="4" w:space="0" w:color="auto"/>
              <w:left w:val="single" w:sz="4" w:space="0" w:color="auto"/>
              <w:bottom w:val="single" w:sz="4" w:space="0" w:color="auto"/>
              <w:right w:val="single" w:sz="4" w:space="0" w:color="auto"/>
            </w:tcBorders>
            <w:vAlign w:val="center"/>
          </w:tcPr>
          <w:p w:rsidR="00183FA3" w:rsidRPr="00CC4C4E" w:rsidRDefault="00183FA3" w:rsidP="002351B6">
            <w:pPr>
              <w:ind w:right="828"/>
              <w:jc w:val="right"/>
            </w:pPr>
            <w:r w:rsidRPr="00CC4C4E">
              <w:rPr>
                <w:sz w:val="22"/>
                <w:szCs w:val="22"/>
              </w:rPr>
              <w:t>3 500</w:t>
            </w:r>
            <w:r w:rsidR="002351B6">
              <w:rPr>
                <w:sz w:val="22"/>
                <w:szCs w:val="22"/>
              </w:rPr>
              <w:t> </w:t>
            </w:r>
            <w:r w:rsidRPr="00CC4C4E">
              <w:rPr>
                <w:sz w:val="22"/>
                <w:szCs w:val="22"/>
              </w:rPr>
              <w:t>000</w:t>
            </w:r>
            <w:r w:rsidR="002351B6">
              <w:rPr>
                <w:sz w:val="22"/>
                <w:szCs w:val="22"/>
              </w:rPr>
              <w:t xml:space="preserve"> </w:t>
            </w:r>
          </w:p>
        </w:tc>
        <w:tc>
          <w:tcPr>
            <w:tcW w:w="3139" w:type="dxa"/>
            <w:tcBorders>
              <w:top w:val="single" w:sz="4" w:space="0" w:color="auto"/>
              <w:left w:val="single" w:sz="4" w:space="0" w:color="auto"/>
              <w:bottom w:val="single" w:sz="4" w:space="0" w:color="auto"/>
              <w:right w:val="single" w:sz="4" w:space="0" w:color="auto"/>
            </w:tcBorders>
            <w:vAlign w:val="center"/>
          </w:tcPr>
          <w:p w:rsidR="00183FA3" w:rsidRPr="00CC4C4E" w:rsidRDefault="00183FA3" w:rsidP="002351B6">
            <w:pPr>
              <w:ind w:right="828"/>
              <w:jc w:val="right"/>
            </w:pPr>
            <w:r>
              <w:rPr>
                <w:sz w:val="22"/>
                <w:szCs w:val="22"/>
              </w:rPr>
              <w:t>3</w:t>
            </w:r>
            <w:r w:rsidRPr="00CC4C4E">
              <w:rPr>
                <w:sz w:val="22"/>
                <w:szCs w:val="22"/>
              </w:rPr>
              <w:t> 500</w:t>
            </w:r>
            <w:r w:rsidR="002351B6">
              <w:rPr>
                <w:sz w:val="22"/>
                <w:szCs w:val="22"/>
              </w:rPr>
              <w:t> </w:t>
            </w:r>
            <w:r w:rsidRPr="00CC4C4E">
              <w:rPr>
                <w:sz w:val="22"/>
                <w:szCs w:val="22"/>
              </w:rPr>
              <w:t>000</w:t>
            </w:r>
            <w:r w:rsidR="002351B6">
              <w:rPr>
                <w:sz w:val="22"/>
                <w:szCs w:val="22"/>
              </w:rPr>
              <w:t xml:space="preserve"> </w:t>
            </w:r>
          </w:p>
        </w:tc>
      </w:tr>
      <w:tr w:rsidR="00183FA3" w:rsidRPr="00CC4C4E" w:rsidTr="002351B6">
        <w:tc>
          <w:tcPr>
            <w:tcW w:w="2995" w:type="dxa"/>
            <w:tcBorders>
              <w:top w:val="single" w:sz="4" w:space="0" w:color="auto"/>
              <w:left w:val="single" w:sz="4" w:space="0" w:color="auto"/>
              <w:bottom w:val="single" w:sz="4" w:space="0" w:color="auto"/>
              <w:right w:val="single" w:sz="4" w:space="0" w:color="auto"/>
            </w:tcBorders>
            <w:vAlign w:val="bottom"/>
          </w:tcPr>
          <w:p w:rsidR="00183FA3" w:rsidRPr="00CC4C4E" w:rsidRDefault="00183FA3" w:rsidP="003770A6">
            <w:r w:rsidRPr="00CC4C4E">
              <w:rPr>
                <w:sz w:val="22"/>
                <w:szCs w:val="22"/>
              </w:rPr>
              <w:t>Idősek hónapja</w:t>
            </w:r>
          </w:p>
        </w:tc>
        <w:tc>
          <w:tcPr>
            <w:tcW w:w="3006" w:type="dxa"/>
            <w:tcBorders>
              <w:top w:val="single" w:sz="4" w:space="0" w:color="auto"/>
              <w:left w:val="single" w:sz="4" w:space="0" w:color="auto"/>
              <w:bottom w:val="single" w:sz="4" w:space="0" w:color="auto"/>
              <w:right w:val="single" w:sz="4" w:space="0" w:color="auto"/>
            </w:tcBorders>
            <w:vAlign w:val="center"/>
          </w:tcPr>
          <w:p w:rsidR="00183FA3" w:rsidRPr="00CC4C4E" w:rsidRDefault="00183FA3" w:rsidP="002351B6">
            <w:pPr>
              <w:ind w:right="828"/>
              <w:jc w:val="right"/>
            </w:pPr>
            <w:r w:rsidRPr="00CC4C4E">
              <w:rPr>
                <w:sz w:val="22"/>
                <w:szCs w:val="22"/>
              </w:rPr>
              <w:t>1 000</w:t>
            </w:r>
            <w:r w:rsidR="002351B6">
              <w:rPr>
                <w:sz w:val="22"/>
                <w:szCs w:val="22"/>
              </w:rPr>
              <w:t> </w:t>
            </w:r>
            <w:r w:rsidRPr="00CC4C4E">
              <w:rPr>
                <w:sz w:val="22"/>
                <w:szCs w:val="22"/>
              </w:rPr>
              <w:t>000</w:t>
            </w:r>
            <w:r w:rsidR="002351B6">
              <w:rPr>
                <w:sz w:val="22"/>
                <w:szCs w:val="22"/>
              </w:rPr>
              <w:t xml:space="preserve"> </w:t>
            </w:r>
          </w:p>
        </w:tc>
        <w:tc>
          <w:tcPr>
            <w:tcW w:w="3139" w:type="dxa"/>
            <w:tcBorders>
              <w:top w:val="single" w:sz="4" w:space="0" w:color="auto"/>
              <w:left w:val="single" w:sz="4" w:space="0" w:color="auto"/>
              <w:bottom w:val="single" w:sz="4" w:space="0" w:color="auto"/>
              <w:right w:val="single" w:sz="4" w:space="0" w:color="auto"/>
            </w:tcBorders>
            <w:vAlign w:val="center"/>
          </w:tcPr>
          <w:p w:rsidR="00183FA3" w:rsidRPr="00CC4C4E" w:rsidRDefault="00183FA3" w:rsidP="002351B6">
            <w:pPr>
              <w:ind w:right="828"/>
              <w:jc w:val="right"/>
            </w:pPr>
            <w:r w:rsidRPr="00CC4C4E">
              <w:rPr>
                <w:sz w:val="22"/>
                <w:szCs w:val="22"/>
              </w:rPr>
              <w:t>1 000</w:t>
            </w:r>
            <w:r w:rsidR="002351B6">
              <w:rPr>
                <w:sz w:val="22"/>
                <w:szCs w:val="22"/>
              </w:rPr>
              <w:t> </w:t>
            </w:r>
            <w:r w:rsidRPr="00CC4C4E">
              <w:rPr>
                <w:sz w:val="22"/>
                <w:szCs w:val="22"/>
              </w:rPr>
              <w:t>000</w:t>
            </w:r>
            <w:r w:rsidR="002351B6">
              <w:rPr>
                <w:sz w:val="22"/>
                <w:szCs w:val="22"/>
              </w:rPr>
              <w:t xml:space="preserve"> </w:t>
            </w:r>
          </w:p>
        </w:tc>
      </w:tr>
      <w:tr w:rsidR="00183FA3" w:rsidRPr="00CC4C4E" w:rsidTr="002351B6">
        <w:tc>
          <w:tcPr>
            <w:tcW w:w="2995" w:type="dxa"/>
            <w:tcBorders>
              <w:top w:val="single" w:sz="4" w:space="0" w:color="auto"/>
              <w:left w:val="single" w:sz="4" w:space="0" w:color="auto"/>
              <w:bottom w:val="single" w:sz="4" w:space="0" w:color="auto"/>
              <w:right w:val="single" w:sz="4" w:space="0" w:color="auto"/>
            </w:tcBorders>
            <w:vAlign w:val="bottom"/>
          </w:tcPr>
          <w:p w:rsidR="00183FA3" w:rsidRPr="00CC4C4E" w:rsidRDefault="00183FA3" w:rsidP="003770A6">
            <w:r w:rsidRPr="00CC4C4E">
              <w:rPr>
                <w:sz w:val="22"/>
                <w:szCs w:val="22"/>
              </w:rPr>
              <w:t>Karácsonyi akció</w:t>
            </w:r>
          </w:p>
        </w:tc>
        <w:tc>
          <w:tcPr>
            <w:tcW w:w="3006" w:type="dxa"/>
            <w:tcBorders>
              <w:top w:val="single" w:sz="4" w:space="0" w:color="auto"/>
              <w:left w:val="single" w:sz="4" w:space="0" w:color="auto"/>
              <w:bottom w:val="single" w:sz="4" w:space="0" w:color="auto"/>
              <w:right w:val="single" w:sz="4" w:space="0" w:color="auto"/>
            </w:tcBorders>
            <w:vAlign w:val="center"/>
          </w:tcPr>
          <w:p w:rsidR="00183FA3" w:rsidRPr="00CC4C4E" w:rsidRDefault="00183FA3" w:rsidP="002351B6">
            <w:pPr>
              <w:ind w:right="828"/>
              <w:jc w:val="right"/>
            </w:pPr>
            <w:r w:rsidRPr="00CC4C4E">
              <w:rPr>
                <w:sz w:val="22"/>
                <w:szCs w:val="22"/>
              </w:rPr>
              <w:t>6 500</w:t>
            </w:r>
            <w:r w:rsidR="002351B6">
              <w:rPr>
                <w:sz w:val="22"/>
                <w:szCs w:val="22"/>
              </w:rPr>
              <w:t> </w:t>
            </w:r>
            <w:r w:rsidRPr="00CC4C4E">
              <w:rPr>
                <w:sz w:val="22"/>
                <w:szCs w:val="22"/>
              </w:rPr>
              <w:t>000</w:t>
            </w:r>
            <w:r w:rsidR="002351B6">
              <w:rPr>
                <w:sz w:val="22"/>
                <w:szCs w:val="22"/>
              </w:rPr>
              <w:t xml:space="preserve"> </w:t>
            </w:r>
          </w:p>
        </w:tc>
        <w:tc>
          <w:tcPr>
            <w:tcW w:w="3139" w:type="dxa"/>
            <w:tcBorders>
              <w:top w:val="single" w:sz="4" w:space="0" w:color="auto"/>
              <w:left w:val="single" w:sz="4" w:space="0" w:color="auto"/>
              <w:bottom w:val="single" w:sz="4" w:space="0" w:color="auto"/>
              <w:right w:val="single" w:sz="4" w:space="0" w:color="auto"/>
            </w:tcBorders>
            <w:vAlign w:val="center"/>
          </w:tcPr>
          <w:p w:rsidR="00183FA3" w:rsidRPr="00CC4C4E" w:rsidRDefault="00183FA3" w:rsidP="002351B6">
            <w:pPr>
              <w:ind w:right="828"/>
              <w:jc w:val="right"/>
            </w:pPr>
            <w:r>
              <w:rPr>
                <w:sz w:val="22"/>
                <w:szCs w:val="22"/>
              </w:rPr>
              <w:t>2 5</w:t>
            </w:r>
            <w:r w:rsidRPr="00CC4C4E">
              <w:rPr>
                <w:sz w:val="22"/>
                <w:szCs w:val="22"/>
              </w:rPr>
              <w:t>00</w:t>
            </w:r>
            <w:r w:rsidR="002351B6">
              <w:rPr>
                <w:sz w:val="22"/>
                <w:szCs w:val="22"/>
              </w:rPr>
              <w:t> </w:t>
            </w:r>
            <w:r w:rsidRPr="00CC4C4E">
              <w:rPr>
                <w:sz w:val="22"/>
                <w:szCs w:val="22"/>
              </w:rPr>
              <w:t>000</w:t>
            </w:r>
            <w:r w:rsidR="002351B6">
              <w:rPr>
                <w:sz w:val="22"/>
                <w:szCs w:val="22"/>
              </w:rPr>
              <w:t xml:space="preserve"> </w:t>
            </w:r>
          </w:p>
        </w:tc>
      </w:tr>
      <w:tr w:rsidR="00183FA3" w:rsidRPr="00CC4C4E" w:rsidTr="002351B6">
        <w:tc>
          <w:tcPr>
            <w:tcW w:w="2995" w:type="dxa"/>
            <w:tcBorders>
              <w:top w:val="single" w:sz="4" w:space="0" w:color="auto"/>
              <w:left w:val="single" w:sz="4" w:space="0" w:color="auto"/>
              <w:bottom w:val="single" w:sz="4" w:space="0" w:color="auto"/>
              <w:right w:val="single" w:sz="4" w:space="0" w:color="auto"/>
            </w:tcBorders>
            <w:vAlign w:val="bottom"/>
          </w:tcPr>
          <w:p w:rsidR="00183FA3" w:rsidRPr="00CC4C4E" w:rsidRDefault="00183FA3" w:rsidP="003770A6">
            <w:r w:rsidRPr="00CC4C4E">
              <w:rPr>
                <w:sz w:val="22"/>
                <w:szCs w:val="22"/>
              </w:rPr>
              <w:t>Idősek Juniálisa</w:t>
            </w:r>
          </w:p>
        </w:tc>
        <w:tc>
          <w:tcPr>
            <w:tcW w:w="3006" w:type="dxa"/>
            <w:tcBorders>
              <w:top w:val="single" w:sz="4" w:space="0" w:color="auto"/>
              <w:left w:val="single" w:sz="4" w:space="0" w:color="auto"/>
              <w:bottom w:val="single" w:sz="4" w:space="0" w:color="auto"/>
              <w:right w:val="single" w:sz="4" w:space="0" w:color="auto"/>
            </w:tcBorders>
            <w:vAlign w:val="center"/>
          </w:tcPr>
          <w:p w:rsidR="00183FA3" w:rsidRPr="00CC4C4E" w:rsidRDefault="00183FA3" w:rsidP="002351B6">
            <w:pPr>
              <w:ind w:right="828"/>
              <w:jc w:val="right"/>
            </w:pPr>
            <w:r w:rsidRPr="00CC4C4E">
              <w:rPr>
                <w:sz w:val="22"/>
                <w:szCs w:val="22"/>
              </w:rPr>
              <w:t>1 200</w:t>
            </w:r>
            <w:r w:rsidR="002351B6">
              <w:rPr>
                <w:sz w:val="22"/>
                <w:szCs w:val="22"/>
              </w:rPr>
              <w:t> </w:t>
            </w:r>
            <w:r w:rsidRPr="00CC4C4E">
              <w:rPr>
                <w:sz w:val="22"/>
                <w:szCs w:val="22"/>
              </w:rPr>
              <w:t>000</w:t>
            </w:r>
            <w:r w:rsidR="002351B6">
              <w:rPr>
                <w:sz w:val="22"/>
                <w:szCs w:val="22"/>
              </w:rPr>
              <w:t xml:space="preserve"> </w:t>
            </w:r>
          </w:p>
        </w:tc>
        <w:tc>
          <w:tcPr>
            <w:tcW w:w="3139" w:type="dxa"/>
            <w:tcBorders>
              <w:top w:val="single" w:sz="4" w:space="0" w:color="auto"/>
              <w:left w:val="single" w:sz="4" w:space="0" w:color="auto"/>
              <w:bottom w:val="single" w:sz="4" w:space="0" w:color="auto"/>
              <w:right w:val="single" w:sz="4" w:space="0" w:color="auto"/>
            </w:tcBorders>
            <w:vAlign w:val="center"/>
          </w:tcPr>
          <w:p w:rsidR="00183FA3" w:rsidRPr="00CC4C4E" w:rsidRDefault="00183FA3" w:rsidP="002351B6">
            <w:pPr>
              <w:ind w:right="828"/>
              <w:jc w:val="right"/>
            </w:pPr>
            <w:r w:rsidRPr="00CC4C4E">
              <w:rPr>
                <w:sz w:val="22"/>
                <w:szCs w:val="22"/>
              </w:rPr>
              <w:t>1 200</w:t>
            </w:r>
            <w:r w:rsidR="002351B6">
              <w:rPr>
                <w:sz w:val="22"/>
                <w:szCs w:val="22"/>
              </w:rPr>
              <w:t> </w:t>
            </w:r>
            <w:r w:rsidRPr="00CC4C4E">
              <w:rPr>
                <w:sz w:val="22"/>
                <w:szCs w:val="22"/>
              </w:rPr>
              <w:t>000</w:t>
            </w:r>
            <w:r w:rsidR="002351B6">
              <w:rPr>
                <w:sz w:val="22"/>
                <w:szCs w:val="22"/>
              </w:rPr>
              <w:t xml:space="preserve"> </w:t>
            </w:r>
          </w:p>
        </w:tc>
      </w:tr>
      <w:tr w:rsidR="00183FA3" w:rsidRPr="00CC4C4E" w:rsidTr="002351B6">
        <w:tc>
          <w:tcPr>
            <w:tcW w:w="2995" w:type="dxa"/>
            <w:tcBorders>
              <w:top w:val="single" w:sz="4" w:space="0" w:color="auto"/>
              <w:left w:val="single" w:sz="4" w:space="0" w:color="auto"/>
              <w:bottom w:val="single" w:sz="4" w:space="0" w:color="auto"/>
              <w:right w:val="single" w:sz="4" w:space="0" w:color="auto"/>
            </w:tcBorders>
            <w:vAlign w:val="bottom"/>
          </w:tcPr>
          <w:p w:rsidR="00183FA3" w:rsidRPr="00CC4C4E" w:rsidRDefault="00183FA3" w:rsidP="003770A6">
            <w:r w:rsidRPr="00CC4C4E">
              <w:rPr>
                <w:sz w:val="22"/>
                <w:szCs w:val="22"/>
              </w:rPr>
              <w:t>Télapó és gyereknap</w:t>
            </w:r>
          </w:p>
        </w:tc>
        <w:tc>
          <w:tcPr>
            <w:tcW w:w="3006" w:type="dxa"/>
            <w:tcBorders>
              <w:top w:val="single" w:sz="4" w:space="0" w:color="auto"/>
              <w:left w:val="single" w:sz="4" w:space="0" w:color="auto"/>
              <w:bottom w:val="single" w:sz="4" w:space="0" w:color="auto"/>
              <w:right w:val="single" w:sz="4" w:space="0" w:color="auto"/>
            </w:tcBorders>
            <w:vAlign w:val="center"/>
          </w:tcPr>
          <w:p w:rsidR="00183FA3" w:rsidRPr="00CC4C4E" w:rsidRDefault="00183FA3" w:rsidP="002351B6">
            <w:pPr>
              <w:pStyle w:val="Listaszerbekezds"/>
              <w:numPr>
                <w:ilvl w:val="0"/>
                <w:numId w:val="128"/>
              </w:numPr>
              <w:ind w:right="828"/>
              <w:jc w:val="right"/>
            </w:pPr>
            <w:r w:rsidRPr="002351B6">
              <w:rPr>
                <w:sz w:val="22"/>
                <w:szCs w:val="22"/>
              </w:rPr>
              <w:t>000</w:t>
            </w:r>
            <w:r w:rsidR="002351B6" w:rsidRPr="002351B6">
              <w:rPr>
                <w:sz w:val="22"/>
                <w:szCs w:val="22"/>
              </w:rPr>
              <w:t xml:space="preserve"> </w:t>
            </w:r>
          </w:p>
        </w:tc>
        <w:tc>
          <w:tcPr>
            <w:tcW w:w="3139" w:type="dxa"/>
            <w:tcBorders>
              <w:top w:val="single" w:sz="4" w:space="0" w:color="auto"/>
              <w:left w:val="single" w:sz="4" w:space="0" w:color="auto"/>
              <w:bottom w:val="single" w:sz="4" w:space="0" w:color="auto"/>
              <w:right w:val="single" w:sz="4" w:space="0" w:color="auto"/>
            </w:tcBorders>
            <w:vAlign w:val="center"/>
          </w:tcPr>
          <w:p w:rsidR="00183FA3" w:rsidRPr="00CC4C4E" w:rsidRDefault="002351B6" w:rsidP="002351B6">
            <w:pPr>
              <w:pStyle w:val="Listaszerbekezds"/>
              <w:ind w:left="1005" w:right="828"/>
              <w:jc w:val="right"/>
            </w:pPr>
            <w:r>
              <w:rPr>
                <w:sz w:val="22"/>
                <w:szCs w:val="22"/>
              </w:rPr>
              <w:t>700 00</w:t>
            </w:r>
            <w:r w:rsidR="00183FA3" w:rsidRPr="002351B6">
              <w:rPr>
                <w:sz w:val="22"/>
                <w:szCs w:val="22"/>
              </w:rPr>
              <w:t>0</w:t>
            </w:r>
            <w:r>
              <w:rPr>
                <w:sz w:val="22"/>
                <w:szCs w:val="22"/>
              </w:rPr>
              <w:t xml:space="preserve"> </w:t>
            </w:r>
          </w:p>
        </w:tc>
      </w:tr>
    </w:tbl>
    <w:p w:rsidR="00183FA3" w:rsidRPr="002351B6" w:rsidRDefault="002351B6" w:rsidP="002351B6">
      <w:pPr>
        <w:pStyle w:val="Cmsor1"/>
        <w:jc w:val="both"/>
        <w:rPr>
          <w:color w:val="auto"/>
        </w:rPr>
      </w:pPr>
      <w:bookmarkStart w:id="142" w:name="_Toc261958249"/>
      <w:r w:rsidRPr="002351B6">
        <w:rPr>
          <w:bCs w:val="0"/>
          <w:color w:val="auto"/>
        </w:rPr>
        <w:t>10.</w:t>
      </w:r>
      <w:r w:rsidRPr="002351B6">
        <w:rPr>
          <w:color w:val="auto"/>
        </w:rPr>
        <w:t xml:space="preserve"> </w:t>
      </w:r>
      <w:r w:rsidR="00183FA3" w:rsidRPr="002351B6">
        <w:rPr>
          <w:color w:val="auto"/>
        </w:rPr>
        <w:t xml:space="preserve">PÉNZBELI </w:t>
      </w:r>
      <w:proofErr w:type="gramStart"/>
      <w:r w:rsidR="00183FA3" w:rsidRPr="002351B6">
        <w:rPr>
          <w:color w:val="auto"/>
        </w:rPr>
        <w:t>ÉS</w:t>
      </w:r>
      <w:proofErr w:type="gramEnd"/>
      <w:r w:rsidR="00183FA3" w:rsidRPr="002351B6">
        <w:rPr>
          <w:color w:val="auto"/>
        </w:rPr>
        <w:t xml:space="preserve"> TERMÉSZETBENI ELLÁTÁSOK RENDSZERE</w:t>
      </w:r>
      <w:bookmarkEnd w:id="142"/>
      <w:r w:rsidR="00183FA3" w:rsidRPr="002351B6">
        <w:rPr>
          <w:color w:val="auto"/>
        </w:rPr>
        <w:t xml:space="preserve"> </w:t>
      </w:r>
    </w:p>
    <w:p w:rsidR="00183FA3" w:rsidRPr="00117AE4" w:rsidRDefault="00183FA3" w:rsidP="00183FA3"/>
    <w:tbl>
      <w:tblPr>
        <w:tblW w:w="875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51"/>
        <w:gridCol w:w="2410"/>
        <w:gridCol w:w="1559"/>
        <w:gridCol w:w="2232"/>
      </w:tblGrid>
      <w:tr w:rsidR="001657BD" w:rsidTr="00E95A86">
        <w:tc>
          <w:tcPr>
            <w:tcW w:w="8752" w:type="dxa"/>
            <w:gridSpan w:val="4"/>
          </w:tcPr>
          <w:p w:rsidR="001657BD" w:rsidRDefault="001657BD" w:rsidP="002351B6">
            <w:pPr>
              <w:pStyle w:val="lfej"/>
              <w:jc w:val="center"/>
              <w:rPr>
                <w:b/>
              </w:rPr>
            </w:pPr>
            <w:r>
              <w:rPr>
                <w:b/>
              </w:rPr>
              <w:t xml:space="preserve">Ügyiratforgalom </w:t>
            </w:r>
            <w:r w:rsidRPr="005D173E">
              <w:rPr>
                <w:b/>
              </w:rPr>
              <w:t>200</w:t>
            </w:r>
            <w:r>
              <w:rPr>
                <w:b/>
              </w:rPr>
              <w:t>9</w:t>
            </w:r>
            <w:r w:rsidRPr="005D173E">
              <w:rPr>
                <w:b/>
              </w:rPr>
              <w:t>.01.01-200</w:t>
            </w:r>
            <w:r>
              <w:rPr>
                <w:b/>
              </w:rPr>
              <w:t>9</w:t>
            </w:r>
            <w:r w:rsidRPr="005D173E">
              <w:rPr>
                <w:b/>
              </w:rPr>
              <w:t>.12.31-ig</w:t>
            </w:r>
          </w:p>
        </w:tc>
      </w:tr>
      <w:tr w:rsidR="001657BD" w:rsidTr="00E95A86">
        <w:tc>
          <w:tcPr>
            <w:tcW w:w="2551" w:type="dxa"/>
          </w:tcPr>
          <w:p w:rsidR="001657BD" w:rsidRDefault="001657BD" w:rsidP="002351B6">
            <w:pPr>
              <w:pStyle w:val="lfej"/>
              <w:jc w:val="center"/>
            </w:pPr>
            <w:r>
              <w:t>Alapszámmal iktatott</w:t>
            </w:r>
          </w:p>
        </w:tc>
        <w:tc>
          <w:tcPr>
            <w:tcW w:w="2410" w:type="dxa"/>
          </w:tcPr>
          <w:p w:rsidR="001657BD" w:rsidRDefault="001657BD" w:rsidP="002351B6">
            <w:pPr>
              <w:pStyle w:val="lfej"/>
              <w:jc w:val="center"/>
            </w:pPr>
            <w:proofErr w:type="spellStart"/>
            <w:r>
              <w:t>Alszámmal</w:t>
            </w:r>
            <w:proofErr w:type="spellEnd"/>
            <w:r>
              <w:t xml:space="preserve"> iktatott</w:t>
            </w:r>
          </w:p>
        </w:tc>
        <w:tc>
          <w:tcPr>
            <w:tcW w:w="3791" w:type="dxa"/>
            <w:gridSpan w:val="2"/>
          </w:tcPr>
          <w:p w:rsidR="001657BD" w:rsidRDefault="001657BD" w:rsidP="002351B6">
            <w:pPr>
              <w:pStyle w:val="lfej"/>
              <w:jc w:val="center"/>
            </w:pPr>
            <w:r>
              <w:t>Összes iktatás</w:t>
            </w:r>
          </w:p>
        </w:tc>
      </w:tr>
      <w:tr w:rsidR="001657BD" w:rsidTr="00E95A86">
        <w:tc>
          <w:tcPr>
            <w:tcW w:w="2551" w:type="dxa"/>
          </w:tcPr>
          <w:p w:rsidR="001657BD" w:rsidRPr="005D173E" w:rsidRDefault="001657BD" w:rsidP="003770A6">
            <w:pPr>
              <w:pStyle w:val="lfej"/>
              <w:jc w:val="center"/>
              <w:rPr>
                <w:b/>
              </w:rPr>
            </w:pPr>
            <w:r>
              <w:rPr>
                <w:b/>
              </w:rPr>
              <w:t>11475</w:t>
            </w:r>
          </w:p>
        </w:tc>
        <w:tc>
          <w:tcPr>
            <w:tcW w:w="2410" w:type="dxa"/>
          </w:tcPr>
          <w:p w:rsidR="001657BD" w:rsidRPr="005D173E" w:rsidRDefault="001657BD" w:rsidP="003770A6">
            <w:pPr>
              <w:pStyle w:val="lfej"/>
              <w:jc w:val="center"/>
              <w:rPr>
                <w:b/>
              </w:rPr>
            </w:pPr>
            <w:r>
              <w:rPr>
                <w:b/>
              </w:rPr>
              <w:t>16468</w:t>
            </w:r>
          </w:p>
        </w:tc>
        <w:tc>
          <w:tcPr>
            <w:tcW w:w="3791" w:type="dxa"/>
            <w:gridSpan w:val="2"/>
          </w:tcPr>
          <w:p w:rsidR="001657BD" w:rsidRDefault="001657BD" w:rsidP="001657BD">
            <w:pPr>
              <w:pStyle w:val="lfej"/>
              <w:ind w:right="706"/>
              <w:jc w:val="right"/>
              <w:rPr>
                <w:b/>
              </w:rPr>
            </w:pPr>
            <w:r>
              <w:rPr>
                <w:b/>
              </w:rPr>
              <w:t>27943</w:t>
            </w:r>
          </w:p>
        </w:tc>
      </w:tr>
      <w:tr w:rsidR="002351B6" w:rsidTr="001657BD">
        <w:tc>
          <w:tcPr>
            <w:tcW w:w="6520" w:type="dxa"/>
            <w:gridSpan w:val="3"/>
            <w:tcBorders>
              <w:right w:val="nil"/>
            </w:tcBorders>
          </w:tcPr>
          <w:p w:rsidR="002351B6" w:rsidRPr="004D21C2" w:rsidRDefault="002351B6" w:rsidP="002351B6">
            <w:pPr>
              <w:pStyle w:val="lfej"/>
            </w:pPr>
            <w:r w:rsidRPr="004D21C2">
              <w:t>Pénzbeli és természetbeni szociális ellátással kapcsolatos</w:t>
            </w:r>
          </w:p>
        </w:tc>
        <w:tc>
          <w:tcPr>
            <w:tcW w:w="2232" w:type="dxa"/>
            <w:tcBorders>
              <w:left w:val="nil"/>
            </w:tcBorders>
          </w:tcPr>
          <w:p w:rsidR="002351B6" w:rsidRPr="004D21C2" w:rsidRDefault="002351B6" w:rsidP="001657BD">
            <w:pPr>
              <w:pStyle w:val="lfej"/>
              <w:ind w:right="706"/>
              <w:jc w:val="right"/>
            </w:pPr>
            <w:r w:rsidRPr="004D21C2">
              <w:t>26843</w:t>
            </w:r>
          </w:p>
        </w:tc>
      </w:tr>
      <w:tr w:rsidR="002351B6" w:rsidTr="001657BD">
        <w:tc>
          <w:tcPr>
            <w:tcW w:w="6520" w:type="dxa"/>
            <w:gridSpan w:val="3"/>
            <w:tcBorders>
              <w:right w:val="nil"/>
            </w:tcBorders>
          </w:tcPr>
          <w:p w:rsidR="002351B6" w:rsidRPr="004D21C2" w:rsidRDefault="002351B6" w:rsidP="002351B6">
            <w:pPr>
              <w:pStyle w:val="lfej"/>
            </w:pPr>
            <w:r w:rsidRPr="004D21C2">
              <w:t>Személyes gondoskodást nyújtó ellátással kapcsolatos</w:t>
            </w:r>
          </w:p>
        </w:tc>
        <w:tc>
          <w:tcPr>
            <w:tcW w:w="2232" w:type="dxa"/>
            <w:tcBorders>
              <w:left w:val="nil"/>
            </w:tcBorders>
          </w:tcPr>
          <w:p w:rsidR="002351B6" w:rsidRPr="004D21C2" w:rsidRDefault="002351B6" w:rsidP="001657BD">
            <w:pPr>
              <w:pStyle w:val="lfej"/>
              <w:ind w:right="706"/>
              <w:jc w:val="right"/>
            </w:pPr>
            <w:r w:rsidRPr="004D21C2">
              <w:t>1033</w:t>
            </w:r>
          </w:p>
        </w:tc>
      </w:tr>
      <w:tr w:rsidR="002351B6" w:rsidTr="001657BD">
        <w:tc>
          <w:tcPr>
            <w:tcW w:w="6520" w:type="dxa"/>
            <w:gridSpan w:val="3"/>
            <w:tcBorders>
              <w:right w:val="nil"/>
            </w:tcBorders>
          </w:tcPr>
          <w:p w:rsidR="002351B6" w:rsidRPr="004D21C2" w:rsidRDefault="002351B6" w:rsidP="002351B6">
            <w:pPr>
              <w:pStyle w:val="lfej"/>
            </w:pPr>
            <w:r w:rsidRPr="004D21C2">
              <w:t xml:space="preserve">Egyéb </w:t>
            </w:r>
          </w:p>
        </w:tc>
        <w:tc>
          <w:tcPr>
            <w:tcW w:w="2232" w:type="dxa"/>
            <w:tcBorders>
              <w:left w:val="nil"/>
            </w:tcBorders>
          </w:tcPr>
          <w:p w:rsidR="002351B6" w:rsidRPr="004D21C2" w:rsidRDefault="002351B6" w:rsidP="001657BD">
            <w:pPr>
              <w:pStyle w:val="lfej"/>
              <w:ind w:right="706"/>
              <w:jc w:val="right"/>
            </w:pPr>
            <w:r w:rsidRPr="004D21C2">
              <w:t>67</w:t>
            </w:r>
          </w:p>
        </w:tc>
      </w:tr>
    </w:tbl>
    <w:p w:rsidR="00183FA3" w:rsidRDefault="00183FA3" w:rsidP="00183FA3">
      <w:pPr>
        <w:pStyle w:val="lfej"/>
      </w:pPr>
    </w:p>
    <w:tbl>
      <w:tblPr>
        <w:tblW w:w="878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29"/>
        <w:gridCol w:w="2551"/>
        <w:gridCol w:w="2307"/>
        <w:gridCol w:w="1701"/>
      </w:tblGrid>
      <w:tr w:rsidR="00183FA3" w:rsidRPr="005D173E" w:rsidTr="001657BD">
        <w:tc>
          <w:tcPr>
            <w:tcW w:w="8788" w:type="dxa"/>
            <w:gridSpan w:val="4"/>
            <w:tcBorders>
              <w:bottom w:val="single" w:sz="4" w:space="0" w:color="auto"/>
            </w:tcBorders>
          </w:tcPr>
          <w:p w:rsidR="00183FA3" w:rsidRDefault="00183FA3" w:rsidP="001657BD">
            <w:pPr>
              <w:pStyle w:val="lfej"/>
              <w:jc w:val="center"/>
            </w:pPr>
            <w:r w:rsidRPr="005D173E">
              <w:rPr>
                <w:b/>
              </w:rPr>
              <w:t>Összesített pénzforgalmi adatok 200</w:t>
            </w:r>
            <w:r>
              <w:rPr>
                <w:b/>
              </w:rPr>
              <w:t>9-ben</w:t>
            </w:r>
            <w:r w:rsidRPr="005D173E">
              <w:rPr>
                <w:b/>
              </w:rPr>
              <w:t xml:space="preserve"> </w:t>
            </w:r>
            <w:r>
              <w:rPr>
                <w:b/>
              </w:rPr>
              <w:t>(</w:t>
            </w:r>
            <w:r w:rsidRPr="00CC5E8A">
              <w:t>ezer forint</w:t>
            </w:r>
            <w:r>
              <w:t>)</w:t>
            </w:r>
          </w:p>
          <w:p w:rsidR="00183FA3" w:rsidRPr="00140C44" w:rsidRDefault="00183FA3" w:rsidP="001657BD">
            <w:pPr>
              <w:pStyle w:val="lfej"/>
              <w:jc w:val="center"/>
            </w:pPr>
            <w:r>
              <w:t>az eredeti előirányzat Államkincstártól megigényelt és beérkezett kötött felhasználású</w:t>
            </w:r>
            <w:r w:rsidR="002351B6">
              <w:t xml:space="preserve"> </w:t>
            </w:r>
            <w:r>
              <w:t>támogatásokat tartalmazza</w:t>
            </w:r>
          </w:p>
        </w:tc>
      </w:tr>
      <w:tr w:rsidR="00183FA3" w:rsidTr="001657BD">
        <w:tc>
          <w:tcPr>
            <w:tcW w:w="2229" w:type="dxa"/>
            <w:shd w:val="pct5" w:color="auto" w:fill="auto"/>
            <w:vAlign w:val="center"/>
          </w:tcPr>
          <w:p w:rsidR="00183FA3" w:rsidRDefault="00183FA3" w:rsidP="001657BD">
            <w:pPr>
              <w:pStyle w:val="lfej"/>
              <w:jc w:val="center"/>
            </w:pPr>
            <w:r>
              <w:t>Er</w:t>
            </w:r>
            <w:r w:rsidR="001657BD">
              <w:t>e</w:t>
            </w:r>
            <w:r>
              <w:t>deti előirányzat</w:t>
            </w:r>
          </w:p>
        </w:tc>
        <w:tc>
          <w:tcPr>
            <w:tcW w:w="2551" w:type="dxa"/>
            <w:shd w:val="pct5" w:color="auto" w:fill="auto"/>
            <w:vAlign w:val="center"/>
          </w:tcPr>
          <w:p w:rsidR="00183FA3" w:rsidRDefault="001657BD" w:rsidP="001657BD">
            <w:pPr>
              <w:pStyle w:val="lfej"/>
              <w:jc w:val="center"/>
            </w:pPr>
            <w:r>
              <w:t xml:space="preserve">2009.12.31-ei </w:t>
            </w:r>
            <w:r w:rsidR="00183FA3">
              <w:t>előirányzati adatok</w:t>
            </w:r>
          </w:p>
        </w:tc>
        <w:tc>
          <w:tcPr>
            <w:tcW w:w="2307" w:type="dxa"/>
            <w:shd w:val="pct5" w:color="auto" w:fill="auto"/>
            <w:vAlign w:val="center"/>
          </w:tcPr>
          <w:p w:rsidR="00183FA3" w:rsidRDefault="00183FA3" w:rsidP="001657BD">
            <w:pPr>
              <w:pStyle w:val="lfej"/>
              <w:jc w:val="center"/>
            </w:pPr>
            <w:r>
              <w:t>Felhasználás</w:t>
            </w:r>
            <w:r w:rsidR="001657BD">
              <w:t xml:space="preserve"> </w:t>
            </w:r>
            <w:r>
              <w:t>összege</w:t>
            </w:r>
          </w:p>
        </w:tc>
        <w:tc>
          <w:tcPr>
            <w:tcW w:w="1701" w:type="dxa"/>
            <w:shd w:val="pct5" w:color="auto" w:fill="auto"/>
            <w:vAlign w:val="center"/>
          </w:tcPr>
          <w:p w:rsidR="00183FA3" w:rsidRDefault="00183FA3" w:rsidP="001657BD">
            <w:pPr>
              <w:pStyle w:val="lfej"/>
              <w:jc w:val="center"/>
            </w:pPr>
            <w:r>
              <w:t>%</w:t>
            </w:r>
            <w:proofErr w:type="spellStart"/>
            <w:r>
              <w:t>-ban</w:t>
            </w:r>
            <w:proofErr w:type="spellEnd"/>
          </w:p>
        </w:tc>
      </w:tr>
      <w:tr w:rsidR="00183FA3" w:rsidTr="001657BD">
        <w:tc>
          <w:tcPr>
            <w:tcW w:w="2229" w:type="dxa"/>
            <w:shd w:val="pct5" w:color="auto" w:fill="auto"/>
          </w:tcPr>
          <w:p w:rsidR="00183FA3" w:rsidRPr="005D173E" w:rsidRDefault="001657BD" w:rsidP="001657BD">
            <w:pPr>
              <w:pStyle w:val="lfej"/>
              <w:jc w:val="center"/>
              <w:rPr>
                <w:b/>
              </w:rPr>
            </w:pPr>
            <w:r>
              <w:rPr>
                <w:b/>
              </w:rPr>
              <w:t>282 </w:t>
            </w:r>
            <w:r w:rsidR="00183FA3">
              <w:rPr>
                <w:b/>
              </w:rPr>
              <w:t>500</w:t>
            </w:r>
            <w:r>
              <w:rPr>
                <w:b/>
              </w:rPr>
              <w:t xml:space="preserve"> </w:t>
            </w:r>
            <w:r w:rsidR="00183FA3">
              <w:rPr>
                <w:b/>
              </w:rPr>
              <w:t>e</w:t>
            </w:r>
          </w:p>
        </w:tc>
        <w:tc>
          <w:tcPr>
            <w:tcW w:w="2551" w:type="dxa"/>
            <w:shd w:val="pct5" w:color="auto" w:fill="auto"/>
          </w:tcPr>
          <w:p w:rsidR="00183FA3" w:rsidRPr="001E2931" w:rsidRDefault="00183FA3" w:rsidP="001657BD">
            <w:pPr>
              <w:pStyle w:val="lfej"/>
              <w:ind w:right="562"/>
              <w:jc w:val="right"/>
              <w:rPr>
                <w:b/>
              </w:rPr>
            </w:pPr>
            <w:r w:rsidRPr="001E2931">
              <w:rPr>
                <w:b/>
              </w:rPr>
              <w:t>49</w:t>
            </w:r>
            <w:r>
              <w:rPr>
                <w:b/>
              </w:rPr>
              <w:t>5</w:t>
            </w:r>
            <w:r w:rsidR="001657BD">
              <w:rPr>
                <w:b/>
              </w:rPr>
              <w:t> </w:t>
            </w:r>
            <w:r>
              <w:rPr>
                <w:b/>
              </w:rPr>
              <w:t>297</w:t>
            </w:r>
            <w:r w:rsidR="001657BD">
              <w:rPr>
                <w:b/>
              </w:rPr>
              <w:t xml:space="preserve"> </w:t>
            </w:r>
            <w:r w:rsidRPr="001E2931">
              <w:rPr>
                <w:b/>
              </w:rPr>
              <w:t>e</w:t>
            </w:r>
          </w:p>
        </w:tc>
        <w:tc>
          <w:tcPr>
            <w:tcW w:w="2307" w:type="dxa"/>
            <w:shd w:val="pct5" w:color="auto" w:fill="auto"/>
          </w:tcPr>
          <w:p w:rsidR="00183FA3" w:rsidRPr="005D173E" w:rsidRDefault="00183FA3" w:rsidP="001657BD">
            <w:pPr>
              <w:pStyle w:val="lfej"/>
              <w:ind w:right="601"/>
              <w:jc w:val="right"/>
              <w:rPr>
                <w:b/>
              </w:rPr>
            </w:pPr>
            <w:r>
              <w:rPr>
                <w:b/>
              </w:rPr>
              <w:t>407 742 e</w:t>
            </w:r>
          </w:p>
        </w:tc>
        <w:tc>
          <w:tcPr>
            <w:tcW w:w="1701" w:type="dxa"/>
            <w:shd w:val="pct5" w:color="auto" w:fill="auto"/>
          </w:tcPr>
          <w:p w:rsidR="00183FA3" w:rsidRPr="001E2931" w:rsidRDefault="00183FA3" w:rsidP="001657BD">
            <w:pPr>
              <w:pStyle w:val="lfej"/>
              <w:jc w:val="center"/>
              <w:rPr>
                <w:b/>
              </w:rPr>
            </w:pPr>
            <w:r>
              <w:rPr>
                <w:b/>
              </w:rPr>
              <w:t>82 %</w:t>
            </w:r>
          </w:p>
        </w:tc>
      </w:tr>
      <w:tr w:rsidR="00183FA3" w:rsidTr="001657BD">
        <w:tc>
          <w:tcPr>
            <w:tcW w:w="2229" w:type="dxa"/>
            <w:shd w:val="pct5" w:color="auto" w:fill="auto"/>
          </w:tcPr>
          <w:p w:rsidR="00183FA3" w:rsidRPr="006C5F79" w:rsidRDefault="00183FA3" w:rsidP="003770A6">
            <w:pPr>
              <w:pStyle w:val="lfej"/>
              <w:jc w:val="center"/>
            </w:pPr>
            <w:r w:rsidRPr="006C5F79">
              <w:t>Maradvány</w:t>
            </w:r>
          </w:p>
        </w:tc>
        <w:tc>
          <w:tcPr>
            <w:tcW w:w="2551" w:type="dxa"/>
            <w:shd w:val="pct5" w:color="auto" w:fill="auto"/>
          </w:tcPr>
          <w:p w:rsidR="00183FA3" w:rsidRDefault="001657BD" w:rsidP="001657BD">
            <w:pPr>
              <w:pStyle w:val="lfej"/>
              <w:ind w:right="562"/>
              <w:jc w:val="right"/>
            </w:pPr>
            <w:r>
              <w:t>87 </w:t>
            </w:r>
            <w:r w:rsidR="00183FA3">
              <w:t>555</w:t>
            </w:r>
            <w:r>
              <w:t xml:space="preserve"> </w:t>
            </w:r>
            <w:r w:rsidR="00183FA3">
              <w:t>e</w:t>
            </w:r>
          </w:p>
        </w:tc>
        <w:tc>
          <w:tcPr>
            <w:tcW w:w="2307" w:type="dxa"/>
            <w:shd w:val="pct5" w:color="auto" w:fill="auto"/>
          </w:tcPr>
          <w:p w:rsidR="00183FA3" w:rsidRDefault="00183FA3" w:rsidP="001657BD">
            <w:pPr>
              <w:pStyle w:val="lfej"/>
              <w:ind w:right="601"/>
              <w:jc w:val="right"/>
              <w:rPr>
                <w:b/>
              </w:rPr>
            </w:pPr>
          </w:p>
        </w:tc>
        <w:tc>
          <w:tcPr>
            <w:tcW w:w="1701" w:type="dxa"/>
            <w:shd w:val="pct5" w:color="auto" w:fill="auto"/>
          </w:tcPr>
          <w:p w:rsidR="00183FA3" w:rsidRPr="001E2931" w:rsidRDefault="00183FA3" w:rsidP="003770A6">
            <w:pPr>
              <w:pStyle w:val="lfej"/>
              <w:rPr>
                <w:b/>
              </w:rPr>
            </w:pPr>
          </w:p>
        </w:tc>
      </w:tr>
    </w:tbl>
    <w:p w:rsidR="00946032" w:rsidRDefault="00946032" w:rsidP="00183FA3">
      <w:pPr>
        <w:pStyle w:val="lfej"/>
      </w:pPr>
    </w:p>
    <w:p w:rsidR="00946032" w:rsidRDefault="00946032">
      <w:pPr>
        <w:spacing w:after="200" w:line="276" w:lineRule="auto"/>
        <w:rPr>
          <w:szCs w:val="20"/>
        </w:rPr>
      </w:pPr>
      <w:r>
        <w:br w:type="page"/>
      </w:r>
    </w:p>
    <w:p w:rsidR="00183FA3" w:rsidRDefault="00183FA3" w:rsidP="00183FA3">
      <w:pPr>
        <w:pStyle w:val="lfej"/>
      </w:pPr>
    </w:p>
    <w:tbl>
      <w:tblPr>
        <w:tblW w:w="6804"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02"/>
        <w:gridCol w:w="3402"/>
      </w:tblGrid>
      <w:tr w:rsidR="00183FA3" w:rsidRPr="005D173E" w:rsidTr="00946032">
        <w:tc>
          <w:tcPr>
            <w:tcW w:w="6804" w:type="dxa"/>
            <w:gridSpan w:val="2"/>
          </w:tcPr>
          <w:p w:rsidR="00183FA3" w:rsidRPr="002418E3" w:rsidRDefault="00946032" w:rsidP="00946032">
            <w:pPr>
              <w:pStyle w:val="lfej"/>
              <w:jc w:val="center"/>
              <w:rPr>
                <w:b/>
                <w:sz w:val="22"/>
                <w:szCs w:val="22"/>
              </w:rPr>
            </w:pPr>
            <w:r w:rsidRPr="002418E3">
              <w:rPr>
                <w:b/>
                <w:sz w:val="22"/>
                <w:szCs w:val="22"/>
              </w:rPr>
              <w:t>Szociális ügyben hozott</w:t>
            </w:r>
            <w:r w:rsidR="00183FA3" w:rsidRPr="002418E3">
              <w:rPr>
                <w:b/>
                <w:sz w:val="22"/>
                <w:szCs w:val="22"/>
              </w:rPr>
              <w:t xml:space="preserve"> határozatok száma</w:t>
            </w:r>
          </w:p>
        </w:tc>
      </w:tr>
      <w:tr w:rsidR="00183FA3" w:rsidTr="00946032">
        <w:tc>
          <w:tcPr>
            <w:tcW w:w="3402" w:type="dxa"/>
          </w:tcPr>
          <w:p w:rsidR="00183FA3" w:rsidRPr="002418E3" w:rsidRDefault="00183FA3" w:rsidP="00946032">
            <w:pPr>
              <w:pStyle w:val="lfej"/>
              <w:jc w:val="center"/>
              <w:rPr>
                <w:b/>
                <w:sz w:val="22"/>
                <w:szCs w:val="22"/>
              </w:rPr>
            </w:pPr>
            <w:r w:rsidRPr="002418E3">
              <w:rPr>
                <w:b/>
                <w:sz w:val="22"/>
                <w:szCs w:val="22"/>
              </w:rPr>
              <w:t>Jegyzői hatáskörben</w:t>
            </w:r>
          </w:p>
        </w:tc>
        <w:tc>
          <w:tcPr>
            <w:tcW w:w="3402" w:type="dxa"/>
          </w:tcPr>
          <w:p w:rsidR="00183FA3" w:rsidRPr="002418E3" w:rsidRDefault="00183FA3" w:rsidP="00946032">
            <w:pPr>
              <w:pStyle w:val="lfej"/>
              <w:jc w:val="center"/>
              <w:rPr>
                <w:b/>
                <w:sz w:val="22"/>
                <w:szCs w:val="22"/>
              </w:rPr>
            </w:pPr>
            <w:r w:rsidRPr="002418E3">
              <w:rPr>
                <w:b/>
                <w:sz w:val="22"/>
                <w:szCs w:val="22"/>
              </w:rPr>
              <w:t>Polgármesteri hatáskörben</w:t>
            </w:r>
          </w:p>
        </w:tc>
      </w:tr>
      <w:tr w:rsidR="00183FA3" w:rsidTr="00946032">
        <w:tc>
          <w:tcPr>
            <w:tcW w:w="3402" w:type="dxa"/>
          </w:tcPr>
          <w:p w:rsidR="00183FA3" w:rsidRPr="002418E3" w:rsidRDefault="00183FA3" w:rsidP="00946032">
            <w:pPr>
              <w:pStyle w:val="lfej"/>
              <w:jc w:val="center"/>
              <w:rPr>
                <w:b/>
                <w:sz w:val="22"/>
                <w:szCs w:val="22"/>
              </w:rPr>
            </w:pPr>
            <w:r w:rsidRPr="002418E3">
              <w:rPr>
                <w:b/>
                <w:sz w:val="22"/>
                <w:szCs w:val="22"/>
              </w:rPr>
              <w:t>5779</w:t>
            </w:r>
          </w:p>
        </w:tc>
        <w:tc>
          <w:tcPr>
            <w:tcW w:w="3402" w:type="dxa"/>
          </w:tcPr>
          <w:p w:rsidR="00183FA3" w:rsidRPr="002418E3" w:rsidRDefault="00183FA3" w:rsidP="00946032">
            <w:pPr>
              <w:pStyle w:val="lfej"/>
              <w:jc w:val="center"/>
              <w:rPr>
                <w:b/>
                <w:sz w:val="22"/>
                <w:szCs w:val="22"/>
              </w:rPr>
            </w:pPr>
            <w:r w:rsidRPr="002418E3">
              <w:rPr>
                <w:b/>
                <w:sz w:val="22"/>
                <w:szCs w:val="22"/>
              </w:rPr>
              <w:t>6578</w:t>
            </w:r>
          </w:p>
        </w:tc>
      </w:tr>
      <w:tr w:rsidR="00183FA3" w:rsidTr="00946032">
        <w:tc>
          <w:tcPr>
            <w:tcW w:w="6804" w:type="dxa"/>
            <w:gridSpan w:val="2"/>
          </w:tcPr>
          <w:p w:rsidR="00183FA3" w:rsidRPr="002418E3" w:rsidRDefault="00946032" w:rsidP="00946032">
            <w:pPr>
              <w:pStyle w:val="lfej"/>
              <w:rPr>
                <w:b/>
                <w:sz w:val="22"/>
                <w:szCs w:val="22"/>
              </w:rPr>
            </w:pPr>
            <w:r w:rsidRPr="002418E3">
              <w:rPr>
                <w:b/>
                <w:sz w:val="22"/>
                <w:szCs w:val="22"/>
              </w:rPr>
              <w:t>Összes határozat</w:t>
            </w:r>
            <w:r w:rsidR="00183FA3" w:rsidRPr="002418E3">
              <w:rPr>
                <w:b/>
                <w:sz w:val="22"/>
                <w:szCs w:val="22"/>
              </w:rPr>
              <w:t>: 12357</w:t>
            </w:r>
          </w:p>
        </w:tc>
      </w:tr>
      <w:tr w:rsidR="00183FA3" w:rsidTr="00946032">
        <w:tc>
          <w:tcPr>
            <w:tcW w:w="6804" w:type="dxa"/>
            <w:gridSpan w:val="2"/>
          </w:tcPr>
          <w:p w:rsidR="00183FA3" w:rsidRPr="002418E3" w:rsidRDefault="00183FA3" w:rsidP="00946032">
            <w:pPr>
              <w:pStyle w:val="lfej"/>
              <w:rPr>
                <w:sz w:val="22"/>
                <w:szCs w:val="22"/>
              </w:rPr>
            </w:pPr>
            <w:r w:rsidRPr="002418E3">
              <w:rPr>
                <w:sz w:val="22"/>
                <w:szCs w:val="22"/>
              </w:rPr>
              <w:t>Megtámadott határozatok száma</w:t>
            </w:r>
          </w:p>
        </w:tc>
      </w:tr>
      <w:tr w:rsidR="00183FA3" w:rsidTr="00946032">
        <w:tc>
          <w:tcPr>
            <w:tcW w:w="3402" w:type="dxa"/>
          </w:tcPr>
          <w:p w:rsidR="00183FA3" w:rsidRPr="002418E3" w:rsidRDefault="00183FA3" w:rsidP="00946032">
            <w:pPr>
              <w:pStyle w:val="lfej"/>
              <w:jc w:val="center"/>
              <w:rPr>
                <w:sz w:val="22"/>
                <w:szCs w:val="22"/>
              </w:rPr>
            </w:pPr>
            <w:r w:rsidRPr="002418E3">
              <w:rPr>
                <w:sz w:val="22"/>
                <w:szCs w:val="22"/>
              </w:rPr>
              <w:t>47</w:t>
            </w:r>
          </w:p>
        </w:tc>
        <w:tc>
          <w:tcPr>
            <w:tcW w:w="3402" w:type="dxa"/>
          </w:tcPr>
          <w:p w:rsidR="00183FA3" w:rsidRPr="002418E3" w:rsidRDefault="00183FA3" w:rsidP="00946032">
            <w:pPr>
              <w:pStyle w:val="lfej"/>
              <w:jc w:val="center"/>
              <w:rPr>
                <w:sz w:val="22"/>
                <w:szCs w:val="22"/>
              </w:rPr>
            </w:pPr>
            <w:r w:rsidRPr="002418E3">
              <w:rPr>
                <w:sz w:val="22"/>
                <w:szCs w:val="22"/>
              </w:rPr>
              <w:t>78</w:t>
            </w:r>
          </w:p>
        </w:tc>
      </w:tr>
      <w:tr w:rsidR="00183FA3" w:rsidTr="00946032">
        <w:tc>
          <w:tcPr>
            <w:tcW w:w="6804" w:type="dxa"/>
            <w:gridSpan w:val="2"/>
          </w:tcPr>
          <w:p w:rsidR="00183FA3" w:rsidRPr="002418E3" w:rsidRDefault="00183FA3" w:rsidP="00946032">
            <w:pPr>
              <w:pStyle w:val="lfej"/>
              <w:rPr>
                <w:sz w:val="22"/>
                <w:szCs w:val="22"/>
              </w:rPr>
            </w:pPr>
            <w:r w:rsidRPr="002418E3">
              <w:rPr>
                <w:sz w:val="22"/>
                <w:szCs w:val="22"/>
              </w:rPr>
              <w:t>II. fokon helybenhagyott határozatok száma</w:t>
            </w:r>
          </w:p>
        </w:tc>
      </w:tr>
      <w:tr w:rsidR="00183FA3" w:rsidTr="00946032">
        <w:tc>
          <w:tcPr>
            <w:tcW w:w="3402" w:type="dxa"/>
          </w:tcPr>
          <w:p w:rsidR="00183FA3" w:rsidRPr="002418E3" w:rsidRDefault="00183FA3" w:rsidP="00946032">
            <w:pPr>
              <w:pStyle w:val="lfej"/>
              <w:jc w:val="center"/>
              <w:rPr>
                <w:sz w:val="22"/>
                <w:szCs w:val="22"/>
              </w:rPr>
            </w:pPr>
            <w:r w:rsidRPr="002418E3">
              <w:rPr>
                <w:sz w:val="22"/>
                <w:szCs w:val="22"/>
              </w:rPr>
              <w:t>31</w:t>
            </w:r>
          </w:p>
        </w:tc>
        <w:tc>
          <w:tcPr>
            <w:tcW w:w="3402" w:type="dxa"/>
          </w:tcPr>
          <w:p w:rsidR="00183FA3" w:rsidRPr="002418E3" w:rsidRDefault="00183FA3" w:rsidP="00946032">
            <w:pPr>
              <w:pStyle w:val="lfej"/>
              <w:jc w:val="center"/>
              <w:rPr>
                <w:sz w:val="22"/>
                <w:szCs w:val="22"/>
              </w:rPr>
            </w:pPr>
            <w:r w:rsidRPr="002418E3">
              <w:rPr>
                <w:sz w:val="22"/>
                <w:szCs w:val="22"/>
              </w:rPr>
              <w:t>56</w:t>
            </w:r>
          </w:p>
        </w:tc>
      </w:tr>
      <w:tr w:rsidR="00183FA3" w:rsidTr="00946032">
        <w:tc>
          <w:tcPr>
            <w:tcW w:w="6804" w:type="dxa"/>
            <w:gridSpan w:val="2"/>
          </w:tcPr>
          <w:p w:rsidR="00183FA3" w:rsidRPr="002418E3" w:rsidRDefault="00183FA3" w:rsidP="00946032">
            <w:pPr>
              <w:pStyle w:val="lfej"/>
              <w:rPr>
                <w:sz w:val="22"/>
                <w:szCs w:val="22"/>
              </w:rPr>
            </w:pPr>
            <w:r w:rsidRPr="002418E3">
              <w:rPr>
                <w:sz w:val="22"/>
                <w:szCs w:val="22"/>
              </w:rPr>
              <w:t>II. fokon megváltoztatott határozatok száma</w:t>
            </w:r>
          </w:p>
        </w:tc>
      </w:tr>
      <w:tr w:rsidR="00183FA3" w:rsidTr="00946032">
        <w:tc>
          <w:tcPr>
            <w:tcW w:w="3402" w:type="dxa"/>
          </w:tcPr>
          <w:p w:rsidR="00183FA3" w:rsidRPr="002418E3" w:rsidRDefault="00183FA3" w:rsidP="00946032">
            <w:pPr>
              <w:pStyle w:val="lfej"/>
              <w:jc w:val="center"/>
              <w:rPr>
                <w:sz w:val="22"/>
                <w:szCs w:val="22"/>
              </w:rPr>
            </w:pPr>
            <w:r w:rsidRPr="002418E3">
              <w:rPr>
                <w:sz w:val="22"/>
                <w:szCs w:val="22"/>
              </w:rPr>
              <w:t>16</w:t>
            </w:r>
          </w:p>
        </w:tc>
        <w:tc>
          <w:tcPr>
            <w:tcW w:w="3402" w:type="dxa"/>
          </w:tcPr>
          <w:p w:rsidR="00183FA3" w:rsidRPr="002418E3" w:rsidRDefault="00183FA3" w:rsidP="00946032">
            <w:pPr>
              <w:pStyle w:val="lfej"/>
              <w:jc w:val="center"/>
              <w:rPr>
                <w:sz w:val="22"/>
                <w:szCs w:val="22"/>
              </w:rPr>
            </w:pPr>
            <w:r w:rsidRPr="002418E3">
              <w:rPr>
                <w:sz w:val="22"/>
                <w:szCs w:val="22"/>
              </w:rPr>
              <w:t>12</w:t>
            </w:r>
          </w:p>
        </w:tc>
      </w:tr>
    </w:tbl>
    <w:p w:rsidR="00183FA3" w:rsidRDefault="00183FA3" w:rsidP="00946032">
      <w:pPr>
        <w:pStyle w:val="lfej"/>
        <w:spacing w:before="120" w:after="120"/>
        <w:jc w:val="both"/>
      </w:pPr>
      <w:r>
        <w:t>Kimutatás a rendszer</w:t>
      </w:r>
      <w:r w:rsidR="002418E3">
        <w:t>es szociális</w:t>
      </w:r>
      <w:r w:rsidR="002351B6">
        <w:t>-, eseti szociális</w:t>
      </w:r>
      <w:r>
        <w:t xml:space="preserve">, rendszeres </w:t>
      </w:r>
      <w:r w:rsidR="002351B6">
        <w:t>gyermekvédelmi, és rendkívüli</w:t>
      </w:r>
      <w:r>
        <w:t xml:space="preserve"> gyermekvédelmi ellátások alaku</w:t>
      </w:r>
      <w:r w:rsidR="002351B6">
        <w:t>lásáról</w:t>
      </w:r>
      <w:r>
        <w:t>.</w:t>
      </w:r>
    </w:p>
    <w:p w:rsidR="00183FA3" w:rsidRDefault="00183FA3" w:rsidP="00946032">
      <w:pPr>
        <w:pStyle w:val="lfej"/>
        <w:numPr>
          <w:ilvl w:val="0"/>
          <w:numId w:val="58"/>
        </w:numPr>
        <w:spacing w:before="120" w:after="120"/>
        <w:ind w:hanging="357"/>
        <w:jc w:val="both"/>
        <w:rPr>
          <w:b/>
        </w:rPr>
      </w:pPr>
      <w:r w:rsidRPr="00516A36">
        <w:rPr>
          <w:b/>
        </w:rPr>
        <w:t xml:space="preserve">Rendszeres </w:t>
      </w:r>
      <w:r w:rsidR="002351B6">
        <w:rPr>
          <w:b/>
        </w:rPr>
        <w:t xml:space="preserve">gyermekvédelmi </w:t>
      </w:r>
      <w:r w:rsidRPr="00516A36">
        <w:rPr>
          <w:b/>
        </w:rPr>
        <w:t>gyermekvédelmi</w:t>
      </w:r>
      <w:r>
        <w:rPr>
          <w:b/>
        </w:rPr>
        <w:t>-</w:t>
      </w:r>
      <w:r w:rsidRPr="00516A36">
        <w:rPr>
          <w:b/>
        </w:rPr>
        <w:t>kedvezmény</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75"/>
        <w:gridCol w:w="1724"/>
      </w:tblGrid>
      <w:tr w:rsidR="00183FA3" w:rsidRPr="005D173E" w:rsidTr="00E95A86">
        <w:tc>
          <w:tcPr>
            <w:tcW w:w="0" w:type="auto"/>
          </w:tcPr>
          <w:p w:rsidR="00183FA3" w:rsidRPr="002418E3" w:rsidRDefault="00946032" w:rsidP="003770A6">
            <w:pPr>
              <w:rPr>
                <w:sz w:val="22"/>
                <w:szCs w:val="22"/>
              </w:rPr>
            </w:pPr>
            <w:r w:rsidRPr="002418E3">
              <w:rPr>
                <w:sz w:val="22"/>
                <w:szCs w:val="22"/>
              </w:rPr>
              <w:t xml:space="preserve">Kérelmezők </w:t>
            </w:r>
            <w:r w:rsidR="00183FA3" w:rsidRPr="002418E3">
              <w:rPr>
                <w:sz w:val="22"/>
                <w:szCs w:val="22"/>
              </w:rPr>
              <w:t xml:space="preserve">családok száma </w:t>
            </w:r>
          </w:p>
        </w:tc>
        <w:tc>
          <w:tcPr>
            <w:tcW w:w="1724" w:type="dxa"/>
          </w:tcPr>
          <w:p w:rsidR="00183FA3" w:rsidRPr="002418E3" w:rsidRDefault="00183FA3" w:rsidP="00E95A86">
            <w:pPr>
              <w:ind w:right="317"/>
              <w:jc w:val="right"/>
              <w:rPr>
                <w:sz w:val="22"/>
                <w:szCs w:val="22"/>
              </w:rPr>
            </w:pPr>
            <w:r w:rsidRPr="002418E3">
              <w:rPr>
                <w:sz w:val="22"/>
                <w:szCs w:val="22"/>
              </w:rPr>
              <w:t>787</w:t>
            </w:r>
          </w:p>
        </w:tc>
      </w:tr>
      <w:tr w:rsidR="00183FA3" w:rsidRPr="005D173E" w:rsidTr="00E95A86">
        <w:tc>
          <w:tcPr>
            <w:tcW w:w="0" w:type="auto"/>
          </w:tcPr>
          <w:p w:rsidR="00183FA3" w:rsidRPr="002418E3" w:rsidRDefault="002418E3" w:rsidP="00E95A86">
            <w:pPr>
              <w:rPr>
                <w:sz w:val="22"/>
                <w:szCs w:val="22"/>
              </w:rPr>
            </w:pPr>
            <w:r>
              <w:rPr>
                <w:sz w:val="22"/>
                <w:szCs w:val="22"/>
              </w:rPr>
              <w:t xml:space="preserve">Iktatott </w:t>
            </w:r>
            <w:proofErr w:type="spellStart"/>
            <w:r>
              <w:rPr>
                <w:sz w:val="22"/>
                <w:szCs w:val="22"/>
              </w:rPr>
              <w:t>alszám</w:t>
            </w:r>
            <w:proofErr w:type="spellEnd"/>
            <w:r w:rsidR="00183FA3" w:rsidRPr="002418E3">
              <w:rPr>
                <w:sz w:val="22"/>
                <w:szCs w:val="22"/>
              </w:rPr>
              <w:t>:</w:t>
            </w:r>
          </w:p>
        </w:tc>
        <w:tc>
          <w:tcPr>
            <w:tcW w:w="1724" w:type="dxa"/>
          </w:tcPr>
          <w:p w:rsidR="00183FA3" w:rsidRPr="002418E3" w:rsidRDefault="00183FA3" w:rsidP="00E95A86">
            <w:pPr>
              <w:ind w:right="317"/>
              <w:jc w:val="right"/>
              <w:rPr>
                <w:sz w:val="22"/>
                <w:szCs w:val="22"/>
              </w:rPr>
            </w:pPr>
            <w:r w:rsidRPr="002418E3">
              <w:rPr>
                <w:sz w:val="22"/>
                <w:szCs w:val="22"/>
              </w:rPr>
              <w:t>813</w:t>
            </w:r>
          </w:p>
        </w:tc>
      </w:tr>
      <w:tr w:rsidR="00183FA3" w:rsidRPr="005D173E" w:rsidTr="00E95A86">
        <w:tc>
          <w:tcPr>
            <w:tcW w:w="0" w:type="auto"/>
          </w:tcPr>
          <w:p w:rsidR="00183FA3" w:rsidRPr="002418E3" w:rsidRDefault="00183FA3" w:rsidP="00E95A86">
            <w:pPr>
              <w:rPr>
                <w:sz w:val="22"/>
                <w:szCs w:val="22"/>
              </w:rPr>
            </w:pPr>
            <w:r w:rsidRPr="002418E3">
              <w:rPr>
                <w:sz w:val="22"/>
                <w:szCs w:val="22"/>
              </w:rPr>
              <w:t>Összes iktatás:</w:t>
            </w:r>
          </w:p>
        </w:tc>
        <w:tc>
          <w:tcPr>
            <w:tcW w:w="1724" w:type="dxa"/>
          </w:tcPr>
          <w:p w:rsidR="00183FA3" w:rsidRPr="002418E3" w:rsidRDefault="00183FA3" w:rsidP="00E95A86">
            <w:pPr>
              <w:ind w:right="317"/>
              <w:jc w:val="right"/>
              <w:rPr>
                <w:sz w:val="22"/>
                <w:szCs w:val="22"/>
              </w:rPr>
            </w:pPr>
            <w:r w:rsidRPr="002418E3">
              <w:rPr>
                <w:sz w:val="22"/>
                <w:szCs w:val="22"/>
              </w:rPr>
              <w:t>1600</w:t>
            </w:r>
          </w:p>
        </w:tc>
      </w:tr>
      <w:tr w:rsidR="00183FA3" w:rsidRPr="005D173E" w:rsidTr="00E95A86">
        <w:tc>
          <w:tcPr>
            <w:tcW w:w="0" w:type="auto"/>
          </w:tcPr>
          <w:p w:rsidR="00183FA3" w:rsidRPr="002418E3" w:rsidRDefault="00183FA3" w:rsidP="003770A6">
            <w:pPr>
              <w:rPr>
                <w:sz w:val="22"/>
                <w:szCs w:val="22"/>
              </w:rPr>
            </w:pPr>
            <w:r w:rsidRPr="002418E3">
              <w:rPr>
                <w:sz w:val="22"/>
                <w:szCs w:val="22"/>
              </w:rPr>
              <w:t>Elutasításra került (család)</w:t>
            </w:r>
          </w:p>
        </w:tc>
        <w:tc>
          <w:tcPr>
            <w:tcW w:w="1724" w:type="dxa"/>
          </w:tcPr>
          <w:p w:rsidR="00183FA3" w:rsidRPr="002418E3" w:rsidRDefault="00183FA3" w:rsidP="00E95A86">
            <w:pPr>
              <w:ind w:right="317"/>
              <w:jc w:val="right"/>
              <w:rPr>
                <w:sz w:val="22"/>
                <w:szCs w:val="22"/>
              </w:rPr>
            </w:pPr>
            <w:r w:rsidRPr="002418E3">
              <w:rPr>
                <w:sz w:val="22"/>
                <w:szCs w:val="22"/>
              </w:rPr>
              <w:t>234</w:t>
            </w:r>
          </w:p>
        </w:tc>
      </w:tr>
      <w:tr w:rsidR="00183FA3" w:rsidRPr="005D173E" w:rsidTr="00E95A86">
        <w:tc>
          <w:tcPr>
            <w:tcW w:w="0" w:type="auto"/>
          </w:tcPr>
          <w:p w:rsidR="00183FA3" w:rsidRPr="002418E3" w:rsidRDefault="00946032" w:rsidP="003770A6">
            <w:pPr>
              <w:rPr>
                <w:sz w:val="22"/>
                <w:szCs w:val="22"/>
              </w:rPr>
            </w:pPr>
            <w:r w:rsidRPr="002418E3">
              <w:rPr>
                <w:sz w:val="22"/>
                <w:szCs w:val="22"/>
              </w:rPr>
              <w:t>Pénzbeli juttatásra</w:t>
            </w:r>
            <w:r w:rsidR="00183FA3" w:rsidRPr="002418E3">
              <w:rPr>
                <w:sz w:val="22"/>
                <w:szCs w:val="22"/>
              </w:rPr>
              <w:t xml:space="preserve"> kifizetett összeg:</w:t>
            </w:r>
          </w:p>
        </w:tc>
        <w:tc>
          <w:tcPr>
            <w:tcW w:w="1724" w:type="dxa"/>
          </w:tcPr>
          <w:p w:rsidR="00183FA3" w:rsidRPr="002418E3" w:rsidRDefault="00183FA3" w:rsidP="00E95A86">
            <w:pPr>
              <w:ind w:right="317"/>
              <w:jc w:val="right"/>
              <w:rPr>
                <w:sz w:val="22"/>
                <w:szCs w:val="22"/>
              </w:rPr>
            </w:pPr>
            <w:r w:rsidRPr="002418E3">
              <w:rPr>
                <w:sz w:val="22"/>
                <w:szCs w:val="22"/>
              </w:rPr>
              <w:t>11</w:t>
            </w:r>
            <w:r w:rsidR="00E95A86" w:rsidRPr="002418E3">
              <w:rPr>
                <w:sz w:val="22"/>
                <w:szCs w:val="22"/>
              </w:rPr>
              <w:t> </w:t>
            </w:r>
            <w:r w:rsidRPr="002418E3">
              <w:rPr>
                <w:sz w:val="22"/>
                <w:szCs w:val="22"/>
              </w:rPr>
              <w:t>896</w:t>
            </w:r>
            <w:r w:rsidR="00E95A86" w:rsidRPr="002418E3">
              <w:rPr>
                <w:sz w:val="22"/>
                <w:szCs w:val="22"/>
              </w:rPr>
              <w:t xml:space="preserve"> </w:t>
            </w:r>
            <w:r w:rsidRPr="002418E3">
              <w:rPr>
                <w:sz w:val="22"/>
                <w:szCs w:val="22"/>
              </w:rPr>
              <w:t>e Ft</w:t>
            </w:r>
          </w:p>
        </w:tc>
      </w:tr>
      <w:tr w:rsidR="00183FA3" w:rsidRPr="005D173E" w:rsidTr="00E95A86">
        <w:tc>
          <w:tcPr>
            <w:tcW w:w="0" w:type="auto"/>
          </w:tcPr>
          <w:p w:rsidR="00183FA3" w:rsidRPr="002418E3" w:rsidRDefault="00183FA3" w:rsidP="003770A6">
            <w:pPr>
              <w:rPr>
                <w:sz w:val="22"/>
                <w:szCs w:val="22"/>
              </w:rPr>
            </w:pPr>
            <w:r w:rsidRPr="002418E3">
              <w:rPr>
                <w:sz w:val="22"/>
                <w:szCs w:val="22"/>
              </w:rPr>
              <w:t>Megállapítás száma (gyerek)</w:t>
            </w:r>
          </w:p>
        </w:tc>
        <w:tc>
          <w:tcPr>
            <w:tcW w:w="1724" w:type="dxa"/>
          </w:tcPr>
          <w:p w:rsidR="00183FA3" w:rsidRPr="002418E3" w:rsidRDefault="00183FA3" w:rsidP="00E95A86">
            <w:pPr>
              <w:ind w:right="317"/>
              <w:jc w:val="right"/>
              <w:rPr>
                <w:sz w:val="22"/>
                <w:szCs w:val="22"/>
              </w:rPr>
            </w:pPr>
            <w:r w:rsidRPr="002418E3">
              <w:rPr>
                <w:sz w:val="22"/>
                <w:szCs w:val="22"/>
              </w:rPr>
              <w:t>998</w:t>
            </w:r>
          </w:p>
        </w:tc>
      </w:tr>
      <w:tr w:rsidR="00183FA3" w:rsidRPr="005D173E" w:rsidTr="00E95A86">
        <w:tc>
          <w:tcPr>
            <w:tcW w:w="0" w:type="auto"/>
          </w:tcPr>
          <w:p w:rsidR="00183FA3" w:rsidRPr="002418E3" w:rsidRDefault="00183FA3" w:rsidP="003770A6">
            <w:pPr>
              <w:rPr>
                <w:sz w:val="22"/>
                <w:szCs w:val="22"/>
              </w:rPr>
            </w:pPr>
            <w:r w:rsidRPr="002418E3">
              <w:rPr>
                <w:sz w:val="22"/>
                <w:szCs w:val="22"/>
              </w:rPr>
              <w:t>Felhasználás</w:t>
            </w:r>
          </w:p>
        </w:tc>
        <w:tc>
          <w:tcPr>
            <w:tcW w:w="1724" w:type="dxa"/>
          </w:tcPr>
          <w:p w:rsidR="00183FA3" w:rsidRPr="002418E3" w:rsidRDefault="00183FA3" w:rsidP="00E95A86">
            <w:pPr>
              <w:ind w:right="317"/>
              <w:jc w:val="right"/>
              <w:rPr>
                <w:sz w:val="22"/>
                <w:szCs w:val="22"/>
              </w:rPr>
            </w:pPr>
            <w:r w:rsidRPr="002418E3">
              <w:rPr>
                <w:sz w:val="22"/>
                <w:szCs w:val="22"/>
              </w:rPr>
              <w:t>100 %</w:t>
            </w:r>
          </w:p>
        </w:tc>
      </w:tr>
    </w:tbl>
    <w:p w:rsidR="00183FA3" w:rsidRDefault="00183FA3" w:rsidP="00946032">
      <w:pPr>
        <w:numPr>
          <w:ilvl w:val="0"/>
          <w:numId w:val="57"/>
        </w:numPr>
        <w:spacing w:before="120" w:after="120"/>
        <w:ind w:hanging="357"/>
        <w:jc w:val="both"/>
        <w:rPr>
          <w:b/>
        </w:rPr>
      </w:pPr>
      <w:r w:rsidRPr="002B72C1">
        <w:rPr>
          <w:b/>
        </w:rPr>
        <w:t>Gyermekétkeztetési támogatás</w:t>
      </w:r>
    </w:p>
    <w:tbl>
      <w:tblPr>
        <w:tblW w:w="5386"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85"/>
        <w:gridCol w:w="1701"/>
      </w:tblGrid>
      <w:tr w:rsidR="00183FA3" w:rsidRPr="005D173E" w:rsidTr="00E95A86">
        <w:tc>
          <w:tcPr>
            <w:tcW w:w="3685" w:type="dxa"/>
          </w:tcPr>
          <w:p w:rsidR="00183FA3" w:rsidRPr="002418E3" w:rsidRDefault="00183FA3" w:rsidP="00946032">
            <w:pPr>
              <w:rPr>
                <w:sz w:val="22"/>
                <w:szCs w:val="22"/>
              </w:rPr>
            </w:pPr>
            <w:r w:rsidRPr="002418E3">
              <w:rPr>
                <w:sz w:val="22"/>
                <w:szCs w:val="22"/>
              </w:rPr>
              <w:t xml:space="preserve">Kérelmezők családok száma </w:t>
            </w:r>
          </w:p>
        </w:tc>
        <w:tc>
          <w:tcPr>
            <w:tcW w:w="1701" w:type="dxa"/>
          </w:tcPr>
          <w:p w:rsidR="00183FA3" w:rsidRPr="002418E3" w:rsidRDefault="00183FA3" w:rsidP="00E95A86">
            <w:pPr>
              <w:ind w:right="317"/>
              <w:jc w:val="right"/>
              <w:rPr>
                <w:sz w:val="22"/>
                <w:szCs w:val="22"/>
              </w:rPr>
            </w:pPr>
            <w:r w:rsidRPr="002418E3">
              <w:rPr>
                <w:sz w:val="22"/>
                <w:szCs w:val="22"/>
              </w:rPr>
              <w:t>152</w:t>
            </w:r>
          </w:p>
        </w:tc>
      </w:tr>
      <w:tr w:rsidR="00183FA3" w:rsidRPr="005D173E" w:rsidTr="00E95A86">
        <w:tc>
          <w:tcPr>
            <w:tcW w:w="3685" w:type="dxa"/>
          </w:tcPr>
          <w:p w:rsidR="00183FA3" w:rsidRPr="002418E3" w:rsidRDefault="00946032" w:rsidP="00946032">
            <w:pPr>
              <w:rPr>
                <w:sz w:val="22"/>
                <w:szCs w:val="22"/>
              </w:rPr>
            </w:pPr>
            <w:r w:rsidRPr="002418E3">
              <w:rPr>
                <w:sz w:val="22"/>
                <w:szCs w:val="22"/>
              </w:rPr>
              <w:t xml:space="preserve">Iktatott </w:t>
            </w:r>
            <w:proofErr w:type="spellStart"/>
            <w:r w:rsidR="002418E3">
              <w:rPr>
                <w:sz w:val="22"/>
                <w:szCs w:val="22"/>
              </w:rPr>
              <w:t>alszám</w:t>
            </w:r>
            <w:proofErr w:type="spellEnd"/>
            <w:r w:rsidR="00183FA3" w:rsidRPr="002418E3">
              <w:rPr>
                <w:sz w:val="22"/>
                <w:szCs w:val="22"/>
              </w:rPr>
              <w:t>:</w:t>
            </w:r>
          </w:p>
        </w:tc>
        <w:tc>
          <w:tcPr>
            <w:tcW w:w="1701" w:type="dxa"/>
          </w:tcPr>
          <w:p w:rsidR="00183FA3" w:rsidRPr="002418E3" w:rsidRDefault="00183FA3" w:rsidP="00E95A86">
            <w:pPr>
              <w:ind w:right="317"/>
              <w:jc w:val="right"/>
              <w:rPr>
                <w:sz w:val="22"/>
                <w:szCs w:val="22"/>
              </w:rPr>
            </w:pPr>
            <w:r w:rsidRPr="002418E3">
              <w:rPr>
                <w:sz w:val="22"/>
                <w:szCs w:val="22"/>
              </w:rPr>
              <w:t>115</w:t>
            </w:r>
          </w:p>
        </w:tc>
      </w:tr>
      <w:tr w:rsidR="00183FA3" w:rsidRPr="005D173E" w:rsidTr="00E95A86">
        <w:tc>
          <w:tcPr>
            <w:tcW w:w="3685" w:type="dxa"/>
          </w:tcPr>
          <w:p w:rsidR="00183FA3" w:rsidRPr="002418E3" w:rsidRDefault="00183FA3" w:rsidP="00946032">
            <w:pPr>
              <w:rPr>
                <w:sz w:val="22"/>
                <w:szCs w:val="22"/>
              </w:rPr>
            </w:pPr>
            <w:r w:rsidRPr="002418E3">
              <w:rPr>
                <w:sz w:val="22"/>
                <w:szCs w:val="22"/>
              </w:rPr>
              <w:t>Összes iktatás:</w:t>
            </w:r>
          </w:p>
        </w:tc>
        <w:tc>
          <w:tcPr>
            <w:tcW w:w="1701" w:type="dxa"/>
          </w:tcPr>
          <w:p w:rsidR="00183FA3" w:rsidRPr="002418E3" w:rsidRDefault="00183FA3" w:rsidP="00E95A86">
            <w:pPr>
              <w:ind w:right="317"/>
              <w:jc w:val="right"/>
              <w:rPr>
                <w:sz w:val="22"/>
                <w:szCs w:val="22"/>
              </w:rPr>
            </w:pPr>
            <w:r w:rsidRPr="002418E3">
              <w:rPr>
                <w:sz w:val="22"/>
                <w:szCs w:val="22"/>
              </w:rPr>
              <w:t>267</w:t>
            </w:r>
          </w:p>
        </w:tc>
      </w:tr>
      <w:tr w:rsidR="00183FA3" w:rsidRPr="005D173E" w:rsidTr="00E95A86">
        <w:tc>
          <w:tcPr>
            <w:tcW w:w="3685" w:type="dxa"/>
          </w:tcPr>
          <w:p w:rsidR="00183FA3" w:rsidRPr="002418E3" w:rsidRDefault="00183FA3" w:rsidP="00946032">
            <w:pPr>
              <w:rPr>
                <w:sz w:val="22"/>
                <w:szCs w:val="22"/>
              </w:rPr>
            </w:pPr>
            <w:r w:rsidRPr="002418E3">
              <w:rPr>
                <w:sz w:val="22"/>
                <w:szCs w:val="22"/>
              </w:rPr>
              <w:t>Elutasításra került:</w:t>
            </w:r>
          </w:p>
        </w:tc>
        <w:tc>
          <w:tcPr>
            <w:tcW w:w="1701" w:type="dxa"/>
          </w:tcPr>
          <w:p w:rsidR="00183FA3" w:rsidRPr="002418E3" w:rsidRDefault="00183FA3" w:rsidP="00E95A86">
            <w:pPr>
              <w:ind w:right="317"/>
              <w:jc w:val="right"/>
              <w:rPr>
                <w:sz w:val="22"/>
                <w:szCs w:val="22"/>
              </w:rPr>
            </w:pPr>
            <w:r w:rsidRPr="002418E3">
              <w:rPr>
                <w:sz w:val="22"/>
                <w:szCs w:val="22"/>
              </w:rPr>
              <w:t>35</w:t>
            </w:r>
          </w:p>
        </w:tc>
      </w:tr>
      <w:tr w:rsidR="00183FA3" w:rsidRPr="005D173E" w:rsidTr="00E95A86">
        <w:tc>
          <w:tcPr>
            <w:tcW w:w="3685" w:type="dxa"/>
          </w:tcPr>
          <w:p w:rsidR="00183FA3" w:rsidRPr="002418E3" w:rsidRDefault="00183FA3" w:rsidP="003770A6">
            <w:pPr>
              <w:rPr>
                <w:sz w:val="22"/>
                <w:szCs w:val="22"/>
              </w:rPr>
            </w:pPr>
            <w:r w:rsidRPr="002418E3">
              <w:rPr>
                <w:sz w:val="22"/>
                <w:szCs w:val="22"/>
              </w:rPr>
              <w:t>Kifizetett összeg:</w:t>
            </w:r>
          </w:p>
        </w:tc>
        <w:tc>
          <w:tcPr>
            <w:tcW w:w="1701" w:type="dxa"/>
          </w:tcPr>
          <w:p w:rsidR="00183FA3" w:rsidRPr="002418E3" w:rsidRDefault="00183FA3" w:rsidP="00E95A86">
            <w:pPr>
              <w:ind w:right="317"/>
              <w:jc w:val="right"/>
              <w:rPr>
                <w:sz w:val="22"/>
                <w:szCs w:val="22"/>
              </w:rPr>
            </w:pPr>
            <w:r w:rsidRPr="002418E3">
              <w:rPr>
                <w:sz w:val="22"/>
                <w:szCs w:val="22"/>
              </w:rPr>
              <w:t>934e</w:t>
            </w:r>
          </w:p>
        </w:tc>
      </w:tr>
      <w:tr w:rsidR="00183FA3" w:rsidRPr="005D173E" w:rsidTr="00E95A86">
        <w:tc>
          <w:tcPr>
            <w:tcW w:w="3685" w:type="dxa"/>
          </w:tcPr>
          <w:p w:rsidR="00183FA3" w:rsidRPr="002418E3" w:rsidRDefault="00183FA3" w:rsidP="003770A6">
            <w:pPr>
              <w:rPr>
                <w:sz w:val="22"/>
                <w:szCs w:val="22"/>
              </w:rPr>
            </w:pPr>
            <w:r w:rsidRPr="002418E3">
              <w:rPr>
                <w:sz w:val="22"/>
                <w:szCs w:val="22"/>
              </w:rPr>
              <w:t>Záró előirányzat:</w:t>
            </w:r>
          </w:p>
        </w:tc>
        <w:tc>
          <w:tcPr>
            <w:tcW w:w="1701" w:type="dxa"/>
          </w:tcPr>
          <w:p w:rsidR="00183FA3" w:rsidRPr="002418E3" w:rsidRDefault="00183FA3" w:rsidP="00E95A86">
            <w:pPr>
              <w:ind w:right="317"/>
              <w:jc w:val="right"/>
              <w:rPr>
                <w:sz w:val="22"/>
                <w:szCs w:val="22"/>
              </w:rPr>
            </w:pPr>
            <w:r w:rsidRPr="002418E3">
              <w:rPr>
                <w:sz w:val="22"/>
                <w:szCs w:val="22"/>
              </w:rPr>
              <w:t>2399e</w:t>
            </w:r>
          </w:p>
        </w:tc>
      </w:tr>
      <w:tr w:rsidR="00183FA3" w:rsidRPr="005D173E" w:rsidTr="00E95A86">
        <w:tc>
          <w:tcPr>
            <w:tcW w:w="3685" w:type="dxa"/>
          </w:tcPr>
          <w:p w:rsidR="00183FA3" w:rsidRPr="002418E3" w:rsidRDefault="00183FA3" w:rsidP="003770A6">
            <w:pPr>
              <w:rPr>
                <w:sz w:val="22"/>
                <w:szCs w:val="22"/>
              </w:rPr>
            </w:pPr>
            <w:r w:rsidRPr="002418E3">
              <w:rPr>
                <w:sz w:val="22"/>
                <w:szCs w:val="22"/>
              </w:rPr>
              <w:t>Felhasználás aránya:</w:t>
            </w:r>
          </w:p>
        </w:tc>
        <w:tc>
          <w:tcPr>
            <w:tcW w:w="1701" w:type="dxa"/>
          </w:tcPr>
          <w:p w:rsidR="00183FA3" w:rsidRPr="002418E3" w:rsidRDefault="00183FA3" w:rsidP="00E95A86">
            <w:pPr>
              <w:ind w:right="317"/>
              <w:jc w:val="right"/>
              <w:rPr>
                <w:sz w:val="22"/>
                <w:szCs w:val="22"/>
              </w:rPr>
            </w:pPr>
            <w:r w:rsidRPr="002418E3">
              <w:rPr>
                <w:sz w:val="22"/>
                <w:szCs w:val="22"/>
              </w:rPr>
              <w:t>38 %</w:t>
            </w:r>
          </w:p>
        </w:tc>
      </w:tr>
      <w:tr w:rsidR="00183FA3" w:rsidRPr="005D173E" w:rsidTr="00E95A86">
        <w:tc>
          <w:tcPr>
            <w:tcW w:w="3685" w:type="dxa"/>
          </w:tcPr>
          <w:p w:rsidR="00183FA3" w:rsidRPr="002418E3" w:rsidRDefault="00183FA3" w:rsidP="003770A6">
            <w:pPr>
              <w:rPr>
                <w:sz w:val="22"/>
                <w:szCs w:val="22"/>
              </w:rPr>
            </w:pPr>
            <w:r w:rsidRPr="002418E3">
              <w:rPr>
                <w:sz w:val="22"/>
                <w:szCs w:val="22"/>
              </w:rPr>
              <w:t xml:space="preserve">Megállapítás száma </w:t>
            </w:r>
          </w:p>
        </w:tc>
        <w:tc>
          <w:tcPr>
            <w:tcW w:w="1701" w:type="dxa"/>
          </w:tcPr>
          <w:p w:rsidR="00183FA3" w:rsidRPr="002418E3" w:rsidRDefault="00183FA3" w:rsidP="00E95A86">
            <w:pPr>
              <w:ind w:right="317"/>
              <w:jc w:val="right"/>
              <w:rPr>
                <w:sz w:val="22"/>
                <w:szCs w:val="22"/>
              </w:rPr>
            </w:pPr>
            <w:r w:rsidRPr="002418E3">
              <w:rPr>
                <w:sz w:val="22"/>
                <w:szCs w:val="22"/>
              </w:rPr>
              <w:t>117</w:t>
            </w:r>
          </w:p>
        </w:tc>
      </w:tr>
    </w:tbl>
    <w:p w:rsidR="00183FA3" w:rsidRDefault="00183FA3" w:rsidP="00946032">
      <w:pPr>
        <w:numPr>
          <w:ilvl w:val="0"/>
          <w:numId w:val="57"/>
        </w:numPr>
        <w:spacing w:before="120" w:after="120"/>
        <w:ind w:hanging="357"/>
        <w:jc w:val="both"/>
        <w:rPr>
          <w:b/>
          <w:bCs/>
        </w:rPr>
      </w:pPr>
      <w:r w:rsidRPr="00942198">
        <w:rPr>
          <w:b/>
          <w:bCs/>
        </w:rPr>
        <w:t xml:space="preserve">Rendkívüli gyerekvédelmi támogatás </w:t>
      </w:r>
    </w:p>
    <w:tbl>
      <w:tblPr>
        <w:tblW w:w="5386"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85"/>
        <w:gridCol w:w="1701"/>
      </w:tblGrid>
      <w:tr w:rsidR="00183FA3" w:rsidRPr="005D173E" w:rsidTr="00E95A86">
        <w:tc>
          <w:tcPr>
            <w:tcW w:w="3685" w:type="dxa"/>
          </w:tcPr>
          <w:p w:rsidR="00183FA3" w:rsidRPr="002418E3" w:rsidRDefault="00946032" w:rsidP="003770A6">
            <w:pPr>
              <w:rPr>
                <w:sz w:val="22"/>
                <w:szCs w:val="22"/>
              </w:rPr>
            </w:pPr>
            <w:r w:rsidRPr="002418E3">
              <w:rPr>
                <w:sz w:val="22"/>
                <w:szCs w:val="22"/>
              </w:rPr>
              <w:t xml:space="preserve">Kérelmezők </w:t>
            </w:r>
            <w:r w:rsidR="00183FA3" w:rsidRPr="002418E3">
              <w:rPr>
                <w:sz w:val="22"/>
                <w:szCs w:val="22"/>
              </w:rPr>
              <w:t xml:space="preserve">családok száma </w:t>
            </w:r>
          </w:p>
        </w:tc>
        <w:tc>
          <w:tcPr>
            <w:tcW w:w="1701" w:type="dxa"/>
          </w:tcPr>
          <w:p w:rsidR="00183FA3" w:rsidRPr="002418E3" w:rsidRDefault="00183FA3" w:rsidP="00E95A86">
            <w:pPr>
              <w:ind w:right="317"/>
              <w:jc w:val="right"/>
              <w:rPr>
                <w:sz w:val="22"/>
                <w:szCs w:val="22"/>
              </w:rPr>
            </w:pPr>
            <w:r w:rsidRPr="002418E3">
              <w:rPr>
                <w:sz w:val="22"/>
                <w:szCs w:val="22"/>
              </w:rPr>
              <w:t>474</w:t>
            </w:r>
          </w:p>
        </w:tc>
      </w:tr>
      <w:tr w:rsidR="00183FA3" w:rsidRPr="005D173E" w:rsidTr="00E95A86">
        <w:tc>
          <w:tcPr>
            <w:tcW w:w="3685" w:type="dxa"/>
          </w:tcPr>
          <w:p w:rsidR="00183FA3" w:rsidRPr="002418E3" w:rsidRDefault="00946032" w:rsidP="003770A6">
            <w:pPr>
              <w:rPr>
                <w:sz w:val="22"/>
                <w:szCs w:val="22"/>
              </w:rPr>
            </w:pPr>
            <w:r w:rsidRPr="002418E3">
              <w:rPr>
                <w:sz w:val="22"/>
                <w:szCs w:val="22"/>
              </w:rPr>
              <w:t xml:space="preserve">Iktatott </w:t>
            </w:r>
            <w:proofErr w:type="spellStart"/>
            <w:r w:rsidRPr="002418E3">
              <w:rPr>
                <w:sz w:val="22"/>
                <w:szCs w:val="22"/>
              </w:rPr>
              <w:t>alszám</w:t>
            </w:r>
            <w:proofErr w:type="spellEnd"/>
            <w:r w:rsidR="00183FA3" w:rsidRPr="002418E3">
              <w:rPr>
                <w:sz w:val="22"/>
                <w:szCs w:val="22"/>
              </w:rPr>
              <w:t>:</w:t>
            </w:r>
          </w:p>
        </w:tc>
        <w:tc>
          <w:tcPr>
            <w:tcW w:w="1701" w:type="dxa"/>
          </w:tcPr>
          <w:p w:rsidR="00183FA3" w:rsidRPr="002418E3" w:rsidRDefault="00183FA3" w:rsidP="00E95A86">
            <w:pPr>
              <w:ind w:right="317"/>
              <w:jc w:val="right"/>
              <w:rPr>
                <w:sz w:val="22"/>
                <w:szCs w:val="22"/>
              </w:rPr>
            </w:pPr>
            <w:r w:rsidRPr="002418E3">
              <w:rPr>
                <w:sz w:val="22"/>
                <w:szCs w:val="22"/>
              </w:rPr>
              <w:t>511</w:t>
            </w:r>
          </w:p>
        </w:tc>
      </w:tr>
      <w:tr w:rsidR="00183FA3" w:rsidRPr="005D173E" w:rsidTr="00E95A86">
        <w:tc>
          <w:tcPr>
            <w:tcW w:w="3685" w:type="dxa"/>
          </w:tcPr>
          <w:p w:rsidR="00183FA3" w:rsidRPr="002418E3" w:rsidRDefault="00946032" w:rsidP="003770A6">
            <w:pPr>
              <w:rPr>
                <w:sz w:val="22"/>
                <w:szCs w:val="22"/>
              </w:rPr>
            </w:pPr>
            <w:r w:rsidRPr="002418E3">
              <w:rPr>
                <w:sz w:val="22"/>
                <w:szCs w:val="22"/>
              </w:rPr>
              <w:t>Összes iktatás</w:t>
            </w:r>
            <w:r w:rsidR="00183FA3" w:rsidRPr="002418E3">
              <w:rPr>
                <w:sz w:val="22"/>
                <w:szCs w:val="22"/>
              </w:rPr>
              <w:t>:</w:t>
            </w:r>
          </w:p>
        </w:tc>
        <w:tc>
          <w:tcPr>
            <w:tcW w:w="1701" w:type="dxa"/>
          </w:tcPr>
          <w:p w:rsidR="00183FA3" w:rsidRPr="002418E3" w:rsidRDefault="00183FA3" w:rsidP="00E95A86">
            <w:pPr>
              <w:ind w:right="317"/>
              <w:jc w:val="right"/>
              <w:rPr>
                <w:sz w:val="22"/>
                <w:szCs w:val="22"/>
              </w:rPr>
            </w:pPr>
            <w:r w:rsidRPr="002418E3">
              <w:rPr>
                <w:sz w:val="22"/>
                <w:szCs w:val="22"/>
              </w:rPr>
              <w:t>985</w:t>
            </w:r>
          </w:p>
        </w:tc>
      </w:tr>
      <w:tr w:rsidR="00183FA3" w:rsidRPr="005D173E" w:rsidTr="00E95A86">
        <w:tc>
          <w:tcPr>
            <w:tcW w:w="3685" w:type="dxa"/>
          </w:tcPr>
          <w:p w:rsidR="00183FA3" w:rsidRPr="002418E3" w:rsidRDefault="00183FA3" w:rsidP="003770A6">
            <w:pPr>
              <w:rPr>
                <w:sz w:val="22"/>
                <w:szCs w:val="22"/>
              </w:rPr>
            </w:pPr>
            <w:r w:rsidRPr="002418E3">
              <w:rPr>
                <w:sz w:val="22"/>
                <w:szCs w:val="22"/>
              </w:rPr>
              <w:t>Kifizetett összeg:</w:t>
            </w:r>
          </w:p>
        </w:tc>
        <w:tc>
          <w:tcPr>
            <w:tcW w:w="1701" w:type="dxa"/>
          </w:tcPr>
          <w:p w:rsidR="00183FA3" w:rsidRPr="002418E3" w:rsidRDefault="00183FA3" w:rsidP="00E95A86">
            <w:pPr>
              <w:ind w:right="317"/>
              <w:jc w:val="right"/>
              <w:rPr>
                <w:sz w:val="22"/>
                <w:szCs w:val="22"/>
              </w:rPr>
            </w:pPr>
            <w:r w:rsidRPr="002418E3">
              <w:rPr>
                <w:sz w:val="22"/>
                <w:szCs w:val="22"/>
              </w:rPr>
              <w:t>3</w:t>
            </w:r>
            <w:r w:rsidR="00E95A86" w:rsidRPr="002418E3">
              <w:rPr>
                <w:sz w:val="22"/>
                <w:szCs w:val="22"/>
              </w:rPr>
              <w:t> </w:t>
            </w:r>
            <w:r w:rsidRPr="002418E3">
              <w:rPr>
                <w:sz w:val="22"/>
                <w:szCs w:val="22"/>
              </w:rPr>
              <w:t>398</w:t>
            </w:r>
            <w:r w:rsidR="00E95A86" w:rsidRPr="002418E3">
              <w:rPr>
                <w:sz w:val="22"/>
                <w:szCs w:val="22"/>
              </w:rPr>
              <w:t xml:space="preserve"> </w:t>
            </w:r>
            <w:r w:rsidRPr="002418E3">
              <w:rPr>
                <w:sz w:val="22"/>
                <w:szCs w:val="22"/>
              </w:rPr>
              <w:t>e</w:t>
            </w:r>
          </w:p>
        </w:tc>
      </w:tr>
      <w:tr w:rsidR="00183FA3" w:rsidRPr="005D173E" w:rsidTr="00E95A86">
        <w:tc>
          <w:tcPr>
            <w:tcW w:w="3685" w:type="dxa"/>
          </w:tcPr>
          <w:p w:rsidR="00183FA3" w:rsidRPr="002418E3" w:rsidRDefault="00946032" w:rsidP="003770A6">
            <w:pPr>
              <w:rPr>
                <w:sz w:val="22"/>
                <w:szCs w:val="22"/>
              </w:rPr>
            </w:pPr>
            <w:r w:rsidRPr="002418E3">
              <w:rPr>
                <w:sz w:val="22"/>
                <w:szCs w:val="22"/>
              </w:rPr>
              <w:t>Elutasításra került</w:t>
            </w:r>
            <w:r w:rsidR="00183FA3" w:rsidRPr="002418E3">
              <w:rPr>
                <w:sz w:val="22"/>
                <w:szCs w:val="22"/>
              </w:rPr>
              <w:t>:</w:t>
            </w:r>
          </w:p>
        </w:tc>
        <w:tc>
          <w:tcPr>
            <w:tcW w:w="1701" w:type="dxa"/>
          </w:tcPr>
          <w:p w:rsidR="00183FA3" w:rsidRPr="002418E3" w:rsidRDefault="00183FA3" w:rsidP="00E95A86">
            <w:pPr>
              <w:ind w:right="317"/>
              <w:jc w:val="right"/>
              <w:rPr>
                <w:sz w:val="22"/>
                <w:szCs w:val="22"/>
              </w:rPr>
            </w:pPr>
            <w:r w:rsidRPr="002418E3">
              <w:rPr>
                <w:sz w:val="22"/>
                <w:szCs w:val="22"/>
              </w:rPr>
              <w:t>245</w:t>
            </w:r>
          </w:p>
        </w:tc>
      </w:tr>
      <w:tr w:rsidR="00183FA3" w:rsidRPr="005D173E" w:rsidTr="00E95A86">
        <w:tc>
          <w:tcPr>
            <w:tcW w:w="3685" w:type="dxa"/>
          </w:tcPr>
          <w:p w:rsidR="00183FA3" w:rsidRPr="002418E3" w:rsidRDefault="00183FA3" w:rsidP="003770A6">
            <w:pPr>
              <w:rPr>
                <w:sz w:val="22"/>
                <w:szCs w:val="22"/>
              </w:rPr>
            </w:pPr>
            <w:r w:rsidRPr="002418E3">
              <w:rPr>
                <w:sz w:val="22"/>
                <w:szCs w:val="22"/>
              </w:rPr>
              <w:t>Záró előirányzat:</w:t>
            </w:r>
          </w:p>
        </w:tc>
        <w:tc>
          <w:tcPr>
            <w:tcW w:w="1701" w:type="dxa"/>
          </w:tcPr>
          <w:p w:rsidR="00183FA3" w:rsidRPr="002418E3" w:rsidRDefault="00183FA3" w:rsidP="00E95A86">
            <w:pPr>
              <w:ind w:right="317"/>
              <w:jc w:val="right"/>
              <w:rPr>
                <w:sz w:val="22"/>
                <w:szCs w:val="22"/>
              </w:rPr>
            </w:pPr>
            <w:r w:rsidRPr="002418E3">
              <w:rPr>
                <w:sz w:val="22"/>
                <w:szCs w:val="22"/>
              </w:rPr>
              <w:t>10</w:t>
            </w:r>
            <w:r w:rsidR="00E95A86" w:rsidRPr="002418E3">
              <w:rPr>
                <w:sz w:val="22"/>
                <w:szCs w:val="22"/>
              </w:rPr>
              <w:t> </w:t>
            </w:r>
            <w:r w:rsidRPr="002418E3">
              <w:rPr>
                <w:sz w:val="22"/>
                <w:szCs w:val="22"/>
              </w:rPr>
              <w:t>000</w:t>
            </w:r>
            <w:r w:rsidR="00E95A86" w:rsidRPr="002418E3">
              <w:rPr>
                <w:sz w:val="22"/>
                <w:szCs w:val="22"/>
              </w:rPr>
              <w:t xml:space="preserve"> </w:t>
            </w:r>
            <w:r w:rsidRPr="002418E3">
              <w:rPr>
                <w:sz w:val="22"/>
                <w:szCs w:val="22"/>
              </w:rPr>
              <w:t>e</w:t>
            </w:r>
          </w:p>
        </w:tc>
      </w:tr>
      <w:tr w:rsidR="00183FA3" w:rsidRPr="005D173E" w:rsidTr="00E95A86">
        <w:tc>
          <w:tcPr>
            <w:tcW w:w="3685" w:type="dxa"/>
          </w:tcPr>
          <w:p w:rsidR="00183FA3" w:rsidRPr="002418E3" w:rsidRDefault="00183FA3" w:rsidP="003770A6">
            <w:pPr>
              <w:rPr>
                <w:sz w:val="22"/>
                <w:szCs w:val="22"/>
              </w:rPr>
            </w:pPr>
            <w:r w:rsidRPr="002418E3">
              <w:rPr>
                <w:sz w:val="22"/>
                <w:szCs w:val="22"/>
              </w:rPr>
              <w:t>Felhasználás aránya:</w:t>
            </w:r>
          </w:p>
        </w:tc>
        <w:tc>
          <w:tcPr>
            <w:tcW w:w="1701" w:type="dxa"/>
          </w:tcPr>
          <w:p w:rsidR="00183FA3" w:rsidRPr="002418E3" w:rsidRDefault="00183FA3" w:rsidP="00E95A86">
            <w:pPr>
              <w:ind w:right="317"/>
              <w:jc w:val="right"/>
              <w:rPr>
                <w:sz w:val="22"/>
                <w:szCs w:val="22"/>
              </w:rPr>
            </w:pPr>
            <w:r w:rsidRPr="002418E3">
              <w:rPr>
                <w:sz w:val="22"/>
                <w:szCs w:val="22"/>
              </w:rPr>
              <w:t>33 %</w:t>
            </w:r>
          </w:p>
        </w:tc>
      </w:tr>
      <w:tr w:rsidR="00183FA3" w:rsidRPr="005D173E" w:rsidTr="00E95A86">
        <w:tc>
          <w:tcPr>
            <w:tcW w:w="3685" w:type="dxa"/>
          </w:tcPr>
          <w:p w:rsidR="00183FA3" w:rsidRPr="002418E3" w:rsidRDefault="00183FA3" w:rsidP="003770A6">
            <w:pPr>
              <w:rPr>
                <w:sz w:val="22"/>
                <w:szCs w:val="22"/>
              </w:rPr>
            </w:pPr>
            <w:r w:rsidRPr="002418E3">
              <w:rPr>
                <w:sz w:val="22"/>
                <w:szCs w:val="22"/>
              </w:rPr>
              <w:t xml:space="preserve">Megállapítás száma </w:t>
            </w:r>
          </w:p>
        </w:tc>
        <w:tc>
          <w:tcPr>
            <w:tcW w:w="1701" w:type="dxa"/>
          </w:tcPr>
          <w:p w:rsidR="00183FA3" w:rsidRPr="002418E3" w:rsidRDefault="00183FA3" w:rsidP="00E95A86">
            <w:pPr>
              <w:ind w:right="317"/>
              <w:jc w:val="right"/>
              <w:rPr>
                <w:sz w:val="22"/>
                <w:szCs w:val="22"/>
              </w:rPr>
            </w:pPr>
            <w:r w:rsidRPr="002418E3">
              <w:rPr>
                <w:sz w:val="22"/>
                <w:szCs w:val="22"/>
              </w:rPr>
              <w:t>229</w:t>
            </w:r>
          </w:p>
        </w:tc>
      </w:tr>
    </w:tbl>
    <w:p w:rsidR="00183FA3" w:rsidRDefault="00183FA3" w:rsidP="00946032">
      <w:pPr>
        <w:numPr>
          <w:ilvl w:val="0"/>
          <w:numId w:val="57"/>
        </w:numPr>
        <w:spacing w:before="120" w:after="120"/>
        <w:ind w:left="1060" w:hanging="357"/>
        <w:jc w:val="both"/>
        <w:rPr>
          <w:b/>
          <w:bCs/>
          <w:sz w:val="22"/>
          <w:szCs w:val="22"/>
        </w:rPr>
      </w:pPr>
      <w:r w:rsidRPr="00156BB0">
        <w:rPr>
          <w:b/>
          <w:bCs/>
          <w:sz w:val="22"/>
          <w:szCs w:val="22"/>
        </w:rPr>
        <w:t>Kiegészítő gyermekvédelmi támogatás</w:t>
      </w:r>
    </w:p>
    <w:tbl>
      <w:tblPr>
        <w:tblW w:w="5386"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85"/>
        <w:gridCol w:w="1701"/>
      </w:tblGrid>
      <w:tr w:rsidR="00183FA3" w:rsidRPr="005D173E" w:rsidTr="002418E3">
        <w:tc>
          <w:tcPr>
            <w:tcW w:w="3685" w:type="dxa"/>
          </w:tcPr>
          <w:p w:rsidR="00183FA3" w:rsidRPr="002418E3" w:rsidRDefault="00183FA3" w:rsidP="00946032">
            <w:pPr>
              <w:rPr>
                <w:sz w:val="22"/>
                <w:szCs w:val="22"/>
              </w:rPr>
            </w:pPr>
            <w:r w:rsidRPr="002418E3">
              <w:rPr>
                <w:sz w:val="22"/>
                <w:szCs w:val="22"/>
              </w:rPr>
              <w:t xml:space="preserve">Kérelmezők családok száma </w:t>
            </w:r>
          </w:p>
        </w:tc>
        <w:tc>
          <w:tcPr>
            <w:tcW w:w="1701" w:type="dxa"/>
          </w:tcPr>
          <w:p w:rsidR="00183FA3" w:rsidRPr="002418E3" w:rsidRDefault="00183FA3" w:rsidP="002418E3">
            <w:pPr>
              <w:ind w:right="317"/>
              <w:jc w:val="right"/>
              <w:rPr>
                <w:sz w:val="22"/>
                <w:szCs w:val="22"/>
              </w:rPr>
            </w:pPr>
            <w:r w:rsidRPr="002418E3">
              <w:rPr>
                <w:sz w:val="22"/>
                <w:szCs w:val="22"/>
              </w:rPr>
              <w:t>20</w:t>
            </w:r>
          </w:p>
        </w:tc>
      </w:tr>
      <w:tr w:rsidR="00183FA3" w:rsidRPr="005D173E" w:rsidTr="002418E3">
        <w:tc>
          <w:tcPr>
            <w:tcW w:w="3685" w:type="dxa"/>
          </w:tcPr>
          <w:p w:rsidR="00183FA3" w:rsidRPr="002418E3" w:rsidRDefault="00183FA3" w:rsidP="00946032">
            <w:pPr>
              <w:rPr>
                <w:sz w:val="22"/>
                <w:szCs w:val="22"/>
              </w:rPr>
            </w:pPr>
            <w:r w:rsidRPr="002418E3">
              <w:rPr>
                <w:sz w:val="22"/>
                <w:szCs w:val="22"/>
              </w:rPr>
              <w:t xml:space="preserve">Iktatott </w:t>
            </w:r>
            <w:proofErr w:type="spellStart"/>
            <w:r w:rsidRPr="002418E3">
              <w:rPr>
                <w:sz w:val="22"/>
                <w:szCs w:val="22"/>
              </w:rPr>
              <w:t>alszám</w:t>
            </w:r>
            <w:proofErr w:type="spellEnd"/>
            <w:r w:rsidRPr="002418E3">
              <w:rPr>
                <w:sz w:val="22"/>
                <w:szCs w:val="22"/>
              </w:rPr>
              <w:t>:</w:t>
            </w:r>
          </w:p>
        </w:tc>
        <w:tc>
          <w:tcPr>
            <w:tcW w:w="1701" w:type="dxa"/>
          </w:tcPr>
          <w:p w:rsidR="00183FA3" w:rsidRPr="002418E3" w:rsidRDefault="00183FA3" w:rsidP="002418E3">
            <w:pPr>
              <w:ind w:right="317"/>
              <w:jc w:val="right"/>
              <w:rPr>
                <w:sz w:val="22"/>
                <w:szCs w:val="22"/>
              </w:rPr>
            </w:pPr>
            <w:r w:rsidRPr="002418E3">
              <w:rPr>
                <w:sz w:val="22"/>
                <w:szCs w:val="22"/>
              </w:rPr>
              <w:t>21</w:t>
            </w:r>
          </w:p>
        </w:tc>
      </w:tr>
      <w:tr w:rsidR="00183FA3" w:rsidRPr="005D173E" w:rsidTr="002418E3">
        <w:tc>
          <w:tcPr>
            <w:tcW w:w="3685" w:type="dxa"/>
          </w:tcPr>
          <w:p w:rsidR="00183FA3" w:rsidRPr="002418E3" w:rsidRDefault="00183FA3" w:rsidP="003770A6">
            <w:pPr>
              <w:rPr>
                <w:sz w:val="22"/>
                <w:szCs w:val="22"/>
              </w:rPr>
            </w:pPr>
            <w:r w:rsidRPr="002418E3">
              <w:rPr>
                <w:sz w:val="22"/>
                <w:szCs w:val="22"/>
              </w:rPr>
              <w:t xml:space="preserve">Összes </w:t>
            </w:r>
            <w:proofErr w:type="gramStart"/>
            <w:r w:rsidRPr="002418E3">
              <w:rPr>
                <w:sz w:val="22"/>
                <w:szCs w:val="22"/>
              </w:rPr>
              <w:t>iktatás :</w:t>
            </w:r>
            <w:proofErr w:type="gramEnd"/>
          </w:p>
        </w:tc>
        <w:tc>
          <w:tcPr>
            <w:tcW w:w="1701" w:type="dxa"/>
          </w:tcPr>
          <w:p w:rsidR="00183FA3" w:rsidRPr="002418E3" w:rsidRDefault="00183FA3" w:rsidP="002418E3">
            <w:pPr>
              <w:ind w:right="317"/>
              <w:jc w:val="right"/>
              <w:rPr>
                <w:sz w:val="22"/>
                <w:szCs w:val="22"/>
              </w:rPr>
            </w:pPr>
            <w:r w:rsidRPr="002418E3">
              <w:rPr>
                <w:sz w:val="22"/>
                <w:szCs w:val="22"/>
              </w:rPr>
              <w:t>41</w:t>
            </w:r>
          </w:p>
        </w:tc>
      </w:tr>
      <w:tr w:rsidR="00183FA3" w:rsidRPr="005D173E" w:rsidTr="002418E3">
        <w:tc>
          <w:tcPr>
            <w:tcW w:w="3685" w:type="dxa"/>
          </w:tcPr>
          <w:p w:rsidR="00183FA3" w:rsidRPr="002418E3" w:rsidRDefault="00183FA3" w:rsidP="003770A6">
            <w:pPr>
              <w:rPr>
                <w:sz w:val="22"/>
                <w:szCs w:val="22"/>
              </w:rPr>
            </w:pPr>
            <w:r w:rsidRPr="002418E3">
              <w:rPr>
                <w:sz w:val="22"/>
                <w:szCs w:val="22"/>
              </w:rPr>
              <w:t>Kifizetett összeg:</w:t>
            </w:r>
          </w:p>
        </w:tc>
        <w:tc>
          <w:tcPr>
            <w:tcW w:w="1701" w:type="dxa"/>
          </w:tcPr>
          <w:p w:rsidR="00183FA3" w:rsidRPr="002418E3" w:rsidRDefault="00183FA3" w:rsidP="002418E3">
            <w:pPr>
              <w:ind w:right="317"/>
              <w:jc w:val="right"/>
              <w:rPr>
                <w:sz w:val="22"/>
                <w:szCs w:val="22"/>
              </w:rPr>
            </w:pPr>
            <w:r w:rsidRPr="002418E3">
              <w:rPr>
                <w:sz w:val="22"/>
                <w:szCs w:val="22"/>
              </w:rPr>
              <w:t>1</w:t>
            </w:r>
            <w:r w:rsidR="002418E3">
              <w:rPr>
                <w:sz w:val="22"/>
                <w:szCs w:val="22"/>
              </w:rPr>
              <w:t> </w:t>
            </w:r>
            <w:r w:rsidRPr="002418E3">
              <w:rPr>
                <w:sz w:val="22"/>
                <w:szCs w:val="22"/>
              </w:rPr>
              <w:t>951</w:t>
            </w:r>
            <w:r w:rsidR="002418E3">
              <w:rPr>
                <w:sz w:val="22"/>
                <w:szCs w:val="22"/>
              </w:rPr>
              <w:t xml:space="preserve"> </w:t>
            </w:r>
            <w:r w:rsidRPr="002418E3">
              <w:rPr>
                <w:sz w:val="22"/>
                <w:szCs w:val="22"/>
              </w:rPr>
              <w:t>e</w:t>
            </w:r>
          </w:p>
        </w:tc>
      </w:tr>
      <w:tr w:rsidR="00183FA3" w:rsidRPr="005D173E" w:rsidTr="002418E3">
        <w:tc>
          <w:tcPr>
            <w:tcW w:w="3685" w:type="dxa"/>
          </w:tcPr>
          <w:p w:rsidR="00183FA3" w:rsidRPr="002418E3" w:rsidRDefault="00183FA3" w:rsidP="003770A6">
            <w:pPr>
              <w:rPr>
                <w:sz w:val="22"/>
                <w:szCs w:val="22"/>
              </w:rPr>
            </w:pPr>
            <w:r w:rsidRPr="002418E3">
              <w:rPr>
                <w:sz w:val="22"/>
                <w:szCs w:val="22"/>
              </w:rPr>
              <w:t>Záró előirányzat:</w:t>
            </w:r>
          </w:p>
        </w:tc>
        <w:tc>
          <w:tcPr>
            <w:tcW w:w="1701" w:type="dxa"/>
          </w:tcPr>
          <w:p w:rsidR="00183FA3" w:rsidRPr="002418E3" w:rsidRDefault="00183FA3" w:rsidP="002418E3">
            <w:pPr>
              <w:ind w:right="317"/>
              <w:jc w:val="right"/>
              <w:rPr>
                <w:sz w:val="22"/>
                <w:szCs w:val="22"/>
              </w:rPr>
            </w:pPr>
            <w:r w:rsidRPr="002418E3">
              <w:rPr>
                <w:sz w:val="22"/>
                <w:szCs w:val="22"/>
              </w:rPr>
              <w:t>2</w:t>
            </w:r>
            <w:r w:rsidR="002418E3">
              <w:rPr>
                <w:sz w:val="22"/>
                <w:szCs w:val="22"/>
              </w:rPr>
              <w:t> </w:t>
            </w:r>
            <w:r w:rsidRPr="002418E3">
              <w:rPr>
                <w:sz w:val="22"/>
                <w:szCs w:val="22"/>
              </w:rPr>
              <w:t>524 e</w:t>
            </w:r>
          </w:p>
        </w:tc>
      </w:tr>
      <w:tr w:rsidR="00183FA3" w:rsidRPr="005D173E" w:rsidTr="002418E3">
        <w:tc>
          <w:tcPr>
            <w:tcW w:w="3685" w:type="dxa"/>
          </w:tcPr>
          <w:p w:rsidR="00183FA3" w:rsidRPr="002418E3" w:rsidRDefault="00183FA3" w:rsidP="003770A6">
            <w:pPr>
              <w:rPr>
                <w:sz w:val="22"/>
                <w:szCs w:val="22"/>
              </w:rPr>
            </w:pPr>
            <w:r w:rsidRPr="002418E3">
              <w:rPr>
                <w:sz w:val="22"/>
                <w:szCs w:val="22"/>
              </w:rPr>
              <w:t>Felhasználás aránya:</w:t>
            </w:r>
          </w:p>
        </w:tc>
        <w:tc>
          <w:tcPr>
            <w:tcW w:w="1701" w:type="dxa"/>
          </w:tcPr>
          <w:p w:rsidR="00183FA3" w:rsidRPr="002418E3" w:rsidRDefault="00183FA3" w:rsidP="002418E3">
            <w:pPr>
              <w:ind w:right="317"/>
              <w:jc w:val="right"/>
              <w:rPr>
                <w:sz w:val="22"/>
                <w:szCs w:val="22"/>
              </w:rPr>
            </w:pPr>
            <w:r w:rsidRPr="002418E3">
              <w:rPr>
                <w:sz w:val="22"/>
                <w:szCs w:val="22"/>
              </w:rPr>
              <w:t>77 %</w:t>
            </w:r>
          </w:p>
        </w:tc>
      </w:tr>
      <w:tr w:rsidR="00183FA3" w:rsidRPr="005D173E" w:rsidTr="002418E3">
        <w:tc>
          <w:tcPr>
            <w:tcW w:w="3685" w:type="dxa"/>
          </w:tcPr>
          <w:p w:rsidR="00183FA3" w:rsidRPr="002418E3" w:rsidRDefault="00183FA3" w:rsidP="003770A6">
            <w:pPr>
              <w:rPr>
                <w:sz w:val="22"/>
                <w:szCs w:val="22"/>
              </w:rPr>
            </w:pPr>
            <w:r w:rsidRPr="002418E3">
              <w:rPr>
                <w:sz w:val="22"/>
                <w:szCs w:val="22"/>
              </w:rPr>
              <w:t xml:space="preserve">Megállapítás száma </w:t>
            </w:r>
          </w:p>
        </w:tc>
        <w:tc>
          <w:tcPr>
            <w:tcW w:w="1701" w:type="dxa"/>
          </w:tcPr>
          <w:p w:rsidR="00183FA3" w:rsidRPr="002418E3" w:rsidRDefault="00183FA3" w:rsidP="002418E3">
            <w:pPr>
              <w:ind w:right="317"/>
              <w:jc w:val="right"/>
              <w:rPr>
                <w:sz w:val="22"/>
                <w:szCs w:val="22"/>
              </w:rPr>
            </w:pPr>
            <w:r w:rsidRPr="002418E3">
              <w:rPr>
                <w:sz w:val="22"/>
                <w:szCs w:val="22"/>
              </w:rPr>
              <w:t>20</w:t>
            </w:r>
          </w:p>
        </w:tc>
      </w:tr>
    </w:tbl>
    <w:p w:rsidR="002418E3" w:rsidRDefault="002418E3" w:rsidP="002418E3">
      <w:pPr>
        <w:spacing w:before="120" w:after="120"/>
        <w:ind w:left="1060"/>
        <w:jc w:val="both"/>
        <w:rPr>
          <w:b/>
          <w:bCs/>
          <w:sz w:val="22"/>
          <w:szCs w:val="22"/>
        </w:rPr>
      </w:pPr>
    </w:p>
    <w:p w:rsidR="00183FA3" w:rsidRDefault="002418E3" w:rsidP="00946032">
      <w:pPr>
        <w:numPr>
          <w:ilvl w:val="0"/>
          <w:numId w:val="57"/>
        </w:numPr>
        <w:spacing w:before="120" w:after="120"/>
        <w:ind w:left="1060" w:hanging="357"/>
        <w:jc w:val="both"/>
        <w:rPr>
          <w:b/>
          <w:bCs/>
          <w:sz w:val="22"/>
          <w:szCs w:val="22"/>
        </w:rPr>
      </w:pPr>
      <w:r>
        <w:rPr>
          <w:b/>
          <w:bCs/>
          <w:sz w:val="22"/>
          <w:szCs w:val="22"/>
        </w:rPr>
        <w:lastRenderedPageBreak/>
        <w:t>Ösztöndíj támogatás</w:t>
      </w:r>
    </w:p>
    <w:tbl>
      <w:tblPr>
        <w:tblW w:w="5386"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56"/>
        <w:gridCol w:w="1630"/>
      </w:tblGrid>
      <w:tr w:rsidR="00183FA3" w:rsidRPr="005D173E" w:rsidTr="002418E3">
        <w:tc>
          <w:tcPr>
            <w:tcW w:w="0" w:type="auto"/>
          </w:tcPr>
          <w:p w:rsidR="00183FA3" w:rsidRPr="002418E3" w:rsidRDefault="002418E3" w:rsidP="003770A6">
            <w:pPr>
              <w:rPr>
                <w:sz w:val="22"/>
                <w:szCs w:val="22"/>
              </w:rPr>
            </w:pPr>
            <w:r w:rsidRPr="002418E3">
              <w:rPr>
                <w:sz w:val="22"/>
                <w:szCs w:val="22"/>
              </w:rPr>
              <w:t xml:space="preserve">Kérelmezők </w:t>
            </w:r>
            <w:r w:rsidR="00183FA3" w:rsidRPr="002418E3">
              <w:rPr>
                <w:sz w:val="22"/>
                <w:szCs w:val="22"/>
              </w:rPr>
              <w:t xml:space="preserve">családok száma </w:t>
            </w:r>
          </w:p>
        </w:tc>
        <w:tc>
          <w:tcPr>
            <w:tcW w:w="0" w:type="auto"/>
          </w:tcPr>
          <w:p w:rsidR="00183FA3" w:rsidRPr="002418E3" w:rsidRDefault="00183FA3" w:rsidP="002418E3">
            <w:pPr>
              <w:ind w:right="317"/>
              <w:jc w:val="right"/>
              <w:rPr>
                <w:sz w:val="22"/>
                <w:szCs w:val="22"/>
              </w:rPr>
            </w:pPr>
            <w:r w:rsidRPr="002418E3">
              <w:rPr>
                <w:sz w:val="22"/>
                <w:szCs w:val="22"/>
              </w:rPr>
              <w:t xml:space="preserve"> 98</w:t>
            </w:r>
          </w:p>
        </w:tc>
      </w:tr>
      <w:tr w:rsidR="00183FA3" w:rsidRPr="005D173E" w:rsidTr="002418E3">
        <w:tc>
          <w:tcPr>
            <w:tcW w:w="0" w:type="auto"/>
          </w:tcPr>
          <w:p w:rsidR="00183FA3" w:rsidRPr="002418E3" w:rsidRDefault="002418E3" w:rsidP="003770A6">
            <w:pPr>
              <w:rPr>
                <w:sz w:val="22"/>
                <w:szCs w:val="22"/>
              </w:rPr>
            </w:pPr>
            <w:r w:rsidRPr="002418E3">
              <w:rPr>
                <w:sz w:val="22"/>
                <w:szCs w:val="22"/>
              </w:rPr>
              <w:t xml:space="preserve">Iktatott </w:t>
            </w:r>
            <w:proofErr w:type="spellStart"/>
            <w:r w:rsidRPr="002418E3">
              <w:rPr>
                <w:sz w:val="22"/>
                <w:szCs w:val="22"/>
              </w:rPr>
              <w:t>alszám</w:t>
            </w:r>
            <w:proofErr w:type="spellEnd"/>
            <w:r w:rsidR="00183FA3" w:rsidRPr="002418E3">
              <w:rPr>
                <w:sz w:val="22"/>
                <w:szCs w:val="22"/>
              </w:rPr>
              <w:t>:</w:t>
            </w:r>
          </w:p>
        </w:tc>
        <w:tc>
          <w:tcPr>
            <w:tcW w:w="0" w:type="auto"/>
          </w:tcPr>
          <w:p w:rsidR="00183FA3" w:rsidRPr="002418E3" w:rsidRDefault="00183FA3" w:rsidP="002418E3">
            <w:pPr>
              <w:ind w:right="317"/>
              <w:jc w:val="right"/>
              <w:rPr>
                <w:sz w:val="22"/>
                <w:szCs w:val="22"/>
              </w:rPr>
            </w:pPr>
            <w:r w:rsidRPr="002418E3">
              <w:rPr>
                <w:sz w:val="22"/>
                <w:szCs w:val="22"/>
              </w:rPr>
              <w:t>128</w:t>
            </w:r>
          </w:p>
        </w:tc>
      </w:tr>
      <w:tr w:rsidR="00183FA3" w:rsidRPr="005D173E" w:rsidTr="002418E3">
        <w:tc>
          <w:tcPr>
            <w:tcW w:w="0" w:type="auto"/>
          </w:tcPr>
          <w:p w:rsidR="00183FA3" w:rsidRPr="002418E3" w:rsidRDefault="002418E3" w:rsidP="003770A6">
            <w:pPr>
              <w:rPr>
                <w:sz w:val="22"/>
                <w:szCs w:val="22"/>
              </w:rPr>
            </w:pPr>
            <w:r w:rsidRPr="002418E3">
              <w:rPr>
                <w:sz w:val="22"/>
                <w:szCs w:val="22"/>
              </w:rPr>
              <w:t>Összes iktatás</w:t>
            </w:r>
            <w:r w:rsidR="00183FA3" w:rsidRPr="002418E3">
              <w:rPr>
                <w:sz w:val="22"/>
                <w:szCs w:val="22"/>
              </w:rPr>
              <w:t>:</w:t>
            </w:r>
          </w:p>
        </w:tc>
        <w:tc>
          <w:tcPr>
            <w:tcW w:w="0" w:type="auto"/>
          </w:tcPr>
          <w:p w:rsidR="00183FA3" w:rsidRPr="002418E3" w:rsidRDefault="00183FA3" w:rsidP="002418E3">
            <w:pPr>
              <w:ind w:right="317"/>
              <w:jc w:val="right"/>
              <w:rPr>
                <w:sz w:val="22"/>
                <w:szCs w:val="22"/>
              </w:rPr>
            </w:pPr>
            <w:r w:rsidRPr="002418E3">
              <w:rPr>
                <w:sz w:val="22"/>
                <w:szCs w:val="22"/>
              </w:rPr>
              <w:t>226</w:t>
            </w:r>
          </w:p>
        </w:tc>
      </w:tr>
      <w:tr w:rsidR="00183FA3" w:rsidRPr="005D173E" w:rsidTr="002418E3">
        <w:tc>
          <w:tcPr>
            <w:tcW w:w="0" w:type="auto"/>
          </w:tcPr>
          <w:p w:rsidR="00183FA3" w:rsidRPr="002418E3" w:rsidRDefault="002418E3" w:rsidP="003770A6">
            <w:pPr>
              <w:rPr>
                <w:sz w:val="22"/>
                <w:szCs w:val="22"/>
              </w:rPr>
            </w:pPr>
            <w:r w:rsidRPr="002418E3">
              <w:rPr>
                <w:sz w:val="22"/>
                <w:szCs w:val="22"/>
              </w:rPr>
              <w:t xml:space="preserve">Elutasítás </w:t>
            </w:r>
          </w:p>
        </w:tc>
        <w:tc>
          <w:tcPr>
            <w:tcW w:w="0" w:type="auto"/>
          </w:tcPr>
          <w:p w:rsidR="00183FA3" w:rsidRPr="002418E3" w:rsidRDefault="00183FA3" w:rsidP="002418E3">
            <w:pPr>
              <w:ind w:right="317"/>
              <w:jc w:val="right"/>
              <w:rPr>
                <w:sz w:val="22"/>
                <w:szCs w:val="22"/>
              </w:rPr>
            </w:pPr>
            <w:r w:rsidRPr="002418E3">
              <w:rPr>
                <w:sz w:val="22"/>
                <w:szCs w:val="22"/>
              </w:rPr>
              <w:t>23</w:t>
            </w:r>
          </w:p>
        </w:tc>
      </w:tr>
      <w:tr w:rsidR="00183FA3" w:rsidRPr="005D173E" w:rsidTr="002418E3">
        <w:tc>
          <w:tcPr>
            <w:tcW w:w="0" w:type="auto"/>
          </w:tcPr>
          <w:p w:rsidR="00183FA3" w:rsidRPr="002418E3" w:rsidRDefault="00183FA3" w:rsidP="003770A6">
            <w:pPr>
              <w:rPr>
                <w:sz w:val="22"/>
                <w:szCs w:val="22"/>
              </w:rPr>
            </w:pPr>
            <w:r w:rsidRPr="002418E3">
              <w:rPr>
                <w:sz w:val="22"/>
                <w:szCs w:val="22"/>
              </w:rPr>
              <w:t>Kifizetett összeg:</w:t>
            </w:r>
          </w:p>
        </w:tc>
        <w:tc>
          <w:tcPr>
            <w:tcW w:w="0" w:type="auto"/>
          </w:tcPr>
          <w:p w:rsidR="00183FA3" w:rsidRPr="002418E3" w:rsidRDefault="00183FA3" w:rsidP="002418E3">
            <w:pPr>
              <w:ind w:right="317"/>
              <w:jc w:val="right"/>
              <w:rPr>
                <w:sz w:val="22"/>
                <w:szCs w:val="22"/>
              </w:rPr>
            </w:pPr>
            <w:r w:rsidRPr="002418E3">
              <w:rPr>
                <w:sz w:val="22"/>
                <w:szCs w:val="22"/>
              </w:rPr>
              <w:t>3</w:t>
            </w:r>
            <w:r w:rsidR="002418E3">
              <w:rPr>
                <w:sz w:val="22"/>
                <w:szCs w:val="22"/>
              </w:rPr>
              <w:t> </w:t>
            </w:r>
            <w:r w:rsidRPr="002418E3">
              <w:rPr>
                <w:sz w:val="22"/>
                <w:szCs w:val="22"/>
              </w:rPr>
              <w:t>792</w:t>
            </w:r>
            <w:r w:rsidR="002418E3">
              <w:rPr>
                <w:sz w:val="22"/>
                <w:szCs w:val="22"/>
              </w:rPr>
              <w:t xml:space="preserve"> </w:t>
            </w:r>
            <w:r w:rsidRPr="002418E3">
              <w:rPr>
                <w:sz w:val="22"/>
                <w:szCs w:val="22"/>
              </w:rPr>
              <w:t>e</w:t>
            </w:r>
          </w:p>
        </w:tc>
      </w:tr>
      <w:tr w:rsidR="00183FA3" w:rsidRPr="005D173E" w:rsidTr="002418E3">
        <w:tc>
          <w:tcPr>
            <w:tcW w:w="0" w:type="auto"/>
          </w:tcPr>
          <w:p w:rsidR="00183FA3" w:rsidRPr="002418E3" w:rsidRDefault="00183FA3" w:rsidP="003770A6">
            <w:pPr>
              <w:rPr>
                <w:sz w:val="22"/>
                <w:szCs w:val="22"/>
              </w:rPr>
            </w:pPr>
            <w:r w:rsidRPr="002418E3">
              <w:rPr>
                <w:sz w:val="22"/>
                <w:szCs w:val="22"/>
              </w:rPr>
              <w:t>Záró előirányzat:</w:t>
            </w:r>
          </w:p>
        </w:tc>
        <w:tc>
          <w:tcPr>
            <w:tcW w:w="0" w:type="auto"/>
          </w:tcPr>
          <w:p w:rsidR="00183FA3" w:rsidRPr="002418E3" w:rsidRDefault="00183FA3" w:rsidP="002418E3">
            <w:pPr>
              <w:ind w:right="317"/>
              <w:jc w:val="right"/>
              <w:rPr>
                <w:sz w:val="22"/>
                <w:szCs w:val="22"/>
              </w:rPr>
            </w:pPr>
            <w:r w:rsidRPr="002418E3">
              <w:rPr>
                <w:sz w:val="22"/>
                <w:szCs w:val="22"/>
              </w:rPr>
              <w:t>4</w:t>
            </w:r>
            <w:r w:rsidR="002418E3">
              <w:rPr>
                <w:sz w:val="22"/>
                <w:szCs w:val="22"/>
              </w:rPr>
              <w:t> </w:t>
            </w:r>
            <w:r w:rsidRPr="002418E3">
              <w:rPr>
                <w:sz w:val="22"/>
                <w:szCs w:val="22"/>
              </w:rPr>
              <w:t>000</w:t>
            </w:r>
            <w:r w:rsidR="002418E3">
              <w:rPr>
                <w:sz w:val="22"/>
                <w:szCs w:val="22"/>
              </w:rPr>
              <w:t xml:space="preserve"> </w:t>
            </w:r>
            <w:r w:rsidRPr="002418E3">
              <w:rPr>
                <w:sz w:val="22"/>
                <w:szCs w:val="22"/>
              </w:rPr>
              <w:t>e</w:t>
            </w:r>
          </w:p>
        </w:tc>
      </w:tr>
      <w:tr w:rsidR="00183FA3" w:rsidRPr="005D173E" w:rsidTr="002418E3">
        <w:tc>
          <w:tcPr>
            <w:tcW w:w="0" w:type="auto"/>
          </w:tcPr>
          <w:p w:rsidR="00183FA3" w:rsidRPr="002418E3" w:rsidRDefault="00183FA3" w:rsidP="003770A6">
            <w:pPr>
              <w:rPr>
                <w:sz w:val="22"/>
                <w:szCs w:val="22"/>
              </w:rPr>
            </w:pPr>
            <w:r w:rsidRPr="002418E3">
              <w:rPr>
                <w:sz w:val="22"/>
                <w:szCs w:val="22"/>
              </w:rPr>
              <w:t>Felhasználás aránya:</w:t>
            </w:r>
          </w:p>
        </w:tc>
        <w:tc>
          <w:tcPr>
            <w:tcW w:w="0" w:type="auto"/>
          </w:tcPr>
          <w:p w:rsidR="00183FA3" w:rsidRPr="002418E3" w:rsidRDefault="00183FA3" w:rsidP="002418E3">
            <w:pPr>
              <w:ind w:right="317"/>
              <w:jc w:val="right"/>
              <w:rPr>
                <w:sz w:val="22"/>
                <w:szCs w:val="22"/>
              </w:rPr>
            </w:pPr>
            <w:r w:rsidRPr="002418E3">
              <w:rPr>
                <w:sz w:val="22"/>
                <w:szCs w:val="22"/>
              </w:rPr>
              <w:t>94 %</w:t>
            </w:r>
          </w:p>
        </w:tc>
      </w:tr>
      <w:tr w:rsidR="00183FA3" w:rsidRPr="005D173E" w:rsidTr="002418E3">
        <w:tc>
          <w:tcPr>
            <w:tcW w:w="0" w:type="auto"/>
          </w:tcPr>
          <w:p w:rsidR="00183FA3" w:rsidRPr="002418E3" w:rsidRDefault="00183FA3" w:rsidP="003770A6">
            <w:pPr>
              <w:rPr>
                <w:sz w:val="22"/>
                <w:szCs w:val="22"/>
              </w:rPr>
            </w:pPr>
            <w:r w:rsidRPr="002418E3">
              <w:rPr>
                <w:sz w:val="22"/>
                <w:szCs w:val="22"/>
              </w:rPr>
              <w:t xml:space="preserve">Megállapítás száma </w:t>
            </w:r>
          </w:p>
        </w:tc>
        <w:tc>
          <w:tcPr>
            <w:tcW w:w="0" w:type="auto"/>
          </w:tcPr>
          <w:p w:rsidR="00183FA3" w:rsidRPr="002418E3" w:rsidRDefault="00183FA3" w:rsidP="002418E3">
            <w:pPr>
              <w:ind w:right="317"/>
              <w:jc w:val="right"/>
              <w:rPr>
                <w:sz w:val="22"/>
                <w:szCs w:val="22"/>
              </w:rPr>
            </w:pPr>
            <w:r w:rsidRPr="002418E3">
              <w:rPr>
                <w:sz w:val="22"/>
                <w:szCs w:val="22"/>
              </w:rPr>
              <w:t>105</w:t>
            </w:r>
          </w:p>
        </w:tc>
      </w:tr>
    </w:tbl>
    <w:p w:rsidR="00183FA3" w:rsidRDefault="00183FA3" w:rsidP="00946032">
      <w:pPr>
        <w:numPr>
          <w:ilvl w:val="0"/>
          <w:numId w:val="57"/>
        </w:numPr>
        <w:spacing w:before="120" w:after="120"/>
        <w:ind w:left="1060" w:hanging="357"/>
        <w:jc w:val="both"/>
        <w:rPr>
          <w:b/>
          <w:bCs/>
          <w:sz w:val="22"/>
          <w:szCs w:val="22"/>
        </w:rPr>
      </w:pPr>
      <w:r>
        <w:rPr>
          <w:b/>
          <w:bCs/>
          <w:sz w:val="22"/>
          <w:szCs w:val="22"/>
        </w:rPr>
        <w:t>Aktív korúak rendszeres szociális segélye- rendelkezésre állási támogatás</w:t>
      </w:r>
    </w:p>
    <w:tbl>
      <w:tblPr>
        <w:tblW w:w="6237"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20"/>
        <w:gridCol w:w="1417"/>
      </w:tblGrid>
      <w:tr w:rsidR="00183FA3" w:rsidRPr="005D173E" w:rsidTr="004C42D2">
        <w:tc>
          <w:tcPr>
            <w:tcW w:w="4820" w:type="dxa"/>
          </w:tcPr>
          <w:p w:rsidR="00183FA3" w:rsidRPr="002418E3" w:rsidRDefault="00183FA3" w:rsidP="00946032">
            <w:pPr>
              <w:rPr>
                <w:sz w:val="22"/>
                <w:szCs w:val="22"/>
              </w:rPr>
            </w:pPr>
            <w:r w:rsidRPr="002418E3">
              <w:rPr>
                <w:sz w:val="22"/>
                <w:szCs w:val="22"/>
              </w:rPr>
              <w:t xml:space="preserve">Kérelmezők száma </w:t>
            </w:r>
          </w:p>
        </w:tc>
        <w:tc>
          <w:tcPr>
            <w:tcW w:w="1417" w:type="dxa"/>
          </w:tcPr>
          <w:p w:rsidR="00183FA3" w:rsidRPr="002418E3" w:rsidRDefault="00183FA3" w:rsidP="002418E3">
            <w:pPr>
              <w:ind w:right="317"/>
              <w:jc w:val="right"/>
              <w:rPr>
                <w:sz w:val="22"/>
                <w:szCs w:val="22"/>
              </w:rPr>
            </w:pPr>
            <w:r w:rsidRPr="002418E3">
              <w:rPr>
                <w:sz w:val="22"/>
                <w:szCs w:val="22"/>
              </w:rPr>
              <w:t>1</w:t>
            </w:r>
            <w:r w:rsidR="002418E3">
              <w:rPr>
                <w:sz w:val="22"/>
                <w:szCs w:val="22"/>
              </w:rPr>
              <w:t> </w:t>
            </w:r>
            <w:r w:rsidRPr="002418E3">
              <w:rPr>
                <w:sz w:val="22"/>
                <w:szCs w:val="22"/>
              </w:rPr>
              <w:t>011</w:t>
            </w:r>
            <w:r w:rsidR="002418E3">
              <w:rPr>
                <w:sz w:val="22"/>
                <w:szCs w:val="22"/>
              </w:rPr>
              <w:t xml:space="preserve"> </w:t>
            </w:r>
          </w:p>
        </w:tc>
      </w:tr>
      <w:tr w:rsidR="00183FA3" w:rsidRPr="005D173E" w:rsidTr="004C42D2">
        <w:tc>
          <w:tcPr>
            <w:tcW w:w="4820" w:type="dxa"/>
          </w:tcPr>
          <w:p w:rsidR="00183FA3" w:rsidRPr="002418E3" w:rsidRDefault="00183FA3" w:rsidP="00946032">
            <w:pPr>
              <w:rPr>
                <w:sz w:val="22"/>
                <w:szCs w:val="22"/>
              </w:rPr>
            </w:pPr>
            <w:r w:rsidRPr="002418E3">
              <w:rPr>
                <w:sz w:val="22"/>
                <w:szCs w:val="22"/>
              </w:rPr>
              <w:t xml:space="preserve">Iktatott </w:t>
            </w:r>
            <w:proofErr w:type="spellStart"/>
            <w:r w:rsidRPr="002418E3">
              <w:rPr>
                <w:sz w:val="22"/>
                <w:szCs w:val="22"/>
              </w:rPr>
              <w:t>alszám</w:t>
            </w:r>
            <w:proofErr w:type="spellEnd"/>
            <w:r w:rsidRPr="002418E3">
              <w:rPr>
                <w:sz w:val="22"/>
                <w:szCs w:val="22"/>
              </w:rPr>
              <w:t>:</w:t>
            </w:r>
          </w:p>
        </w:tc>
        <w:tc>
          <w:tcPr>
            <w:tcW w:w="1417" w:type="dxa"/>
          </w:tcPr>
          <w:p w:rsidR="00183FA3" w:rsidRPr="002418E3" w:rsidRDefault="00183FA3" w:rsidP="002418E3">
            <w:pPr>
              <w:ind w:right="317"/>
              <w:jc w:val="right"/>
              <w:rPr>
                <w:sz w:val="22"/>
                <w:szCs w:val="22"/>
              </w:rPr>
            </w:pPr>
            <w:r w:rsidRPr="002418E3">
              <w:rPr>
                <w:sz w:val="22"/>
                <w:szCs w:val="22"/>
              </w:rPr>
              <w:t>2</w:t>
            </w:r>
            <w:r w:rsidR="002418E3">
              <w:rPr>
                <w:sz w:val="22"/>
                <w:szCs w:val="22"/>
              </w:rPr>
              <w:t> </w:t>
            </w:r>
            <w:r w:rsidRPr="002418E3">
              <w:rPr>
                <w:sz w:val="22"/>
                <w:szCs w:val="22"/>
              </w:rPr>
              <w:t>661</w:t>
            </w:r>
            <w:r w:rsidR="002418E3">
              <w:rPr>
                <w:sz w:val="22"/>
                <w:szCs w:val="22"/>
              </w:rPr>
              <w:t xml:space="preserve"> </w:t>
            </w:r>
          </w:p>
        </w:tc>
      </w:tr>
      <w:tr w:rsidR="00183FA3" w:rsidRPr="005D173E" w:rsidTr="004C42D2">
        <w:tc>
          <w:tcPr>
            <w:tcW w:w="4820" w:type="dxa"/>
          </w:tcPr>
          <w:p w:rsidR="00183FA3" w:rsidRPr="002418E3" w:rsidRDefault="00183FA3" w:rsidP="00946032">
            <w:pPr>
              <w:rPr>
                <w:sz w:val="22"/>
                <w:szCs w:val="22"/>
              </w:rPr>
            </w:pPr>
            <w:r w:rsidRPr="002418E3">
              <w:rPr>
                <w:sz w:val="22"/>
                <w:szCs w:val="22"/>
              </w:rPr>
              <w:t>Összes iktatás:</w:t>
            </w:r>
          </w:p>
        </w:tc>
        <w:tc>
          <w:tcPr>
            <w:tcW w:w="1417" w:type="dxa"/>
          </w:tcPr>
          <w:p w:rsidR="00183FA3" w:rsidRPr="002418E3" w:rsidRDefault="00183FA3" w:rsidP="002418E3">
            <w:pPr>
              <w:ind w:right="317"/>
              <w:jc w:val="right"/>
              <w:rPr>
                <w:sz w:val="22"/>
                <w:szCs w:val="22"/>
              </w:rPr>
            </w:pPr>
            <w:r w:rsidRPr="002418E3">
              <w:rPr>
                <w:sz w:val="22"/>
                <w:szCs w:val="22"/>
              </w:rPr>
              <w:t>3</w:t>
            </w:r>
            <w:r w:rsidR="002418E3">
              <w:rPr>
                <w:sz w:val="22"/>
                <w:szCs w:val="22"/>
              </w:rPr>
              <w:t> </w:t>
            </w:r>
            <w:r w:rsidRPr="002418E3">
              <w:rPr>
                <w:sz w:val="22"/>
                <w:szCs w:val="22"/>
              </w:rPr>
              <w:t>672</w:t>
            </w:r>
            <w:r w:rsidR="002418E3">
              <w:rPr>
                <w:sz w:val="22"/>
                <w:szCs w:val="22"/>
              </w:rPr>
              <w:t xml:space="preserve"> </w:t>
            </w:r>
          </w:p>
        </w:tc>
      </w:tr>
      <w:tr w:rsidR="00183FA3" w:rsidRPr="005D173E" w:rsidTr="004C42D2">
        <w:tc>
          <w:tcPr>
            <w:tcW w:w="4820" w:type="dxa"/>
          </w:tcPr>
          <w:p w:rsidR="00183FA3" w:rsidRPr="002418E3" w:rsidRDefault="00183FA3" w:rsidP="00946032">
            <w:pPr>
              <w:rPr>
                <w:sz w:val="22"/>
                <w:szCs w:val="22"/>
              </w:rPr>
            </w:pPr>
            <w:r w:rsidRPr="002418E3">
              <w:rPr>
                <w:sz w:val="22"/>
                <w:szCs w:val="22"/>
              </w:rPr>
              <w:t>Elutasítás:</w:t>
            </w:r>
          </w:p>
        </w:tc>
        <w:tc>
          <w:tcPr>
            <w:tcW w:w="1417" w:type="dxa"/>
          </w:tcPr>
          <w:p w:rsidR="00183FA3" w:rsidRPr="002418E3" w:rsidRDefault="00183FA3" w:rsidP="002418E3">
            <w:pPr>
              <w:ind w:right="317"/>
              <w:jc w:val="right"/>
              <w:rPr>
                <w:sz w:val="22"/>
                <w:szCs w:val="22"/>
              </w:rPr>
            </w:pPr>
            <w:r w:rsidRPr="002418E3">
              <w:rPr>
                <w:sz w:val="22"/>
                <w:szCs w:val="22"/>
              </w:rPr>
              <w:t>311</w:t>
            </w:r>
          </w:p>
        </w:tc>
      </w:tr>
      <w:tr w:rsidR="00183FA3" w:rsidRPr="005D173E" w:rsidTr="004C42D2">
        <w:tc>
          <w:tcPr>
            <w:tcW w:w="4820" w:type="dxa"/>
          </w:tcPr>
          <w:p w:rsidR="00183FA3" w:rsidRPr="002418E3" w:rsidRDefault="00183FA3" w:rsidP="003770A6">
            <w:pPr>
              <w:rPr>
                <w:sz w:val="22"/>
                <w:szCs w:val="22"/>
              </w:rPr>
            </w:pPr>
            <w:r w:rsidRPr="002418E3">
              <w:rPr>
                <w:sz w:val="22"/>
                <w:szCs w:val="22"/>
              </w:rPr>
              <w:t xml:space="preserve">Megállapítás száma </w:t>
            </w:r>
          </w:p>
        </w:tc>
        <w:tc>
          <w:tcPr>
            <w:tcW w:w="1417" w:type="dxa"/>
          </w:tcPr>
          <w:p w:rsidR="00183FA3" w:rsidRPr="002418E3" w:rsidRDefault="00183FA3" w:rsidP="002418E3">
            <w:pPr>
              <w:ind w:right="317"/>
              <w:jc w:val="right"/>
              <w:rPr>
                <w:sz w:val="22"/>
                <w:szCs w:val="22"/>
              </w:rPr>
            </w:pPr>
            <w:r w:rsidRPr="002418E3">
              <w:rPr>
                <w:sz w:val="22"/>
                <w:szCs w:val="22"/>
              </w:rPr>
              <w:t>700</w:t>
            </w:r>
          </w:p>
        </w:tc>
      </w:tr>
      <w:tr w:rsidR="00183FA3" w:rsidRPr="005D173E" w:rsidTr="004C42D2">
        <w:tc>
          <w:tcPr>
            <w:tcW w:w="4820" w:type="dxa"/>
          </w:tcPr>
          <w:p w:rsidR="00183FA3" w:rsidRPr="002418E3" w:rsidRDefault="00183FA3" w:rsidP="003770A6">
            <w:pPr>
              <w:rPr>
                <w:sz w:val="22"/>
                <w:szCs w:val="22"/>
              </w:rPr>
            </w:pPr>
            <w:r w:rsidRPr="002418E3">
              <w:rPr>
                <w:sz w:val="22"/>
                <w:szCs w:val="22"/>
              </w:rPr>
              <w:t>Rendszeres szociális segélyre kifizetett összeg:</w:t>
            </w:r>
          </w:p>
        </w:tc>
        <w:tc>
          <w:tcPr>
            <w:tcW w:w="1417" w:type="dxa"/>
          </w:tcPr>
          <w:p w:rsidR="00183FA3" w:rsidRPr="002418E3" w:rsidRDefault="00183FA3" w:rsidP="002418E3">
            <w:pPr>
              <w:ind w:right="317"/>
              <w:jc w:val="right"/>
              <w:rPr>
                <w:sz w:val="22"/>
                <w:szCs w:val="22"/>
              </w:rPr>
            </w:pPr>
            <w:r w:rsidRPr="002418E3">
              <w:rPr>
                <w:sz w:val="22"/>
                <w:szCs w:val="22"/>
              </w:rPr>
              <w:t>48</w:t>
            </w:r>
            <w:r w:rsidR="002418E3" w:rsidRPr="002418E3">
              <w:rPr>
                <w:sz w:val="22"/>
                <w:szCs w:val="22"/>
              </w:rPr>
              <w:t> </w:t>
            </w:r>
            <w:r w:rsidRPr="002418E3">
              <w:rPr>
                <w:sz w:val="22"/>
                <w:szCs w:val="22"/>
              </w:rPr>
              <w:t>627</w:t>
            </w:r>
            <w:r w:rsidR="002418E3" w:rsidRPr="002418E3">
              <w:rPr>
                <w:sz w:val="22"/>
                <w:szCs w:val="22"/>
              </w:rPr>
              <w:t xml:space="preserve"> </w:t>
            </w:r>
            <w:r w:rsidRPr="002418E3">
              <w:rPr>
                <w:sz w:val="22"/>
                <w:szCs w:val="22"/>
              </w:rPr>
              <w:t>e</w:t>
            </w:r>
          </w:p>
        </w:tc>
      </w:tr>
      <w:tr w:rsidR="00183FA3" w:rsidRPr="005D173E" w:rsidTr="004C42D2">
        <w:tc>
          <w:tcPr>
            <w:tcW w:w="4820" w:type="dxa"/>
          </w:tcPr>
          <w:p w:rsidR="00183FA3" w:rsidRPr="002418E3" w:rsidRDefault="00183FA3" w:rsidP="003770A6">
            <w:pPr>
              <w:rPr>
                <w:sz w:val="22"/>
                <w:szCs w:val="22"/>
              </w:rPr>
            </w:pPr>
            <w:r w:rsidRPr="002418E3">
              <w:rPr>
                <w:sz w:val="22"/>
                <w:szCs w:val="22"/>
              </w:rPr>
              <w:t>Záró előirányzat:</w:t>
            </w:r>
          </w:p>
        </w:tc>
        <w:tc>
          <w:tcPr>
            <w:tcW w:w="1417" w:type="dxa"/>
            <w:tcBorders>
              <w:bottom w:val="single" w:sz="4" w:space="0" w:color="auto"/>
            </w:tcBorders>
          </w:tcPr>
          <w:p w:rsidR="00183FA3" w:rsidRPr="002418E3" w:rsidRDefault="00183FA3" w:rsidP="002418E3">
            <w:pPr>
              <w:ind w:right="317"/>
              <w:jc w:val="right"/>
              <w:rPr>
                <w:sz w:val="22"/>
                <w:szCs w:val="22"/>
              </w:rPr>
            </w:pPr>
            <w:r w:rsidRPr="002418E3">
              <w:rPr>
                <w:sz w:val="22"/>
                <w:szCs w:val="22"/>
              </w:rPr>
              <w:t>69</w:t>
            </w:r>
            <w:r w:rsidR="002418E3" w:rsidRPr="002418E3">
              <w:rPr>
                <w:sz w:val="22"/>
                <w:szCs w:val="22"/>
              </w:rPr>
              <w:t> </w:t>
            </w:r>
            <w:r w:rsidRPr="002418E3">
              <w:rPr>
                <w:sz w:val="22"/>
                <w:szCs w:val="22"/>
              </w:rPr>
              <w:t>866</w:t>
            </w:r>
            <w:r w:rsidR="002418E3" w:rsidRPr="002418E3">
              <w:rPr>
                <w:sz w:val="22"/>
                <w:szCs w:val="22"/>
              </w:rPr>
              <w:t xml:space="preserve"> </w:t>
            </w:r>
            <w:r w:rsidRPr="002418E3">
              <w:rPr>
                <w:sz w:val="22"/>
                <w:szCs w:val="22"/>
              </w:rPr>
              <w:t>e</w:t>
            </w:r>
          </w:p>
        </w:tc>
      </w:tr>
      <w:tr w:rsidR="00183FA3" w:rsidRPr="005D173E" w:rsidTr="004C42D2">
        <w:tc>
          <w:tcPr>
            <w:tcW w:w="4820" w:type="dxa"/>
          </w:tcPr>
          <w:p w:rsidR="00183FA3" w:rsidRPr="002418E3" w:rsidRDefault="00183FA3" w:rsidP="003770A6">
            <w:pPr>
              <w:rPr>
                <w:sz w:val="22"/>
                <w:szCs w:val="22"/>
              </w:rPr>
            </w:pPr>
            <w:r w:rsidRPr="002418E3">
              <w:rPr>
                <w:sz w:val="22"/>
                <w:szCs w:val="22"/>
              </w:rPr>
              <w:t>Felhasználás aránya:</w:t>
            </w:r>
          </w:p>
        </w:tc>
        <w:tc>
          <w:tcPr>
            <w:tcW w:w="1417" w:type="dxa"/>
            <w:shd w:val="clear" w:color="auto" w:fill="auto"/>
          </w:tcPr>
          <w:p w:rsidR="00183FA3" w:rsidRPr="002418E3" w:rsidRDefault="00183FA3" w:rsidP="002418E3">
            <w:pPr>
              <w:ind w:right="317"/>
              <w:jc w:val="right"/>
              <w:rPr>
                <w:sz w:val="22"/>
                <w:szCs w:val="22"/>
              </w:rPr>
            </w:pPr>
            <w:r w:rsidRPr="002418E3">
              <w:rPr>
                <w:sz w:val="22"/>
                <w:szCs w:val="22"/>
              </w:rPr>
              <w:t>69 %</w:t>
            </w:r>
          </w:p>
        </w:tc>
      </w:tr>
      <w:tr w:rsidR="00183FA3" w:rsidRPr="005D173E" w:rsidTr="004C42D2">
        <w:tc>
          <w:tcPr>
            <w:tcW w:w="4820" w:type="dxa"/>
          </w:tcPr>
          <w:p w:rsidR="00183FA3" w:rsidRPr="002418E3" w:rsidRDefault="00183FA3" w:rsidP="003770A6">
            <w:pPr>
              <w:rPr>
                <w:sz w:val="22"/>
                <w:szCs w:val="22"/>
              </w:rPr>
            </w:pPr>
            <w:r w:rsidRPr="002418E3">
              <w:rPr>
                <w:sz w:val="22"/>
                <w:szCs w:val="22"/>
              </w:rPr>
              <w:t>Rendelkezésre állási támogatásra kifizetett összeg</w:t>
            </w:r>
          </w:p>
        </w:tc>
        <w:tc>
          <w:tcPr>
            <w:tcW w:w="1417" w:type="dxa"/>
            <w:shd w:val="clear" w:color="auto" w:fill="auto"/>
          </w:tcPr>
          <w:p w:rsidR="00183FA3" w:rsidRPr="002418E3" w:rsidRDefault="00183FA3" w:rsidP="002418E3">
            <w:pPr>
              <w:ind w:right="317"/>
              <w:jc w:val="right"/>
              <w:rPr>
                <w:sz w:val="22"/>
                <w:szCs w:val="22"/>
              </w:rPr>
            </w:pPr>
            <w:r w:rsidRPr="002418E3">
              <w:rPr>
                <w:sz w:val="22"/>
                <w:szCs w:val="22"/>
              </w:rPr>
              <w:t>68</w:t>
            </w:r>
            <w:r w:rsidR="002418E3" w:rsidRPr="002418E3">
              <w:rPr>
                <w:sz w:val="22"/>
                <w:szCs w:val="22"/>
              </w:rPr>
              <w:t> </w:t>
            </w:r>
            <w:r w:rsidRPr="002418E3">
              <w:rPr>
                <w:sz w:val="22"/>
                <w:szCs w:val="22"/>
              </w:rPr>
              <w:t>064</w:t>
            </w:r>
            <w:r w:rsidR="002418E3" w:rsidRPr="002418E3">
              <w:rPr>
                <w:sz w:val="22"/>
                <w:szCs w:val="22"/>
              </w:rPr>
              <w:t xml:space="preserve"> </w:t>
            </w:r>
            <w:r w:rsidRPr="002418E3">
              <w:rPr>
                <w:sz w:val="22"/>
                <w:szCs w:val="22"/>
              </w:rPr>
              <w:t>e</w:t>
            </w:r>
          </w:p>
        </w:tc>
      </w:tr>
      <w:tr w:rsidR="00183FA3" w:rsidRPr="005D173E" w:rsidTr="004C42D2">
        <w:tc>
          <w:tcPr>
            <w:tcW w:w="4820" w:type="dxa"/>
          </w:tcPr>
          <w:p w:rsidR="00183FA3" w:rsidRPr="002418E3" w:rsidRDefault="00183FA3" w:rsidP="003770A6">
            <w:pPr>
              <w:rPr>
                <w:sz w:val="22"/>
                <w:szCs w:val="22"/>
              </w:rPr>
            </w:pPr>
            <w:r w:rsidRPr="002418E3">
              <w:rPr>
                <w:sz w:val="22"/>
                <w:szCs w:val="22"/>
              </w:rPr>
              <w:t>Záró előirányzat:</w:t>
            </w:r>
          </w:p>
        </w:tc>
        <w:tc>
          <w:tcPr>
            <w:tcW w:w="1417" w:type="dxa"/>
            <w:shd w:val="clear" w:color="auto" w:fill="auto"/>
          </w:tcPr>
          <w:p w:rsidR="00183FA3" w:rsidRPr="002418E3" w:rsidRDefault="00183FA3" w:rsidP="002418E3">
            <w:pPr>
              <w:ind w:right="317"/>
              <w:jc w:val="right"/>
              <w:rPr>
                <w:sz w:val="22"/>
                <w:szCs w:val="22"/>
              </w:rPr>
            </w:pPr>
            <w:r w:rsidRPr="002418E3">
              <w:rPr>
                <w:sz w:val="22"/>
                <w:szCs w:val="22"/>
              </w:rPr>
              <w:t>51</w:t>
            </w:r>
            <w:r w:rsidR="002418E3" w:rsidRPr="002418E3">
              <w:rPr>
                <w:sz w:val="22"/>
                <w:szCs w:val="22"/>
              </w:rPr>
              <w:t> </w:t>
            </w:r>
            <w:r w:rsidRPr="002418E3">
              <w:rPr>
                <w:sz w:val="22"/>
                <w:szCs w:val="22"/>
              </w:rPr>
              <w:t>817</w:t>
            </w:r>
            <w:r w:rsidR="002418E3" w:rsidRPr="002418E3">
              <w:rPr>
                <w:sz w:val="22"/>
                <w:szCs w:val="22"/>
              </w:rPr>
              <w:t xml:space="preserve"> </w:t>
            </w:r>
            <w:r w:rsidRPr="002418E3">
              <w:rPr>
                <w:sz w:val="22"/>
                <w:szCs w:val="22"/>
              </w:rPr>
              <w:t>e</w:t>
            </w:r>
          </w:p>
        </w:tc>
      </w:tr>
      <w:tr w:rsidR="00183FA3" w:rsidRPr="005D173E" w:rsidTr="004C42D2">
        <w:tc>
          <w:tcPr>
            <w:tcW w:w="4820" w:type="dxa"/>
          </w:tcPr>
          <w:p w:rsidR="00183FA3" w:rsidRPr="002418E3" w:rsidRDefault="00183FA3" w:rsidP="003770A6">
            <w:pPr>
              <w:rPr>
                <w:sz w:val="22"/>
                <w:szCs w:val="22"/>
              </w:rPr>
            </w:pPr>
            <w:r w:rsidRPr="002418E3">
              <w:rPr>
                <w:sz w:val="22"/>
                <w:szCs w:val="22"/>
              </w:rPr>
              <w:t>Felhasználás aránya:</w:t>
            </w:r>
          </w:p>
        </w:tc>
        <w:tc>
          <w:tcPr>
            <w:tcW w:w="1417" w:type="dxa"/>
            <w:shd w:val="clear" w:color="auto" w:fill="auto"/>
          </w:tcPr>
          <w:p w:rsidR="00183FA3" w:rsidRPr="002418E3" w:rsidRDefault="00183FA3" w:rsidP="002418E3">
            <w:pPr>
              <w:ind w:right="317"/>
              <w:jc w:val="right"/>
              <w:rPr>
                <w:sz w:val="22"/>
                <w:szCs w:val="22"/>
              </w:rPr>
            </w:pPr>
            <w:r w:rsidRPr="002418E3">
              <w:rPr>
                <w:sz w:val="22"/>
                <w:szCs w:val="22"/>
              </w:rPr>
              <w:t>76 %</w:t>
            </w:r>
          </w:p>
        </w:tc>
      </w:tr>
    </w:tbl>
    <w:p w:rsidR="00183FA3" w:rsidRDefault="00183FA3" w:rsidP="00946032">
      <w:pPr>
        <w:numPr>
          <w:ilvl w:val="0"/>
          <w:numId w:val="57"/>
        </w:numPr>
        <w:spacing w:before="120" w:after="120"/>
        <w:jc w:val="both"/>
        <w:rPr>
          <w:b/>
          <w:bCs/>
          <w:sz w:val="22"/>
          <w:szCs w:val="22"/>
        </w:rPr>
      </w:pPr>
      <w:r>
        <w:rPr>
          <w:b/>
          <w:bCs/>
          <w:sz w:val="22"/>
          <w:szCs w:val="22"/>
        </w:rPr>
        <w:t>Lakásfenntartási támogatás</w:t>
      </w:r>
    </w:p>
    <w:tbl>
      <w:tblPr>
        <w:tblW w:w="5386"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09"/>
        <w:gridCol w:w="1477"/>
      </w:tblGrid>
      <w:tr w:rsidR="00183FA3" w:rsidRPr="005D173E" w:rsidTr="002418E3">
        <w:tc>
          <w:tcPr>
            <w:tcW w:w="0" w:type="auto"/>
          </w:tcPr>
          <w:p w:rsidR="00183FA3" w:rsidRPr="002418E3" w:rsidRDefault="00183FA3" w:rsidP="002418E3">
            <w:pPr>
              <w:rPr>
                <w:sz w:val="22"/>
                <w:szCs w:val="22"/>
              </w:rPr>
            </w:pPr>
            <w:r w:rsidRPr="002418E3">
              <w:rPr>
                <w:sz w:val="22"/>
                <w:szCs w:val="22"/>
              </w:rPr>
              <w:t xml:space="preserve">Kérelmezők családok száma </w:t>
            </w:r>
          </w:p>
        </w:tc>
        <w:tc>
          <w:tcPr>
            <w:tcW w:w="0" w:type="auto"/>
          </w:tcPr>
          <w:p w:rsidR="00183FA3" w:rsidRPr="002418E3" w:rsidRDefault="00183FA3" w:rsidP="002418E3">
            <w:pPr>
              <w:ind w:right="317"/>
              <w:jc w:val="right"/>
              <w:rPr>
                <w:sz w:val="22"/>
                <w:szCs w:val="22"/>
              </w:rPr>
            </w:pPr>
            <w:r w:rsidRPr="002418E3">
              <w:rPr>
                <w:sz w:val="22"/>
                <w:szCs w:val="22"/>
              </w:rPr>
              <w:t>1</w:t>
            </w:r>
            <w:r w:rsidR="002418E3">
              <w:rPr>
                <w:sz w:val="22"/>
                <w:szCs w:val="22"/>
              </w:rPr>
              <w:t> </w:t>
            </w:r>
            <w:r w:rsidRPr="002418E3">
              <w:rPr>
                <w:sz w:val="22"/>
                <w:szCs w:val="22"/>
              </w:rPr>
              <w:t>695</w:t>
            </w:r>
            <w:r w:rsidR="002418E3">
              <w:rPr>
                <w:sz w:val="22"/>
                <w:szCs w:val="22"/>
              </w:rPr>
              <w:t xml:space="preserve"> </w:t>
            </w:r>
          </w:p>
        </w:tc>
      </w:tr>
      <w:tr w:rsidR="00183FA3" w:rsidRPr="005D173E" w:rsidTr="002418E3">
        <w:tc>
          <w:tcPr>
            <w:tcW w:w="0" w:type="auto"/>
          </w:tcPr>
          <w:p w:rsidR="00183FA3" w:rsidRPr="002418E3" w:rsidRDefault="00183FA3" w:rsidP="002418E3">
            <w:pPr>
              <w:rPr>
                <w:sz w:val="22"/>
                <w:szCs w:val="22"/>
              </w:rPr>
            </w:pPr>
            <w:r w:rsidRPr="002418E3">
              <w:rPr>
                <w:sz w:val="22"/>
                <w:szCs w:val="22"/>
              </w:rPr>
              <w:t xml:space="preserve">Iktatott </w:t>
            </w:r>
            <w:proofErr w:type="spellStart"/>
            <w:r w:rsidRPr="002418E3">
              <w:rPr>
                <w:sz w:val="22"/>
                <w:szCs w:val="22"/>
              </w:rPr>
              <w:t>alszám</w:t>
            </w:r>
            <w:proofErr w:type="spellEnd"/>
            <w:r w:rsidRPr="002418E3">
              <w:rPr>
                <w:sz w:val="22"/>
                <w:szCs w:val="22"/>
              </w:rPr>
              <w:t>:</w:t>
            </w:r>
          </w:p>
        </w:tc>
        <w:tc>
          <w:tcPr>
            <w:tcW w:w="0" w:type="auto"/>
          </w:tcPr>
          <w:p w:rsidR="00183FA3" w:rsidRPr="002418E3" w:rsidRDefault="00183FA3" w:rsidP="002418E3">
            <w:pPr>
              <w:ind w:right="317"/>
              <w:jc w:val="right"/>
              <w:rPr>
                <w:sz w:val="22"/>
                <w:szCs w:val="22"/>
              </w:rPr>
            </w:pPr>
            <w:r w:rsidRPr="002418E3">
              <w:rPr>
                <w:sz w:val="22"/>
                <w:szCs w:val="22"/>
              </w:rPr>
              <w:t>1</w:t>
            </w:r>
            <w:r w:rsidR="002418E3">
              <w:rPr>
                <w:sz w:val="22"/>
                <w:szCs w:val="22"/>
              </w:rPr>
              <w:t> </w:t>
            </w:r>
            <w:r w:rsidRPr="002418E3">
              <w:rPr>
                <w:sz w:val="22"/>
                <w:szCs w:val="22"/>
              </w:rPr>
              <w:t>636</w:t>
            </w:r>
            <w:r w:rsidR="002418E3">
              <w:rPr>
                <w:sz w:val="22"/>
                <w:szCs w:val="22"/>
              </w:rPr>
              <w:t xml:space="preserve"> </w:t>
            </w:r>
          </w:p>
        </w:tc>
      </w:tr>
      <w:tr w:rsidR="00183FA3" w:rsidRPr="005D173E" w:rsidTr="002418E3">
        <w:tc>
          <w:tcPr>
            <w:tcW w:w="0" w:type="auto"/>
          </w:tcPr>
          <w:p w:rsidR="00183FA3" w:rsidRPr="002418E3" w:rsidRDefault="00183FA3" w:rsidP="002418E3">
            <w:pPr>
              <w:rPr>
                <w:sz w:val="22"/>
                <w:szCs w:val="22"/>
              </w:rPr>
            </w:pPr>
            <w:r w:rsidRPr="002418E3">
              <w:rPr>
                <w:sz w:val="22"/>
                <w:szCs w:val="22"/>
              </w:rPr>
              <w:t>Összes iktatás:</w:t>
            </w:r>
          </w:p>
        </w:tc>
        <w:tc>
          <w:tcPr>
            <w:tcW w:w="0" w:type="auto"/>
          </w:tcPr>
          <w:p w:rsidR="00183FA3" w:rsidRPr="002418E3" w:rsidRDefault="00183FA3" w:rsidP="002418E3">
            <w:pPr>
              <w:ind w:right="317"/>
              <w:jc w:val="right"/>
              <w:rPr>
                <w:sz w:val="22"/>
                <w:szCs w:val="22"/>
              </w:rPr>
            </w:pPr>
            <w:r w:rsidRPr="002418E3">
              <w:rPr>
                <w:sz w:val="22"/>
                <w:szCs w:val="22"/>
              </w:rPr>
              <w:t>3</w:t>
            </w:r>
            <w:r w:rsidR="002418E3">
              <w:rPr>
                <w:sz w:val="22"/>
                <w:szCs w:val="22"/>
              </w:rPr>
              <w:t> </w:t>
            </w:r>
            <w:r w:rsidRPr="002418E3">
              <w:rPr>
                <w:sz w:val="22"/>
                <w:szCs w:val="22"/>
              </w:rPr>
              <w:t>331</w:t>
            </w:r>
            <w:r w:rsidR="002418E3">
              <w:rPr>
                <w:sz w:val="22"/>
                <w:szCs w:val="22"/>
              </w:rPr>
              <w:t xml:space="preserve"> </w:t>
            </w:r>
          </w:p>
        </w:tc>
      </w:tr>
      <w:tr w:rsidR="00183FA3" w:rsidRPr="005D173E" w:rsidTr="002418E3">
        <w:tc>
          <w:tcPr>
            <w:tcW w:w="0" w:type="auto"/>
          </w:tcPr>
          <w:p w:rsidR="00183FA3" w:rsidRPr="002418E3" w:rsidRDefault="00183FA3" w:rsidP="002418E3">
            <w:pPr>
              <w:rPr>
                <w:sz w:val="22"/>
                <w:szCs w:val="22"/>
              </w:rPr>
            </w:pPr>
            <w:r w:rsidRPr="002418E3">
              <w:rPr>
                <w:sz w:val="22"/>
                <w:szCs w:val="22"/>
              </w:rPr>
              <w:t>Elutasítás:</w:t>
            </w:r>
          </w:p>
        </w:tc>
        <w:tc>
          <w:tcPr>
            <w:tcW w:w="0" w:type="auto"/>
          </w:tcPr>
          <w:p w:rsidR="00183FA3" w:rsidRPr="002418E3" w:rsidRDefault="00183FA3" w:rsidP="002418E3">
            <w:pPr>
              <w:ind w:right="317"/>
              <w:jc w:val="right"/>
              <w:rPr>
                <w:sz w:val="22"/>
                <w:szCs w:val="22"/>
              </w:rPr>
            </w:pPr>
            <w:r w:rsidRPr="002418E3">
              <w:rPr>
                <w:sz w:val="22"/>
                <w:szCs w:val="22"/>
              </w:rPr>
              <w:t>483</w:t>
            </w:r>
          </w:p>
        </w:tc>
      </w:tr>
      <w:tr w:rsidR="00183FA3" w:rsidRPr="005D173E" w:rsidTr="002418E3">
        <w:tc>
          <w:tcPr>
            <w:tcW w:w="0" w:type="auto"/>
          </w:tcPr>
          <w:p w:rsidR="00183FA3" w:rsidRPr="002418E3" w:rsidRDefault="00183FA3" w:rsidP="003770A6">
            <w:pPr>
              <w:rPr>
                <w:sz w:val="22"/>
                <w:szCs w:val="22"/>
              </w:rPr>
            </w:pPr>
            <w:r w:rsidRPr="002418E3">
              <w:rPr>
                <w:sz w:val="22"/>
                <w:szCs w:val="22"/>
              </w:rPr>
              <w:t xml:space="preserve">Megállapítás száma </w:t>
            </w:r>
          </w:p>
        </w:tc>
        <w:tc>
          <w:tcPr>
            <w:tcW w:w="0" w:type="auto"/>
          </w:tcPr>
          <w:p w:rsidR="00183FA3" w:rsidRPr="002418E3" w:rsidRDefault="00183FA3" w:rsidP="002418E3">
            <w:pPr>
              <w:ind w:right="317"/>
              <w:jc w:val="right"/>
              <w:rPr>
                <w:sz w:val="22"/>
                <w:szCs w:val="22"/>
              </w:rPr>
            </w:pPr>
            <w:r w:rsidRPr="002418E3">
              <w:rPr>
                <w:sz w:val="22"/>
                <w:szCs w:val="22"/>
              </w:rPr>
              <w:t>1</w:t>
            </w:r>
            <w:r w:rsidR="002418E3">
              <w:rPr>
                <w:sz w:val="22"/>
                <w:szCs w:val="22"/>
              </w:rPr>
              <w:t> </w:t>
            </w:r>
            <w:r w:rsidRPr="002418E3">
              <w:rPr>
                <w:sz w:val="22"/>
                <w:szCs w:val="22"/>
              </w:rPr>
              <w:t>212</w:t>
            </w:r>
            <w:r w:rsidR="002418E3">
              <w:rPr>
                <w:sz w:val="22"/>
                <w:szCs w:val="22"/>
              </w:rPr>
              <w:t xml:space="preserve"> </w:t>
            </w:r>
          </w:p>
        </w:tc>
      </w:tr>
    </w:tbl>
    <w:p w:rsidR="00183FA3" w:rsidRPr="000F4ACB" w:rsidRDefault="00183FA3" w:rsidP="00946032">
      <w:pPr>
        <w:spacing w:before="120" w:after="120"/>
        <w:ind w:left="2544" w:hanging="420"/>
        <w:rPr>
          <w:b/>
          <w:bCs/>
          <w:i/>
          <w:sz w:val="22"/>
          <w:szCs w:val="22"/>
        </w:rPr>
      </w:pPr>
      <w:r w:rsidRPr="000F4ACB">
        <w:rPr>
          <w:b/>
          <w:bCs/>
          <w:i/>
          <w:sz w:val="22"/>
          <w:szCs w:val="22"/>
        </w:rPr>
        <w:t>Normatív lakásfenntartási támogatás</w:t>
      </w:r>
    </w:p>
    <w:tbl>
      <w:tblPr>
        <w:tblW w:w="5386"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00"/>
        <w:gridCol w:w="2086"/>
      </w:tblGrid>
      <w:tr w:rsidR="00183FA3" w:rsidRPr="005D173E" w:rsidTr="002418E3">
        <w:tc>
          <w:tcPr>
            <w:tcW w:w="0" w:type="auto"/>
          </w:tcPr>
          <w:p w:rsidR="00183FA3" w:rsidRPr="002418E3" w:rsidRDefault="00183FA3" w:rsidP="003770A6">
            <w:pPr>
              <w:rPr>
                <w:sz w:val="22"/>
                <w:szCs w:val="22"/>
              </w:rPr>
            </w:pPr>
            <w:r w:rsidRPr="002418E3">
              <w:rPr>
                <w:sz w:val="22"/>
                <w:szCs w:val="22"/>
              </w:rPr>
              <w:t>Kifizetett összeg:</w:t>
            </w:r>
          </w:p>
        </w:tc>
        <w:tc>
          <w:tcPr>
            <w:tcW w:w="0" w:type="auto"/>
          </w:tcPr>
          <w:p w:rsidR="00183FA3" w:rsidRPr="002418E3" w:rsidRDefault="00183FA3" w:rsidP="002418E3">
            <w:pPr>
              <w:ind w:right="317"/>
              <w:jc w:val="right"/>
              <w:rPr>
                <w:sz w:val="22"/>
                <w:szCs w:val="22"/>
              </w:rPr>
            </w:pPr>
            <w:r w:rsidRPr="002418E3">
              <w:rPr>
                <w:sz w:val="22"/>
                <w:szCs w:val="22"/>
              </w:rPr>
              <w:t>24</w:t>
            </w:r>
            <w:r w:rsidR="002418E3" w:rsidRPr="002418E3">
              <w:rPr>
                <w:sz w:val="22"/>
                <w:szCs w:val="22"/>
              </w:rPr>
              <w:t> </w:t>
            </w:r>
            <w:r w:rsidRPr="002418E3">
              <w:rPr>
                <w:sz w:val="22"/>
                <w:szCs w:val="22"/>
              </w:rPr>
              <w:t>738</w:t>
            </w:r>
            <w:r w:rsidR="002418E3" w:rsidRPr="002418E3">
              <w:rPr>
                <w:sz w:val="22"/>
                <w:szCs w:val="22"/>
              </w:rPr>
              <w:t xml:space="preserve"> </w:t>
            </w:r>
            <w:r w:rsidRPr="002418E3">
              <w:rPr>
                <w:sz w:val="22"/>
                <w:szCs w:val="22"/>
              </w:rPr>
              <w:t>e</w:t>
            </w:r>
          </w:p>
        </w:tc>
      </w:tr>
      <w:tr w:rsidR="00183FA3" w:rsidRPr="005D173E" w:rsidTr="002418E3">
        <w:tc>
          <w:tcPr>
            <w:tcW w:w="0" w:type="auto"/>
          </w:tcPr>
          <w:p w:rsidR="00183FA3" w:rsidRPr="002418E3" w:rsidRDefault="00183FA3" w:rsidP="003770A6">
            <w:pPr>
              <w:rPr>
                <w:sz w:val="22"/>
                <w:szCs w:val="22"/>
              </w:rPr>
            </w:pPr>
            <w:r w:rsidRPr="002418E3">
              <w:rPr>
                <w:sz w:val="22"/>
                <w:szCs w:val="22"/>
              </w:rPr>
              <w:t>Záró előirányzat:</w:t>
            </w:r>
          </w:p>
        </w:tc>
        <w:tc>
          <w:tcPr>
            <w:tcW w:w="0" w:type="auto"/>
          </w:tcPr>
          <w:p w:rsidR="00183FA3" w:rsidRPr="002418E3" w:rsidRDefault="00183FA3" w:rsidP="002418E3">
            <w:pPr>
              <w:ind w:right="317"/>
              <w:jc w:val="right"/>
              <w:rPr>
                <w:sz w:val="22"/>
                <w:szCs w:val="22"/>
              </w:rPr>
            </w:pPr>
            <w:r w:rsidRPr="002418E3">
              <w:rPr>
                <w:sz w:val="22"/>
                <w:szCs w:val="22"/>
              </w:rPr>
              <w:t>28</w:t>
            </w:r>
            <w:r w:rsidR="002418E3" w:rsidRPr="002418E3">
              <w:rPr>
                <w:sz w:val="22"/>
                <w:szCs w:val="22"/>
              </w:rPr>
              <w:t> </w:t>
            </w:r>
            <w:r w:rsidRPr="002418E3">
              <w:rPr>
                <w:sz w:val="22"/>
                <w:szCs w:val="22"/>
              </w:rPr>
              <w:t>758</w:t>
            </w:r>
            <w:r w:rsidR="002418E3" w:rsidRPr="002418E3">
              <w:rPr>
                <w:sz w:val="22"/>
                <w:szCs w:val="22"/>
              </w:rPr>
              <w:t xml:space="preserve"> </w:t>
            </w:r>
            <w:r w:rsidRPr="002418E3">
              <w:rPr>
                <w:sz w:val="22"/>
                <w:szCs w:val="22"/>
              </w:rPr>
              <w:t>e</w:t>
            </w:r>
          </w:p>
        </w:tc>
      </w:tr>
      <w:tr w:rsidR="00183FA3" w:rsidRPr="005D173E" w:rsidTr="002418E3">
        <w:tc>
          <w:tcPr>
            <w:tcW w:w="0" w:type="auto"/>
          </w:tcPr>
          <w:p w:rsidR="00183FA3" w:rsidRPr="002418E3" w:rsidRDefault="00183FA3" w:rsidP="003770A6">
            <w:pPr>
              <w:rPr>
                <w:sz w:val="22"/>
                <w:szCs w:val="22"/>
              </w:rPr>
            </w:pPr>
            <w:r w:rsidRPr="002418E3">
              <w:rPr>
                <w:sz w:val="22"/>
                <w:szCs w:val="22"/>
              </w:rPr>
              <w:t>Felhasználás aránya:</w:t>
            </w:r>
          </w:p>
        </w:tc>
        <w:tc>
          <w:tcPr>
            <w:tcW w:w="0" w:type="auto"/>
          </w:tcPr>
          <w:p w:rsidR="00183FA3" w:rsidRPr="002418E3" w:rsidRDefault="00183FA3" w:rsidP="002418E3">
            <w:pPr>
              <w:ind w:right="317"/>
              <w:jc w:val="right"/>
              <w:rPr>
                <w:sz w:val="22"/>
                <w:szCs w:val="22"/>
              </w:rPr>
            </w:pPr>
            <w:r w:rsidRPr="002418E3">
              <w:rPr>
                <w:sz w:val="22"/>
                <w:szCs w:val="22"/>
              </w:rPr>
              <w:t>86 %</w:t>
            </w:r>
          </w:p>
        </w:tc>
      </w:tr>
    </w:tbl>
    <w:p w:rsidR="00183FA3" w:rsidRPr="000F4ACB" w:rsidRDefault="00183FA3" w:rsidP="00946032">
      <w:pPr>
        <w:spacing w:before="120" w:after="120"/>
        <w:ind w:left="2544" w:hanging="420"/>
        <w:rPr>
          <w:b/>
          <w:bCs/>
          <w:i/>
          <w:sz w:val="22"/>
          <w:szCs w:val="22"/>
        </w:rPr>
      </w:pPr>
      <w:r w:rsidRPr="000F4ACB">
        <w:rPr>
          <w:b/>
          <w:bCs/>
          <w:i/>
          <w:sz w:val="22"/>
          <w:szCs w:val="22"/>
        </w:rPr>
        <w:t>Helyi lakásfenntartási támogatás</w:t>
      </w:r>
    </w:p>
    <w:tbl>
      <w:tblPr>
        <w:tblW w:w="5386"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00"/>
        <w:gridCol w:w="2086"/>
      </w:tblGrid>
      <w:tr w:rsidR="00183FA3" w:rsidRPr="005D173E" w:rsidTr="002418E3">
        <w:tc>
          <w:tcPr>
            <w:tcW w:w="0" w:type="auto"/>
          </w:tcPr>
          <w:p w:rsidR="00183FA3" w:rsidRPr="002418E3" w:rsidRDefault="00183FA3" w:rsidP="003770A6">
            <w:pPr>
              <w:rPr>
                <w:sz w:val="22"/>
                <w:szCs w:val="22"/>
              </w:rPr>
            </w:pPr>
            <w:r w:rsidRPr="002418E3">
              <w:rPr>
                <w:sz w:val="22"/>
                <w:szCs w:val="22"/>
              </w:rPr>
              <w:t>Kifizetett összeg:</w:t>
            </w:r>
          </w:p>
        </w:tc>
        <w:tc>
          <w:tcPr>
            <w:tcW w:w="0" w:type="auto"/>
          </w:tcPr>
          <w:p w:rsidR="00183FA3" w:rsidRPr="002418E3" w:rsidRDefault="00183FA3" w:rsidP="002418E3">
            <w:pPr>
              <w:ind w:right="317"/>
              <w:jc w:val="right"/>
              <w:rPr>
                <w:sz w:val="22"/>
                <w:szCs w:val="22"/>
              </w:rPr>
            </w:pPr>
            <w:r w:rsidRPr="002418E3">
              <w:rPr>
                <w:sz w:val="22"/>
                <w:szCs w:val="22"/>
              </w:rPr>
              <w:t>41</w:t>
            </w:r>
            <w:r w:rsidR="002418E3" w:rsidRPr="002418E3">
              <w:rPr>
                <w:sz w:val="22"/>
                <w:szCs w:val="22"/>
              </w:rPr>
              <w:t> </w:t>
            </w:r>
            <w:r w:rsidRPr="002418E3">
              <w:rPr>
                <w:sz w:val="22"/>
                <w:szCs w:val="22"/>
              </w:rPr>
              <w:t>633</w:t>
            </w:r>
            <w:r w:rsidR="002418E3" w:rsidRPr="002418E3">
              <w:rPr>
                <w:sz w:val="22"/>
                <w:szCs w:val="22"/>
              </w:rPr>
              <w:t xml:space="preserve"> </w:t>
            </w:r>
            <w:r w:rsidRPr="002418E3">
              <w:rPr>
                <w:sz w:val="22"/>
                <w:szCs w:val="22"/>
              </w:rPr>
              <w:t>e</w:t>
            </w:r>
          </w:p>
        </w:tc>
      </w:tr>
      <w:tr w:rsidR="00183FA3" w:rsidRPr="005D173E" w:rsidTr="002418E3">
        <w:tc>
          <w:tcPr>
            <w:tcW w:w="0" w:type="auto"/>
          </w:tcPr>
          <w:p w:rsidR="00183FA3" w:rsidRPr="002418E3" w:rsidRDefault="00183FA3" w:rsidP="003770A6">
            <w:pPr>
              <w:rPr>
                <w:sz w:val="22"/>
                <w:szCs w:val="22"/>
              </w:rPr>
            </w:pPr>
            <w:r w:rsidRPr="002418E3">
              <w:rPr>
                <w:sz w:val="22"/>
                <w:szCs w:val="22"/>
              </w:rPr>
              <w:t>Záró előirányzat:</w:t>
            </w:r>
          </w:p>
        </w:tc>
        <w:tc>
          <w:tcPr>
            <w:tcW w:w="0" w:type="auto"/>
          </w:tcPr>
          <w:p w:rsidR="00183FA3" w:rsidRPr="002418E3" w:rsidRDefault="00183FA3" w:rsidP="002418E3">
            <w:pPr>
              <w:ind w:right="317"/>
              <w:jc w:val="right"/>
              <w:rPr>
                <w:sz w:val="22"/>
                <w:szCs w:val="22"/>
              </w:rPr>
            </w:pPr>
            <w:r w:rsidRPr="002418E3">
              <w:rPr>
                <w:sz w:val="22"/>
                <w:szCs w:val="22"/>
              </w:rPr>
              <w:t>45</w:t>
            </w:r>
            <w:r w:rsidR="002418E3" w:rsidRPr="002418E3">
              <w:rPr>
                <w:sz w:val="22"/>
                <w:szCs w:val="22"/>
              </w:rPr>
              <w:t> </w:t>
            </w:r>
            <w:r w:rsidRPr="002418E3">
              <w:rPr>
                <w:sz w:val="22"/>
                <w:szCs w:val="22"/>
              </w:rPr>
              <w:t>000</w:t>
            </w:r>
            <w:r w:rsidR="002418E3" w:rsidRPr="002418E3">
              <w:rPr>
                <w:sz w:val="22"/>
                <w:szCs w:val="22"/>
              </w:rPr>
              <w:t xml:space="preserve"> </w:t>
            </w:r>
            <w:r w:rsidRPr="002418E3">
              <w:rPr>
                <w:sz w:val="22"/>
                <w:szCs w:val="22"/>
              </w:rPr>
              <w:t>e</w:t>
            </w:r>
          </w:p>
        </w:tc>
      </w:tr>
      <w:tr w:rsidR="00183FA3" w:rsidRPr="005D173E" w:rsidTr="002418E3">
        <w:tc>
          <w:tcPr>
            <w:tcW w:w="0" w:type="auto"/>
          </w:tcPr>
          <w:p w:rsidR="00183FA3" w:rsidRPr="002418E3" w:rsidRDefault="00183FA3" w:rsidP="003770A6">
            <w:pPr>
              <w:rPr>
                <w:sz w:val="22"/>
                <w:szCs w:val="22"/>
              </w:rPr>
            </w:pPr>
            <w:r w:rsidRPr="002418E3">
              <w:rPr>
                <w:sz w:val="22"/>
                <w:szCs w:val="22"/>
              </w:rPr>
              <w:t>Felhasználás aránya:</w:t>
            </w:r>
          </w:p>
        </w:tc>
        <w:tc>
          <w:tcPr>
            <w:tcW w:w="0" w:type="auto"/>
          </w:tcPr>
          <w:p w:rsidR="00183FA3" w:rsidRPr="002418E3" w:rsidRDefault="00183FA3" w:rsidP="002418E3">
            <w:pPr>
              <w:ind w:right="317"/>
              <w:jc w:val="right"/>
              <w:rPr>
                <w:sz w:val="22"/>
                <w:szCs w:val="22"/>
              </w:rPr>
            </w:pPr>
            <w:r w:rsidRPr="002418E3">
              <w:rPr>
                <w:sz w:val="22"/>
                <w:szCs w:val="22"/>
              </w:rPr>
              <w:t>92 %</w:t>
            </w:r>
          </w:p>
        </w:tc>
      </w:tr>
    </w:tbl>
    <w:p w:rsidR="00183FA3" w:rsidRDefault="00183FA3" w:rsidP="002418E3">
      <w:pPr>
        <w:numPr>
          <w:ilvl w:val="0"/>
          <w:numId w:val="57"/>
        </w:numPr>
        <w:spacing w:before="120" w:after="120"/>
        <w:ind w:left="1060" w:hanging="357"/>
        <w:jc w:val="both"/>
        <w:rPr>
          <w:b/>
          <w:bCs/>
          <w:sz w:val="22"/>
          <w:szCs w:val="22"/>
        </w:rPr>
      </w:pPr>
      <w:r>
        <w:rPr>
          <w:b/>
          <w:bCs/>
          <w:sz w:val="22"/>
          <w:szCs w:val="22"/>
        </w:rPr>
        <w:t>Közgyógyellátás</w:t>
      </w:r>
    </w:p>
    <w:tbl>
      <w:tblPr>
        <w:tblW w:w="5528"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27"/>
        <w:gridCol w:w="1701"/>
      </w:tblGrid>
      <w:tr w:rsidR="00183FA3" w:rsidRPr="005D173E" w:rsidTr="004C42D2">
        <w:tc>
          <w:tcPr>
            <w:tcW w:w="3827" w:type="dxa"/>
          </w:tcPr>
          <w:p w:rsidR="00183FA3" w:rsidRPr="004C42D2" w:rsidRDefault="00183FA3" w:rsidP="002418E3">
            <w:pPr>
              <w:rPr>
                <w:sz w:val="22"/>
                <w:szCs w:val="22"/>
              </w:rPr>
            </w:pPr>
            <w:r w:rsidRPr="004C42D2">
              <w:rPr>
                <w:sz w:val="22"/>
                <w:szCs w:val="22"/>
              </w:rPr>
              <w:t xml:space="preserve">Kérelmezők családok száma </w:t>
            </w:r>
          </w:p>
        </w:tc>
        <w:tc>
          <w:tcPr>
            <w:tcW w:w="1701" w:type="dxa"/>
          </w:tcPr>
          <w:p w:rsidR="00183FA3" w:rsidRPr="004C42D2" w:rsidRDefault="00183FA3" w:rsidP="003770A6">
            <w:pPr>
              <w:jc w:val="center"/>
              <w:rPr>
                <w:sz w:val="22"/>
                <w:szCs w:val="22"/>
              </w:rPr>
            </w:pPr>
            <w:r w:rsidRPr="004C42D2">
              <w:rPr>
                <w:sz w:val="22"/>
                <w:szCs w:val="22"/>
              </w:rPr>
              <w:t>1</w:t>
            </w:r>
            <w:r w:rsidR="004C42D2">
              <w:rPr>
                <w:sz w:val="22"/>
                <w:szCs w:val="22"/>
              </w:rPr>
              <w:t> </w:t>
            </w:r>
            <w:r w:rsidRPr="004C42D2">
              <w:rPr>
                <w:sz w:val="22"/>
                <w:szCs w:val="22"/>
              </w:rPr>
              <w:t>914</w:t>
            </w:r>
            <w:r w:rsidR="004C42D2">
              <w:rPr>
                <w:sz w:val="22"/>
                <w:szCs w:val="22"/>
              </w:rPr>
              <w:t xml:space="preserve"> </w:t>
            </w:r>
          </w:p>
        </w:tc>
      </w:tr>
      <w:tr w:rsidR="00183FA3" w:rsidRPr="005D173E" w:rsidTr="004C42D2">
        <w:tc>
          <w:tcPr>
            <w:tcW w:w="3827" w:type="dxa"/>
          </w:tcPr>
          <w:p w:rsidR="00183FA3" w:rsidRPr="004C42D2" w:rsidRDefault="00183FA3" w:rsidP="004C42D2">
            <w:pPr>
              <w:rPr>
                <w:sz w:val="22"/>
                <w:szCs w:val="22"/>
              </w:rPr>
            </w:pPr>
            <w:r w:rsidRPr="004C42D2">
              <w:rPr>
                <w:sz w:val="22"/>
                <w:szCs w:val="22"/>
              </w:rPr>
              <w:t xml:space="preserve">Iktatott </w:t>
            </w:r>
            <w:proofErr w:type="spellStart"/>
            <w:r w:rsidRPr="004C42D2">
              <w:rPr>
                <w:sz w:val="22"/>
                <w:szCs w:val="22"/>
              </w:rPr>
              <w:t>alszám</w:t>
            </w:r>
            <w:proofErr w:type="spellEnd"/>
            <w:r w:rsidRPr="004C42D2">
              <w:rPr>
                <w:sz w:val="22"/>
                <w:szCs w:val="22"/>
              </w:rPr>
              <w:t>:</w:t>
            </w:r>
          </w:p>
        </w:tc>
        <w:tc>
          <w:tcPr>
            <w:tcW w:w="1701" w:type="dxa"/>
          </w:tcPr>
          <w:p w:rsidR="00183FA3" w:rsidRPr="004C42D2" w:rsidRDefault="00183FA3" w:rsidP="003770A6">
            <w:pPr>
              <w:jc w:val="center"/>
              <w:rPr>
                <w:sz w:val="22"/>
                <w:szCs w:val="22"/>
              </w:rPr>
            </w:pPr>
            <w:r w:rsidRPr="004C42D2">
              <w:rPr>
                <w:sz w:val="22"/>
                <w:szCs w:val="22"/>
              </w:rPr>
              <w:t>3</w:t>
            </w:r>
            <w:r w:rsidR="004C42D2">
              <w:rPr>
                <w:sz w:val="22"/>
                <w:szCs w:val="22"/>
              </w:rPr>
              <w:t> </w:t>
            </w:r>
            <w:r w:rsidRPr="004C42D2">
              <w:rPr>
                <w:sz w:val="22"/>
                <w:szCs w:val="22"/>
              </w:rPr>
              <w:t>119</w:t>
            </w:r>
            <w:r w:rsidR="004C42D2">
              <w:rPr>
                <w:sz w:val="22"/>
                <w:szCs w:val="22"/>
              </w:rPr>
              <w:t xml:space="preserve"> </w:t>
            </w:r>
          </w:p>
        </w:tc>
      </w:tr>
      <w:tr w:rsidR="00183FA3" w:rsidRPr="005D173E" w:rsidTr="004C42D2">
        <w:tc>
          <w:tcPr>
            <w:tcW w:w="3827" w:type="dxa"/>
          </w:tcPr>
          <w:p w:rsidR="00183FA3" w:rsidRPr="004C42D2" w:rsidRDefault="00183FA3" w:rsidP="004C42D2">
            <w:pPr>
              <w:rPr>
                <w:sz w:val="22"/>
                <w:szCs w:val="22"/>
              </w:rPr>
            </w:pPr>
            <w:r w:rsidRPr="004C42D2">
              <w:rPr>
                <w:sz w:val="22"/>
                <w:szCs w:val="22"/>
              </w:rPr>
              <w:t>Összes iktatás:</w:t>
            </w:r>
          </w:p>
        </w:tc>
        <w:tc>
          <w:tcPr>
            <w:tcW w:w="1701" w:type="dxa"/>
          </w:tcPr>
          <w:p w:rsidR="00183FA3" w:rsidRPr="004C42D2" w:rsidRDefault="00183FA3" w:rsidP="003770A6">
            <w:pPr>
              <w:jc w:val="center"/>
              <w:rPr>
                <w:sz w:val="22"/>
                <w:szCs w:val="22"/>
              </w:rPr>
            </w:pPr>
            <w:r w:rsidRPr="004C42D2">
              <w:rPr>
                <w:sz w:val="22"/>
                <w:szCs w:val="22"/>
              </w:rPr>
              <w:t>5</w:t>
            </w:r>
            <w:r w:rsidR="004C42D2">
              <w:rPr>
                <w:sz w:val="22"/>
                <w:szCs w:val="22"/>
              </w:rPr>
              <w:t> </w:t>
            </w:r>
            <w:r w:rsidRPr="004C42D2">
              <w:rPr>
                <w:sz w:val="22"/>
                <w:szCs w:val="22"/>
              </w:rPr>
              <w:t>033</w:t>
            </w:r>
            <w:r w:rsidR="004C42D2">
              <w:rPr>
                <w:sz w:val="22"/>
                <w:szCs w:val="22"/>
              </w:rPr>
              <w:t xml:space="preserve"> </w:t>
            </w:r>
          </w:p>
        </w:tc>
      </w:tr>
      <w:tr w:rsidR="00183FA3" w:rsidRPr="005D173E" w:rsidTr="004C42D2">
        <w:tc>
          <w:tcPr>
            <w:tcW w:w="3827" w:type="dxa"/>
          </w:tcPr>
          <w:p w:rsidR="00183FA3" w:rsidRPr="004C42D2" w:rsidRDefault="00183FA3" w:rsidP="003770A6">
            <w:pPr>
              <w:rPr>
                <w:sz w:val="22"/>
                <w:szCs w:val="22"/>
              </w:rPr>
            </w:pPr>
            <w:r w:rsidRPr="004C42D2">
              <w:rPr>
                <w:sz w:val="22"/>
                <w:szCs w:val="22"/>
              </w:rPr>
              <w:t>Kifizetett összeg:</w:t>
            </w:r>
          </w:p>
        </w:tc>
        <w:tc>
          <w:tcPr>
            <w:tcW w:w="1701" w:type="dxa"/>
          </w:tcPr>
          <w:p w:rsidR="00183FA3" w:rsidRPr="004C42D2" w:rsidRDefault="00183FA3" w:rsidP="004C42D2">
            <w:pPr>
              <w:jc w:val="center"/>
              <w:rPr>
                <w:sz w:val="22"/>
                <w:szCs w:val="22"/>
              </w:rPr>
            </w:pPr>
            <w:r w:rsidRPr="004C42D2">
              <w:rPr>
                <w:sz w:val="22"/>
                <w:szCs w:val="22"/>
              </w:rPr>
              <w:t>26</w:t>
            </w:r>
            <w:r w:rsidR="004C42D2">
              <w:rPr>
                <w:sz w:val="22"/>
                <w:szCs w:val="22"/>
              </w:rPr>
              <w:t> </w:t>
            </w:r>
            <w:r w:rsidRPr="004C42D2">
              <w:rPr>
                <w:sz w:val="22"/>
                <w:szCs w:val="22"/>
              </w:rPr>
              <w:t>978</w:t>
            </w:r>
            <w:r w:rsidR="004C42D2">
              <w:rPr>
                <w:sz w:val="22"/>
                <w:szCs w:val="22"/>
              </w:rPr>
              <w:t xml:space="preserve"> </w:t>
            </w:r>
            <w:r w:rsidRPr="004C42D2">
              <w:rPr>
                <w:sz w:val="22"/>
                <w:szCs w:val="22"/>
              </w:rPr>
              <w:t>e</w:t>
            </w:r>
          </w:p>
        </w:tc>
      </w:tr>
      <w:tr w:rsidR="00183FA3" w:rsidRPr="005D173E" w:rsidTr="004C42D2">
        <w:tc>
          <w:tcPr>
            <w:tcW w:w="3827" w:type="dxa"/>
          </w:tcPr>
          <w:p w:rsidR="00183FA3" w:rsidRPr="004C42D2" w:rsidRDefault="00183FA3" w:rsidP="003770A6">
            <w:pPr>
              <w:rPr>
                <w:sz w:val="22"/>
                <w:szCs w:val="22"/>
              </w:rPr>
            </w:pPr>
            <w:r w:rsidRPr="004C42D2">
              <w:rPr>
                <w:sz w:val="22"/>
                <w:szCs w:val="22"/>
              </w:rPr>
              <w:t>Elutasítások száma</w:t>
            </w:r>
          </w:p>
        </w:tc>
        <w:tc>
          <w:tcPr>
            <w:tcW w:w="1701" w:type="dxa"/>
          </w:tcPr>
          <w:p w:rsidR="00183FA3" w:rsidRPr="004C42D2" w:rsidRDefault="00183FA3" w:rsidP="003770A6">
            <w:pPr>
              <w:jc w:val="center"/>
              <w:rPr>
                <w:sz w:val="22"/>
                <w:szCs w:val="22"/>
              </w:rPr>
            </w:pPr>
            <w:r w:rsidRPr="004C42D2">
              <w:rPr>
                <w:sz w:val="22"/>
                <w:szCs w:val="22"/>
              </w:rPr>
              <w:t xml:space="preserve"> 334</w:t>
            </w:r>
          </w:p>
        </w:tc>
      </w:tr>
      <w:tr w:rsidR="00183FA3" w:rsidRPr="005D173E" w:rsidTr="004C42D2">
        <w:tc>
          <w:tcPr>
            <w:tcW w:w="3827" w:type="dxa"/>
          </w:tcPr>
          <w:p w:rsidR="00183FA3" w:rsidRPr="004C42D2" w:rsidRDefault="00183FA3" w:rsidP="003770A6">
            <w:pPr>
              <w:rPr>
                <w:sz w:val="22"/>
                <w:szCs w:val="22"/>
              </w:rPr>
            </w:pPr>
            <w:r w:rsidRPr="004C42D2">
              <w:rPr>
                <w:sz w:val="22"/>
                <w:szCs w:val="22"/>
              </w:rPr>
              <w:t>Záró előirányzat:</w:t>
            </w:r>
          </w:p>
        </w:tc>
        <w:tc>
          <w:tcPr>
            <w:tcW w:w="1701" w:type="dxa"/>
          </w:tcPr>
          <w:p w:rsidR="00183FA3" w:rsidRPr="004C42D2" w:rsidRDefault="00183FA3" w:rsidP="003770A6">
            <w:pPr>
              <w:jc w:val="center"/>
              <w:rPr>
                <w:sz w:val="22"/>
                <w:szCs w:val="22"/>
              </w:rPr>
            </w:pPr>
            <w:r w:rsidRPr="004C42D2">
              <w:rPr>
                <w:sz w:val="22"/>
                <w:szCs w:val="22"/>
              </w:rPr>
              <w:t>33</w:t>
            </w:r>
            <w:r w:rsidR="004C42D2">
              <w:rPr>
                <w:sz w:val="22"/>
                <w:szCs w:val="22"/>
              </w:rPr>
              <w:t> </w:t>
            </w:r>
            <w:r w:rsidRPr="004C42D2">
              <w:rPr>
                <w:sz w:val="22"/>
                <w:szCs w:val="22"/>
              </w:rPr>
              <w:t>500</w:t>
            </w:r>
            <w:r w:rsidR="004C42D2">
              <w:rPr>
                <w:sz w:val="22"/>
                <w:szCs w:val="22"/>
              </w:rPr>
              <w:t xml:space="preserve"> </w:t>
            </w:r>
            <w:r w:rsidRPr="004C42D2">
              <w:rPr>
                <w:sz w:val="22"/>
                <w:szCs w:val="22"/>
              </w:rPr>
              <w:t>e</w:t>
            </w:r>
          </w:p>
        </w:tc>
      </w:tr>
      <w:tr w:rsidR="00183FA3" w:rsidRPr="005D173E" w:rsidTr="004C42D2">
        <w:tc>
          <w:tcPr>
            <w:tcW w:w="3827" w:type="dxa"/>
          </w:tcPr>
          <w:p w:rsidR="00183FA3" w:rsidRPr="004C42D2" w:rsidRDefault="00183FA3" w:rsidP="003770A6">
            <w:pPr>
              <w:rPr>
                <w:sz w:val="22"/>
                <w:szCs w:val="22"/>
              </w:rPr>
            </w:pPr>
            <w:r w:rsidRPr="004C42D2">
              <w:rPr>
                <w:sz w:val="22"/>
                <w:szCs w:val="22"/>
              </w:rPr>
              <w:t>Felhasználás aránya:</w:t>
            </w:r>
          </w:p>
        </w:tc>
        <w:tc>
          <w:tcPr>
            <w:tcW w:w="1701" w:type="dxa"/>
          </w:tcPr>
          <w:p w:rsidR="00183FA3" w:rsidRPr="004C42D2" w:rsidRDefault="00183FA3" w:rsidP="003770A6">
            <w:pPr>
              <w:jc w:val="center"/>
              <w:rPr>
                <w:sz w:val="22"/>
                <w:szCs w:val="22"/>
              </w:rPr>
            </w:pPr>
            <w:r w:rsidRPr="004C42D2">
              <w:rPr>
                <w:sz w:val="22"/>
                <w:szCs w:val="22"/>
              </w:rPr>
              <w:t>80 %</w:t>
            </w:r>
          </w:p>
        </w:tc>
      </w:tr>
      <w:tr w:rsidR="00183FA3" w:rsidRPr="005D173E" w:rsidTr="004C42D2">
        <w:tc>
          <w:tcPr>
            <w:tcW w:w="3827" w:type="dxa"/>
          </w:tcPr>
          <w:p w:rsidR="00183FA3" w:rsidRPr="004C42D2" w:rsidRDefault="00183FA3" w:rsidP="003770A6">
            <w:pPr>
              <w:rPr>
                <w:sz w:val="22"/>
                <w:szCs w:val="22"/>
              </w:rPr>
            </w:pPr>
            <w:r w:rsidRPr="004C42D2">
              <w:rPr>
                <w:sz w:val="22"/>
                <w:szCs w:val="22"/>
              </w:rPr>
              <w:t xml:space="preserve">Megállapítás száma </w:t>
            </w:r>
          </w:p>
        </w:tc>
        <w:tc>
          <w:tcPr>
            <w:tcW w:w="1701" w:type="dxa"/>
          </w:tcPr>
          <w:p w:rsidR="00183FA3" w:rsidRPr="004C42D2" w:rsidRDefault="00183FA3" w:rsidP="003770A6">
            <w:pPr>
              <w:jc w:val="center"/>
              <w:rPr>
                <w:sz w:val="22"/>
                <w:szCs w:val="22"/>
              </w:rPr>
            </w:pPr>
            <w:r w:rsidRPr="004C42D2">
              <w:rPr>
                <w:sz w:val="22"/>
                <w:szCs w:val="22"/>
              </w:rPr>
              <w:t>1</w:t>
            </w:r>
            <w:r w:rsidR="004C42D2">
              <w:rPr>
                <w:sz w:val="22"/>
                <w:szCs w:val="22"/>
              </w:rPr>
              <w:t> </w:t>
            </w:r>
            <w:r w:rsidRPr="004C42D2">
              <w:rPr>
                <w:sz w:val="22"/>
                <w:szCs w:val="22"/>
              </w:rPr>
              <w:t>580</w:t>
            </w:r>
            <w:r w:rsidR="004C42D2">
              <w:rPr>
                <w:sz w:val="22"/>
                <w:szCs w:val="22"/>
              </w:rPr>
              <w:t xml:space="preserve"> </w:t>
            </w:r>
          </w:p>
        </w:tc>
      </w:tr>
    </w:tbl>
    <w:p w:rsidR="008C0D4D" w:rsidRDefault="008C0D4D" w:rsidP="008C0D4D">
      <w:pPr>
        <w:spacing w:before="120" w:after="120"/>
        <w:ind w:left="705"/>
        <w:jc w:val="both"/>
        <w:rPr>
          <w:b/>
          <w:bCs/>
          <w:sz w:val="22"/>
          <w:szCs w:val="22"/>
        </w:rPr>
      </w:pPr>
    </w:p>
    <w:p w:rsidR="008C0D4D" w:rsidRDefault="008C0D4D">
      <w:pPr>
        <w:spacing w:after="200" w:line="276" w:lineRule="auto"/>
        <w:rPr>
          <w:b/>
          <w:bCs/>
          <w:sz w:val="22"/>
          <w:szCs w:val="22"/>
        </w:rPr>
      </w:pPr>
      <w:r>
        <w:rPr>
          <w:b/>
          <w:bCs/>
          <w:sz w:val="22"/>
          <w:szCs w:val="22"/>
        </w:rPr>
        <w:br w:type="page"/>
      </w:r>
    </w:p>
    <w:p w:rsidR="00014E56" w:rsidRDefault="00014E56" w:rsidP="00014E56">
      <w:pPr>
        <w:spacing w:before="120" w:after="120"/>
        <w:ind w:left="705"/>
        <w:jc w:val="both"/>
        <w:rPr>
          <w:b/>
          <w:bCs/>
          <w:sz w:val="22"/>
          <w:szCs w:val="22"/>
        </w:rPr>
      </w:pPr>
    </w:p>
    <w:p w:rsidR="00183FA3" w:rsidRDefault="00183FA3" w:rsidP="00946032">
      <w:pPr>
        <w:numPr>
          <w:ilvl w:val="0"/>
          <w:numId w:val="57"/>
        </w:numPr>
        <w:spacing w:before="120" w:after="120"/>
        <w:jc w:val="both"/>
        <w:rPr>
          <w:b/>
          <w:bCs/>
          <w:sz w:val="22"/>
          <w:szCs w:val="22"/>
        </w:rPr>
      </w:pPr>
      <w:r>
        <w:rPr>
          <w:b/>
          <w:bCs/>
          <w:sz w:val="22"/>
          <w:szCs w:val="22"/>
        </w:rPr>
        <w:t>Átmeneti segély</w:t>
      </w:r>
    </w:p>
    <w:tbl>
      <w:tblPr>
        <w:tblW w:w="5670"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27"/>
        <w:gridCol w:w="1843"/>
      </w:tblGrid>
      <w:tr w:rsidR="00183FA3" w:rsidRPr="00A1156C" w:rsidTr="008C0D4D">
        <w:tc>
          <w:tcPr>
            <w:tcW w:w="3827" w:type="dxa"/>
          </w:tcPr>
          <w:p w:rsidR="00183FA3" w:rsidRPr="00A1156C" w:rsidRDefault="00183FA3" w:rsidP="004C42D2">
            <w:pPr>
              <w:rPr>
                <w:sz w:val="22"/>
                <w:szCs w:val="22"/>
              </w:rPr>
            </w:pPr>
            <w:r w:rsidRPr="00A1156C">
              <w:rPr>
                <w:sz w:val="22"/>
                <w:szCs w:val="22"/>
              </w:rPr>
              <w:t xml:space="preserve">Kérelmezők családok száma </w:t>
            </w:r>
          </w:p>
        </w:tc>
        <w:tc>
          <w:tcPr>
            <w:tcW w:w="1843" w:type="dxa"/>
          </w:tcPr>
          <w:p w:rsidR="00183FA3" w:rsidRPr="00A1156C" w:rsidRDefault="00183FA3" w:rsidP="00A1156C">
            <w:pPr>
              <w:ind w:right="459"/>
              <w:jc w:val="right"/>
              <w:rPr>
                <w:sz w:val="22"/>
                <w:szCs w:val="22"/>
              </w:rPr>
            </w:pPr>
            <w:r w:rsidRPr="00A1156C">
              <w:rPr>
                <w:sz w:val="22"/>
                <w:szCs w:val="22"/>
              </w:rPr>
              <w:t>1</w:t>
            </w:r>
            <w:r w:rsidR="00A1156C" w:rsidRPr="00A1156C">
              <w:rPr>
                <w:sz w:val="22"/>
                <w:szCs w:val="22"/>
              </w:rPr>
              <w:t> </w:t>
            </w:r>
            <w:r w:rsidRPr="00A1156C">
              <w:rPr>
                <w:sz w:val="22"/>
                <w:szCs w:val="22"/>
              </w:rPr>
              <w:t>869</w:t>
            </w:r>
            <w:r w:rsidR="00A1156C" w:rsidRPr="00A1156C">
              <w:rPr>
                <w:sz w:val="22"/>
                <w:szCs w:val="22"/>
              </w:rPr>
              <w:t xml:space="preserve"> </w:t>
            </w:r>
          </w:p>
        </w:tc>
      </w:tr>
      <w:tr w:rsidR="00183FA3" w:rsidRPr="00A1156C" w:rsidTr="008C0D4D">
        <w:tc>
          <w:tcPr>
            <w:tcW w:w="3827" w:type="dxa"/>
          </w:tcPr>
          <w:p w:rsidR="00183FA3" w:rsidRPr="00A1156C" w:rsidRDefault="00A1156C" w:rsidP="003770A6">
            <w:pPr>
              <w:rPr>
                <w:sz w:val="22"/>
                <w:szCs w:val="22"/>
              </w:rPr>
            </w:pPr>
            <w:r w:rsidRPr="00A1156C">
              <w:rPr>
                <w:sz w:val="22"/>
                <w:szCs w:val="22"/>
              </w:rPr>
              <w:t xml:space="preserve">Iktatott </w:t>
            </w:r>
            <w:proofErr w:type="spellStart"/>
            <w:r w:rsidRPr="00A1156C">
              <w:rPr>
                <w:sz w:val="22"/>
                <w:szCs w:val="22"/>
              </w:rPr>
              <w:t>alszám</w:t>
            </w:r>
            <w:proofErr w:type="spellEnd"/>
            <w:r w:rsidR="00183FA3" w:rsidRPr="00A1156C">
              <w:rPr>
                <w:sz w:val="22"/>
                <w:szCs w:val="22"/>
              </w:rPr>
              <w:t>:</w:t>
            </w:r>
          </w:p>
        </w:tc>
        <w:tc>
          <w:tcPr>
            <w:tcW w:w="1843" w:type="dxa"/>
          </w:tcPr>
          <w:p w:rsidR="00183FA3" w:rsidRPr="00A1156C" w:rsidRDefault="00183FA3" w:rsidP="00A1156C">
            <w:pPr>
              <w:ind w:right="459"/>
              <w:jc w:val="right"/>
              <w:rPr>
                <w:sz w:val="22"/>
                <w:szCs w:val="22"/>
              </w:rPr>
            </w:pPr>
            <w:r w:rsidRPr="00A1156C">
              <w:rPr>
                <w:sz w:val="22"/>
                <w:szCs w:val="22"/>
              </w:rPr>
              <w:t>2</w:t>
            </w:r>
            <w:r w:rsidR="00A1156C" w:rsidRPr="00A1156C">
              <w:rPr>
                <w:sz w:val="22"/>
                <w:szCs w:val="22"/>
              </w:rPr>
              <w:t> </w:t>
            </w:r>
            <w:r w:rsidRPr="00A1156C">
              <w:rPr>
                <w:sz w:val="22"/>
                <w:szCs w:val="22"/>
              </w:rPr>
              <w:t>175</w:t>
            </w:r>
            <w:r w:rsidR="00A1156C" w:rsidRPr="00A1156C">
              <w:rPr>
                <w:sz w:val="22"/>
                <w:szCs w:val="22"/>
              </w:rPr>
              <w:t xml:space="preserve"> </w:t>
            </w:r>
          </w:p>
        </w:tc>
      </w:tr>
      <w:tr w:rsidR="00183FA3" w:rsidRPr="00A1156C" w:rsidTr="008C0D4D">
        <w:tc>
          <w:tcPr>
            <w:tcW w:w="3827" w:type="dxa"/>
          </w:tcPr>
          <w:p w:rsidR="00183FA3" w:rsidRPr="00A1156C" w:rsidRDefault="00A1156C" w:rsidP="003770A6">
            <w:pPr>
              <w:rPr>
                <w:sz w:val="22"/>
                <w:szCs w:val="22"/>
              </w:rPr>
            </w:pPr>
            <w:r w:rsidRPr="00A1156C">
              <w:rPr>
                <w:sz w:val="22"/>
                <w:szCs w:val="22"/>
              </w:rPr>
              <w:t>Összes iktatás</w:t>
            </w:r>
            <w:r w:rsidR="00183FA3" w:rsidRPr="00A1156C">
              <w:rPr>
                <w:sz w:val="22"/>
                <w:szCs w:val="22"/>
              </w:rPr>
              <w:t>:</w:t>
            </w:r>
          </w:p>
        </w:tc>
        <w:tc>
          <w:tcPr>
            <w:tcW w:w="1843" w:type="dxa"/>
          </w:tcPr>
          <w:p w:rsidR="00183FA3" w:rsidRPr="00A1156C" w:rsidRDefault="00183FA3" w:rsidP="00A1156C">
            <w:pPr>
              <w:ind w:right="459"/>
              <w:jc w:val="right"/>
              <w:rPr>
                <w:sz w:val="22"/>
                <w:szCs w:val="22"/>
              </w:rPr>
            </w:pPr>
            <w:r w:rsidRPr="00A1156C">
              <w:rPr>
                <w:sz w:val="22"/>
                <w:szCs w:val="22"/>
              </w:rPr>
              <w:t>4</w:t>
            </w:r>
            <w:r w:rsidR="00A1156C" w:rsidRPr="00A1156C">
              <w:rPr>
                <w:sz w:val="22"/>
                <w:szCs w:val="22"/>
              </w:rPr>
              <w:t> </w:t>
            </w:r>
            <w:r w:rsidRPr="00A1156C">
              <w:rPr>
                <w:sz w:val="22"/>
                <w:szCs w:val="22"/>
              </w:rPr>
              <w:t>044</w:t>
            </w:r>
            <w:r w:rsidR="00A1156C" w:rsidRPr="00A1156C">
              <w:rPr>
                <w:sz w:val="22"/>
                <w:szCs w:val="22"/>
              </w:rPr>
              <w:t xml:space="preserve"> </w:t>
            </w:r>
          </w:p>
        </w:tc>
      </w:tr>
      <w:tr w:rsidR="00183FA3" w:rsidRPr="00A1156C" w:rsidTr="008C0D4D">
        <w:tc>
          <w:tcPr>
            <w:tcW w:w="3827" w:type="dxa"/>
          </w:tcPr>
          <w:p w:rsidR="00183FA3" w:rsidRPr="00A1156C" w:rsidRDefault="00A1156C" w:rsidP="003770A6">
            <w:pPr>
              <w:rPr>
                <w:sz w:val="22"/>
                <w:szCs w:val="22"/>
              </w:rPr>
            </w:pPr>
            <w:r w:rsidRPr="00A1156C">
              <w:rPr>
                <w:sz w:val="22"/>
                <w:szCs w:val="22"/>
              </w:rPr>
              <w:t>Elutasítások száma</w:t>
            </w:r>
            <w:r w:rsidR="00183FA3" w:rsidRPr="00A1156C">
              <w:rPr>
                <w:sz w:val="22"/>
                <w:szCs w:val="22"/>
              </w:rPr>
              <w:t>:</w:t>
            </w:r>
          </w:p>
        </w:tc>
        <w:tc>
          <w:tcPr>
            <w:tcW w:w="1843" w:type="dxa"/>
          </w:tcPr>
          <w:p w:rsidR="00183FA3" w:rsidRPr="00A1156C" w:rsidRDefault="00183FA3" w:rsidP="00A1156C">
            <w:pPr>
              <w:ind w:right="459"/>
              <w:jc w:val="right"/>
              <w:rPr>
                <w:sz w:val="22"/>
                <w:szCs w:val="22"/>
              </w:rPr>
            </w:pPr>
            <w:r w:rsidRPr="00A1156C">
              <w:rPr>
                <w:sz w:val="22"/>
                <w:szCs w:val="22"/>
              </w:rPr>
              <w:t>974</w:t>
            </w:r>
          </w:p>
        </w:tc>
      </w:tr>
      <w:tr w:rsidR="00183FA3" w:rsidRPr="00A1156C" w:rsidTr="008C0D4D">
        <w:tc>
          <w:tcPr>
            <w:tcW w:w="3827" w:type="dxa"/>
          </w:tcPr>
          <w:p w:rsidR="00183FA3" w:rsidRPr="00A1156C" w:rsidRDefault="00183FA3" w:rsidP="003770A6">
            <w:pPr>
              <w:rPr>
                <w:sz w:val="22"/>
                <w:szCs w:val="22"/>
              </w:rPr>
            </w:pPr>
            <w:r w:rsidRPr="00A1156C">
              <w:rPr>
                <w:sz w:val="22"/>
                <w:szCs w:val="22"/>
              </w:rPr>
              <w:t>Kifizetett összeg:</w:t>
            </w:r>
          </w:p>
        </w:tc>
        <w:tc>
          <w:tcPr>
            <w:tcW w:w="1843" w:type="dxa"/>
          </w:tcPr>
          <w:p w:rsidR="00183FA3" w:rsidRPr="00A1156C" w:rsidRDefault="00183FA3" w:rsidP="00A1156C">
            <w:pPr>
              <w:ind w:right="459"/>
              <w:jc w:val="right"/>
              <w:rPr>
                <w:sz w:val="22"/>
                <w:szCs w:val="22"/>
              </w:rPr>
            </w:pPr>
            <w:r w:rsidRPr="00A1156C">
              <w:rPr>
                <w:sz w:val="22"/>
                <w:szCs w:val="22"/>
              </w:rPr>
              <w:t>33</w:t>
            </w:r>
            <w:r w:rsidR="00A1156C" w:rsidRPr="00A1156C">
              <w:rPr>
                <w:sz w:val="22"/>
                <w:szCs w:val="22"/>
              </w:rPr>
              <w:t> </w:t>
            </w:r>
            <w:r w:rsidRPr="00A1156C">
              <w:rPr>
                <w:sz w:val="22"/>
                <w:szCs w:val="22"/>
              </w:rPr>
              <w:t>361</w:t>
            </w:r>
            <w:r w:rsidR="00A1156C" w:rsidRPr="00A1156C">
              <w:rPr>
                <w:sz w:val="22"/>
                <w:szCs w:val="22"/>
              </w:rPr>
              <w:t xml:space="preserve"> </w:t>
            </w:r>
            <w:r w:rsidRPr="00A1156C">
              <w:rPr>
                <w:sz w:val="22"/>
                <w:szCs w:val="22"/>
              </w:rPr>
              <w:t>e</w:t>
            </w:r>
          </w:p>
        </w:tc>
      </w:tr>
      <w:tr w:rsidR="00183FA3" w:rsidRPr="00A1156C" w:rsidTr="008C0D4D">
        <w:tc>
          <w:tcPr>
            <w:tcW w:w="3827" w:type="dxa"/>
          </w:tcPr>
          <w:p w:rsidR="00183FA3" w:rsidRPr="00A1156C" w:rsidRDefault="00183FA3" w:rsidP="003770A6">
            <w:pPr>
              <w:rPr>
                <w:sz w:val="22"/>
                <w:szCs w:val="22"/>
              </w:rPr>
            </w:pPr>
            <w:r w:rsidRPr="00A1156C">
              <w:rPr>
                <w:sz w:val="22"/>
                <w:szCs w:val="22"/>
              </w:rPr>
              <w:t>Záró előirányzat:</w:t>
            </w:r>
          </w:p>
        </w:tc>
        <w:tc>
          <w:tcPr>
            <w:tcW w:w="1843" w:type="dxa"/>
          </w:tcPr>
          <w:p w:rsidR="00183FA3" w:rsidRPr="00A1156C" w:rsidRDefault="00183FA3" w:rsidP="00A1156C">
            <w:pPr>
              <w:ind w:right="459"/>
              <w:jc w:val="right"/>
              <w:rPr>
                <w:sz w:val="22"/>
                <w:szCs w:val="22"/>
              </w:rPr>
            </w:pPr>
            <w:r w:rsidRPr="00A1156C">
              <w:rPr>
                <w:sz w:val="22"/>
                <w:szCs w:val="22"/>
              </w:rPr>
              <w:t>33</w:t>
            </w:r>
            <w:r w:rsidR="00A1156C" w:rsidRPr="00A1156C">
              <w:rPr>
                <w:sz w:val="22"/>
                <w:szCs w:val="22"/>
              </w:rPr>
              <w:t> </w:t>
            </w:r>
            <w:r w:rsidRPr="00A1156C">
              <w:rPr>
                <w:sz w:val="22"/>
                <w:szCs w:val="22"/>
              </w:rPr>
              <w:t>000</w:t>
            </w:r>
            <w:r w:rsidR="00A1156C" w:rsidRPr="00A1156C">
              <w:rPr>
                <w:sz w:val="22"/>
                <w:szCs w:val="22"/>
              </w:rPr>
              <w:t xml:space="preserve"> </w:t>
            </w:r>
            <w:r w:rsidRPr="00A1156C">
              <w:rPr>
                <w:sz w:val="22"/>
                <w:szCs w:val="22"/>
              </w:rPr>
              <w:t>e</w:t>
            </w:r>
          </w:p>
        </w:tc>
      </w:tr>
      <w:tr w:rsidR="00183FA3" w:rsidRPr="00A1156C" w:rsidTr="008C0D4D">
        <w:tc>
          <w:tcPr>
            <w:tcW w:w="3827" w:type="dxa"/>
          </w:tcPr>
          <w:p w:rsidR="00183FA3" w:rsidRPr="00A1156C" w:rsidRDefault="00183FA3" w:rsidP="003770A6">
            <w:pPr>
              <w:rPr>
                <w:sz w:val="22"/>
                <w:szCs w:val="22"/>
              </w:rPr>
            </w:pPr>
            <w:r w:rsidRPr="00A1156C">
              <w:rPr>
                <w:sz w:val="22"/>
                <w:szCs w:val="22"/>
              </w:rPr>
              <w:t>Felhasználás aránya:</w:t>
            </w:r>
          </w:p>
        </w:tc>
        <w:tc>
          <w:tcPr>
            <w:tcW w:w="1843" w:type="dxa"/>
          </w:tcPr>
          <w:p w:rsidR="00183FA3" w:rsidRPr="00A1156C" w:rsidRDefault="00183FA3" w:rsidP="00A1156C">
            <w:pPr>
              <w:ind w:right="459"/>
              <w:jc w:val="right"/>
              <w:rPr>
                <w:sz w:val="22"/>
                <w:szCs w:val="22"/>
              </w:rPr>
            </w:pPr>
            <w:r w:rsidRPr="00A1156C">
              <w:rPr>
                <w:sz w:val="22"/>
                <w:szCs w:val="22"/>
              </w:rPr>
              <w:t>101 %</w:t>
            </w:r>
          </w:p>
        </w:tc>
      </w:tr>
      <w:tr w:rsidR="00183FA3" w:rsidRPr="00A1156C" w:rsidTr="008C0D4D">
        <w:tc>
          <w:tcPr>
            <w:tcW w:w="3827" w:type="dxa"/>
          </w:tcPr>
          <w:p w:rsidR="00183FA3" w:rsidRPr="00A1156C" w:rsidRDefault="00183FA3" w:rsidP="003770A6">
            <w:pPr>
              <w:rPr>
                <w:sz w:val="22"/>
                <w:szCs w:val="22"/>
              </w:rPr>
            </w:pPr>
            <w:r w:rsidRPr="00A1156C">
              <w:rPr>
                <w:sz w:val="22"/>
                <w:szCs w:val="22"/>
              </w:rPr>
              <w:t>Megállapítás száma - fő</w:t>
            </w:r>
          </w:p>
        </w:tc>
        <w:tc>
          <w:tcPr>
            <w:tcW w:w="1843" w:type="dxa"/>
          </w:tcPr>
          <w:p w:rsidR="00183FA3" w:rsidRPr="00A1156C" w:rsidRDefault="00183FA3" w:rsidP="00A1156C">
            <w:pPr>
              <w:ind w:right="459"/>
              <w:jc w:val="right"/>
              <w:rPr>
                <w:sz w:val="22"/>
                <w:szCs w:val="22"/>
              </w:rPr>
            </w:pPr>
            <w:r w:rsidRPr="00A1156C">
              <w:rPr>
                <w:sz w:val="22"/>
                <w:szCs w:val="22"/>
              </w:rPr>
              <w:t>3</w:t>
            </w:r>
            <w:r w:rsidR="00A1156C" w:rsidRPr="00A1156C">
              <w:rPr>
                <w:sz w:val="22"/>
                <w:szCs w:val="22"/>
              </w:rPr>
              <w:t> </w:t>
            </w:r>
            <w:r w:rsidRPr="00A1156C">
              <w:rPr>
                <w:sz w:val="22"/>
                <w:szCs w:val="22"/>
              </w:rPr>
              <w:t>070</w:t>
            </w:r>
            <w:r w:rsidR="00A1156C" w:rsidRPr="00A1156C">
              <w:rPr>
                <w:sz w:val="22"/>
                <w:szCs w:val="22"/>
              </w:rPr>
              <w:t xml:space="preserve"> </w:t>
            </w:r>
          </w:p>
        </w:tc>
      </w:tr>
    </w:tbl>
    <w:p w:rsidR="00183FA3" w:rsidRDefault="00183FA3" w:rsidP="00946032">
      <w:pPr>
        <w:numPr>
          <w:ilvl w:val="0"/>
          <w:numId w:val="57"/>
        </w:numPr>
        <w:spacing w:before="120" w:after="120"/>
        <w:jc w:val="both"/>
        <w:rPr>
          <w:b/>
          <w:bCs/>
          <w:sz w:val="22"/>
          <w:szCs w:val="22"/>
        </w:rPr>
      </w:pPr>
      <w:r>
        <w:rPr>
          <w:b/>
          <w:bCs/>
          <w:sz w:val="22"/>
          <w:szCs w:val="22"/>
        </w:rPr>
        <w:t>Gyógyszertámogatás</w:t>
      </w:r>
    </w:p>
    <w:tbl>
      <w:tblPr>
        <w:tblW w:w="5812"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27"/>
        <w:gridCol w:w="1985"/>
      </w:tblGrid>
      <w:tr w:rsidR="00183FA3" w:rsidRPr="00A1156C" w:rsidTr="008C0D4D">
        <w:tc>
          <w:tcPr>
            <w:tcW w:w="3827" w:type="dxa"/>
          </w:tcPr>
          <w:p w:rsidR="00183FA3" w:rsidRPr="00A1156C" w:rsidRDefault="00A1156C" w:rsidP="003770A6">
            <w:pPr>
              <w:rPr>
                <w:sz w:val="22"/>
                <w:szCs w:val="22"/>
              </w:rPr>
            </w:pPr>
            <w:r w:rsidRPr="00A1156C">
              <w:rPr>
                <w:sz w:val="22"/>
                <w:szCs w:val="22"/>
              </w:rPr>
              <w:t xml:space="preserve">Kérelmezők </w:t>
            </w:r>
            <w:r w:rsidR="00183FA3" w:rsidRPr="00A1156C">
              <w:rPr>
                <w:sz w:val="22"/>
                <w:szCs w:val="22"/>
              </w:rPr>
              <w:t xml:space="preserve">száma </w:t>
            </w:r>
          </w:p>
        </w:tc>
        <w:tc>
          <w:tcPr>
            <w:tcW w:w="1985" w:type="dxa"/>
          </w:tcPr>
          <w:p w:rsidR="00183FA3" w:rsidRPr="00A1156C" w:rsidRDefault="00183FA3" w:rsidP="00A1156C">
            <w:pPr>
              <w:ind w:right="459"/>
              <w:jc w:val="right"/>
              <w:rPr>
                <w:sz w:val="22"/>
                <w:szCs w:val="22"/>
              </w:rPr>
            </w:pPr>
            <w:r w:rsidRPr="00A1156C">
              <w:rPr>
                <w:sz w:val="22"/>
                <w:szCs w:val="22"/>
              </w:rPr>
              <w:t>200</w:t>
            </w:r>
          </w:p>
        </w:tc>
      </w:tr>
      <w:tr w:rsidR="00183FA3" w:rsidRPr="00A1156C" w:rsidTr="008C0D4D">
        <w:tc>
          <w:tcPr>
            <w:tcW w:w="3827" w:type="dxa"/>
          </w:tcPr>
          <w:p w:rsidR="00183FA3" w:rsidRPr="00A1156C" w:rsidRDefault="00183FA3" w:rsidP="00A1156C">
            <w:pPr>
              <w:rPr>
                <w:sz w:val="22"/>
                <w:szCs w:val="22"/>
              </w:rPr>
            </w:pPr>
            <w:r w:rsidRPr="00A1156C">
              <w:rPr>
                <w:sz w:val="22"/>
                <w:szCs w:val="22"/>
              </w:rPr>
              <w:t xml:space="preserve">Iktatott </w:t>
            </w:r>
            <w:proofErr w:type="spellStart"/>
            <w:r w:rsidRPr="00A1156C">
              <w:rPr>
                <w:sz w:val="22"/>
                <w:szCs w:val="22"/>
              </w:rPr>
              <w:t>alszám</w:t>
            </w:r>
            <w:proofErr w:type="spellEnd"/>
            <w:r w:rsidRPr="00A1156C">
              <w:rPr>
                <w:sz w:val="22"/>
                <w:szCs w:val="22"/>
              </w:rPr>
              <w:t>:</w:t>
            </w:r>
          </w:p>
        </w:tc>
        <w:tc>
          <w:tcPr>
            <w:tcW w:w="1985" w:type="dxa"/>
          </w:tcPr>
          <w:p w:rsidR="00183FA3" w:rsidRPr="00A1156C" w:rsidRDefault="00183FA3" w:rsidP="00A1156C">
            <w:pPr>
              <w:ind w:right="459"/>
              <w:jc w:val="right"/>
              <w:rPr>
                <w:sz w:val="22"/>
                <w:szCs w:val="22"/>
              </w:rPr>
            </w:pPr>
            <w:r w:rsidRPr="00A1156C">
              <w:rPr>
                <w:sz w:val="22"/>
                <w:szCs w:val="22"/>
              </w:rPr>
              <w:t>148</w:t>
            </w:r>
          </w:p>
        </w:tc>
      </w:tr>
      <w:tr w:rsidR="00183FA3" w:rsidRPr="00A1156C" w:rsidTr="008C0D4D">
        <w:tc>
          <w:tcPr>
            <w:tcW w:w="3827" w:type="dxa"/>
          </w:tcPr>
          <w:p w:rsidR="00183FA3" w:rsidRPr="00A1156C" w:rsidRDefault="00A1156C" w:rsidP="003770A6">
            <w:pPr>
              <w:rPr>
                <w:sz w:val="22"/>
                <w:szCs w:val="22"/>
              </w:rPr>
            </w:pPr>
            <w:r>
              <w:rPr>
                <w:sz w:val="22"/>
                <w:szCs w:val="22"/>
              </w:rPr>
              <w:t>Összes iktatás</w:t>
            </w:r>
            <w:r w:rsidR="00183FA3" w:rsidRPr="00A1156C">
              <w:rPr>
                <w:sz w:val="22"/>
                <w:szCs w:val="22"/>
              </w:rPr>
              <w:t>:</w:t>
            </w:r>
          </w:p>
        </w:tc>
        <w:tc>
          <w:tcPr>
            <w:tcW w:w="1985" w:type="dxa"/>
          </w:tcPr>
          <w:p w:rsidR="00183FA3" w:rsidRPr="00A1156C" w:rsidRDefault="00183FA3" w:rsidP="00A1156C">
            <w:pPr>
              <w:ind w:right="459"/>
              <w:jc w:val="right"/>
              <w:rPr>
                <w:sz w:val="22"/>
                <w:szCs w:val="22"/>
              </w:rPr>
            </w:pPr>
            <w:r w:rsidRPr="00A1156C">
              <w:rPr>
                <w:sz w:val="22"/>
                <w:szCs w:val="22"/>
              </w:rPr>
              <w:t>348</w:t>
            </w:r>
          </w:p>
        </w:tc>
      </w:tr>
      <w:tr w:rsidR="00183FA3" w:rsidRPr="00A1156C" w:rsidTr="008C0D4D">
        <w:tc>
          <w:tcPr>
            <w:tcW w:w="3827" w:type="dxa"/>
          </w:tcPr>
          <w:p w:rsidR="00183FA3" w:rsidRPr="00A1156C" w:rsidRDefault="00183FA3" w:rsidP="003770A6">
            <w:pPr>
              <w:rPr>
                <w:sz w:val="22"/>
                <w:szCs w:val="22"/>
              </w:rPr>
            </w:pPr>
            <w:r w:rsidRPr="00A1156C">
              <w:rPr>
                <w:sz w:val="22"/>
                <w:szCs w:val="22"/>
              </w:rPr>
              <w:t>Kifizetett összeg:</w:t>
            </w:r>
          </w:p>
        </w:tc>
        <w:tc>
          <w:tcPr>
            <w:tcW w:w="1985" w:type="dxa"/>
          </w:tcPr>
          <w:p w:rsidR="00183FA3" w:rsidRPr="00A1156C" w:rsidRDefault="00183FA3" w:rsidP="00A1156C">
            <w:pPr>
              <w:ind w:right="459"/>
              <w:jc w:val="right"/>
              <w:rPr>
                <w:sz w:val="22"/>
                <w:szCs w:val="22"/>
              </w:rPr>
            </w:pPr>
            <w:r w:rsidRPr="00A1156C">
              <w:rPr>
                <w:sz w:val="22"/>
                <w:szCs w:val="22"/>
              </w:rPr>
              <w:t>2</w:t>
            </w:r>
            <w:r w:rsidR="00A1156C" w:rsidRPr="00A1156C">
              <w:rPr>
                <w:sz w:val="22"/>
                <w:szCs w:val="22"/>
              </w:rPr>
              <w:t> </w:t>
            </w:r>
            <w:r w:rsidRPr="00A1156C">
              <w:rPr>
                <w:sz w:val="22"/>
                <w:szCs w:val="22"/>
              </w:rPr>
              <w:t>720</w:t>
            </w:r>
            <w:r w:rsidR="00A1156C" w:rsidRPr="00A1156C">
              <w:rPr>
                <w:sz w:val="22"/>
                <w:szCs w:val="22"/>
              </w:rPr>
              <w:t xml:space="preserve"> </w:t>
            </w:r>
            <w:r w:rsidRPr="00A1156C">
              <w:rPr>
                <w:sz w:val="22"/>
                <w:szCs w:val="22"/>
              </w:rPr>
              <w:t>e</w:t>
            </w:r>
          </w:p>
        </w:tc>
      </w:tr>
      <w:tr w:rsidR="00183FA3" w:rsidRPr="00A1156C" w:rsidTr="008C0D4D">
        <w:tc>
          <w:tcPr>
            <w:tcW w:w="3827" w:type="dxa"/>
          </w:tcPr>
          <w:p w:rsidR="00183FA3" w:rsidRPr="00A1156C" w:rsidRDefault="00A1156C" w:rsidP="003770A6">
            <w:pPr>
              <w:rPr>
                <w:sz w:val="22"/>
                <w:szCs w:val="22"/>
              </w:rPr>
            </w:pPr>
            <w:r>
              <w:rPr>
                <w:sz w:val="22"/>
                <w:szCs w:val="22"/>
              </w:rPr>
              <w:t>Elutasítás</w:t>
            </w:r>
            <w:r w:rsidR="00183FA3" w:rsidRPr="00A1156C">
              <w:rPr>
                <w:sz w:val="22"/>
                <w:szCs w:val="22"/>
              </w:rPr>
              <w:t>:</w:t>
            </w:r>
          </w:p>
        </w:tc>
        <w:tc>
          <w:tcPr>
            <w:tcW w:w="1985" w:type="dxa"/>
          </w:tcPr>
          <w:p w:rsidR="00183FA3" w:rsidRPr="00A1156C" w:rsidRDefault="00183FA3" w:rsidP="00A1156C">
            <w:pPr>
              <w:ind w:right="459"/>
              <w:jc w:val="right"/>
              <w:rPr>
                <w:sz w:val="22"/>
                <w:szCs w:val="22"/>
              </w:rPr>
            </w:pPr>
            <w:r w:rsidRPr="00A1156C">
              <w:rPr>
                <w:sz w:val="22"/>
                <w:szCs w:val="22"/>
              </w:rPr>
              <w:t>120</w:t>
            </w:r>
          </w:p>
        </w:tc>
      </w:tr>
      <w:tr w:rsidR="00183FA3" w:rsidRPr="00A1156C" w:rsidTr="008C0D4D">
        <w:tc>
          <w:tcPr>
            <w:tcW w:w="3827" w:type="dxa"/>
          </w:tcPr>
          <w:p w:rsidR="00183FA3" w:rsidRPr="00A1156C" w:rsidRDefault="00183FA3" w:rsidP="003770A6">
            <w:pPr>
              <w:rPr>
                <w:sz w:val="22"/>
                <w:szCs w:val="22"/>
              </w:rPr>
            </w:pPr>
            <w:r w:rsidRPr="00A1156C">
              <w:rPr>
                <w:sz w:val="22"/>
                <w:szCs w:val="22"/>
              </w:rPr>
              <w:t>Záró előirányzat:</w:t>
            </w:r>
          </w:p>
        </w:tc>
        <w:tc>
          <w:tcPr>
            <w:tcW w:w="1985" w:type="dxa"/>
          </w:tcPr>
          <w:p w:rsidR="00183FA3" w:rsidRPr="00A1156C" w:rsidRDefault="00183FA3" w:rsidP="00A1156C">
            <w:pPr>
              <w:ind w:right="459"/>
              <w:jc w:val="right"/>
              <w:rPr>
                <w:sz w:val="22"/>
                <w:szCs w:val="22"/>
              </w:rPr>
            </w:pPr>
            <w:r w:rsidRPr="00A1156C">
              <w:rPr>
                <w:sz w:val="22"/>
                <w:szCs w:val="22"/>
              </w:rPr>
              <w:t>5</w:t>
            </w:r>
            <w:r w:rsidR="00A1156C" w:rsidRPr="00A1156C">
              <w:rPr>
                <w:sz w:val="22"/>
                <w:szCs w:val="22"/>
              </w:rPr>
              <w:t> </w:t>
            </w:r>
            <w:r w:rsidRPr="00A1156C">
              <w:rPr>
                <w:sz w:val="22"/>
                <w:szCs w:val="22"/>
              </w:rPr>
              <w:t>000</w:t>
            </w:r>
            <w:r w:rsidR="00A1156C" w:rsidRPr="00A1156C">
              <w:rPr>
                <w:sz w:val="22"/>
                <w:szCs w:val="22"/>
              </w:rPr>
              <w:t xml:space="preserve"> </w:t>
            </w:r>
            <w:r w:rsidRPr="00A1156C">
              <w:rPr>
                <w:sz w:val="22"/>
                <w:szCs w:val="22"/>
              </w:rPr>
              <w:t>e</w:t>
            </w:r>
          </w:p>
        </w:tc>
      </w:tr>
      <w:tr w:rsidR="00183FA3" w:rsidRPr="00A1156C" w:rsidTr="008C0D4D">
        <w:tc>
          <w:tcPr>
            <w:tcW w:w="3827" w:type="dxa"/>
          </w:tcPr>
          <w:p w:rsidR="00183FA3" w:rsidRPr="00A1156C" w:rsidRDefault="00183FA3" w:rsidP="003770A6">
            <w:pPr>
              <w:rPr>
                <w:sz w:val="22"/>
                <w:szCs w:val="22"/>
              </w:rPr>
            </w:pPr>
            <w:r w:rsidRPr="00A1156C">
              <w:rPr>
                <w:sz w:val="22"/>
                <w:szCs w:val="22"/>
              </w:rPr>
              <w:t>Felhasználás aránya:</w:t>
            </w:r>
          </w:p>
        </w:tc>
        <w:tc>
          <w:tcPr>
            <w:tcW w:w="1985" w:type="dxa"/>
          </w:tcPr>
          <w:p w:rsidR="00183FA3" w:rsidRPr="00A1156C" w:rsidRDefault="00183FA3" w:rsidP="00A1156C">
            <w:pPr>
              <w:ind w:right="459"/>
              <w:jc w:val="right"/>
              <w:rPr>
                <w:sz w:val="22"/>
                <w:szCs w:val="22"/>
              </w:rPr>
            </w:pPr>
            <w:r w:rsidRPr="00A1156C">
              <w:rPr>
                <w:sz w:val="22"/>
                <w:szCs w:val="22"/>
              </w:rPr>
              <w:t>54%</w:t>
            </w:r>
          </w:p>
        </w:tc>
      </w:tr>
      <w:tr w:rsidR="00183FA3" w:rsidRPr="00A1156C" w:rsidTr="008C0D4D">
        <w:tc>
          <w:tcPr>
            <w:tcW w:w="3827" w:type="dxa"/>
          </w:tcPr>
          <w:p w:rsidR="00183FA3" w:rsidRPr="00A1156C" w:rsidRDefault="00183FA3" w:rsidP="003770A6">
            <w:pPr>
              <w:rPr>
                <w:sz w:val="22"/>
                <w:szCs w:val="22"/>
              </w:rPr>
            </w:pPr>
            <w:r w:rsidRPr="00A1156C">
              <w:rPr>
                <w:sz w:val="22"/>
                <w:szCs w:val="22"/>
              </w:rPr>
              <w:t xml:space="preserve">Megállapítás száma </w:t>
            </w:r>
          </w:p>
        </w:tc>
        <w:tc>
          <w:tcPr>
            <w:tcW w:w="1985" w:type="dxa"/>
          </w:tcPr>
          <w:p w:rsidR="00183FA3" w:rsidRPr="00A1156C" w:rsidRDefault="00183FA3" w:rsidP="00A1156C">
            <w:pPr>
              <w:ind w:right="459"/>
              <w:jc w:val="right"/>
              <w:rPr>
                <w:sz w:val="22"/>
                <w:szCs w:val="22"/>
              </w:rPr>
            </w:pPr>
            <w:r w:rsidRPr="00A1156C">
              <w:rPr>
                <w:sz w:val="22"/>
                <w:szCs w:val="22"/>
              </w:rPr>
              <w:t>228</w:t>
            </w:r>
          </w:p>
        </w:tc>
      </w:tr>
    </w:tbl>
    <w:p w:rsidR="00183FA3" w:rsidRDefault="00183FA3" w:rsidP="00946032">
      <w:pPr>
        <w:numPr>
          <w:ilvl w:val="0"/>
          <w:numId w:val="57"/>
        </w:numPr>
        <w:spacing w:before="120" w:after="120"/>
        <w:jc w:val="both"/>
        <w:rPr>
          <w:b/>
          <w:bCs/>
          <w:sz w:val="22"/>
          <w:szCs w:val="22"/>
        </w:rPr>
      </w:pPr>
      <w:r>
        <w:rPr>
          <w:b/>
          <w:bCs/>
          <w:sz w:val="22"/>
          <w:szCs w:val="22"/>
        </w:rPr>
        <w:t>Ápolási díj</w:t>
      </w:r>
    </w:p>
    <w:tbl>
      <w:tblPr>
        <w:tblW w:w="5812"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27"/>
        <w:gridCol w:w="1985"/>
      </w:tblGrid>
      <w:tr w:rsidR="00183FA3" w:rsidRPr="00A1156C" w:rsidTr="00A1156C">
        <w:tc>
          <w:tcPr>
            <w:tcW w:w="3827" w:type="dxa"/>
          </w:tcPr>
          <w:p w:rsidR="00183FA3" w:rsidRPr="00A1156C" w:rsidRDefault="00A1156C" w:rsidP="003770A6">
            <w:pPr>
              <w:rPr>
                <w:sz w:val="22"/>
                <w:szCs w:val="22"/>
              </w:rPr>
            </w:pPr>
            <w:r w:rsidRPr="00A1156C">
              <w:rPr>
                <w:sz w:val="22"/>
                <w:szCs w:val="22"/>
              </w:rPr>
              <w:t xml:space="preserve">Kérelmezők </w:t>
            </w:r>
            <w:r w:rsidR="00183FA3" w:rsidRPr="00A1156C">
              <w:rPr>
                <w:sz w:val="22"/>
                <w:szCs w:val="22"/>
              </w:rPr>
              <w:t xml:space="preserve">családok száma </w:t>
            </w:r>
          </w:p>
        </w:tc>
        <w:tc>
          <w:tcPr>
            <w:tcW w:w="1985" w:type="dxa"/>
          </w:tcPr>
          <w:p w:rsidR="00183FA3" w:rsidRPr="00A1156C" w:rsidRDefault="00183FA3" w:rsidP="00A1156C">
            <w:pPr>
              <w:ind w:right="459"/>
              <w:jc w:val="right"/>
              <w:rPr>
                <w:sz w:val="22"/>
                <w:szCs w:val="22"/>
              </w:rPr>
            </w:pPr>
            <w:r w:rsidRPr="00A1156C">
              <w:rPr>
                <w:sz w:val="22"/>
                <w:szCs w:val="22"/>
              </w:rPr>
              <w:t>301</w:t>
            </w:r>
          </w:p>
        </w:tc>
      </w:tr>
      <w:tr w:rsidR="00183FA3" w:rsidRPr="00A1156C" w:rsidTr="00A1156C">
        <w:tc>
          <w:tcPr>
            <w:tcW w:w="3827" w:type="dxa"/>
          </w:tcPr>
          <w:p w:rsidR="00183FA3" w:rsidRPr="00A1156C" w:rsidRDefault="00183FA3" w:rsidP="00A1156C">
            <w:pPr>
              <w:rPr>
                <w:sz w:val="22"/>
                <w:szCs w:val="22"/>
              </w:rPr>
            </w:pPr>
            <w:r w:rsidRPr="00A1156C">
              <w:rPr>
                <w:sz w:val="22"/>
                <w:szCs w:val="22"/>
              </w:rPr>
              <w:t xml:space="preserve">Iktatott </w:t>
            </w:r>
            <w:proofErr w:type="spellStart"/>
            <w:r w:rsidRPr="00A1156C">
              <w:rPr>
                <w:sz w:val="22"/>
                <w:szCs w:val="22"/>
              </w:rPr>
              <w:t>alszám</w:t>
            </w:r>
            <w:proofErr w:type="spellEnd"/>
            <w:r w:rsidRPr="00A1156C">
              <w:rPr>
                <w:sz w:val="22"/>
                <w:szCs w:val="22"/>
              </w:rPr>
              <w:t>:</w:t>
            </w:r>
          </w:p>
        </w:tc>
        <w:tc>
          <w:tcPr>
            <w:tcW w:w="1985" w:type="dxa"/>
          </w:tcPr>
          <w:p w:rsidR="00183FA3" w:rsidRPr="00A1156C" w:rsidRDefault="00183FA3" w:rsidP="00A1156C">
            <w:pPr>
              <w:ind w:right="459"/>
              <w:jc w:val="right"/>
              <w:rPr>
                <w:sz w:val="22"/>
                <w:szCs w:val="22"/>
              </w:rPr>
            </w:pPr>
            <w:r w:rsidRPr="00A1156C">
              <w:rPr>
                <w:sz w:val="22"/>
                <w:szCs w:val="22"/>
              </w:rPr>
              <w:t>356</w:t>
            </w:r>
          </w:p>
        </w:tc>
      </w:tr>
      <w:tr w:rsidR="00183FA3" w:rsidRPr="00A1156C" w:rsidTr="00A1156C">
        <w:tc>
          <w:tcPr>
            <w:tcW w:w="3827" w:type="dxa"/>
          </w:tcPr>
          <w:p w:rsidR="00183FA3" w:rsidRPr="00A1156C" w:rsidRDefault="00A1156C" w:rsidP="003770A6">
            <w:pPr>
              <w:rPr>
                <w:sz w:val="22"/>
                <w:szCs w:val="22"/>
              </w:rPr>
            </w:pPr>
            <w:r w:rsidRPr="00A1156C">
              <w:rPr>
                <w:sz w:val="22"/>
                <w:szCs w:val="22"/>
              </w:rPr>
              <w:t>Összes iktatás</w:t>
            </w:r>
            <w:r w:rsidR="00183FA3" w:rsidRPr="00A1156C">
              <w:rPr>
                <w:sz w:val="22"/>
                <w:szCs w:val="22"/>
              </w:rPr>
              <w:t>:</w:t>
            </w:r>
          </w:p>
        </w:tc>
        <w:tc>
          <w:tcPr>
            <w:tcW w:w="1985" w:type="dxa"/>
          </w:tcPr>
          <w:p w:rsidR="00183FA3" w:rsidRPr="00A1156C" w:rsidRDefault="00183FA3" w:rsidP="00A1156C">
            <w:pPr>
              <w:ind w:right="459"/>
              <w:jc w:val="right"/>
              <w:rPr>
                <w:sz w:val="22"/>
                <w:szCs w:val="22"/>
              </w:rPr>
            </w:pPr>
            <w:r w:rsidRPr="00A1156C">
              <w:rPr>
                <w:sz w:val="22"/>
                <w:szCs w:val="22"/>
              </w:rPr>
              <w:t>657</w:t>
            </w:r>
          </w:p>
        </w:tc>
      </w:tr>
      <w:tr w:rsidR="00183FA3" w:rsidRPr="00A1156C" w:rsidTr="00A1156C">
        <w:tc>
          <w:tcPr>
            <w:tcW w:w="3827" w:type="dxa"/>
          </w:tcPr>
          <w:p w:rsidR="00183FA3" w:rsidRPr="00A1156C" w:rsidRDefault="00183FA3" w:rsidP="003770A6">
            <w:pPr>
              <w:rPr>
                <w:sz w:val="22"/>
                <w:szCs w:val="22"/>
              </w:rPr>
            </w:pPr>
            <w:r w:rsidRPr="00A1156C">
              <w:rPr>
                <w:sz w:val="22"/>
                <w:szCs w:val="22"/>
              </w:rPr>
              <w:t>Elutasítás</w:t>
            </w:r>
          </w:p>
        </w:tc>
        <w:tc>
          <w:tcPr>
            <w:tcW w:w="1985" w:type="dxa"/>
          </w:tcPr>
          <w:p w:rsidR="00183FA3" w:rsidRPr="00A1156C" w:rsidRDefault="00183FA3" w:rsidP="00A1156C">
            <w:pPr>
              <w:ind w:right="459"/>
              <w:jc w:val="right"/>
              <w:rPr>
                <w:sz w:val="22"/>
                <w:szCs w:val="22"/>
              </w:rPr>
            </w:pPr>
            <w:r w:rsidRPr="00A1156C">
              <w:rPr>
                <w:sz w:val="22"/>
                <w:szCs w:val="22"/>
              </w:rPr>
              <w:t>54</w:t>
            </w:r>
          </w:p>
        </w:tc>
      </w:tr>
      <w:tr w:rsidR="00183FA3" w:rsidRPr="00A1156C" w:rsidTr="00A1156C">
        <w:tc>
          <w:tcPr>
            <w:tcW w:w="3827" w:type="dxa"/>
          </w:tcPr>
          <w:p w:rsidR="00183FA3" w:rsidRPr="00A1156C" w:rsidRDefault="00183FA3" w:rsidP="003770A6">
            <w:pPr>
              <w:rPr>
                <w:sz w:val="22"/>
                <w:szCs w:val="22"/>
              </w:rPr>
            </w:pPr>
            <w:r w:rsidRPr="00A1156C">
              <w:rPr>
                <w:sz w:val="22"/>
                <w:szCs w:val="22"/>
              </w:rPr>
              <w:t xml:space="preserve">Megállapítás száma </w:t>
            </w:r>
          </w:p>
        </w:tc>
        <w:tc>
          <w:tcPr>
            <w:tcW w:w="1985" w:type="dxa"/>
          </w:tcPr>
          <w:p w:rsidR="00183FA3" w:rsidRPr="00A1156C" w:rsidRDefault="00183FA3" w:rsidP="00A1156C">
            <w:pPr>
              <w:ind w:right="459"/>
              <w:jc w:val="right"/>
              <w:rPr>
                <w:sz w:val="22"/>
                <w:szCs w:val="22"/>
              </w:rPr>
            </w:pPr>
            <w:r w:rsidRPr="00A1156C">
              <w:rPr>
                <w:sz w:val="22"/>
                <w:szCs w:val="22"/>
              </w:rPr>
              <w:t>247</w:t>
            </w:r>
          </w:p>
        </w:tc>
      </w:tr>
    </w:tbl>
    <w:p w:rsidR="00183FA3" w:rsidRPr="000F4ACB" w:rsidRDefault="00A1156C" w:rsidP="00A1156C">
      <w:pPr>
        <w:spacing w:before="120" w:after="120"/>
        <w:ind w:left="2544" w:hanging="420"/>
        <w:rPr>
          <w:b/>
          <w:bCs/>
          <w:i/>
          <w:sz w:val="22"/>
          <w:szCs w:val="22"/>
        </w:rPr>
      </w:pPr>
      <w:r>
        <w:rPr>
          <w:b/>
          <w:bCs/>
          <w:i/>
          <w:sz w:val="22"/>
          <w:szCs w:val="22"/>
        </w:rPr>
        <w:t xml:space="preserve">Alanyi </w:t>
      </w:r>
      <w:r w:rsidR="00183FA3" w:rsidRPr="000F4ACB">
        <w:rPr>
          <w:b/>
          <w:bCs/>
          <w:i/>
          <w:sz w:val="22"/>
          <w:szCs w:val="22"/>
        </w:rPr>
        <w:t>ápolási díj</w:t>
      </w:r>
    </w:p>
    <w:tbl>
      <w:tblPr>
        <w:tblW w:w="5812"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20"/>
        <w:gridCol w:w="1992"/>
      </w:tblGrid>
      <w:tr w:rsidR="00183FA3" w:rsidRPr="00A1156C" w:rsidTr="00A1156C">
        <w:tc>
          <w:tcPr>
            <w:tcW w:w="0" w:type="auto"/>
          </w:tcPr>
          <w:p w:rsidR="00183FA3" w:rsidRPr="00A1156C" w:rsidRDefault="00183FA3" w:rsidP="003770A6">
            <w:pPr>
              <w:rPr>
                <w:sz w:val="22"/>
                <w:szCs w:val="22"/>
              </w:rPr>
            </w:pPr>
            <w:r w:rsidRPr="00A1156C">
              <w:rPr>
                <w:sz w:val="22"/>
                <w:szCs w:val="22"/>
              </w:rPr>
              <w:t>Kifizetett összeg:</w:t>
            </w:r>
          </w:p>
        </w:tc>
        <w:tc>
          <w:tcPr>
            <w:tcW w:w="1992" w:type="dxa"/>
          </w:tcPr>
          <w:p w:rsidR="00183FA3" w:rsidRPr="00A1156C" w:rsidRDefault="00183FA3" w:rsidP="00A1156C">
            <w:pPr>
              <w:ind w:right="459"/>
              <w:jc w:val="right"/>
              <w:rPr>
                <w:sz w:val="22"/>
                <w:szCs w:val="22"/>
              </w:rPr>
            </w:pPr>
            <w:r w:rsidRPr="00A1156C">
              <w:rPr>
                <w:sz w:val="22"/>
                <w:szCs w:val="22"/>
              </w:rPr>
              <w:t>33</w:t>
            </w:r>
            <w:r w:rsidR="00A1156C" w:rsidRPr="00A1156C">
              <w:rPr>
                <w:sz w:val="22"/>
                <w:szCs w:val="22"/>
              </w:rPr>
              <w:t> </w:t>
            </w:r>
            <w:r w:rsidRPr="00A1156C">
              <w:rPr>
                <w:sz w:val="22"/>
                <w:szCs w:val="22"/>
              </w:rPr>
              <w:t>084</w:t>
            </w:r>
            <w:r w:rsidR="00A1156C" w:rsidRPr="00A1156C">
              <w:rPr>
                <w:sz w:val="22"/>
                <w:szCs w:val="22"/>
              </w:rPr>
              <w:t xml:space="preserve"> </w:t>
            </w:r>
            <w:r w:rsidRPr="00A1156C">
              <w:rPr>
                <w:sz w:val="22"/>
                <w:szCs w:val="22"/>
              </w:rPr>
              <w:t>e</w:t>
            </w:r>
          </w:p>
        </w:tc>
      </w:tr>
      <w:tr w:rsidR="00183FA3" w:rsidRPr="00A1156C" w:rsidTr="00A1156C">
        <w:tc>
          <w:tcPr>
            <w:tcW w:w="0" w:type="auto"/>
          </w:tcPr>
          <w:p w:rsidR="00183FA3" w:rsidRPr="00A1156C" w:rsidRDefault="00183FA3" w:rsidP="003770A6">
            <w:pPr>
              <w:rPr>
                <w:sz w:val="22"/>
                <w:szCs w:val="22"/>
              </w:rPr>
            </w:pPr>
            <w:r w:rsidRPr="00A1156C">
              <w:rPr>
                <w:sz w:val="22"/>
                <w:szCs w:val="22"/>
              </w:rPr>
              <w:t>Záró előirányzat:</w:t>
            </w:r>
          </w:p>
        </w:tc>
        <w:tc>
          <w:tcPr>
            <w:tcW w:w="1992" w:type="dxa"/>
          </w:tcPr>
          <w:p w:rsidR="00183FA3" w:rsidRPr="00A1156C" w:rsidRDefault="00183FA3" w:rsidP="00A1156C">
            <w:pPr>
              <w:ind w:right="459"/>
              <w:jc w:val="right"/>
              <w:rPr>
                <w:sz w:val="22"/>
                <w:szCs w:val="22"/>
              </w:rPr>
            </w:pPr>
            <w:r w:rsidRPr="00A1156C">
              <w:rPr>
                <w:sz w:val="22"/>
                <w:szCs w:val="22"/>
              </w:rPr>
              <w:t>61</w:t>
            </w:r>
            <w:r w:rsidR="00A1156C" w:rsidRPr="00A1156C">
              <w:rPr>
                <w:sz w:val="22"/>
                <w:szCs w:val="22"/>
              </w:rPr>
              <w:t> </w:t>
            </w:r>
            <w:r w:rsidRPr="00A1156C">
              <w:rPr>
                <w:sz w:val="22"/>
                <w:szCs w:val="22"/>
              </w:rPr>
              <w:t>594</w:t>
            </w:r>
            <w:r w:rsidR="00A1156C" w:rsidRPr="00A1156C">
              <w:rPr>
                <w:sz w:val="22"/>
                <w:szCs w:val="22"/>
              </w:rPr>
              <w:t xml:space="preserve"> </w:t>
            </w:r>
            <w:r w:rsidRPr="00A1156C">
              <w:rPr>
                <w:sz w:val="22"/>
                <w:szCs w:val="22"/>
              </w:rPr>
              <w:t>e</w:t>
            </w:r>
          </w:p>
        </w:tc>
      </w:tr>
      <w:tr w:rsidR="00183FA3" w:rsidRPr="00A1156C" w:rsidTr="00A1156C">
        <w:tc>
          <w:tcPr>
            <w:tcW w:w="0" w:type="auto"/>
          </w:tcPr>
          <w:p w:rsidR="00183FA3" w:rsidRPr="00A1156C" w:rsidRDefault="00183FA3" w:rsidP="003770A6">
            <w:pPr>
              <w:rPr>
                <w:sz w:val="22"/>
                <w:szCs w:val="22"/>
              </w:rPr>
            </w:pPr>
            <w:r w:rsidRPr="00A1156C">
              <w:rPr>
                <w:sz w:val="22"/>
                <w:szCs w:val="22"/>
              </w:rPr>
              <w:t>Felhasználás aránya:</w:t>
            </w:r>
          </w:p>
        </w:tc>
        <w:tc>
          <w:tcPr>
            <w:tcW w:w="1992" w:type="dxa"/>
          </w:tcPr>
          <w:p w:rsidR="00183FA3" w:rsidRPr="00A1156C" w:rsidRDefault="00183FA3" w:rsidP="00A1156C">
            <w:pPr>
              <w:ind w:right="459"/>
              <w:jc w:val="right"/>
              <w:rPr>
                <w:sz w:val="22"/>
                <w:szCs w:val="22"/>
              </w:rPr>
            </w:pPr>
            <w:r w:rsidRPr="00A1156C">
              <w:rPr>
                <w:sz w:val="22"/>
                <w:szCs w:val="22"/>
              </w:rPr>
              <w:t>49 %</w:t>
            </w:r>
          </w:p>
        </w:tc>
      </w:tr>
    </w:tbl>
    <w:p w:rsidR="00183FA3" w:rsidRDefault="00183FA3" w:rsidP="00A1156C">
      <w:pPr>
        <w:spacing w:before="120" w:after="120"/>
        <w:ind w:left="2544" w:hanging="420"/>
        <w:rPr>
          <w:b/>
          <w:bCs/>
          <w:i/>
          <w:sz w:val="22"/>
          <w:szCs w:val="22"/>
        </w:rPr>
      </w:pPr>
      <w:r w:rsidRPr="000F4ACB">
        <w:rPr>
          <w:b/>
          <w:bCs/>
          <w:i/>
          <w:sz w:val="22"/>
          <w:szCs w:val="22"/>
        </w:rPr>
        <w:t>Méltányos ápolási díj</w:t>
      </w:r>
    </w:p>
    <w:tbl>
      <w:tblPr>
        <w:tblW w:w="5812"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27"/>
        <w:gridCol w:w="1985"/>
      </w:tblGrid>
      <w:tr w:rsidR="00183FA3" w:rsidRPr="00A1156C" w:rsidTr="00A1156C">
        <w:tc>
          <w:tcPr>
            <w:tcW w:w="3827" w:type="dxa"/>
          </w:tcPr>
          <w:p w:rsidR="00183FA3" w:rsidRPr="00A1156C" w:rsidRDefault="00183FA3" w:rsidP="003770A6">
            <w:pPr>
              <w:rPr>
                <w:sz w:val="22"/>
                <w:szCs w:val="22"/>
              </w:rPr>
            </w:pPr>
            <w:r w:rsidRPr="00A1156C">
              <w:rPr>
                <w:sz w:val="22"/>
                <w:szCs w:val="22"/>
              </w:rPr>
              <w:t>Kifizetett összeg:</w:t>
            </w:r>
          </w:p>
        </w:tc>
        <w:tc>
          <w:tcPr>
            <w:tcW w:w="1985" w:type="dxa"/>
          </w:tcPr>
          <w:p w:rsidR="00183FA3" w:rsidRPr="00A1156C" w:rsidRDefault="00183FA3" w:rsidP="00A1156C">
            <w:pPr>
              <w:ind w:right="459"/>
              <w:jc w:val="right"/>
              <w:rPr>
                <w:sz w:val="22"/>
                <w:szCs w:val="22"/>
              </w:rPr>
            </w:pPr>
            <w:r w:rsidRPr="00A1156C">
              <w:rPr>
                <w:sz w:val="22"/>
                <w:szCs w:val="22"/>
              </w:rPr>
              <w:t>37</w:t>
            </w:r>
            <w:r w:rsidR="00A1156C">
              <w:rPr>
                <w:sz w:val="22"/>
                <w:szCs w:val="22"/>
              </w:rPr>
              <w:t> </w:t>
            </w:r>
            <w:r w:rsidRPr="00A1156C">
              <w:rPr>
                <w:sz w:val="22"/>
                <w:szCs w:val="22"/>
              </w:rPr>
              <w:t>416</w:t>
            </w:r>
            <w:r w:rsidR="00A1156C">
              <w:rPr>
                <w:sz w:val="22"/>
                <w:szCs w:val="22"/>
              </w:rPr>
              <w:t xml:space="preserve"> </w:t>
            </w:r>
            <w:r w:rsidRPr="00A1156C">
              <w:rPr>
                <w:sz w:val="22"/>
                <w:szCs w:val="22"/>
              </w:rPr>
              <w:t>e</w:t>
            </w:r>
          </w:p>
        </w:tc>
      </w:tr>
      <w:tr w:rsidR="00183FA3" w:rsidRPr="00A1156C" w:rsidTr="00A1156C">
        <w:tc>
          <w:tcPr>
            <w:tcW w:w="3827" w:type="dxa"/>
          </w:tcPr>
          <w:p w:rsidR="00183FA3" w:rsidRPr="00A1156C" w:rsidRDefault="00183FA3" w:rsidP="003770A6">
            <w:pPr>
              <w:rPr>
                <w:sz w:val="22"/>
                <w:szCs w:val="22"/>
              </w:rPr>
            </w:pPr>
            <w:r w:rsidRPr="00A1156C">
              <w:rPr>
                <w:sz w:val="22"/>
                <w:szCs w:val="22"/>
              </w:rPr>
              <w:t>Záró előirányzat:</w:t>
            </w:r>
          </w:p>
        </w:tc>
        <w:tc>
          <w:tcPr>
            <w:tcW w:w="1985" w:type="dxa"/>
          </w:tcPr>
          <w:p w:rsidR="00183FA3" w:rsidRPr="00A1156C" w:rsidRDefault="00183FA3" w:rsidP="00A1156C">
            <w:pPr>
              <w:ind w:right="459"/>
              <w:jc w:val="right"/>
              <w:rPr>
                <w:sz w:val="22"/>
                <w:szCs w:val="22"/>
              </w:rPr>
            </w:pPr>
            <w:r w:rsidRPr="00A1156C">
              <w:rPr>
                <w:sz w:val="22"/>
                <w:szCs w:val="22"/>
              </w:rPr>
              <w:t>45</w:t>
            </w:r>
            <w:r w:rsidR="00A1156C">
              <w:rPr>
                <w:sz w:val="22"/>
                <w:szCs w:val="22"/>
              </w:rPr>
              <w:t> </w:t>
            </w:r>
            <w:r w:rsidRPr="00A1156C">
              <w:rPr>
                <w:sz w:val="22"/>
                <w:szCs w:val="22"/>
              </w:rPr>
              <w:t>000</w:t>
            </w:r>
            <w:r w:rsidR="00A1156C">
              <w:rPr>
                <w:sz w:val="22"/>
                <w:szCs w:val="22"/>
              </w:rPr>
              <w:t xml:space="preserve"> </w:t>
            </w:r>
            <w:r w:rsidRPr="00A1156C">
              <w:rPr>
                <w:sz w:val="22"/>
                <w:szCs w:val="22"/>
              </w:rPr>
              <w:t>e</w:t>
            </w:r>
          </w:p>
        </w:tc>
      </w:tr>
      <w:tr w:rsidR="00183FA3" w:rsidRPr="00A1156C" w:rsidTr="00A1156C">
        <w:tc>
          <w:tcPr>
            <w:tcW w:w="3827" w:type="dxa"/>
          </w:tcPr>
          <w:p w:rsidR="00183FA3" w:rsidRPr="00A1156C" w:rsidRDefault="00183FA3" w:rsidP="003770A6">
            <w:pPr>
              <w:rPr>
                <w:sz w:val="22"/>
                <w:szCs w:val="22"/>
              </w:rPr>
            </w:pPr>
            <w:r w:rsidRPr="00A1156C">
              <w:rPr>
                <w:sz w:val="22"/>
                <w:szCs w:val="22"/>
              </w:rPr>
              <w:t>Felhasználás aránya:</w:t>
            </w:r>
          </w:p>
        </w:tc>
        <w:tc>
          <w:tcPr>
            <w:tcW w:w="1985" w:type="dxa"/>
          </w:tcPr>
          <w:p w:rsidR="00183FA3" w:rsidRPr="00A1156C" w:rsidRDefault="00183FA3" w:rsidP="00A1156C">
            <w:pPr>
              <w:ind w:right="459"/>
              <w:jc w:val="right"/>
              <w:rPr>
                <w:sz w:val="22"/>
                <w:szCs w:val="22"/>
              </w:rPr>
            </w:pPr>
            <w:r w:rsidRPr="00A1156C">
              <w:rPr>
                <w:sz w:val="22"/>
                <w:szCs w:val="22"/>
              </w:rPr>
              <w:t>83%</w:t>
            </w:r>
          </w:p>
        </w:tc>
      </w:tr>
    </w:tbl>
    <w:p w:rsidR="00183FA3" w:rsidRDefault="00183FA3" w:rsidP="00A1156C">
      <w:pPr>
        <w:numPr>
          <w:ilvl w:val="0"/>
          <w:numId w:val="57"/>
        </w:numPr>
        <w:spacing w:before="120" w:after="120"/>
        <w:jc w:val="both"/>
        <w:rPr>
          <w:b/>
          <w:bCs/>
          <w:sz w:val="22"/>
          <w:szCs w:val="22"/>
        </w:rPr>
      </w:pPr>
      <w:r>
        <w:rPr>
          <w:b/>
          <w:bCs/>
          <w:sz w:val="22"/>
          <w:szCs w:val="22"/>
        </w:rPr>
        <w:t>Mozgáskorlátozottak támogatása</w:t>
      </w:r>
    </w:p>
    <w:tbl>
      <w:tblPr>
        <w:tblW w:w="5812"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27"/>
        <w:gridCol w:w="1985"/>
      </w:tblGrid>
      <w:tr w:rsidR="00183FA3" w:rsidRPr="00A1156C" w:rsidTr="00A1156C">
        <w:tc>
          <w:tcPr>
            <w:tcW w:w="3827" w:type="dxa"/>
          </w:tcPr>
          <w:p w:rsidR="00183FA3" w:rsidRPr="00A1156C" w:rsidRDefault="00A1156C" w:rsidP="003770A6">
            <w:pPr>
              <w:rPr>
                <w:sz w:val="22"/>
                <w:szCs w:val="22"/>
              </w:rPr>
            </w:pPr>
            <w:r>
              <w:rPr>
                <w:sz w:val="22"/>
                <w:szCs w:val="22"/>
              </w:rPr>
              <w:t xml:space="preserve">Kérelmezők </w:t>
            </w:r>
            <w:r w:rsidR="00183FA3" w:rsidRPr="00A1156C">
              <w:rPr>
                <w:sz w:val="22"/>
                <w:szCs w:val="22"/>
              </w:rPr>
              <w:t xml:space="preserve">száma </w:t>
            </w:r>
          </w:p>
        </w:tc>
        <w:tc>
          <w:tcPr>
            <w:tcW w:w="1985" w:type="dxa"/>
          </w:tcPr>
          <w:p w:rsidR="00183FA3" w:rsidRPr="00A1156C" w:rsidRDefault="00183FA3" w:rsidP="00A1156C">
            <w:pPr>
              <w:ind w:right="459"/>
              <w:jc w:val="right"/>
              <w:rPr>
                <w:sz w:val="22"/>
                <w:szCs w:val="22"/>
              </w:rPr>
            </w:pPr>
            <w:r w:rsidRPr="00A1156C">
              <w:rPr>
                <w:sz w:val="22"/>
                <w:szCs w:val="22"/>
              </w:rPr>
              <w:t>162</w:t>
            </w:r>
          </w:p>
        </w:tc>
      </w:tr>
      <w:tr w:rsidR="00183FA3" w:rsidRPr="00A1156C" w:rsidTr="00A1156C">
        <w:tc>
          <w:tcPr>
            <w:tcW w:w="3827" w:type="dxa"/>
          </w:tcPr>
          <w:p w:rsidR="00183FA3" w:rsidRPr="00A1156C" w:rsidRDefault="00A1156C" w:rsidP="003770A6">
            <w:pPr>
              <w:rPr>
                <w:sz w:val="22"/>
                <w:szCs w:val="22"/>
              </w:rPr>
            </w:pPr>
            <w:r>
              <w:rPr>
                <w:sz w:val="22"/>
                <w:szCs w:val="22"/>
              </w:rPr>
              <w:t xml:space="preserve">Iktatott </w:t>
            </w:r>
            <w:proofErr w:type="spellStart"/>
            <w:r>
              <w:rPr>
                <w:sz w:val="22"/>
                <w:szCs w:val="22"/>
              </w:rPr>
              <w:t>alszám</w:t>
            </w:r>
            <w:proofErr w:type="spellEnd"/>
            <w:r w:rsidR="00183FA3" w:rsidRPr="00A1156C">
              <w:rPr>
                <w:sz w:val="22"/>
                <w:szCs w:val="22"/>
              </w:rPr>
              <w:t>:</w:t>
            </w:r>
          </w:p>
        </w:tc>
        <w:tc>
          <w:tcPr>
            <w:tcW w:w="1985" w:type="dxa"/>
          </w:tcPr>
          <w:p w:rsidR="00183FA3" w:rsidRPr="00A1156C" w:rsidRDefault="00183FA3" w:rsidP="00A1156C">
            <w:pPr>
              <w:ind w:right="459"/>
              <w:jc w:val="right"/>
              <w:rPr>
                <w:sz w:val="22"/>
                <w:szCs w:val="22"/>
              </w:rPr>
            </w:pPr>
            <w:r w:rsidRPr="00A1156C">
              <w:rPr>
                <w:sz w:val="22"/>
                <w:szCs w:val="22"/>
              </w:rPr>
              <w:t>123</w:t>
            </w:r>
          </w:p>
        </w:tc>
      </w:tr>
      <w:tr w:rsidR="00183FA3" w:rsidRPr="00A1156C" w:rsidTr="00A1156C">
        <w:tc>
          <w:tcPr>
            <w:tcW w:w="3827" w:type="dxa"/>
          </w:tcPr>
          <w:p w:rsidR="00183FA3" w:rsidRPr="00A1156C" w:rsidRDefault="00A1156C" w:rsidP="003770A6">
            <w:pPr>
              <w:rPr>
                <w:sz w:val="22"/>
                <w:szCs w:val="22"/>
              </w:rPr>
            </w:pPr>
            <w:r>
              <w:rPr>
                <w:sz w:val="22"/>
                <w:szCs w:val="22"/>
              </w:rPr>
              <w:t>Összes iktatás</w:t>
            </w:r>
            <w:r w:rsidR="00183FA3" w:rsidRPr="00A1156C">
              <w:rPr>
                <w:sz w:val="22"/>
                <w:szCs w:val="22"/>
              </w:rPr>
              <w:t>:</w:t>
            </w:r>
          </w:p>
        </w:tc>
        <w:tc>
          <w:tcPr>
            <w:tcW w:w="1985" w:type="dxa"/>
          </w:tcPr>
          <w:p w:rsidR="00183FA3" w:rsidRPr="00A1156C" w:rsidRDefault="00183FA3" w:rsidP="00A1156C">
            <w:pPr>
              <w:ind w:right="459"/>
              <w:jc w:val="right"/>
              <w:rPr>
                <w:sz w:val="22"/>
                <w:szCs w:val="22"/>
              </w:rPr>
            </w:pPr>
            <w:r w:rsidRPr="00A1156C">
              <w:rPr>
                <w:sz w:val="22"/>
                <w:szCs w:val="22"/>
              </w:rPr>
              <w:t>285</w:t>
            </w:r>
          </w:p>
        </w:tc>
      </w:tr>
      <w:tr w:rsidR="00183FA3" w:rsidRPr="00A1156C" w:rsidTr="00A1156C">
        <w:tc>
          <w:tcPr>
            <w:tcW w:w="3827" w:type="dxa"/>
          </w:tcPr>
          <w:p w:rsidR="00183FA3" w:rsidRPr="00A1156C" w:rsidRDefault="00A1156C" w:rsidP="003770A6">
            <w:pPr>
              <w:rPr>
                <w:sz w:val="22"/>
                <w:szCs w:val="22"/>
              </w:rPr>
            </w:pPr>
            <w:r>
              <w:rPr>
                <w:sz w:val="22"/>
                <w:szCs w:val="22"/>
              </w:rPr>
              <w:t>Elutasítás</w:t>
            </w:r>
            <w:r w:rsidR="00183FA3" w:rsidRPr="00A1156C">
              <w:rPr>
                <w:sz w:val="22"/>
                <w:szCs w:val="22"/>
              </w:rPr>
              <w:t>:</w:t>
            </w:r>
          </w:p>
        </w:tc>
        <w:tc>
          <w:tcPr>
            <w:tcW w:w="1985" w:type="dxa"/>
          </w:tcPr>
          <w:p w:rsidR="00183FA3" w:rsidRPr="00A1156C" w:rsidRDefault="00183FA3" w:rsidP="00A1156C">
            <w:pPr>
              <w:ind w:right="459"/>
              <w:jc w:val="right"/>
              <w:rPr>
                <w:sz w:val="22"/>
                <w:szCs w:val="22"/>
              </w:rPr>
            </w:pPr>
            <w:r w:rsidRPr="00A1156C">
              <w:rPr>
                <w:sz w:val="22"/>
                <w:szCs w:val="22"/>
              </w:rPr>
              <w:t>33</w:t>
            </w:r>
          </w:p>
        </w:tc>
      </w:tr>
      <w:tr w:rsidR="00183FA3" w:rsidRPr="00A1156C" w:rsidTr="00A1156C">
        <w:tc>
          <w:tcPr>
            <w:tcW w:w="3827" w:type="dxa"/>
          </w:tcPr>
          <w:p w:rsidR="00183FA3" w:rsidRPr="00A1156C" w:rsidRDefault="00183FA3" w:rsidP="003770A6">
            <w:pPr>
              <w:rPr>
                <w:sz w:val="22"/>
                <w:szCs w:val="22"/>
              </w:rPr>
            </w:pPr>
            <w:r w:rsidRPr="00A1156C">
              <w:rPr>
                <w:sz w:val="22"/>
                <w:szCs w:val="22"/>
              </w:rPr>
              <w:t>Kifizetett összeg:</w:t>
            </w:r>
          </w:p>
        </w:tc>
        <w:tc>
          <w:tcPr>
            <w:tcW w:w="1985" w:type="dxa"/>
          </w:tcPr>
          <w:p w:rsidR="00183FA3" w:rsidRPr="00A1156C" w:rsidRDefault="00183FA3" w:rsidP="00A1156C">
            <w:pPr>
              <w:ind w:right="459"/>
              <w:jc w:val="right"/>
              <w:rPr>
                <w:sz w:val="22"/>
                <w:szCs w:val="22"/>
              </w:rPr>
            </w:pPr>
            <w:r w:rsidRPr="00A1156C">
              <w:rPr>
                <w:sz w:val="22"/>
                <w:szCs w:val="22"/>
              </w:rPr>
              <w:t>1</w:t>
            </w:r>
            <w:r w:rsidR="00A1156C">
              <w:rPr>
                <w:sz w:val="22"/>
                <w:szCs w:val="22"/>
              </w:rPr>
              <w:t xml:space="preserve"> </w:t>
            </w:r>
            <w:r w:rsidRPr="00A1156C">
              <w:rPr>
                <w:sz w:val="22"/>
                <w:szCs w:val="22"/>
              </w:rPr>
              <w:t>099 e</w:t>
            </w:r>
          </w:p>
        </w:tc>
      </w:tr>
      <w:tr w:rsidR="00183FA3" w:rsidRPr="00A1156C" w:rsidTr="00A1156C">
        <w:tc>
          <w:tcPr>
            <w:tcW w:w="3827" w:type="dxa"/>
          </w:tcPr>
          <w:p w:rsidR="00183FA3" w:rsidRPr="00A1156C" w:rsidRDefault="00183FA3" w:rsidP="003770A6">
            <w:pPr>
              <w:rPr>
                <w:sz w:val="22"/>
                <w:szCs w:val="22"/>
              </w:rPr>
            </w:pPr>
            <w:r w:rsidRPr="00A1156C">
              <w:rPr>
                <w:sz w:val="22"/>
                <w:szCs w:val="22"/>
              </w:rPr>
              <w:t>Záró előirányzat:</w:t>
            </w:r>
          </w:p>
        </w:tc>
        <w:tc>
          <w:tcPr>
            <w:tcW w:w="1985" w:type="dxa"/>
          </w:tcPr>
          <w:p w:rsidR="00183FA3" w:rsidRPr="00A1156C" w:rsidRDefault="00183FA3" w:rsidP="00A1156C">
            <w:pPr>
              <w:ind w:right="459"/>
              <w:jc w:val="right"/>
              <w:rPr>
                <w:sz w:val="22"/>
                <w:szCs w:val="22"/>
              </w:rPr>
            </w:pPr>
            <w:r w:rsidRPr="00A1156C">
              <w:rPr>
                <w:sz w:val="22"/>
                <w:szCs w:val="22"/>
              </w:rPr>
              <w:t>1</w:t>
            </w:r>
            <w:r w:rsidR="00A1156C">
              <w:rPr>
                <w:sz w:val="22"/>
                <w:szCs w:val="22"/>
              </w:rPr>
              <w:t> </w:t>
            </w:r>
            <w:r w:rsidRPr="00A1156C">
              <w:rPr>
                <w:sz w:val="22"/>
                <w:szCs w:val="22"/>
              </w:rPr>
              <w:t>099 e</w:t>
            </w:r>
          </w:p>
        </w:tc>
      </w:tr>
      <w:tr w:rsidR="00183FA3" w:rsidRPr="00A1156C" w:rsidTr="00A1156C">
        <w:tc>
          <w:tcPr>
            <w:tcW w:w="3827" w:type="dxa"/>
          </w:tcPr>
          <w:p w:rsidR="00183FA3" w:rsidRPr="00A1156C" w:rsidRDefault="00183FA3" w:rsidP="003770A6">
            <w:pPr>
              <w:rPr>
                <w:sz w:val="22"/>
                <w:szCs w:val="22"/>
              </w:rPr>
            </w:pPr>
            <w:r w:rsidRPr="00A1156C">
              <w:rPr>
                <w:sz w:val="22"/>
                <w:szCs w:val="22"/>
              </w:rPr>
              <w:t>Felhasználás aránya:</w:t>
            </w:r>
          </w:p>
        </w:tc>
        <w:tc>
          <w:tcPr>
            <w:tcW w:w="1985" w:type="dxa"/>
          </w:tcPr>
          <w:p w:rsidR="00183FA3" w:rsidRPr="00A1156C" w:rsidRDefault="00183FA3" w:rsidP="00A1156C">
            <w:pPr>
              <w:ind w:right="459"/>
              <w:jc w:val="right"/>
              <w:rPr>
                <w:sz w:val="22"/>
                <w:szCs w:val="22"/>
              </w:rPr>
            </w:pPr>
            <w:r w:rsidRPr="00A1156C">
              <w:rPr>
                <w:sz w:val="22"/>
                <w:szCs w:val="22"/>
              </w:rPr>
              <w:t>100 %</w:t>
            </w:r>
          </w:p>
        </w:tc>
      </w:tr>
      <w:tr w:rsidR="00183FA3" w:rsidRPr="00A1156C" w:rsidTr="00A1156C">
        <w:tc>
          <w:tcPr>
            <w:tcW w:w="3827" w:type="dxa"/>
          </w:tcPr>
          <w:p w:rsidR="00183FA3" w:rsidRPr="00A1156C" w:rsidRDefault="00183FA3" w:rsidP="003770A6">
            <w:pPr>
              <w:rPr>
                <w:sz w:val="22"/>
                <w:szCs w:val="22"/>
              </w:rPr>
            </w:pPr>
            <w:r w:rsidRPr="00A1156C">
              <w:rPr>
                <w:sz w:val="22"/>
                <w:szCs w:val="22"/>
              </w:rPr>
              <w:t xml:space="preserve">Megállapítás száma </w:t>
            </w:r>
          </w:p>
        </w:tc>
        <w:tc>
          <w:tcPr>
            <w:tcW w:w="1985" w:type="dxa"/>
          </w:tcPr>
          <w:p w:rsidR="00183FA3" w:rsidRPr="00A1156C" w:rsidRDefault="00183FA3" w:rsidP="00A1156C">
            <w:pPr>
              <w:ind w:right="459"/>
              <w:jc w:val="right"/>
              <w:rPr>
                <w:sz w:val="22"/>
                <w:szCs w:val="22"/>
              </w:rPr>
            </w:pPr>
            <w:r w:rsidRPr="00A1156C">
              <w:rPr>
                <w:sz w:val="22"/>
                <w:szCs w:val="22"/>
              </w:rPr>
              <w:t>129</w:t>
            </w:r>
          </w:p>
        </w:tc>
      </w:tr>
    </w:tbl>
    <w:p w:rsidR="00014E56" w:rsidRDefault="00014E56" w:rsidP="00014E56">
      <w:pPr>
        <w:spacing w:before="120" w:after="120"/>
        <w:ind w:left="705"/>
        <w:jc w:val="both"/>
        <w:rPr>
          <w:b/>
          <w:bCs/>
          <w:sz w:val="22"/>
          <w:szCs w:val="22"/>
        </w:rPr>
      </w:pPr>
    </w:p>
    <w:p w:rsidR="00014E56" w:rsidRDefault="00014E56">
      <w:pPr>
        <w:spacing w:after="200" w:line="276" w:lineRule="auto"/>
        <w:rPr>
          <w:b/>
          <w:bCs/>
          <w:sz w:val="22"/>
          <w:szCs w:val="22"/>
        </w:rPr>
      </w:pPr>
      <w:r>
        <w:rPr>
          <w:b/>
          <w:bCs/>
          <w:sz w:val="22"/>
          <w:szCs w:val="22"/>
        </w:rPr>
        <w:br w:type="page"/>
      </w:r>
    </w:p>
    <w:p w:rsidR="00183FA3" w:rsidRDefault="00183FA3" w:rsidP="00A1156C">
      <w:pPr>
        <w:numPr>
          <w:ilvl w:val="0"/>
          <w:numId w:val="57"/>
        </w:numPr>
        <w:spacing w:before="120" w:after="120"/>
        <w:jc w:val="both"/>
        <w:rPr>
          <w:b/>
          <w:bCs/>
          <w:sz w:val="22"/>
          <w:szCs w:val="22"/>
        </w:rPr>
      </w:pPr>
      <w:r>
        <w:rPr>
          <w:b/>
          <w:bCs/>
          <w:sz w:val="22"/>
          <w:szCs w:val="22"/>
        </w:rPr>
        <w:lastRenderedPageBreak/>
        <w:t>Temetési segély</w:t>
      </w:r>
    </w:p>
    <w:tbl>
      <w:tblPr>
        <w:tblW w:w="5812"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27"/>
        <w:gridCol w:w="1985"/>
      </w:tblGrid>
      <w:tr w:rsidR="00183FA3" w:rsidRPr="00A1156C" w:rsidTr="00A1156C">
        <w:tc>
          <w:tcPr>
            <w:tcW w:w="3827" w:type="dxa"/>
          </w:tcPr>
          <w:p w:rsidR="00183FA3" w:rsidRPr="00A1156C" w:rsidRDefault="00A1156C" w:rsidP="003770A6">
            <w:pPr>
              <w:rPr>
                <w:sz w:val="22"/>
                <w:szCs w:val="22"/>
              </w:rPr>
            </w:pPr>
            <w:r>
              <w:rPr>
                <w:sz w:val="22"/>
                <w:szCs w:val="22"/>
              </w:rPr>
              <w:t xml:space="preserve">Kérelmezők </w:t>
            </w:r>
            <w:r w:rsidR="00183FA3" w:rsidRPr="00A1156C">
              <w:rPr>
                <w:sz w:val="22"/>
                <w:szCs w:val="22"/>
              </w:rPr>
              <w:t xml:space="preserve">száma </w:t>
            </w:r>
          </w:p>
        </w:tc>
        <w:tc>
          <w:tcPr>
            <w:tcW w:w="1985" w:type="dxa"/>
          </w:tcPr>
          <w:p w:rsidR="00183FA3" w:rsidRPr="00A1156C" w:rsidRDefault="00183FA3" w:rsidP="00A1156C">
            <w:pPr>
              <w:ind w:right="459"/>
              <w:jc w:val="right"/>
              <w:rPr>
                <w:sz w:val="22"/>
                <w:szCs w:val="22"/>
              </w:rPr>
            </w:pPr>
            <w:r w:rsidRPr="00A1156C">
              <w:rPr>
                <w:sz w:val="22"/>
                <w:szCs w:val="22"/>
              </w:rPr>
              <w:t>203</w:t>
            </w:r>
          </w:p>
        </w:tc>
      </w:tr>
      <w:tr w:rsidR="00183FA3" w:rsidRPr="00A1156C" w:rsidTr="00A1156C">
        <w:tc>
          <w:tcPr>
            <w:tcW w:w="3827" w:type="dxa"/>
          </w:tcPr>
          <w:p w:rsidR="00183FA3" w:rsidRPr="00A1156C" w:rsidRDefault="00A1156C" w:rsidP="003770A6">
            <w:pPr>
              <w:rPr>
                <w:sz w:val="22"/>
                <w:szCs w:val="22"/>
              </w:rPr>
            </w:pPr>
            <w:r>
              <w:rPr>
                <w:sz w:val="22"/>
                <w:szCs w:val="22"/>
              </w:rPr>
              <w:t xml:space="preserve">Iktatott </w:t>
            </w:r>
            <w:proofErr w:type="spellStart"/>
            <w:r>
              <w:rPr>
                <w:sz w:val="22"/>
                <w:szCs w:val="22"/>
              </w:rPr>
              <w:t>alszám</w:t>
            </w:r>
            <w:proofErr w:type="spellEnd"/>
            <w:r w:rsidR="00183FA3" w:rsidRPr="00A1156C">
              <w:rPr>
                <w:sz w:val="22"/>
                <w:szCs w:val="22"/>
              </w:rPr>
              <w:t>:</w:t>
            </w:r>
          </w:p>
        </w:tc>
        <w:tc>
          <w:tcPr>
            <w:tcW w:w="1985" w:type="dxa"/>
          </w:tcPr>
          <w:p w:rsidR="00183FA3" w:rsidRPr="00A1156C" w:rsidRDefault="00183FA3" w:rsidP="00A1156C">
            <w:pPr>
              <w:ind w:right="459"/>
              <w:jc w:val="right"/>
              <w:rPr>
                <w:sz w:val="22"/>
                <w:szCs w:val="22"/>
              </w:rPr>
            </w:pPr>
            <w:r w:rsidRPr="00A1156C">
              <w:rPr>
                <w:sz w:val="22"/>
                <w:szCs w:val="22"/>
              </w:rPr>
              <w:t>125</w:t>
            </w:r>
          </w:p>
        </w:tc>
      </w:tr>
      <w:tr w:rsidR="00183FA3" w:rsidRPr="00A1156C" w:rsidTr="00A1156C">
        <w:tc>
          <w:tcPr>
            <w:tcW w:w="3827" w:type="dxa"/>
          </w:tcPr>
          <w:p w:rsidR="00183FA3" w:rsidRPr="00A1156C" w:rsidRDefault="00A1156C" w:rsidP="003770A6">
            <w:pPr>
              <w:rPr>
                <w:sz w:val="22"/>
                <w:szCs w:val="22"/>
              </w:rPr>
            </w:pPr>
            <w:r>
              <w:rPr>
                <w:sz w:val="22"/>
                <w:szCs w:val="22"/>
              </w:rPr>
              <w:t>Összes iktatás</w:t>
            </w:r>
            <w:r w:rsidR="00183FA3" w:rsidRPr="00A1156C">
              <w:rPr>
                <w:sz w:val="22"/>
                <w:szCs w:val="22"/>
              </w:rPr>
              <w:t>:</w:t>
            </w:r>
          </w:p>
        </w:tc>
        <w:tc>
          <w:tcPr>
            <w:tcW w:w="1985" w:type="dxa"/>
          </w:tcPr>
          <w:p w:rsidR="00183FA3" w:rsidRPr="00A1156C" w:rsidRDefault="00183FA3" w:rsidP="00A1156C">
            <w:pPr>
              <w:ind w:right="459"/>
              <w:jc w:val="right"/>
              <w:rPr>
                <w:sz w:val="22"/>
                <w:szCs w:val="22"/>
              </w:rPr>
            </w:pPr>
            <w:r w:rsidRPr="00A1156C">
              <w:rPr>
                <w:sz w:val="22"/>
                <w:szCs w:val="22"/>
              </w:rPr>
              <w:t>328</w:t>
            </w:r>
          </w:p>
        </w:tc>
      </w:tr>
      <w:tr w:rsidR="00183FA3" w:rsidRPr="00A1156C" w:rsidTr="00A1156C">
        <w:tc>
          <w:tcPr>
            <w:tcW w:w="3827" w:type="dxa"/>
          </w:tcPr>
          <w:p w:rsidR="00183FA3" w:rsidRPr="00A1156C" w:rsidRDefault="00183FA3" w:rsidP="003770A6">
            <w:pPr>
              <w:rPr>
                <w:sz w:val="22"/>
                <w:szCs w:val="22"/>
              </w:rPr>
            </w:pPr>
            <w:r w:rsidRPr="00A1156C">
              <w:rPr>
                <w:sz w:val="22"/>
                <w:szCs w:val="22"/>
              </w:rPr>
              <w:t>Kifizetett összeg:</w:t>
            </w:r>
          </w:p>
        </w:tc>
        <w:tc>
          <w:tcPr>
            <w:tcW w:w="1985" w:type="dxa"/>
          </w:tcPr>
          <w:p w:rsidR="00183FA3" w:rsidRPr="00A1156C" w:rsidRDefault="00183FA3" w:rsidP="00A1156C">
            <w:pPr>
              <w:ind w:right="459"/>
              <w:jc w:val="right"/>
              <w:rPr>
                <w:sz w:val="22"/>
                <w:szCs w:val="22"/>
              </w:rPr>
            </w:pPr>
            <w:r w:rsidRPr="00A1156C">
              <w:rPr>
                <w:sz w:val="22"/>
                <w:szCs w:val="22"/>
              </w:rPr>
              <w:t>5</w:t>
            </w:r>
            <w:r w:rsidR="00A1156C">
              <w:rPr>
                <w:sz w:val="22"/>
                <w:szCs w:val="22"/>
              </w:rPr>
              <w:t> </w:t>
            </w:r>
            <w:r w:rsidRPr="00A1156C">
              <w:rPr>
                <w:sz w:val="22"/>
                <w:szCs w:val="22"/>
              </w:rPr>
              <w:t>120</w:t>
            </w:r>
            <w:r w:rsidR="00A1156C">
              <w:rPr>
                <w:sz w:val="22"/>
                <w:szCs w:val="22"/>
              </w:rPr>
              <w:t xml:space="preserve"> </w:t>
            </w:r>
            <w:r w:rsidRPr="00A1156C">
              <w:rPr>
                <w:sz w:val="22"/>
                <w:szCs w:val="22"/>
              </w:rPr>
              <w:t>e</w:t>
            </w:r>
          </w:p>
        </w:tc>
      </w:tr>
      <w:tr w:rsidR="00183FA3" w:rsidRPr="00A1156C" w:rsidTr="00A1156C">
        <w:tc>
          <w:tcPr>
            <w:tcW w:w="3827" w:type="dxa"/>
          </w:tcPr>
          <w:p w:rsidR="00183FA3" w:rsidRPr="00A1156C" w:rsidRDefault="00A1156C" w:rsidP="003770A6">
            <w:pPr>
              <w:rPr>
                <w:sz w:val="22"/>
                <w:szCs w:val="22"/>
              </w:rPr>
            </w:pPr>
            <w:r>
              <w:rPr>
                <w:sz w:val="22"/>
                <w:szCs w:val="22"/>
              </w:rPr>
              <w:t xml:space="preserve">Elutasítás </w:t>
            </w:r>
          </w:p>
        </w:tc>
        <w:tc>
          <w:tcPr>
            <w:tcW w:w="1985" w:type="dxa"/>
          </w:tcPr>
          <w:p w:rsidR="00183FA3" w:rsidRPr="00A1156C" w:rsidRDefault="00183FA3" w:rsidP="00A1156C">
            <w:pPr>
              <w:ind w:right="459"/>
              <w:jc w:val="right"/>
              <w:rPr>
                <w:sz w:val="22"/>
                <w:szCs w:val="22"/>
              </w:rPr>
            </w:pPr>
            <w:r w:rsidRPr="00A1156C">
              <w:rPr>
                <w:sz w:val="22"/>
                <w:szCs w:val="22"/>
              </w:rPr>
              <w:t>64</w:t>
            </w:r>
          </w:p>
        </w:tc>
      </w:tr>
      <w:tr w:rsidR="00183FA3" w:rsidRPr="00A1156C" w:rsidTr="00A1156C">
        <w:tc>
          <w:tcPr>
            <w:tcW w:w="3827" w:type="dxa"/>
          </w:tcPr>
          <w:p w:rsidR="00183FA3" w:rsidRPr="00A1156C" w:rsidRDefault="00183FA3" w:rsidP="003770A6">
            <w:pPr>
              <w:rPr>
                <w:sz w:val="22"/>
                <w:szCs w:val="22"/>
              </w:rPr>
            </w:pPr>
            <w:r w:rsidRPr="00A1156C">
              <w:rPr>
                <w:sz w:val="22"/>
                <w:szCs w:val="22"/>
              </w:rPr>
              <w:t>Záró előirányzat:</w:t>
            </w:r>
          </w:p>
        </w:tc>
        <w:tc>
          <w:tcPr>
            <w:tcW w:w="1985" w:type="dxa"/>
          </w:tcPr>
          <w:p w:rsidR="00183FA3" w:rsidRPr="00A1156C" w:rsidRDefault="00183FA3" w:rsidP="00A1156C">
            <w:pPr>
              <w:ind w:right="459"/>
              <w:jc w:val="right"/>
              <w:rPr>
                <w:sz w:val="22"/>
                <w:szCs w:val="22"/>
              </w:rPr>
            </w:pPr>
            <w:r w:rsidRPr="00A1156C">
              <w:rPr>
                <w:sz w:val="22"/>
                <w:szCs w:val="22"/>
              </w:rPr>
              <w:t>5</w:t>
            </w:r>
            <w:r w:rsidR="00A1156C">
              <w:rPr>
                <w:sz w:val="22"/>
                <w:szCs w:val="22"/>
              </w:rPr>
              <w:t> </w:t>
            </w:r>
            <w:r w:rsidRPr="00A1156C">
              <w:rPr>
                <w:sz w:val="22"/>
                <w:szCs w:val="22"/>
              </w:rPr>
              <w:t>500</w:t>
            </w:r>
            <w:r w:rsidR="00A1156C">
              <w:rPr>
                <w:sz w:val="22"/>
                <w:szCs w:val="22"/>
              </w:rPr>
              <w:t xml:space="preserve"> </w:t>
            </w:r>
            <w:r w:rsidRPr="00A1156C">
              <w:rPr>
                <w:sz w:val="22"/>
                <w:szCs w:val="22"/>
              </w:rPr>
              <w:t>e</w:t>
            </w:r>
          </w:p>
        </w:tc>
      </w:tr>
      <w:tr w:rsidR="00183FA3" w:rsidRPr="00A1156C" w:rsidTr="00A1156C">
        <w:tc>
          <w:tcPr>
            <w:tcW w:w="0" w:type="auto"/>
          </w:tcPr>
          <w:p w:rsidR="00183FA3" w:rsidRPr="00A1156C" w:rsidRDefault="00183FA3" w:rsidP="003770A6">
            <w:pPr>
              <w:rPr>
                <w:sz w:val="22"/>
                <w:szCs w:val="22"/>
              </w:rPr>
            </w:pPr>
            <w:r w:rsidRPr="00A1156C">
              <w:rPr>
                <w:sz w:val="22"/>
                <w:szCs w:val="22"/>
              </w:rPr>
              <w:t>Felhasználás aránya:</w:t>
            </w:r>
          </w:p>
        </w:tc>
        <w:tc>
          <w:tcPr>
            <w:tcW w:w="0" w:type="auto"/>
          </w:tcPr>
          <w:p w:rsidR="00183FA3" w:rsidRPr="00A1156C" w:rsidRDefault="00183FA3" w:rsidP="003770A6">
            <w:pPr>
              <w:jc w:val="center"/>
              <w:rPr>
                <w:sz w:val="22"/>
                <w:szCs w:val="22"/>
              </w:rPr>
            </w:pPr>
            <w:r w:rsidRPr="00A1156C">
              <w:rPr>
                <w:sz w:val="22"/>
                <w:szCs w:val="22"/>
              </w:rPr>
              <w:t>93 %</w:t>
            </w:r>
          </w:p>
        </w:tc>
      </w:tr>
      <w:tr w:rsidR="00183FA3" w:rsidRPr="00A1156C" w:rsidTr="00A1156C">
        <w:tc>
          <w:tcPr>
            <w:tcW w:w="0" w:type="auto"/>
          </w:tcPr>
          <w:p w:rsidR="00183FA3" w:rsidRPr="00A1156C" w:rsidRDefault="00183FA3" w:rsidP="003770A6">
            <w:pPr>
              <w:rPr>
                <w:sz w:val="22"/>
                <w:szCs w:val="22"/>
              </w:rPr>
            </w:pPr>
            <w:r w:rsidRPr="00A1156C">
              <w:rPr>
                <w:sz w:val="22"/>
                <w:szCs w:val="22"/>
              </w:rPr>
              <w:t xml:space="preserve">Megállapítás száma </w:t>
            </w:r>
          </w:p>
        </w:tc>
        <w:tc>
          <w:tcPr>
            <w:tcW w:w="0" w:type="auto"/>
          </w:tcPr>
          <w:p w:rsidR="00183FA3" w:rsidRPr="00A1156C" w:rsidRDefault="00183FA3" w:rsidP="003770A6">
            <w:pPr>
              <w:jc w:val="center"/>
              <w:rPr>
                <w:sz w:val="22"/>
                <w:szCs w:val="22"/>
              </w:rPr>
            </w:pPr>
            <w:r w:rsidRPr="00A1156C">
              <w:rPr>
                <w:sz w:val="22"/>
                <w:szCs w:val="22"/>
              </w:rPr>
              <w:t>139</w:t>
            </w:r>
          </w:p>
        </w:tc>
      </w:tr>
    </w:tbl>
    <w:p w:rsidR="00183FA3" w:rsidRDefault="00183FA3" w:rsidP="00A1156C">
      <w:pPr>
        <w:numPr>
          <w:ilvl w:val="0"/>
          <w:numId w:val="57"/>
        </w:numPr>
        <w:spacing w:before="120" w:after="120"/>
        <w:jc w:val="both"/>
        <w:rPr>
          <w:b/>
          <w:bCs/>
          <w:sz w:val="22"/>
          <w:szCs w:val="22"/>
        </w:rPr>
      </w:pPr>
      <w:r>
        <w:rPr>
          <w:b/>
          <w:bCs/>
          <w:sz w:val="22"/>
          <w:szCs w:val="22"/>
        </w:rPr>
        <w:t>Egészségügyi szolgáltatásra való jogosultság</w:t>
      </w:r>
    </w:p>
    <w:tbl>
      <w:tblPr>
        <w:tblW w:w="6662"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09"/>
        <w:gridCol w:w="1453"/>
      </w:tblGrid>
      <w:tr w:rsidR="00183FA3" w:rsidRPr="00A1156C" w:rsidTr="00A1156C">
        <w:tc>
          <w:tcPr>
            <w:tcW w:w="0" w:type="auto"/>
          </w:tcPr>
          <w:p w:rsidR="00183FA3" w:rsidRPr="00A1156C" w:rsidRDefault="00A1156C" w:rsidP="003770A6">
            <w:pPr>
              <w:rPr>
                <w:sz w:val="22"/>
                <w:szCs w:val="22"/>
              </w:rPr>
            </w:pPr>
            <w:r>
              <w:rPr>
                <w:sz w:val="22"/>
                <w:szCs w:val="22"/>
              </w:rPr>
              <w:t xml:space="preserve">Kérelmezők </w:t>
            </w:r>
            <w:r w:rsidR="00183FA3" w:rsidRPr="00A1156C">
              <w:rPr>
                <w:sz w:val="22"/>
                <w:szCs w:val="22"/>
              </w:rPr>
              <w:t xml:space="preserve">száma </w:t>
            </w:r>
          </w:p>
        </w:tc>
        <w:tc>
          <w:tcPr>
            <w:tcW w:w="0" w:type="auto"/>
          </w:tcPr>
          <w:p w:rsidR="00183FA3" w:rsidRPr="00A1156C" w:rsidRDefault="00183FA3" w:rsidP="003770A6">
            <w:pPr>
              <w:rPr>
                <w:sz w:val="22"/>
                <w:szCs w:val="22"/>
              </w:rPr>
            </w:pPr>
            <w:r w:rsidRPr="00A1156C">
              <w:rPr>
                <w:sz w:val="22"/>
                <w:szCs w:val="22"/>
              </w:rPr>
              <w:t>275</w:t>
            </w:r>
          </w:p>
        </w:tc>
      </w:tr>
      <w:tr w:rsidR="00183FA3" w:rsidRPr="00A1156C" w:rsidTr="00A1156C">
        <w:tc>
          <w:tcPr>
            <w:tcW w:w="0" w:type="auto"/>
          </w:tcPr>
          <w:p w:rsidR="00183FA3" w:rsidRPr="00A1156C" w:rsidRDefault="00A1156C" w:rsidP="003770A6">
            <w:pPr>
              <w:rPr>
                <w:sz w:val="22"/>
                <w:szCs w:val="22"/>
              </w:rPr>
            </w:pPr>
            <w:r>
              <w:rPr>
                <w:sz w:val="22"/>
                <w:szCs w:val="22"/>
              </w:rPr>
              <w:t xml:space="preserve">Iktatott </w:t>
            </w:r>
            <w:proofErr w:type="spellStart"/>
            <w:r>
              <w:rPr>
                <w:sz w:val="22"/>
                <w:szCs w:val="22"/>
              </w:rPr>
              <w:t>alszám</w:t>
            </w:r>
            <w:proofErr w:type="spellEnd"/>
            <w:r w:rsidR="00183FA3" w:rsidRPr="00A1156C">
              <w:rPr>
                <w:sz w:val="22"/>
                <w:szCs w:val="22"/>
              </w:rPr>
              <w:t>:</w:t>
            </w:r>
          </w:p>
        </w:tc>
        <w:tc>
          <w:tcPr>
            <w:tcW w:w="0" w:type="auto"/>
          </w:tcPr>
          <w:p w:rsidR="00183FA3" w:rsidRPr="00A1156C" w:rsidRDefault="00183FA3" w:rsidP="003770A6">
            <w:pPr>
              <w:rPr>
                <w:sz w:val="22"/>
                <w:szCs w:val="22"/>
              </w:rPr>
            </w:pPr>
            <w:r w:rsidRPr="00A1156C">
              <w:rPr>
                <w:sz w:val="22"/>
                <w:szCs w:val="22"/>
              </w:rPr>
              <w:t>340</w:t>
            </w:r>
          </w:p>
        </w:tc>
      </w:tr>
      <w:tr w:rsidR="00183FA3" w:rsidRPr="00A1156C" w:rsidTr="00A1156C">
        <w:tc>
          <w:tcPr>
            <w:tcW w:w="0" w:type="auto"/>
          </w:tcPr>
          <w:p w:rsidR="00183FA3" w:rsidRPr="00A1156C" w:rsidRDefault="00A1156C" w:rsidP="003770A6">
            <w:pPr>
              <w:rPr>
                <w:sz w:val="22"/>
                <w:szCs w:val="22"/>
              </w:rPr>
            </w:pPr>
            <w:r>
              <w:rPr>
                <w:sz w:val="22"/>
                <w:szCs w:val="22"/>
              </w:rPr>
              <w:t>Összes iktatás</w:t>
            </w:r>
            <w:r w:rsidR="00183FA3" w:rsidRPr="00A1156C">
              <w:rPr>
                <w:sz w:val="22"/>
                <w:szCs w:val="22"/>
              </w:rPr>
              <w:t>:</w:t>
            </w:r>
          </w:p>
        </w:tc>
        <w:tc>
          <w:tcPr>
            <w:tcW w:w="0" w:type="auto"/>
          </w:tcPr>
          <w:p w:rsidR="00183FA3" w:rsidRPr="00A1156C" w:rsidRDefault="00183FA3" w:rsidP="003770A6">
            <w:pPr>
              <w:rPr>
                <w:sz w:val="22"/>
                <w:szCs w:val="22"/>
              </w:rPr>
            </w:pPr>
            <w:r w:rsidRPr="00A1156C">
              <w:rPr>
                <w:sz w:val="22"/>
                <w:szCs w:val="22"/>
              </w:rPr>
              <w:t>615</w:t>
            </w:r>
          </w:p>
        </w:tc>
      </w:tr>
      <w:tr w:rsidR="00183FA3" w:rsidRPr="00A1156C" w:rsidTr="00A1156C">
        <w:tc>
          <w:tcPr>
            <w:tcW w:w="0" w:type="auto"/>
          </w:tcPr>
          <w:p w:rsidR="00183FA3" w:rsidRPr="00A1156C" w:rsidRDefault="00A1156C" w:rsidP="003770A6">
            <w:pPr>
              <w:rPr>
                <w:sz w:val="22"/>
                <w:szCs w:val="22"/>
              </w:rPr>
            </w:pPr>
            <w:r>
              <w:rPr>
                <w:sz w:val="22"/>
                <w:szCs w:val="22"/>
              </w:rPr>
              <w:t>Elutasítás</w:t>
            </w:r>
            <w:r w:rsidR="00183FA3" w:rsidRPr="00A1156C">
              <w:rPr>
                <w:sz w:val="22"/>
                <w:szCs w:val="22"/>
              </w:rPr>
              <w:t>:</w:t>
            </w:r>
          </w:p>
        </w:tc>
        <w:tc>
          <w:tcPr>
            <w:tcW w:w="0" w:type="auto"/>
          </w:tcPr>
          <w:p w:rsidR="00183FA3" w:rsidRPr="00A1156C" w:rsidRDefault="00183FA3" w:rsidP="003770A6">
            <w:pPr>
              <w:rPr>
                <w:sz w:val="22"/>
                <w:szCs w:val="22"/>
              </w:rPr>
            </w:pPr>
            <w:r w:rsidRPr="00A1156C">
              <w:rPr>
                <w:sz w:val="22"/>
                <w:szCs w:val="22"/>
              </w:rPr>
              <w:t>134</w:t>
            </w:r>
          </w:p>
        </w:tc>
      </w:tr>
      <w:tr w:rsidR="00183FA3" w:rsidRPr="00A1156C" w:rsidTr="00A1156C">
        <w:tc>
          <w:tcPr>
            <w:tcW w:w="0" w:type="auto"/>
            <w:gridSpan w:val="2"/>
          </w:tcPr>
          <w:p w:rsidR="00183FA3" w:rsidRPr="00A1156C" w:rsidRDefault="00183FA3" w:rsidP="003770A6">
            <w:pPr>
              <w:rPr>
                <w:sz w:val="22"/>
                <w:szCs w:val="22"/>
              </w:rPr>
            </w:pPr>
            <w:r w:rsidRPr="00A1156C">
              <w:rPr>
                <w:sz w:val="22"/>
                <w:szCs w:val="22"/>
              </w:rPr>
              <w:t xml:space="preserve">Az Önkormányzatnak nincs járulékfizetési </w:t>
            </w:r>
            <w:r w:rsidR="00A1156C">
              <w:rPr>
                <w:sz w:val="22"/>
                <w:szCs w:val="22"/>
              </w:rPr>
              <w:t>kötelezettsége</w:t>
            </w:r>
            <w:r w:rsidRPr="00A1156C">
              <w:rPr>
                <w:sz w:val="22"/>
                <w:szCs w:val="22"/>
              </w:rPr>
              <w:t>.</w:t>
            </w:r>
          </w:p>
        </w:tc>
      </w:tr>
      <w:tr w:rsidR="00183FA3" w:rsidRPr="00A1156C" w:rsidTr="00A1156C">
        <w:tc>
          <w:tcPr>
            <w:tcW w:w="0" w:type="auto"/>
          </w:tcPr>
          <w:p w:rsidR="00183FA3" w:rsidRPr="00A1156C" w:rsidRDefault="00183FA3" w:rsidP="003770A6">
            <w:pPr>
              <w:rPr>
                <w:sz w:val="22"/>
                <w:szCs w:val="22"/>
              </w:rPr>
            </w:pPr>
            <w:r w:rsidRPr="00A1156C">
              <w:rPr>
                <w:sz w:val="22"/>
                <w:szCs w:val="22"/>
              </w:rPr>
              <w:t xml:space="preserve">Megállapítás száma </w:t>
            </w:r>
          </w:p>
        </w:tc>
        <w:tc>
          <w:tcPr>
            <w:tcW w:w="0" w:type="auto"/>
          </w:tcPr>
          <w:p w:rsidR="00183FA3" w:rsidRPr="00A1156C" w:rsidRDefault="00183FA3" w:rsidP="003770A6">
            <w:pPr>
              <w:rPr>
                <w:sz w:val="22"/>
                <w:szCs w:val="22"/>
              </w:rPr>
            </w:pPr>
            <w:r w:rsidRPr="00A1156C">
              <w:rPr>
                <w:sz w:val="22"/>
                <w:szCs w:val="22"/>
              </w:rPr>
              <w:t>481</w:t>
            </w:r>
          </w:p>
        </w:tc>
      </w:tr>
    </w:tbl>
    <w:p w:rsidR="00183FA3" w:rsidRDefault="00183FA3" w:rsidP="00A1156C">
      <w:pPr>
        <w:numPr>
          <w:ilvl w:val="0"/>
          <w:numId w:val="57"/>
        </w:numPr>
        <w:spacing w:before="120" w:after="120"/>
        <w:jc w:val="both"/>
        <w:rPr>
          <w:b/>
          <w:bCs/>
          <w:sz w:val="22"/>
          <w:szCs w:val="22"/>
        </w:rPr>
      </w:pPr>
      <w:r>
        <w:rPr>
          <w:b/>
          <w:bCs/>
          <w:sz w:val="22"/>
          <w:szCs w:val="22"/>
        </w:rPr>
        <w:t>Időskorúak járadéka</w:t>
      </w:r>
    </w:p>
    <w:tbl>
      <w:tblPr>
        <w:tblW w:w="5812"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75"/>
        <w:gridCol w:w="2237"/>
      </w:tblGrid>
      <w:tr w:rsidR="00183FA3" w:rsidRPr="005D173E" w:rsidTr="00A1156C">
        <w:tc>
          <w:tcPr>
            <w:tcW w:w="0" w:type="auto"/>
          </w:tcPr>
          <w:p w:rsidR="00183FA3" w:rsidRPr="005D173E" w:rsidRDefault="00A1156C" w:rsidP="003770A6">
            <w:r>
              <w:t>Kérelmezők</w:t>
            </w:r>
            <w:r w:rsidR="00183FA3" w:rsidRPr="005D173E">
              <w:t xml:space="preserve"> száma </w:t>
            </w:r>
          </w:p>
        </w:tc>
        <w:tc>
          <w:tcPr>
            <w:tcW w:w="0" w:type="auto"/>
          </w:tcPr>
          <w:p w:rsidR="00183FA3" w:rsidRPr="005D173E" w:rsidRDefault="00183FA3" w:rsidP="00A1156C">
            <w:pPr>
              <w:ind w:right="459"/>
              <w:jc w:val="right"/>
            </w:pPr>
            <w:r>
              <w:t>28</w:t>
            </w:r>
          </w:p>
        </w:tc>
      </w:tr>
      <w:tr w:rsidR="00183FA3" w:rsidRPr="005D173E" w:rsidTr="00A1156C">
        <w:tc>
          <w:tcPr>
            <w:tcW w:w="0" w:type="auto"/>
          </w:tcPr>
          <w:p w:rsidR="00183FA3" w:rsidRPr="005D173E" w:rsidRDefault="00A1156C" w:rsidP="003770A6">
            <w:r>
              <w:t xml:space="preserve">Iktatott </w:t>
            </w:r>
            <w:proofErr w:type="spellStart"/>
            <w:r>
              <w:t>alszám</w:t>
            </w:r>
            <w:proofErr w:type="spellEnd"/>
            <w:r w:rsidR="00183FA3" w:rsidRPr="005D173E">
              <w:t>:</w:t>
            </w:r>
          </w:p>
        </w:tc>
        <w:tc>
          <w:tcPr>
            <w:tcW w:w="0" w:type="auto"/>
          </w:tcPr>
          <w:p w:rsidR="00183FA3" w:rsidRPr="005D173E" w:rsidRDefault="00183FA3" w:rsidP="00A1156C">
            <w:pPr>
              <w:ind w:right="459"/>
              <w:jc w:val="right"/>
            </w:pPr>
            <w:r>
              <w:t>34</w:t>
            </w:r>
          </w:p>
        </w:tc>
      </w:tr>
      <w:tr w:rsidR="00183FA3" w:rsidRPr="005D173E" w:rsidTr="00A1156C">
        <w:tc>
          <w:tcPr>
            <w:tcW w:w="0" w:type="auto"/>
          </w:tcPr>
          <w:p w:rsidR="00183FA3" w:rsidRPr="005D173E" w:rsidRDefault="00A1156C" w:rsidP="003770A6">
            <w:r>
              <w:t>Összes iktatás</w:t>
            </w:r>
            <w:r w:rsidR="00183FA3" w:rsidRPr="005D173E">
              <w:t>:</w:t>
            </w:r>
          </w:p>
        </w:tc>
        <w:tc>
          <w:tcPr>
            <w:tcW w:w="0" w:type="auto"/>
          </w:tcPr>
          <w:p w:rsidR="00183FA3" w:rsidRPr="005D173E" w:rsidRDefault="00183FA3" w:rsidP="00A1156C">
            <w:pPr>
              <w:ind w:right="459"/>
              <w:jc w:val="right"/>
            </w:pPr>
            <w:r>
              <w:t>62</w:t>
            </w:r>
          </w:p>
        </w:tc>
      </w:tr>
      <w:tr w:rsidR="00183FA3" w:rsidRPr="005D173E" w:rsidTr="00A1156C">
        <w:tc>
          <w:tcPr>
            <w:tcW w:w="0" w:type="auto"/>
          </w:tcPr>
          <w:p w:rsidR="00183FA3" w:rsidRPr="005D173E" w:rsidRDefault="00183FA3" w:rsidP="003770A6">
            <w:r w:rsidRPr="005D173E">
              <w:t>Kifizetett összeg:</w:t>
            </w:r>
          </w:p>
        </w:tc>
        <w:tc>
          <w:tcPr>
            <w:tcW w:w="0" w:type="auto"/>
          </w:tcPr>
          <w:p w:rsidR="00183FA3" w:rsidRPr="005D173E" w:rsidRDefault="00183FA3" w:rsidP="00A1156C">
            <w:pPr>
              <w:ind w:right="459"/>
              <w:jc w:val="right"/>
            </w:pPr>
            <w:r>
              <w:t>8</w:t>
            </w:r>
            <w:r w:rsidR="00A1156C">
              <w:t> </w:t>
            </w:r>
            <w:r>
              <w:t>101</w:t>
            </w:r>
            <w:r w:rsidR="00A1156C">
              <w:t xml:space="preserve"> </w:t>
            </w:r>
            <w:r>
              <w:t>e</w:t>
            </w:r>
          </w:p>
        </w:tc>
      </w:tr>
      <w:tr w:rsidR="00183FA3" w:rsidRPr="005D173E" w:rsidTr="00A1156C">
        <w:tc>
          <w:tcPr>
            <w:tcW w:w="0" w:type="auto"/>
          </w:tcPr>
          <w:p w:rsidR="00183FA3" w:rsidRPr="005D173E" w:rsidRDefault="00183FA3" w:rsidP="003770A6">
            <w:r w:rsidRPr="005D173E">
              <w:t>Záró előirányzat:</w:t>
            </w:r>
          </w:p>
        </w:tc>
        <w:tc>
          <w:tcPr>
            <w:tcW w:w="0" w:type="auto"/>
          </w:tcPr>
          <w:p w:rsidR="00183FA3" w:rsidRPr="005D173E" w:rsidRDefault="00183FA3" w:rsidP="00A1156C">
            <w:pPr>
              <w:ind w:right="459"/>
              <w:jc w:val="right"/>
            </w:pPr>
            <w:r>
              <w:t>9</w:t>
            </w:r>
            <w:r w:rsidR="00A1156C">
              <w:t> </w:t>
            </w:r>
            <w:r>
              <w:t>411</w:t>
            </w:r>
            <w:r w:rsidR="00A1156C">
              <w:t xml:space="preserve"> </w:t>
            </w:r>
            <w:r>
              <w:t>e</w:t>
            </w:r>
          </w:p>
        </w:tc>
      </w:tr>
      <w:tr w:rsidR="00183FA3" w:rsidRPr="005D173E" w:rsidTr="00A1156C">
        <w:tc>
          <w:tcPr>
            <w:tcW w:w="0" w:type="auto"/>
          </w:tcPr>
          <w:p w:rsidR="00183FA3" w:rsidRPr="005D173E" w:rsidRDefault="00A1156C" w:rsidP="003770A6">
            <w:r>
              <w:t>Elutasítás</w:t>
            </w:r>
            <w:r w:rsidR="00183FA3" w:rsidRPr="005D173E">
              <w:t>:</w:t>
            </w:r>
          </w:p>
        </w:tc>
        <w:tc>
          <w:tcPr>
            <w:tcW w:w="0" w:type="auto"/>
          </w:tcPr>
          <w:p w:rsidR="00183FA3" w:rsidRPr="005D173E" w:rsidRDefault="00183FA3" w:rsidP="00A1156C">
            <w:pPr>
              <w:ind w:right="459"/>
              <w:jc w:val="right"/>
            </w:pPr>
            <w:r>
              <w:t>2</w:t>
            </w:r>
          </w:p>
        </w:tc>
      </w:tr>
      <w:tr w:rsidR="00183FA3" w:rsidRPr="005D173E" w:rsidTr="00A1156C">
        <w:tc>
          <w:tcPr>
            <w:tcW w:w="0" w:type="auto"/>
          </w:tcPr>
          <w:p w:rsidR="00183FA3" w:rsidRPr="005D173E" w:rsidRDefault="00183FA3" w:rsidP="003770A6">
            <w:r w:rsidRPr="005D173E">
              <w:t>Felhasználás aránya:</w:t>
            </w:r>
          </w:p>
        </w:tc>
        <w:tc>
          <w:tcPr>
            <w:tcW w:w="0" w:type="auto"/>
          </w:tcPr>
          <w:p w:rsidR="00183FA3" w:rsidRPr="005D173E" w:rsidRDefault="00183FA3" w:rsidP="00A1156C">
            <w:pPr>
              <w:ind w:right="459"/>
              <w:jc w:val="right"/>
            </w:pPr>
            <w:r>
              <w:t>86 %</w:t>
            </w:r>
          </w:p>
        </w:tc>
      </w:tr>
      <w:tr w:rsidR="00183FA3" w:rsidRPr="005D173E" w:rsidTr="00A1156C">
        <w:tc>
          <w:tcPr>
            <w:tcW w:w="0" w:type="auto"/>
          </w:tcPr>
          <w:p w:rsidR="00183FA3" w:rsidRPr="005D173E" w:rsidRDefault="00183FA3" w:rsidP="003770A6">
            <w:r w:rsidRPr="005D173E">
              <w:t xml:space="preserve">Megállapítás száma </w:t>
            </w:r>
          </w:p>
        </w:tc>
        <w:tc>
          <w:tcPr>
            <w:tcW w:w="0" w:type="auto"/>
          </w:tcPr>
          <w:p w:rsidR="00183FA3" w:rsidRPr="005D173E" w:rsidRDefault="00183FA3" w:rsidP="00A1156C">
            <w:pPr>
              <w:ind w:right="459"/>
              <w:jc w:val="right"/>
            </w:pPr>
            <w:r>
              <w:t>26</w:t>
            </w:r>
          </w:p>
        </w:tc>
      </w:tr>
    </w:tbl>
    <w:p w:rsidR="00183FA3" w:rsidRDefault="00183FA3" w:rsidP="00A1156C">
      <w:pPr>
        <w:numPr>
          <w:ilvl w:val="0"/>
          <w:numId w:val="57"/>
        </w:numPr>
        <w:spacing w:before="120" w:after="120"/>
        <w:jc w:val="both"/>
        <w:rPr>
          <w:b/>
          <w:bCs/>
          <w:sz w:val="22"/>
          <w:szCs w:val="22"/>
        </w:rPr>
      </w:pPr>
      <w:r>
        <w:rPr>
          <w:b/>
          <w:bCs/>
          <w:sz w:val="22"/>
          <w:szCs w:val="22"/>
        </w:rPr>
        <w:t>Menekültügyi támogatás</w:t>
      </w:r>
    </w:p>
    <w:tbl>
      <w:tblPr>
        <w:tblW w:w="5812"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44"/>
        <w:gridCol w:w="2268"/>
      </w:tblGrid>
      <w:tr w:rsidR="00183FA3" w:rsidRPr="00A1156C" w:rsidTr="00A1156C">
        <w:tc>
          <w:tcPr>
            <w:tcW w:w="3544" w:type="dxa"/>
          </w:tcPr>
          <w:p w:rsidR="00183FA3" w:rsidRPr="00A1156C" w:rsidRDefault="00A1156C" w:rsidP="00A1156C">
            <w:pPr>
              <w:rPr>
                <w:sz w:val="22"/>
                <w:szCs w:val="22"/>
              </w:rPr>
            </w:pPr>
            <w:r>
              <w:rPr>
                <w:sz w:val="22"/>
                <w:szCs w:val="22"/>
              </w:rPr>
              <w:t xml:space="preserve">Kérelmezők </w:t>
            </w:r>
            <w:r w:rsidR="00183FA3" w:rsidRPr="00A1156C">
              <w:rPr>
                <w:sz w:val="22"/>
                <w:szCs w:val="22"/>
              </w:rPr>
              <w:t xml:space="preserve">száma </w:t>
            </w:r>
          </w:p>
        </w:tc>
        <w:tc>
          <w:tcPr>
            <w:tcW w:w="2268" w:type="dxa"/>
          </w:tcPr>
          <w:p w:rsidR="00183FA3" w:rsidRPr="00A1156C" w:rsidRDefault="00183FA3" w:rsidP="00A1156C">
            <w:pPr>
              <w:ind w:right="601"/>
              <w:jc w:val="right"/>
              <w:rPr>
                <w:sz w:val="22"/>
                <w:szCs w:val="22"/>
              </w:rPr>
            </w:pPr>
            <w:r w:rsidRPr="00A1156C">
              <w:rPr>
                <w:sz w:val="22"/>
                <w:szCs w:val="22"/>
              </w:rPr>
              <w:t>57</w:t>
            </w:r>
          </w:p>
        </w:tc>
      </w:tr>
      <w:tr w:rsidR="00183FA3" w:rsidRPr="00A1156C" w:rsidTr="00A1156C">
        <w:tc>
          <w:tcPr>
            <w:tcW w:w="3544" w:type="dxa"/>
          </w:tcPr>
          <w:p w:rsidR="00183FA3" w:rsidRPr="00A1156C" w:rsidRDefault="00183FA3" w:rsidP="003770A6">
            <w:pPr>
              <w:rPr>
                <w:sz w:val="22"/>
                <w:szCs w:val="22"/>
              </w:rPr>
            </w:pPr>
            <w:r w:rsidRPr="00A1156C">
              <w:rPr>
                <w:sz w:val="22"/>
                <w:szCs w:val="22"/>
              </w:rPr>
              <w:t xml:space="preserve">Iktatott </w:t>
            </w:r>
            <w:proofErr w:type="spellStart"/>
            <w:proofErr w:type="gramStart"/>
            <w:r w:rsidRPr="00A1156C">
              <w:rPr>
                <w:sz w:val="22"/>
                <w:szCs w:val="22"/>
              </w:rPr>
              <w:t>alszám</w:t>
            </w:r>
            <w:proofErr w:type="spellEnd"/>
            <w:r w:rsidRPr="00A1156C">
              <w:rPr>
                <w:sz w:val="22"/>
                <w:szCs w:val="22"/>
              </w:rPr>
              <w:t xml:space="preserve"> :</w:t>
            </w:r>
            <w:proofErr w:type="gramEnd"/>
          </w:p>
        </w:tc>
        <w:tc>
          <w:tcPr>
            <w:tcW w:w="2268" w:type="dxa"/>
          </w:tcPr>
          <w:p w:rsidR="00183FA3" w:rsidRPr="00A1156C" w:rsidRDefault="00183FA3" w:rsidP="00A1156C">
            <w:pPr>
              <w:ind w:right="601"/>
              <w:jc w:val="right"/>
              <w:rPr>
                <w:sz w:val="22"/>
                <w:szCs w:val="22"/>
              </w:rPr>
            </w:pPr>
            <w:r w:rsidRPr="00A1156C">
              <w:rPr>
                <w:sz w:val="22"/>
                <w:szCs w:val="22"/>
              </w:rPr>
              <w:t>135</w:t>
            </w:r>
          </w:p>
        </w:tc>
      </w:tr>
      <w:tr w:rsidR="00183FA3" w:rsidRPr="00A1156C" w:rsidTr="00A1156C">
        <w:tc>
          <w:tcPr>
            <w:tcW w:w="3544" w:type="dxa"/>
          </w:tcPr>
          <w:p w:rsidR="00183FA3" w:rsidRPr="00A1156C" w:rsidRDefault="00183FA3" w:rsidP="00A1156C">
            <w:pPr>
              <w:rPr>
                <w:sz w:val="22"/>
                <w:szCs w:val="22"/>
              </w:rPr>
            </w:pPr>
            <w:r w:rsidRPr="00A1156C">
              <w:rPr>
                <w:sz w:val="22"/>
                <w:szCs w:val="22"/>
              </w:rPr>
              <w:t>Összes iktatás:</w:t>
            </w:r>
          </w:p>
        </w:tc>
        <w:tc>
          <w:tcPr>
            <w:tcW w:w="2268" w:type="dxa"/>
          </w:tcPr>
          <w:p w:rsidR="00183FA3" w:rsidRPr="00A1156C" w:rsidRDefault="00183FA3" w:rsidP="00A1156C">
            <w:pPr>
              <w:ind w:right="601"/>
              <w:jc w:val="right"/>
              <w:rPr>
                <w:sz w:val="22"/>
                <w:szCs w:val="22"/>
              </w:rPr>
            </w:pPr>
            <w:r w:rsidRPr="00A1156C">
              <w:rPr>
                <w:sz w:val="22"/>
                <w:szCs w:val="22"/>
              </w:rPr>
              <w:t>192</w:t>
            </w:r>
          </w:p>
        </w:tc>
      </w:tr>
      <w:tr w:rsidR="00183FA3" w:rsidRPr="00A1156C" w:rsidTr="00A1156C">
        <w:tc>
          <w:tcPr>
            <w:tcW w:w="3544" w:type="dxa"/>
          </w:tcPr>
          <w:p w:rsidR="00183FA3" w:rsidRPr="00A1156C" w:rsidRDefault="00183FA3" w:rsidP="003770A6">
            <w:pPr>
              <w:rPr>
                <w:sz w:val="22"/>
                <w:szCs w:val="22"/>
              </w:rPr>
            </w:pPr>
            <w:r w:rsidRPr="00A1156C">
              <w:rPr>
                <w:sz w:val="22"/>
                <w:szCs w:val="22"/>
              </w:rPr>
              <w:t>Kifizetett összeg:</w:t>
            </w:r>
          </w:p>
        </w:tc>
        <w:tc>
          <w:tcPr>
            <w:tcW w:w="2268" w:type="dxa"/>
          </w:tcPr>
          <w:p w:rsidR="00183FA3" w:rsidRPr="00A1156C" w:rsidRDefault="00183FA3" w:rsidP="00A1156C">
            <w:pPr>
              <w:ind w:right="601"/>
              <w:jc w:val="right"/>
              <w:rPr>
                <w:sz w:val="22"/>
                <w:szCs w:val="22"/>
              </w:rPr>
            </w:pPr>
            <w:r w:rsidRPr="00A1156C">
              <w:rPr>
                <w:sz w:val="22"/>
                <w:szCs w:val="22"/>
              </w:rPr>
              <w:t>14</w:t>
            </w:r>
            <w:r w:rsidR="00A1156C">
              <w:rPr>
                <w:sz w:val="22"/>
                <w:szCs w:val="22"/>
              </w:rPr>
              <w:t> </w:t>
            </w:r>
            <w:r w:rsidRPr="00A1156C">
              <w:rPr>
                <w:sz w:val="22"/>
                <w:szCs w:val="22"/>
              </w:rPr>
              <w:t>195</w:t>
            </w:r>
            <w:r w:rsidR="00A1156C">
              <w:rPr>
                <w:sz w:val="22"/>
                <w:szCs w:val="22"/>
              </w:rPr>
              <w:t xml:space="preserve"> </w:t>
            </w:r>
            <w:r w:rsidRPr="00A1156C">
              <w:rPr>
                <w:sz w:val="22"/>
                <w:szCs w:val="22"/>
              </w:rPr>
              <w:t>e</w:t>
            </w:r>
          </w:p>
        </w:tc>
      </w:tr>
      <w:tr w:rsidR="00183FA3" w:rsidRPr="00A1156C" w:rsidTr="00A1156C">
        <w:tc>
          <w:tcPr>
            <w:tcW w:w="3544" w:type="dxa"/>
          </w:tcPr>
          <w:p w:rsidR="00183FA3" w:rsidRPr="00A1156C" w:rsidRDefault="00183FA3" w:rsidP="003770A6">
            <w:pPr>
              <w:rPr>
                <w:sz w:val="22"/>
                <w:szCs w:val="22"/>
              </w:rPr>
            </w:pPr>
            <w:r w:rsidRPr="00A1156C">
              <w:rPr>
                <w:sz w:val="22"/>
                <w:szCs w:val="22"/>
              </w:rPr>
              <w:t>Záró előirányzat:</w:t>
            </w:r>
          </w:p>
        </w:tc>
        <w:tc>
          <w:tcPr>
            <w:tcW w:w="2268" w:type="dxa"/>
          </w:tcPr>
          <w:p w:rsidR="00183FA3" w:rsidRPr="00A1156C" w:rsidRDefault="00183FA3" w:rsidP="00A1156C">
            <w:pPr>
              <w:ind w:right="601"/>
              <w:jc w:val="right"/>
              <w:rPr>
                <w:sz w:val="22"/>
                <w:szCs w:val="22"/>
              </w:rPr>
            </w:pPr>
            <w:r w:rsidRPr="00A1156C">
              <w:rPr>
                <w:sz w:val="22"/>
                <w:szCs w:val="22"/>
              </w:rPr>
              <w:t>14</w:t>
            </w:r>
            <w:r w:rsidR="00A1156C">
              <w:rPr>
                <w:sz w:val="22"/>
                <w:szCs w:val="22"/>
              </w:rPr>
              <w:t> </w:t>
            </w:r>
            <w:r w:rsidRPr="00A1156C">
              <w:rPr>
                <w:sz w:val="22"/>
                <w:szCs w:val="22"/>
              </w:rPr>
              <w:t>914</w:t>
            </w:r>
            <w:r w:rsidR="00A1156C">
              <w:rPr>
                <w:sz w:val="22"/>
                <w:szCs w:val="22"/>
              </w:rPr>
              <w:t xml:space="preserve"> </w:t>
            </w:r>
            <w:r w:rsidRPr="00A1156C">
              <w:rPr>
                <w:sz w:val="22"/>
                <w:szCs w:val="22"/>
              </w:rPr>
              <w:t>e</w:t>
            </w:r>
          </w:p>
        </w:tc>
      </w:tr>
    </w:tbl>
    <w:p w:rsidR="00183FA3" w:rsidRDefault="00183FA3" w:rsidP="00A1156C">
      <w:pPr>
        <w:numPr>
          <w:ilvl w:val="0"/>
          <w:numId w:val="57"/>
        </w:numPr>
        <w:spacing w:before="120" w:after="120"/>
        <w:jc w:val="both"/>
        <w:rPr>
          <w:b/>
          <w:bCs/>
          <w:sz w:val="22"/>
          <w:szCs w:val="22"/>
        </w:rPr>
      </w:pPr>
      <w:r>
        <w:rPr>
          <w:b/>
          <w:bCs/>
          <w:sz w:val="22"/>
          <w:szCs w:val="22"/>
        </w:rPr>
        <w:t>Adósságcsökkentési támogatás</w:t>
      </w:r>
    </w:p>
    <w:tbl>
      <w:tblPr>
        <w:tblW w:w="5812"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44"/>
        <w:gridCol w:w="2268"/>
      </w:tblGrid>
      <w:tr w:rsidR="00183FA3" w:rsidRPr="00A1156C" w:rsidTr="00A1156C">
        <w:tc>
          <w:tcPr>
            <w:tcW w:w="3544" w:type="dxa"/>
          </w:tcPr>
          <w:p w:rsidR="00183FA3" w:rsidRPr="00A1156C" w:rsidRDefault="00183FA3" w:rsidP="00A1156C">
            <w:pPr>
              <w:rPr>
                <w:sz w:val="22"/>
                <w:szCs w:val="22"/>
              </w:rPr>
            </w:pPr>
            <w:r w:rsidRPr="00A1156C">
              <w:rPr>
                <w:sz w:val="22"/>
                <w:szCs w:val="22"/>
              </w:rPr>
              <w:t xml:space="preserve">Kérelmezők száma </w:t>
            </w:r>
          </w:p>
        </w:tc>
        <w:tc>
          <w:tcPr>
            <w:tcW w:w="2268" w:type="dxa"/>
          </w:tcPr>
          <w:p w:rsidR="00183FA3" w:rsidRPr="00A1156C" w:rsidRDefault="00183FA3" w:rsidP="00A1156C">
            <w:pPr>
              <w:ind w:right="601"/>
              <w:jc w:val="right"/>
              <w:rPr>
                <w:sz w:val="22"/>
                <w:szCs w:val="22"/>
              </w:rPr>
            </w:pPr>
            <w:r w:rsidRPr="00A1156C">
              <w:rPr>
                <w:sz w:val="22"/>
                <w:szCs w:val="22"/>
              </w:rPr>
              <w:t>396</w:t>
            </w:r>
          </w:p>
        </w:tc>
      </w:tr>
      <w:tr w:rsidR="00183FA3" w:rsidRPr="00A1156C" w:rsidTr="00A1156C">
        <w:tc>
          <w:tcPr>
            <w:tcW w:w="3544" w:type="dxa"/>
          </w:tcPr>
          <w:p w:rsidR="00183FA3" w:rsidRPr="00A1156C" w:rsidRDefault="00183FA3" w:rsidP="00A1156C">
            <w:pPr>
              <w:rPr>
                <w:sz w:val="22"/>
                <w:szCs w:val="22"/>
              </w:rPr>
            </w:pPr>
            <w:r w:rsidRPr="00A1156C">
              <w:rPr>
                <w:sz w:val="22"/>
                <w:szCs w:val="22"/>
              </w:rPr>
              <w:t xml:space="preserve">Iktatott </w:t>
            </w:r>
            <w:proofErr w:type="spellStart"/>
            <w:r w:rsidRPr="00A1156C">
              <w:rPr>
                <w:sz w:val="22"/>
                <w:szCs w:val="22"/>
              </w:rPr>
              <w:t>alszám</w:t>
            </w:r>
            <w:proofErr w:type="spellEnd"/>
            <w:r w:rsidRPr="00A1156C">
              <w:rPr>
                <w:sz w:val="22"/>
                <w:szCs w:val="22"/>
              </w:rPr>
              <w:t>:</w:t>
            </w:r>
          </w:p>
        </w:tc>
        <w:tc>
          <w:tcPr>
            <w:tcW w:w="2268" w:type="dxa"/>
          </w:tcPr>
          <w:p w:rsidR="00183FA3" w:rsidRPr="00A1156C" w:rsidRDefault="00183FA3" w:rsidP="00A1156C">
            <w:pPr>
              <w:ind w:right="601"/>
              <w:jc w:val="right"/>
              <w:rPr>
                <w:sz w:val="22"/>
                <w:szCs w:val="22"/>
              </w:rPr>
            </w:pPr>
            <w:r w:rsidRPr="00A1156C">
              <w:rPr>
                <w:sz w:val="22"/>
                <w:szCs w:val="22"/>
              </w:rPr>
              <w:t>728</w:t>
            </w:r>
          </w:p>
        </w:tc>
      </w:tr>
      <w:tr w:rsidR="00183FA3" w:rsidRPr="00A1156C" w:rsidTr="00A1156C">
        <w:tc>
          <w:tcPr>
            <w:tcW w:w="3544" w:type="dxa"/>
          </w:tcPr>
          <w:p w:rsidR="00183FA3" w:rsidRPr="00A1156C" w:rsidRDefault="00183FA3" w:rsidP="00A1156C">
            <w:pPr>
              <w:rPr>
                <w:sz w:val="22"/>
                <w:szCs w:val="22"/>
              </w:rPr>
            </w:pPr>
            <w:r w:rsidRPr="00A1156C">
              <w:rPr>
                <w:sz w:val="22"/>
                <w:szCs w:val="22"/>
              </w:rPr>
              <w:t>Összes iktatás:</w:t>
            </w:r>
          </w:p>
        </w:tc>
        <w:tc>
          <w:tcPr>
            <w:tcW w:w="2268" w:type="dxa"/>
          </w:tcPr>
          <w:p w:rsidR="00183FA3" w:rsidRPr="00A1156C" w:rsidRDefault="00183FA3" w:rsidP="00A1156C">
            <w:pPr>
              <w:ind w:right="601"/>
              <w:jc w:val="right"/>
              <w:rPr>
                <w:sz w:val="22"/>
                <w:szCs w:val="22"/>
              </w:rPr>
            </w:pPr>
            <w:r w:rsidRPr="00A1156C">
              <w:rPr>
                <w:sz w:val="22"/>
                <w:szCs w:val="22"/>
              </w:rPr>
              <w:t>1</w:t>
            </w:r>
            <w:r w:rsidR="00A1156C">
              <w:rPr>
                <w:sz w:val="22"/>
                <w:szCs w:val="22"/>
              </w:rPr>
              <w:t> </w:t>
            </w:r>
            <w:r w:rsidRPr="00A1156C">
              <w:rPr>
                <w:sz w:val="22"/>
                <w:szCs w:val="22"/>
              </w:rPr>
              <w:t>124</w:t>
            </w:r>
            <w:r w:rsidR="00A1156C">
              <w:rPr>
                <w:sz w:val="22"/>
                <w:szCs w:val="22"/>
              </w:rPr>
              <w:t xml:space="preserve"> </w:t>
            </w:r>
          </w:p>
        </w:tc>
      </w:tr>
      <w:tr w:rsidR="00183FA3" w:rsidRPr="00A1156C" w:rsidTr="00A1156C">
        <w:tc>
          <w:tcPr>
            <w:tcW w:w="3544" w:type="dxa"/>
          </w:tcPr>
          <w:p w:rsidR="00183FA3" w:rsidRPr="00A1156C" w:rsidRDefault="00183FA3" w:rsidP="00A1156C">
            <w:pPr>
              <w:rPr>
                <w:sz w:val="22"/>
                <w:szCs w:val="22"/>
              </w:rPr>
            </w:pPr>
            <w:r w:rsidRPr="00A1156C">
              <w:rPr>
                <w:sz w:val="22"/>
                <w:szCs w:val="22"/>
              </w:rPr>
              <w:t>Elutasítás:</w:t>
            </w:r>
          </w:p>
        </w:tc>
        <w:tc>
          <w:tcPr>
            <w:tcW w:w="2268" w:type="dxa"/>
          </w:tcPr>
          <w:p w:rsidR="00183FA3" w:rsidRPr="00A1156C" w:rsidRDefault="00183FA3" w:rsidP="00A1156C">
            <w:pPr>
              <w:ind w:right="601"/>
              <w:jc w:val="right"/>
              <w:rPr>
                <w:sz w:val="22"/>
                <w:szCs w:val="22"/>
              </w:rPr>
            </w:pPr>
            <w:r w:rsidRPr="00A1156C">
              <w:rPr>
                <w:sz w:val="22"/>
                <w:szCs w:val="22"/>
              </w:rPr>
              <w:t>82</w:t>
            </w:r>
          </w:p>
        </w:tc>
      </w:tr>
      <w:tr w:rsidR="00183FA3" w:rsidRPr="00A1156C" w:rsidTr="00A1156C">
        <w:tc>
          <w:tcPr>
            <w:tcW w:w="3544" w:type="dxa"/>
          </w:tcPr>
          <w:p w:rsidR="00183FA3" w:rsidRPr="00A1156C" w:rsidRDefault="00183FA3" w:rsidP="003770A6">
            <w:pPr>
              <w:rPr>
                <w:sz w:val="22"/>
                <w:szCs w:val="22"/>
              </w:rPr>
            </w:pPr>
            <w:r w:rsidRPr="00A1156C">
              <w:rPr>
                <w:sz w:val="22"/>
                <w:szCs w:val="22"/>
              </w:rPr>
              <w:t>Kifizetett összeg:</w:t>
            </w:r>
          </w:p>
        </w:tc>
        <w:tc>
          <w:tcPr>
            <w:tcW w:w="2268" w:type="dxa"/>
          </w:tcPr>
          <w:p w:rsidR="00183FA3" w:rsidRPr="00A1156C" w:rsidRDefault="00183FA3" w:rsidP="00A1156C">
            <w:pPr>
              <w:ind w:right="601"/>
              <w:jc w:val="right"/>
              <w:rPr>
                <w:sz w:val="22"/>
                <w:szCs w:val="22"/>
              </w:rPr>
            </w:pPr>
            <w:r w:rsidRPr="00A1156C">
              <w:rPr>
                <w:sz w:val="22"/>
                <w:szCs w:val="22"/>
              </w:rPr>
              <w:t>31</w:t>
            </w:r>
            <w:r w:rsidR="00A1156C">
              <w:rPr>
                <w:sz w:val="22"/>
                <w:szCs w:val="22"/>
              </w:rPr>
              <w:t> </w:t>
            </w:r>
            <w:r w:rsidRPr="00A1156C">
              <w:rPr>
                <w:sz w:val="22"/>
                <w:szCs w:val="22"/>
              </w:rPr>
              <w:t>137</w:t>
            </w:r>
            <w:r w:rsidR="00A1156C">
              <w:rPr>
                <w:sz w:val="22"/>
                <w:szCs w:val="22"/>
              </w:rPr>
              <w:t xml:space="preserve"> </w:t>
            </w:r>
            <w:r w:rsidRPr="00A1156C">
              <w:rPr>
                <w:sz w:val="22"/>
                <w:szCs w:val="22"/>
              </w:rPr>
              <w:t>e</w:t>
            </w:r>
          </w:p>
        </w:tc>
      </w:tr>
      <w:tr w:rsidR="00183FA3" w:rsidRPr="00A1156C" w:rsidTr="00A1156C">
        <w:tc>
          <w:tcPr>
            <w:tcW w:w="3544" w:type="dxa"/>
          </w:tcPr>
          <w:p w:rsidR="00183FA3" w:rsidRPr="00A1156C" w:rsidRDefault="00183FA3" w:rsidP="003770A6">
            <w:pPr>
              <w:rPr>
                <w:sz w:val="22"/>
                <w:szCs w:val="22"/>
              </w:rPr>
            </w:pPr>
            <w:r w:rsidRPr="00A1156C">
              <w:rPr>
                <w:sz w:val="22"/>
                <w:szCs w:val="22"/>
              </w:rPr>
              <w:t>Záró előirányzat:</w:t>
            </w:r>
          </w:p>
        </w:tc>
        <w:tc>
          <w:tcPr>
            <w:tcW w:w="2268" w:type="dxa"/>
          </w:tcPr>
          <w:p w:rsidR="00183FA3" w:rsidRPr="00A1156C" w:rsidRDefault="00183FA3" w:rsidP="00A1156C">
            <w:pPr>
              <w:ind w:right="601"/>
              <w:jc w:val="right"/>
              <w:rPr>
                <w:sz w:val="22"/>
                <w:szCs w:val="22"/>
              </w:rPr>
            </w:pPr>
            <w:r w:rsidRPr="00A1156C">
              <w:rPr>
                <w:sz w:val="22"/>
                <w:szCs w:val="22"/>
              </w:rPr>
              <w:t>50</w:t>
            </w:r>
            <w:r w:rsidR="00A1156C">
              <w:rPr>
                <w:sz w:val="22"/>
                <w:szCs w:val="22"/>
              </w:rPr>
              <w:t> </w:t>
            </w:r>
            <w:r w:rsidRPr="00A1156C">
              <w:rPr>
                <w:sz w:val="22"/>
                <w:szCs w:val="22"/>
              </w:rPr>
              <w:t>786</w:t>
            </w:r>
            <w:r w:rsidR="00A1156C">
              <w:rPr>
                <w:sz w:val="22"/>
                <w:szCs w:val="22"/>
              </w:rPr>
              <w:t xml:space="preserve"> </w:t>
            </w:r>
            <w:r w:rsidRPr="00A1156C">
              <w:rPr>
                <w:sz w:val="22"/>
                <w:szCs w:val="22"/>
              </w:rPr>
              <w:t>e</w:t>
            </w:r>
          </w:p>
        </w:tc>
      </w:tr>
      <w:tr w:rsidR="00183FA3" w:rsidRPr="00A1156C" w:rsidTr="00A1156C">
        <w:tc>
          <w:tcPr>
            <w:tcW w:w="3544" w:type="dxa"/>
          </w:tcPr>
          <w:p w:rsidR="00183FA3" w:rsidRPr="00A1156C" w:rsidRDefault="00183FA3" w:rsidP="003770A6">
            <w:pPr>
              <w:rPr>
                <w:sz w:val="22"/>
                <w:szCs w:val="22"/>
              </w:rPr>
            </w:pPr>
            <w:r w:rsidRPr="00A1156C">
              <w:rPr>
                <w:sz w:val="22"/>
                <w:szCs w:val="22"/>
              </w:rPr>
              <w:t>Felhasználás aránya:</w:t>
            </w:r>
          </w:p>
        </w:tc>
        <w:tc>
          <w:tcPr>
            <w:tcW w:w="2268" w:type="dxa"/>
          </w:tcPr>
          <w:p w:rsidR="00183FA3" w:rsidRPr="00A1156C" w:rsidRDefault="00183FA3" w:rsidP="00A1156C">
            <w:pPr>
              <w:ind w:right="601"/>
              <w:jc w:val="right"/>
              <w:rPr>
                <w:sz w:val="22"/>
                <w:szCs w:val="22"/>
              </w:rPr>
            </w:pPr>
            <w:r w:rsidRPr="00A1156C">
              <w:rPr>
                <w:sz w:val="22"/>
                <w:szCs w:val="22"/>
              </w:rPr>
              <w:t>61 %</w:t>
            </w:r>
          </w:p>
        </w:tc>
      </w:tr>
      <w:tr w:rsidR="00183FA3" w:rsidRPr="00A1156C" w:rsidTr="00A1156C">
        <w:tblPrEx>
          <w:tblLook w:val="04A0"/>
        </w:tblPrEx>
        <w:tc>
          <w:tcPr>
            <w:tcW w:w="3544" w:type="dxa"/>
          </w:tcPr>
          <w:p w:rsidR="00183FA3" w:rsidRPr="00A1156C" w:rsidRDefault="00183FA3" w:rsidP="003770A6">
            <w:pPr>
              <w:rPr>
                <w:sz w:val="22"/>
                <w:szCs w:val="22"/>
              </w:rPr>
            </w:pPr>
            <w:r w:rsidRPr="00A1156C">
              <w:rPr>
                <w:sz w:val="22"/>
                <w:szCs w:val="22"/>
              </w:rPr>
              <w:t xml:space="preserve">Megállapítás száma </w:t>
            </w:r>
          </w:p>
        </w:tc>
        <w:tc>
          <w:tcPr>
            <w:tcW w:w="2268" w:type="dxa"/>
          </w:tcPr>
          <w:p w:rsidR="00183FA3" w:rsidRPr="00A1156C" w:rsidRDefault="00183FA3" w:rsidP="00A1156C">
            <w:pPr>
              <w:ind w:right="601"/>
              <w:jc w:val="right"/>
              <w:rPr>
                <w:sz w:val="22"/>
                <w:szCs w:val="22"/>
              </w:rPr>
            </w:pPr>
            <w:r w:rsidRPr="00A1156C">
              <w:rPr>
                <w:sz w:val="22"/>
                <w:szCs w:val="22"/>
              </w:rPr>
              <w:t>314</w:t>
            </w:r>
          </w:p>
        </w:tc>
      </w:tr>
    </w:tbl>
    <w:p w:rsidR="00183FA3" w:rsidRDefault="00183FA3" w:rsidP="00A1156C">
      <w:pPr>
        <w:numPr>
          <w:ilvl w:val="0"/>
          <w:numId w:val="57"/>
        </w:numPr>
        <w:spacing w:before="120" w:after="120"/>
        <w:jc w:val="both"/>
        <w:rPr>
          <w:b/>
          <w:bCs/>
          <w:sz w:val="22"/>
          <w:szCs w:val="22"/>
        </w:rPr>
      </w:pPr>
      <w:r>
        <w:rPr>
          <w:b/>
          <w:bCs/>
          <w:sz w:val="22"/>
          <w:szCs w:val="22"/>
        </w:rPr>
        <w:t>Köztemetés</w:t>
      </w:r>
    </w:p>
    <w:tbl>
      <w:tblPr>
        <w:tblW w:w="5812"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44"/>
        <w:gridCol w:w="2268"/>
      </w:tblGrid>
      <w:tr w:rsidR="00183FA3" w:rsidRPr="00A1156C" w:rsidTr="00A1156C">
        <w:tc>
          <w:tcPr>
            <w:tcW w:w="3544" w:type="dxa"/>
          </w:tcPr>
          <w:p w:rsidR="00183FA3" w:rsidRPr="00A1156C" w:rsidRDefault="00183FA3" w:rsidP="00A1156C">
            <w:pPr>
              <w:rPr>
                <w:sz w:val="22"/>
                <w:szCs w:val="22"/>
              </w:rPr>
            </w:pPr>
            <w:r w:rsidRPr="00A1156C">
              <w:rPr>
                <w:sz w:val="22"/>
                <w:szCs w:val="22"/>
              </w:rPr>
              <w:t xml:space="preserve">Iktatott főszám: </w:t>
            </w:r>
          </w:p>
        </w:tc>
        <w:tc>
          <w:tcPr>
            <w:tcW w:w="2268" w:type="dxa"/>
          </w:tcPr>
          <w:p w:rsidR="00183FA3" w:rsidRPr="00A1156C" w:rsidRDefault="00183FA3" w:rsidP="00A1156C">
            <w:pPr>
              <w:ind w:right="601"/>
              <w:jc w:val="right"/>
              <w:rPr>
                <w:sz w:val="22"/>
                <w:szCs w:val="22"/>
              </w:rPr>
            </w:pPr>
            <w:r w:rsidRPr="00A1156C">
              <w:rPr>
                <w:sz w:val="22"/>
                <w:szCs w:val="22"/>
              </w:rPr>
              <w:t>237</w:t>
            </w:r>
          </w:p>
        </w:tc>
      </w:tr>
      <w:tr w:rsidR="00183FA3" w:rsidRPr="00A1156C" w:rsidTr="00A1156C">
        <w:tc>
          <w:tcPr>
            <w:tcW w:w="3544" w:type="dxa"/>
          </w:tcPr>
          <w:p w:rsidR="00183FA3" w:rsidRPr="00A1156C" w:rsidRDefault="00183FA3" w:rsidP="00A1156C">
            <w:pPr>
              <w:rPr>
                <w:sz w:val="22"/>
                <w:szCs w:val="22"/>
              </w:rPr>
            </w:pPr>
            <w:r w:rsidRPr="00A1156C">
              <w:rPr>
                <w:sz w:val="22"/>
                <w:szCs w:val="22"/>
              </w:rPr>
              <w:t xml:space="preserve">Iktatott </w:t>
            </w:r>
            <w:proofErr w:type="spellStart"/>
            <w:r w:rsidRPr="00A1156C">
              <w:rPr>
                <w:sz w:val="22"/>
                <w:szCs w:val="22"/>
              </w:rPr>
              <w:t>alszám</w:t>
            </w:r>
            <w:proofErr w:type="spellEnd"/>
            <w:r w:rsidRPr="00A1156C">
              <w:rPr>
                <w:sz w:val="22"/>
                <w:szCs w:val="22"/>
              </w:rPr>
              <w:t>:</w:t>
            </w:r>
          </w:p>
        </w:tc>
        <w:tc>
          <w:tcPr>
            <w:tcW w:w="2268" w:type="dxa"/>
          </w:tcPr>
          <w:p w:rsidR="00183FA3" w:rsidRPr="00A1156C" w:rsidRDefault="00183FA3" w:rsidP="00A1156C">
            <w:pPr>
              <w:ind w:right="601"/>
              <w:jc w:val="right"/>
              <w:rPr>
                <w:sz w:val="22"/>
                <w:szCs w:val="22"/>
              </w:rPr>
            </w:pPr>
            <w:r w:rsidRPr="00A1156C">
              <w:rPr>
                <w:sz w:val="22"/>
                <w:szCs w:val="22"/>
              </w:rPr>
              <w:t>907</w:t>
            </w:r>
          </w:p>
        </w:tc>
      </w:tr>
      <w:tr w:rsidR="00183FA3" w:rsidRPr="00A1156C" w:rsidTr="00A1156C">
        <w:tc>
          <w:tcPr>
            <w:tcW w:w="3544" w:type="dxa"/>
          </w:tcPr>
          <w:p w:rsidR="00183FA3" w:rsidRPr="00A1156C" w:rsidRDefault="00183FA3" w:rsidP="00A1156C">
            <w:pPr>
              <w:rPr>
                <w:sz w:val="22"/>
                <w:szCs w:val="22"/>
              </w:rPr>
            </w:pPr>
            <w:r w:rsidRPr="00A1156C">
              <w:rPr>
                <w:sz w:val="22"/>
                <w:szCs w:val="22"/>
              </w:rPr>
              <w:t>Összes iktatás:</w:t>
            </w:r>
          </w:p>
        </w:tc>
        <w:tc>
          <w:tcPr>
            <w:tcW w:w="2268" w:type="dxa"/>
          </w:tcPr>
          <w:p w:rsidR="00183FA3" w:rsidRPr="00A1156C" w:rsidRDefault="00183FA3" w:rsidP="00A1156C">
            <w:pPr>
              <w:ind w:right="601"/>
              <w:jc w:val="right"/>
              <w:rPr>
                <w:sz w:val="22"/>
                <w:szCs w:val="22"/>
              </w:rPr>
            </w:pPr>
            <w:r w:rsidRPr="00A1156C">
              <w:rPr>
                <w:sz w:val="22"/>
                <w:szCs w:val="22"/>
              </w:rPr>
              <w:t>1144</w:t>
            </w:r>
          </w:p>
        </w:tc>
      </w:tr>
      <w:tr w:rsidR="00183FA3" w:rsidRPr="00A1156C" w:rsidTr="00A1156C">
        <w:tc>
          <w:tcPr>
            <w:tcW w:w="3544" w:type="dxa"/>
          </w:tcPr>
          <w:p w:rsidR="00183FA3" w:rsidRPr="00A1156C" w:rsidRDefault="00183FA3" w:rsidP="003770A6">
            <w:pPr>
              <w:rPr>
                <w:sz w:val="22"/>
                <w:szCs w:val="22"/>
              </w:rPr>
            </w:pPr>
            <w:r w:rsidRPr="00A1156C">
              <w:rPr>
                <w:sz w:val="22"/>
                <w:szCs w:val="22"/>
              </w:rPr>
              <w:t>Kifizetett összeg:</w:t>
            </w:r>
          </w:p>
        </w:tc>
        <w:tc>
          <w:tcPr>
            <w:tcW w:w="2268" w:type="dxa"/>
          </w:tcPr>
          <w:p w:rsidR="00183FA3" w:rsidRPr="00A1156C" w:rsidRDefault="00183FA3" w:rsidP="00A1156C">
            <w:pPr>
              <w:ind w:right="601"/>
              <w:jc w:val="right"/>
              <w:rPr>
                <w:sz w:val="22"/>
                <w:szCs w:val="22"/>
              </w:rPr>
            </w:pPr>
            <w:r w:rsidRPr="00A1156C">
              <w:rPr>
                <w:sz w:val="22"/>
                <w:szCs w:val="22"/>
              </w:rPr>
              <w:t>11</w:t>
            </w:r>
            <w:r w:rsidR="00A1156C">
              <w:rPr>
                <w:sz w:val="22"/>
                <w:szCs w:val="22"/>
              </w:rPr>
              <w:t xml:space="preserve"> </w:t>
            </w:r>
            <w:r w:rsidRPr="00A1156C">
              <w:rPr>
                <w:sz w:val="22"/>
                <w:szCs w:val="22"/>
              </w:rPr>
              <w:t>929 e</w:t>
            </w:r>
          </w:p>
        </w:tc>
      </w:tr>
      <w:tr w:rsidR="00183FA3" w:rsidRPr="00A1156C" w:rsidTr="00A1156C">
        <w:tc>
          <w:tcPr>
            <w:tcW w:w="3544" w:type="dxa"/>
          </w:tcPr>
          <w:p w:rsidR="00183FA3" w:rsidRPr="00A1156C" w:rsidRDefault="00183FA3" w:rsidP="003770A6">
            <w:pPr>
              <w:rPr>
                <w:sz w:val="22"/>
                <w:szCs w:val="22"/>
              </w:rPr>
            </w:pPr>
            <w:r w:rsidRPr="00A1156C">
              <w:rPr>
                <w:sz w:val="22"/>
                <w:szCs w:val="22"/>
              </w:rPr>
              <w:t>Záró előirányzat:</w:t>
            </w:r>
          </w:p>
        </w:tc>
        <w:tc>
          <w:tcPr>
            <w:tcW w:w="2268" w:type="dxa"/>
          </w:tcPr>
          <w:p w:rsidR="00183FA3" w:rsidRPr="00A1156C" w:rsidRDefault="00183FA3" w:rsidP="00A1156C">
            <w:pPr>
              <w:ind w:right="601"/>
              <w:jc w:val="right"/>
              <w:rPr>
                <w:sz w:val="22"/>
                <w:szCs w:val="22"/>
              </w:rPr>
            </w:pPr>
            <w:r w:rsidRPr="00A1156C">
              <w:rPr>
                <w:sz w:val="22"/>
                <w:szCs w:val="22"/>
              </w:rPr>
              <w:t>14</w:t>
            </w:r>
            <w:r w:rsidR="00A1156C">
              <w:rPr>
                <w:sz w:val="22"/>
                <w:szCs w:val="22"/>
              </w:rPr>
              <w:t> </w:t>
            </w:r>
            <w:r w:rsidRPr="00A1156C">
              <w:rPr>
                <w:sz w:val="22"/>
                <w:szCs w:val="22"/>
              </w:rPr>
              <w:t>000</w:t>
            </w:r>
            <w:r w:rsidR="00A1156C">
              <w:rPr>
                <w:sz w:val="22"/>
                <w:szCs w:val="22"/>
              </w:rPr>
              <w:t xml:space="preserve"> </w:t>
            </w:r>
            <w:r w:rsidRPr="00A1156C">
              <w:rPr>
                <w:sz w:val="22"/>
                <w:szCs w:val="22"/>
              </w:rPr>
              <w:t>e</w:t>
            </w:r>
          </w:p>
        </w:tc>
      </w:tr>
      <w:tr w:rsidR="00183FA3" w:rsidRPr="00A1156C" w:rsidTr="00A1156C">
        <w:tc>
          <w:tcPr>
            <w:tcW w:w="3544" w:type="dxa"/>
          </w:tcPr>
          <w:p w:rsidR="00183FA3" w:rsidRPr="00A1156C" w:rsidRDefault="00183FA3" w:rsidP="003770A6">
            <w:pPr>
              <w:rPr>
                <w:sz w:val="22"/>
                <w:szCs w:val="22"/>
              </w:rPr>
            </w:pPr>
            <w:r w:rsidRPr="00A1156C">
              <w:rPr>
                <w:sz w:val="22"/>
                <w:szCs w:val="22"/>
              </w:rPr>
              <w:t>Felhasználás aránya:</w:t>
            </w:r>
          </w:p>
        </w:tc>
        <w:tc>
          <w:tcPr>
            <w:tcW w:w="2268" w:type="dxa"/>
          </w:tcPr>
          <w:p w:rsidR="00183FA3" w:rsidRPr="00A1156C" w:rsidRDefault="00183FA3" w:rsidP="00A1156C">
            <w:pPr>
              <w:ind w:right="601"/>
              <w:jc w:val="right"/>
              <w:rPr>
                <w:sz w:val="22"/>
                <w:szCs w:val="22"/>
              </w:rPr>
            </w:pPr>
            <w:r w:rsidRPr="00A1156C">
              <w:rPr>
                <w:sz w:val="22"/>
                <w:szCs w:val="22"/>
              </w:rPr>
              <w:t>85 %</w:t>
            </w:r>
          </w:p>
        </w:tc>
      </w:tr>
    </w:tbl>
    <w:p w:rsidR="00D41A63" w:rsidRPr="00183FA3" w:rsidRDefault="00D41A63" w:rsidP="00A1156C"/>
    <w:sectPr w:rsidR="00D41A63" w:rsidRPr="00183FA3" w:rsidSect="00183FA3">
      <w:footerReference w:type="default" r:id="rId56"/>
      <w:pgSz w:w="11906" w:h="16838"/>
      <w:pgMar w:top="1134"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0D4D" w:rsidRDefault="008C0D4D" w:rsidP="009C5AB4">
      <w:r>
        <w:separator/>
      </w:r>
    </w:p>
  </w:endnote>
  <w:endnote w:type="continuationSeparator" w:id="1">
    <w:p w:rsidR="008C0D4D" w:rsidRDefault="008C0D4D" w:rsidP="009C5AB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sig w:usb0="00000000" w:usb1="00000000" w:usb2="00000000" w:usb3="00000000" w:csb0="00000000" w:csb1="00000000"/>
  </w:font>
  <w:font w:name="Arial">
    <w:panose1 w:val="020B0604020202020204"/>
    <w:charset w:val="EE"/>
    <w:family w:val="swiss"/>
    <w:pitch w:val="variable"/>
    <w:sig w:usb0="20002A87" w:usb1="00000000" w:usb2="00000000" w:usb3="00000000" w:csb0="000001FF" w:csb1="00000000"/>
  </w:font>
  <w:font w:name="Arial Narrow">
    <w:panose1 w:val="020B0506020202030204"/>
    <w:charset w:val="EE"/>
    <w:family w:val="swiss"/>
    <w:pitch w:val="variable"/>
    <w:sig w:usb0="00000287" w:usb1="000008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Verdana">
    <w:panose1 w:val="020B0604030504040204"/>
    <w:charset w:val="EE"/>
    <w:family w:val="swiss"/>
    <w:pitch w:val="variable"/>
    <w:sig w:usb0="20000287" w:usb1="00000000" w:usb2="00000000" w:usb3="00000000" w:csb0="0000019F" w:csb1="00000000"/>
  </w:font>
  <w:font w:name="Arial CE">
    <w:panose1 w:val="020B0604020202020204"/>
    <w:charset w:val="EE"/>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D4D" w:rsidRDefault="008C0D4D" w:rsidP="001041AB">
    <w:pPr>
      <w:pStyle w:val="llb"/>
      <w:jc w:val="center"/>
    </w:pPr>
    <w:r>
      <w:rPr>
        <w:rStyle w:val="Oldalszm"/>
      </w:rPr>
      <w:fldChar w:fldCharType="begin"/>
    </w:r>
    <w:r>
      <w:rPr>
        <w:rStyle w:val="Oldalszm"/>
      </w:rPr>
      <w:instrText xml:space="preserve"> PAGE </w:instrText>
    </w:r>
    <w:r>
      <w:rPr>
        <w:rStyle w:val="Oldalszm"/>
      </w:rPr>
      <w:fldChar w:fldCharType="separate"/>
    </w:r>
    <w:r w:rsidR="00573BDD">
      <w:rPr>
        <w:rStyle w:val="Oldalszm"/>
        <w:noProof/>
      </w:rPr>
      <w:t>9</w:t>
    </w:r>
    <w:r>
      <w:rPr>
        <w:rStyle w:val="Oldalszm"/>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0D4D" w:rsidRDefault="008C0D4D" w:rsidP="009C5AB4">
      <w:r>
        <w:separator/>
      </w:r>
    </w:p>
  </w:footnote>
  <w:footnote w:type="continuationSeparator" w:id="1">
    <w:p w:rsidR="008C0D4D" w:rsidRDefault="008C0D4D" w:rsidP="009C5A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Symbol" w:hAnsi="Symbol"/>
      </w:r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multilevel"/>
    <w:tmpl w:val="FE20CD18"/>
    <w:name w:val="WW8Num4"/>
    <w:lvl w:ilvl="0">
      <w:start w:val="1"/>
      <w:numFmt w:val="decimal"/>
      <w:lvlText w:val="%1."/>
      <w:lvlJc w:val="left"/>
      <w:pPr>
        <w:tabs>
          <w:tab w:val="num" w:pos="1425"/>
        </w:tabs>
        <w:ind w:left="1425"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nsid w:val="00000006"/>
    <w:multiLevelType w:val="singleLevel"/>
    <w:tmpl w:val="00000006"/>
    <w:name w:val="WW8Num7"/>
    <w:lvl w:ilvl="0">
      <w:start w:val="1"/>
      <w:numFmt w:val="bullet"/>
      <w:lvlText w:val=""/>
      <w:lvlJc w:val="left"/>
      <w:pPr>
        <w:tabs>
          <w:tab w:val="num" w:pos="720"/>
        </w:tabs>
        <w:ind w:left="720" w:hanging="360"/>
      </w:pPr>
      <w:rPr>
        <w:rFonts w:ascii="Symbol" w:hAnsi="Symbol"/>
      </w:rPr>
    </w:lvl>
  </w:abstractNum>
  <w:abstractNum w:abstractNumId="6">
    <w:nsid w:val="00000007"/>
    <w:multiLevelType w:val="singleLevel"/>
    <w:tmpl w:val="00000007"/>
    <w:name w:val="WW8Num9"/>
    <w:lvl w:ilvl="0">
      <w:start w:val="1"/>
      <w:numFmt w:val="bullet"/>
      <w:lvlText w:val=""/>
      <w:lvlJc w:val="left"/>
      <w:pPr>
        <w:tabs>
          <w:tab w:val="num" w:pos="720"/>
        </w:tabs>
        <w:ind w:left="720" w:hanging="360"/>
      </w:pPr>
      <w:rPr>
        <w:rFonts w:ascii="Symbol" w:hAnsi="Symbol"/>
      </w:rPr>
    </w:lvl>
  </w:abstractNum>
  <w:abstractNum w:abstractNumId="7">
    <w:nsid w:val="00000008"/>
    <w:multiLevelType w:val="singleLevel"/>
    <w:tmpl w:val="00000008"/>
    <w:name w:val="WW8Num10"/>
    <w:lvl w:ilvl="0">
      <w:start w:val="1"/>
      <w:numFmt w:val="bullet"/>
      <w:lvlText w:val=""/>
      <w:lvlJc w:val="left"/>
      <w:pPr>
        <w:tabs>
          <w:tab w:val="num" w:pos="720"/>
        </w:tabs>
        <w:ind w:left="720" w:hanging="360"/>
      </w:pPr>
      <w:rPr>
        <w:rFonts w:ascii="Symbol" w:hAnsi="Symbol"/>
      </w:rPr>
    </w:lvl>
  </w:abstractNum>
  <w:abstractNum w:abstractNumId="8">
    <w:nsid w:val="00000009"/>
    <w:multiLevelType w:val="multilevel"/>
    <w:tmpl w:val="0000000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nsid w:val="003E7211"/>
    <w:multiLevelType w:val="hybridMultilevel"/>
    <w:tmpl w:val="4BA43950"/>
    <w:lvl w:ilvl="0" w:tplc="5FFEFA56">
      <w:start w:val="2"/>
      <w:numFmt w:val="bullet"/>
      <w:lvlText w:val="-"/>
      <w:lvlJc w:val="left"/>
      <w:pPr>
        <w:tabs>
          <w:tab w:val="num" w:pos="720"/>
        </w:tabs>
        <w:ind w:left="720" w:hanging="360"/>
      </w:pPr>
      <w:rPr>
        <w:rFonts w:ascii="Arial" w:eastAsia="Times New Roman" w:hAnsi="Arial" w:cs="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nsid w:val="013632DE"/>
    <w:multiLevelType w:val="hybridMultilevel"/>
    <w:tmpl w:val="4CA83920"/>
    <w:lvl w:ilvl="0" w:tplc="90A46FDC">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nsid w:val="02F65653"/>
    <w:multiLevelType w:val="hybridMultilevel"/>
    <w:tmpl w:val="063ECDEE"/>
    <w:lvl w:ilvl="0" w:tplc="D8248EE0">
      <w:start w:val="1"/>
      <w:numFmt w:val="bullet"/>
      <w:lvlText w:val="-"/>
      <w:lvlJc w:val="left"/>
      <w:pPr>
        <w:tabs>
          <w:tab w:val="num" w:pos="567"/>
        </w:tabs>
        <w:ind w:left="737" w:hanging="170"/>
      </w:pPr>
      <w:rPr>
        <w:rFonts w:ascii="Arial Narrow" w:eastAsia="Times New Roman" w:hAnsi="Arial Narrow"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nsid w:val="03FD1E15"/>
    <w:multiLevelType w:val="hybridMultilevel"/>
    <w:tmpl w:val="A9DE27F8"/>
    <w:lvl w:ilvl="0" w:tplc="73946DE0">
      <w:start w:val="1"/>
      <w:numFmt w:val="bullet"/>
      <w:lvlText w:val="•"/>
      <w:lvlJc w:val="left"/>
      <w:pPr>
        <w:tabs>
          <w:tab w:val="num" w:pos="540"/>
        </w:tabs>
        <w:ind w:left="540" w:hanging="360"/>
      </w:pPr>
      <w:rPr>
        <w:rFonts w:ascii="Times New Roman" w:hAnsi="Times New Roman" w:hint="default"/>
      </w:rPr>
    </w:lvl>
    <w:lvl w:ilvl="1" w:tplc="91FC0CB6">
      <w:start w:val="1"/>
      <w:numFmt w:val="bullet"/>
      <w:lvlText w:val="–"/>
      <w:lvlJc w:val="left"/>
      <w:pPr>
        <w:tabs>
          <w:tab w:val="num" w:pos="1440"/>
        </w:tabs>
        <w:ind w:left="1440" w:hanging="360"/>
      </w:pPr>
      <w:rPr>
        <w:rFonts w:ascii="Book Antiqua" w:hAnsi="Book Antiqua" w:hint="default"/>
      </w:rPr>
    </w:lvl>
    <w:lvl w:ilvl="2" w:tplc="66647E4E" w:tentative="1">
      <w:start w:val="1"/>
      <w:numFmt w:val="bullet"/>
      <w:lvlText w:val="•"/>
      <w:lvlJc w:val="left"/>
      <w:pPr>
        <w:tabs>
          <w:tab w:val="num" w:pos="2160"/>
        </w:tabs>
        <w:ind w:left="2160" w:hanging="360"/>
      </w:pPr>
      <w:rPr>
        <w:rFonts w:ascii="Times New Roman" w:hAnsi="Times New Roman" w:hint="default"/>
      </w:rPr>
    </w:lvl>
    <w:lvl w:ilvl="3" w:tplc="F7AE5D7A" w:tentative="1">
      <w:start w:val="1"/>
      <w:numFmt w:val="bullet"/>
      <w:lvlText w:val="•"/>
      <w:lvlJc w:val="left"/>
      <w:pPr>
        <w:tabs>
          <w:tab w:val="num" w:pos="2880"/>
        </w:tabs>
        <w:ind w:left="2880" w:hanging="360"/>
      </w:pPr>
      <w:rPr>
        <w:rFonts w:ascii="Times New Roman" w:hAnsi="Times New Roman" w:hint="default"/>
      </w:rPr>
    </w:lvl>
    <w:lvl w:ilvl="4" w:tplc="847E71DC" w:tentative="1">
      <w:start w:val="1"/>
      <w:numFmt w:val="bullet"/>
      <w:lvlText w:val="•"/>
      <w:lvlJc w:val="left"/>
      <w:pPr>
        <w:tabs>
          <w:tab w:val="num" w:pos="3600"/>
        </w:tabs>
        <w:ind w:left="3600" w:hanging="360"/>
      </w:pPr>
      <w:rPr>
        <w:rFonts w:ascii="Times New Roman" w:hAnsi="Times New Roman" w:hint="default"/>
      </w:rPr>
    </w:lvl>
    <w:lvl w:ilvl="5" w:tplc="981853A2" w:tentative="1">
      <w:start w:val="1"/>
      <w:numFmt w:val="bullet"/>
      <w:lvlText w:val="•"/>
      <w:lvlJc w:val="left"/>
      <w:pPr>
        <w:tabs>
          <w:tab w:val="num" w:pos="4320"/>
        </w:tabs>
        <w:ind w:left="4320" w:hanging="360"/>
      </w:pPr>
      <w:rPr>
        <w:rFonts w:ascii="Times New Roman" w:hAnsi="Times New Roman" w:hint="default"/>
      </w:rPr>
    </w:lvl>
    <w:lvl w:ilvl="6" w:tplc="E55CA5EE" w:tentative="1">
      <w:start w:val="1"/>
      <w:numFmt w:val="bullet"/>
      <w:lvlText w:val="•"/>
      <w:lvlJc w:val="left"/>
      <w:pPr>
        <w:tabs>
          <w:tab w:val="num" w:pos="5040"/>
        </w:tabs>
        <w:ind w:left="5040" w:hanging="360"/>
      </w:pPr>
      <w:rPr>
        <w:rFonts w:ascii="Times New Roman" w:hAnsi="Times New Roman" w:hint="default"/>
      </w:rPr>
    </w:lvl>
    <w:lvl w:ilvl="7" w:tplc="3FF2A98C" w:tentative="1">
      <w:start w:val="1"/>
      <w:numFmt w:val="bullet"/>
      <w:lvlText w:val="•"/>
      <w:lvlJc w:val="left"/>
      <w:pPr>
        <w:tabs>
          <w:tab w:val="num" w:pos="5760"/>
        </w:tabs>
        <w:ind w:left="5760" w:hanging="360"/>
      </w:pPr>
      <w:rPr>
        <w:rFonts w:ascii="Times New Roman" w:hAnsi="Times New Roman" w:hint="default"/>
      </w:rPr>
    </w:lvl>
    <w:lvl w:ilvl="8" w:tplc="F9F2465A" w:tentative="1">
      <w:start w:val="1"/>
      <w:numFmt w:val="bullet"/>
      <w:lvlText w:val="•"/>
      <w:lvlJc w:val="left"/>
      <w:pPr>
        <w:tabs>
          <w:tab w:val="num" w:pos="6480"/>
        </w:tabs>
        <w:ind w:left="6480" w:hanging="360"/>
      </w:pPr>
      <w:rPr>
        <w:rFonts w:ascii="Times New Roman" w:hAnsi="Times New Roman" w:hint="default"/>
      </w:rPr>
    </w:lvl>
  </w:abstractNum>
  <w:abstractNum w:abstractNumId="13">
    <w:nsid w:val="04BA7DAB"/>
    <w:multiLevelType w:val="hybridMultilevel"/>
    <w:tmpl w:val="CB8EA09C"/>
    <w:lvl w:ilvl="0" w:tplc="69484880">
      <w:start w:val="2"/>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04F26B6E"/>
    <w:multiLevelType w:val="hybridMultilevel"/>
    <w:tmpl w:val="64104682"/>
    <w:lvl w:ilvl="0" w:tplc="6BD2C3DA">
      <w:start w:val="1"/>
      <w:numFmt w:val="bullet"/>
      <w:lvlText w:val="•"/>
      <w:lvlJc w:val="left"/>
      <w:pPr>
        <w:tabs>
          <w:tab w:val="num" w:pos="720"/>
        </w:tabs>
        <w:ind w:left="720" w:hanging="360"/>
      </w:pPr>
      <w:rPr>
        <w:rFonts w:ascii="Times New Roman" w:hAnsi="Times New Roman" w:hint="default"/>
      </w:rPr>
    </w:lvl>
    <w:lvl w:ilvl="1" w:tplc="2EA25C2E" w:tentative="1">
      <w:start w:val="1"/>
      <w:numFmt w:val="bullet"/>
      <w:lvlText w:val="•"/>
      <w:lvlJc w:val="left"/>
      <w:pPr>
        <w:tabs>
          <w:tab w:val="num" w:pos="1440"/>
        </w:tabs>
        <w:ind w:left="1440" w:hanging="360"/>
      </w:pPr>
      <w:rPr>
        <w:rFonts w:ascii="Times New Roman" w:hAnsi="Times New Roman" w:hint="default"/>
      </w:rPr>
    </w:lvl>
    <w:lvl w:ilvl="2" w:tplc="DFBE3B10" w:tentative="1">
      <w:start w:val="1"/>
      <w:numFmt w:val="bullet"/>
      <w:lvlText w:val="•"/>
      <w:lvlJc w:val="left"/>
      <w:pPr>
        <w:tabs>
          <w:tab w:val="num" w:pos="2160"/>
        </w:tabs>
        <w:ind w:left="2160" w:hanging="360"/>
      </w:pPr>
      <w:rPr>
        <w:rFonts w:ascii="Times New Roman" w:hAnsi="Times New Roman" w:hint="default"/>
      </w:rPr>
    </w:lvl>
    <w:lvl w:ilvl="3" w:tplc="29CE2D84" w:tentative="1">
      <w:start w:val="1"/>
      <w:numFmt w:val="bullet"/>
      <w:lvlText w:val="•"/>
      <w:lvlJc w:val="left"/>
      <w:pPr>
        <w:tabs>
          <w:tab w:val="num" w:pos="2880"/>
        </w:tabs>
        <w:ind w:left="2880" w:hanging="360"/>
      </w:pPr>
      <w:rPr>
        <w:rFonts w:ascii="Times New Roman" w:hAnsi="Times New Roman" w:hint="default"/>
      </w:rPr>
    </w:lvl>
    <w:lvl w:ilvl="4" w:tplc="733667D4" w:tentative="1">
      <w:start w:val="1"/>
      <w:numFmt w:val="bullet"/>
      <w:lvlText w:val="•"/>
      <w:lvlJc w:val="left"/>
      <w:pPr>
        <w:tabs>
          <w:tab w:val="num" w:pos="3600"/>
        </w:tabs>
        <w:ind w:left="3600" w:hanging="360"/>
      </w:pPr>
      <w:rPr>
        <w:rFonts w:ascii="Times New Roman" w:hAnsi="Times New Roman" w:hint="default"/>
      </w:rPr>
    </w:lvl>
    <w:lvl w:ilvl="5" w:tplc="8CF07A8C" w:tentative="1">
      <w:start w:val="1"/>
      <w:numFmt w:val="bullet"/>
      <w:lvlText w:val="•"/>
      <w:lvlJc w:val="left"/>
      <w:pPr>
        <w:tabs>
          <w:tab w:val="num" w:pos="4320"/>
        </w:tabs>
        <w:ind w:left="4320" w:hanging="360"/>
      </w:pPr>
      <w:rPr>
        <w:rFonts w:ascii="Times New Roman" w:hAnsi="Times New Roman" w:hint="default"/>
      </w:rPr>
    </w:lvl>
    <w:lvl w:ilvl="6" w:tplc="B08C90D4" w:tentative="1">
      <w:start w:val="1"/>
      <w:numFmt w:val="bullet"/>
      <w:lvlText w:val="•"/>
      <w:lvlJc w:val="left"/>
      <w:pPr>
        <w:tabs>
          <w:tab w:val="num" w:pos="5040"/>
        </w:tabs>
        <w:ind w:left="5040" w:hanging="360"/>
      </w:pPr>
      <w:rPr>
        <w:rFonts w:ascii="Times New Roman" w:hAnsi="Times New Roman" w:hint="default"/>
      </w:rPr>
    </w:lvl>
    <w:lvl w:ilvl="7" w:tplc="7E064736" w:tentative="1">
      <w:start w:val="1"/>
      <w:numFmt w:val="bullet"/>
      <w:lvlText w:val="•"/>
      <w:lvlJc w:val="left"/>
      <w:pPr>
        <w:tabs>
          <w:tab w:val="num" w:pos="5760"/>
        </w:tabs>
        <w:ind w:left="5760" w:hanging="360"/>
      </w:pPr>
      <w:rPr>
        <w:rFonts w:ascii="Times New Roman" w:hAnsi="Times New Roman" w:hint="default"/>
      </w:rPr>
    </w:lvl>
    <w:lvl w:ilvl="8" w:tplc="7922B192" w:tentative="1">
      <w:start w:val="1"/>
      <w:numFmt w:val="bullet"/>
      <w:lvlText w:val="•"/>
      <w:lvlJc w:val="left"/>
      <w:pPr>
        <w:tabs>
          <w:tab w:val="num" w:pos="6480"/>
        </w:tabs>
        <w:ind w:left="6480" w:hanging="360"/>
      </w:pPr>
      <w:rPr>
        <w:rFonts w:ascii="Times New Roman" w:hAnsi="Times New Roman" w:hint="default"/>
      </w:rPr>
    </w:lvl>
  </w:abstractNum>
  <w:abstractNum w:abstractNumId="15">
    <w:nsid w:val="05972115"/>
    <w:multiLevelType w:val="multilevel"/>
    <w:tmpl w:val="FCDAEDAA"/>
    <w:lvl w:ilvl="0">
      <w:start w:val="3"/>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none"/>
      <w:lvlText w:val="4.1.8."/>
      <w:lvlJc w:val="left"/>
      <w:pPr>
        <w:ind w:left="1224" w:hanging="504"/>
      </w:pPr>
      <w:rPr>
        <w:rFonts w:asciiTheme="majorHAnsi" w:hAnsiTheme="majorHAnsi" w:hint="default"/>
      </w:rPr>
    </w:lvl>
    <w:lvl w:ilvl="3">
      <w:start w:val="1"/>
      <w:numFmt w:val="decimal"/>
      <w:lvlText w:val="4.1.%39."/>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06ED5158"/>
    <w:multiLevelType w:val="multilevel"/>
    <w:tmpl w:val="EDBAA71E"/>
    <w:lvl w:ilvl="0">
      <w:start w:val="3"/>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2"/>
      <w:numFmt w:val="none"/>
      <w:lvlText w:val="4.1.6."/>
      <w:lvlJc w:val="left"/>
      <w:pPr>
        <w:ind w:left="1224" w:hanging="504"/>
      </w:pPr>
      <w:rPr>
        <w:rFonts w:asciiTheme="majorHAnsi" w:hAnsiTheme="majorHAns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07493289"/>
    <w:multiLevelType w:val="hybridMultilevel"/>
    <w:tmpl w:val="C08654A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08A55965"/>
    <w:multiLevelType w:val="multilevel"/>
    <w:tmpl w:val="DAF212A4"/>
    <w:lvl w:ilvl="0">
      <w:start w:val="3"/>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7."/>
      <w:lvlJc w:val="left"/>
      <w:pPr>
        <w:ind w:left="1224" w:hanging="504"/>
      </w:pPr>
      <w:rPr>
        <w:rFonts w:asciiTheme="majorHAnsi" w:hAnsiTheme="majorHAnsi" w:hint="default"/>
      </w:rPr>
    </w:lvl>
    <w:lvl w:ilvl="3">
      <w:start w:val="1"/>
      <w:numFmt w:val="none"/>
      <w:lvlText w:val="4.1.7."/>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08A96BEC"/>
    <w:multiLevelType w:val="hybridMultilevel"/>
    <w:tmpl w:val="0DD26EB4"/>
    <w:lvl w:ilvl="0" w:tplc="2988C7E4">
      <w:numFmt w:val="bullet"/>
      <w:lvlText w:val="-"/>
      <w:lvlJc w:val="left"/>
      <w:pPr>
        <w:tabs>
          <w:tab w:val="num" w:pos="720"/>
        </w:tabs>
        <w:ind w:left="720" w:hanging="360"/>
      </w:pPr>
      <w:rPr>
        <w:rFonts w:ascii="Times New Roman" w:eastAsia="Times New Roman" w:hAnsi="Times New Roman" w:cs="Times New Roman"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0">
    <w:nsid w:val="09105957"/>
    <w:multiLevelType w:val="multilevel"/>
    <w:tmpl w:val="8ED0583C"/>
    <w:lvl w:ilvl="0">
      <w:start w:val="8"/>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092E5B0A"/>
    <w:multiLevelType w:val="multilevel"/>
    <w:tmpl w:val="040E001F"/>
    <w:styleLink w:val="Stlus1"/>
    <w:lvl w:ilvl="0">
      <w:start w:val="3"/>
      <w:numFmt w:val="decimal"/>
      <w:lvlText w:val="%1."/>
      <w:lvlJc w:val="left"/>
      <w:pPr>
        <w:ind w:left="360" w:hanging="360"/>
      </w:pPr>
    </w:lvl>
    <w:lvl w:ilvl="1">
      <w:start w:val="4"/>
      <w:numFmt w:val="decimal"/>
      <w:lvlText w:val="%1.%2."/>
      <w:lvlJc w:val="left"/>
      <w:pPr>
        <w:ind w:left="792" w:hanging="432"/>
      </w:pPr>
    </w:lvl>
    <w:lvl w:ilvl="2">
      <w:start w:val="1"/>
      <w:numFmt w:val="decimal"/>
      <w:lvlText w:val="%1.%2.%3."/>
      <w:lvlJc w:val="left"/>
      <w:pPr>
        <w:ind w:left="1224" w:hanging="504"/>
      </w:pPr>
      <w:rPr>
        <w:rFonts w:asciiTheme="majorHAnsi" w:hAnsiTheme="majorHAnsi"/>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0A645437"/>
    <w:multiLevelType w:val="hybridMultilevel"/>
    <w:tmpl w:val="26DE7EA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3">
    <w:nsid w:val="0AB91AFF"/>
    <w:multiLevelType w:val="hybridMultilevel"/>
    <w:tmpl w:val="B3F41A6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nsid w:val="0B2235C9"/>
    <w:multiLevelType w:val="hybridMultilevel"/>
    <w:tmpl w:val="33D25CC6"/>
    <w:lvl w:ilvl="0" w:tplc="040E0001">
      <w:start w:val="1"/>
      <w:numFmt w:val="bullet"/>
      <w:lvlText w:val=""/>
      <w:lvlJc w:val="left"/>
      <w:pPr>
        <w:tabs>
          <w:tab w:val="num" w:pos="1200"/>
        </w:tabs>
        <w:ind w:left="1200" w:hanging="360"/>
      </w:pPr>
      <w:rPr>
        <w:rFonts w:ascii="Symbol" w:hAnsi="Symbol" w:hint="default"/>
      </w:rPr>
    </w:lvl>
    <w:lvl w:ilvl="1" w:tplc="040E0003" w:tentative="1">
      <w:start w:val="1"/>
      <w:numFmt w:val="bullet"/>
      <w:lvlText w:val="o"/>
      <w:lvlJc w:val="left"/>
      <w:pPr>
        <w:tabs>
          <w:tab w:val="num" w:pos="1920"/>
        </w:tabs>
        <w:ind w:left="1920" w:hanging="360"/>
      </w:pPr>
      <w:rPr>
        <w:rFonts w:ascii="Courier New" w:hAnsi="Courier New" w:cs="Courier New" w:hint="default"/>
      </w:rPr>
    </w:lvl>
    <w:lvl w:ilvl="2" w:tplc="040E0005" w:tentative="1">
      <w:start w:val="1"/>
      <w:numFmt w:val="bullet"/>
      <w:lvlText w:val=""/>
      <w:lvlJc w:val="left"/>
      <w:pPr>
        <w:tabs>
          <w:tab w:val="num" w:pos="2640"/>
        </w:tabs>
        <w:ind w:left="2640" w:hanging="360"/>
      </w:pPr>
      <w:rPr>
        <w:rFonts w:ascii="Wingdings" w:hAnsi="Wingdings" w:hint="default"/>
      </w:rPr>
    </w:lvl>
    <w:lvl w:ilvl="3" w:tplc="040E0001" w:tentative="1">
      <w:start w:val="1"/>
      <w:numFmt w:val="bullet"/>
      <w:lvlText w:val=""/>
      <w:lvlJc w:val="left"/>
      <w:pPr>
        <w:tabs>
          <w:tab w:val="num" w:pos="3360"/>
        </w:tabs>
        <w:ind w:left="3360" w:hanging="360"/>
      </w:pPr>
      <w:rPr>
        <w:rFonts w:ascii="Symbol" w:hAnsi="Symbol" w:hint="default"/>
      </w:rPr>
    </w:lvl>
    <w:lvl w:ilvl="4" w:tplc="040E0003" w:tentative="1">
      <w:start w:val="1"/>
      <w:numFmt w:val="bullet"/>
      <w:lvlText w:val="o"/>
      <w:lvlJc w:val="left"/>
      <w:pPr>
        <w:tabs>
          <w:tab w:val="num" w:pos="4080"/>
        </w:tabs>
        <w:ind w:left="4080" w:hanging="360"/>
      </w:pPr>
      <w:rPr>
        <w:rFonts w:ascii="Courier New" w:hAnsi="Courier New" w:cs="Courier New" w:hint="default"/>
      </w:rPr>
    </w:lvl>
    <w:lvl w:ilvl="5" w:tplc="040E0005" w:tentative="1">
      <w:start w:val="1"/>
      <w:numFmt w:val="bullet"/>
      <w:lvlText w:val=""/>
      <w:lvlJc w:val="left"/>
      <w:pPr>
        <w:tabs>
          <w:tab w:val="num" w:pos="4800"/>
        </w:tabs>
        <w:ind w:left="4800" w:hanging="360"/>
      </w:pPr>
      <w:rPr>
        <w:rFonts w:ascii="Wingdings" w:hAnsi="Wingdings" w:hint="default"/>
      </w:rPr>
    </w:lvl>
    <w:lvl w:ilvl="6" w:tplc="040E0001" w:tentative="1">
      <w:start w:val="1"/>
      <w:numFmt w:val="bullet"/>
      <w:lvlText w:val=""/>
      <w:lvlJc w:val="left"/>
      <w:pPr>
        <w:tabs>
          <w:tab w:val="num" w:pos="5520"/>
        </w:tabs>
        <w:ind w:left="5520" w:hanging="360"/>
      </w:pPr>
      <w:rPr>
        <w:rFonts w:ascii="Symbol" w:hAnsi="Symbol" w:hint="default"/>
      </w:rPr>
    </w:lvl>
    <w:lvl w:ilvl="7" w:tplc="040E0003" w:tentative="1">
      <w:start w:val="1"/>
      <w:numFmt w:val="bullet"/>
      <w:lvlText w:val="o"/>
      <w:lvlJc w:val="left"/>
      <w:pPr>
        <w:tabs>
          <w:tab w:val="num" w:pos="6240"/>
        </w:tabs>
        <w:ind w:left="6240" w:hanging="360"/>
      </w:pPr>
      <w:rPr>
        <w:rFonts w:ascii="Courier New" w:hAnsi="Courier New" w:cs="Courier New" w:hint="default"/>
      </w:rPr>
    </w:lvl>
    <w:lvl w:ilvl="8" w:tplc="040E0005" w:tentative="1">
      <w:start w:val="1"/>
      <w:numFmt w:val="bullet"/>
      <w:lvlText w:val=""/>
      <w:lvlJc w:val="left"/>
      <w:pPr>
        <w:tabs>
          <w:tab w:val="num" w:pos="6960"/>
        </w:tabs>
        <w:ind w:left="6960" w:hanging="360"/>
      </w:pPr>
      <w:rPr>
        <w:rFonts w:ascii="Wingdings" w:hAnsi="Wingdings" w:hint="default"/>
      </w:rPr>
    </w:lvl>
  </w:abstractNum>
  <w:abstractNum w:abstractNumId="25">
    <w:nsid w:val="0BC23A63"/>
    <w:multiLevelType w:val="multilevel"/>
    <w:tmpl w:val="80ACE496"/>
    <w:lvl w:ilvl="0">
      <w:start w:val="3"/>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2"/>
      <w:numFmt w:val="decimal"/>
      <w:lvlText w:val="%1.8.%3."/>
      <w:lvlJc w:val="left"/>
      <w:pPr>
        <w:ind w:left="1224" w:hanging="504"/>
      </w:pPr>
      <w:rPr>
        <w:rFonts w:asciiTheme="majorHAnsi" w:hAnsiTheme="majorHAnsi" w:hint="default"/>
      </w:rPr>
    </w:lvl>
    <w:lvl w:ilvl="3">
      <w:start w:val="1"/>
      <w:numFmt w:val="decimal"/>
      <w:lvlText w:val="%1.9.%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0D0F1842"/>
    <w:multiLevelType w:val="hybridMultilevel"/>
    <w:tmpl w:val="E544EC0E"/>
    <w:lvl w:ilvl="0" w:tplc="9894F252">
      <w:numFmt w:val="bullet"/>
      <w:lvlText w:val="-"/>
      <w:lvlJc w:val="left"/>
      <w:pPr>
        <w:tabs>
          <w:tab w:val="num" w:pos="720"/>
        </w:tabs>
        <w:ind w:left="720" w:hanging="360"/>
      </w:pPr>
      <w:rPr>
        <w:rFonts w:ascii="Arial" w:eastAsia="Times New Roman" w:hAnsi="Arial" w:cs="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7">
    <w:nsid w:val="0E074632"/>
    <w:multiLevelType w:val="multilevel"/>
    <w:tmpl w:val="56707FF4"/>
    <w:lvl w:ilvl="0">
      <w:start w:val="3"/>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2"/>
      <w:numFmt w:val="decimal"/>
      <w:lvlText w:val="%1.8.%3."/>
      <w:lvlJc w:val="left"/>
      <w:pPr>
        <w:ind w:left="1224" w:hanging="504"/>
      </w:pPr>
      <w:rPr>
        <w:rFonts w:asciiTheme="majorHAnsi" w:hAnsiTheme="majorHAnsi" w:hint="default"/>
      </w:rPr>
    </w:lvl>
    <w:lvl w:ilvl="3">
      <w:start w:val="1"/>
      <w:numFmt w:val="decimal"/>
      <w:lvlText w:val="%1.9.2.2."/>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10122583"/>
    <w:multiLevelType w:val="multilevel"/>
    <w:tmpl w:val="513860CE"/>
    <w:lvl w:ilvl="0">
      <w:start w:val="3"/>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2"/>
      <w:numFmt w:val="decimal"/>
      <w:lvlText w:val="%1.8.%3."/>
      <w:lvlJc w:val="left"/>
      <w:pPr>
        <w:ind w:left="1224" w:hanging="504"/>
      </w:pPr>
      <w:rPr>
        <w:rFonts w:asciiTheme="majorHAnsi" w:hAnsiTheme="majorHAnsi" w:hint="default"/>
      </w:rPr>
    </w:lvl>
    <w:lvl w:ilvl="3">
      <w:start w:val="1"/>
      <w:numFmt w:val="decimal"/>
      <w:lvlText w:val="%1.9.%3.5."/>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10FF4C70"/>
    <w:multiLevelType w:val="hybridMultilevel"/>
    <w:tmpl w:val="4866E4E2"/>
    <w:lvl w:ilvl="0" w:tplc="378674EC">
      <w:start w:val="1"/>
      <w:numFmt w:val="bullet"/>
      <w:lvlText w:val="•"/>
      <w:lvlJc w:val="left"/>
      <w:pPr>
        <w:tabs>
          <w:tab w:val="num" w:pos="720"/>
        </w:tabs>
        <w:ind w:left="720" w:hanging="360"/>
      </w:pPr>
      <w:rPr>
        <w:rFonts w:ascii="Times New Roman" w:hAnsi="Times New Roman" w:hint="default"/>
      </w:rPr>
    </w:lvl>
    <w:lvl w:ilvl="1" w:tplc="DFE4DB4C" w:tentative="1">
      <w:start w:val="1"/>
      <w:numFmt w:val="bullet"/>
      <w:lvlText w:val="•"/>
      <w:lvlJc w:val="left"/>
      <w:pPr>
        <w:tabs>
          <w:tab w:val="num" w:pos="1440"/>
        </w:tabs>
        <w:ind w:left="1440" w:hanging="360"/>
      </w:pPr>
      <w:rPr>
        <w:rFonts w:ascii="Times New Roman" w:hAnsi="Times New Roman" w:hint="default"/>
      </w:rPr>
    </w:lvl>
    <w:lvl w:ilvl="2" w:tplc="6BCE36C8" w:tentative="1">
      <w:start w:val="1"/>
      <w:numFmt w:val="bullet"/>
      <w:lvlText w:val="•"/>
      <w:lvlJc w:val="left"/>
      <w:pPr>
        <w:tabs>
          <w:tab w:val="num" w:pos="2160"/>
        </w:tabs>
        <w:ind w:left="2160" w:hanging="360"/>
      </w:pPr>
      <w:rPr>
        <w:rFonts w:ascii="Times New Roman" w:hAnsi="Times New Roman" w:hint="default"/>
      </w:rPr>
    </w:lvl>
    <w:lvl w:ilvl="3" w:tplc="1A5EE4AE" w:tentative="1">
      <w:start w:val="1"/>
      <w:numFmt w:val="bullet"/>
      <w:lvlText w:val="•"/>
      <w:lvlJc w:val="left"/>
      <w:pPr>
        <w:tabs>
          <w:tab w:val="num" w:pos="2880"/>
        </w:tabs>
        <w:ind w:left="2880" w:hanging="360"/>
      </w:pPr>
      <w:rPr>
        <w:rFonts w:ascii="Times New Roman" w:hAnsi="Times New Roman" w:hint="default"/>
      </w:rPr>
    </w:lvl>
    <w:lvl w:ilvl="4" w:tplc="96F8144A" w:tentative="1">
      <w:start w:val="1"/>
      <w:numFmt w:val="bullet"/>
      <w:lvlText w:val="•"/>
      <w:lvlJc w:val="left"/>
      <w:pPr>
        <w:tabs>
          <w:tab w:val="num" w:pos="3600"/>
        </w:tabs>
        <w:ind w:left="3600" w:hanging="360"/>
      </w:pPr>
      <w:rPr>
        <w:rFonts w:ascii="Times New Roman" w:hAnsi="Times New Roman" w:hint="default"/>
      </w:rPr>
    </w:lvl>
    <w:lvl w:ilvl="5" w:tplc="D0140A90" w:tentative="1">
      <w:start w:val="1"/>
      <w:numFmt w:val="bullet"/>
      <w:lvlText w:val="•"/>
      <w:lvlJc w:val="left"/>
      <w:pPr>
        <w:tabs>
          <w:tab w:val="num" w:pos="4320"/>
        </w:tabs>
        <w:ind w:left="4320" w:hanging="360"/>
      </w:pPr>
      <w:rPr>
        <w:rFonts w:ascii="Times New Roman" w:hAnsi="Times New Roman" w:hint="default"/>
      </w:rPr>
    </w:lvl>
    <w:lvl w:ilvl="6" w:tplc="6FB84DA6" w:tentative="1">
      <w:start w:val="1"/>
      <w:numFmt w:val="bullet"/>
      <w:lvlText w:val="•"/>
      <w:lvlJc w:val="left"/>
      <w:pPr>
        <w:tabs>
          <w:tab w:val="num" w:pos="5040"/>
        </w:tabs>
        <w:ind w:left="5040" w:hanging="360"/>
      </w:pPr>
      <w:rPr>
        <w:rFonts w:ascii="Times New Roman" w:hAnsi="Times New Roman" w:hint="default"/>
      </w:rPr>
    </w:lvl>
    <w:lvl w:ilvl="7" w:tplc="711EF286" w:tentative="1">
      <w:start w:val="1"/>
      <w:numFmt w:val="bullet"/>
      <w:lvlText w:val="•"/>
      <w:lvlJc w:val="left"/>
      <w:pPr>
        <w:tabs>
          <w:tab w:val="num" w:pos="5760"/>
        </w:tabs>
        <w:ind w:left="5760" w:hanging="360"/>
      </w:pPr>
      <w:rPr>
        <w:rFonts w:ascii="Times New Roman" w:hAnsi="Times New Roman" w:hint="default"/>
      </w:rPr>
    </w:lvl>
    <w:lvl w:ilvl="8" w:tplc="8AEACA66" w:tentative="1">
      <w:start w:val="1"/>
      <w:numFmt w:val="bullet"/>
      <w:lvlText w:val="•"/>
      <w:lvlJc w:val="left"/>
      <w:pPr>
        <w:tabs>
          <w:tab w:val="num" w:pos="6480"/>
        </w:tabs>
        <w:ind w:left="6480" w:hanging="360"/>
      </w:pPr>
      <w:rPr>
        <w:rFonts w:ascii="Times New Roman" w:hAnsi="Times New Roman" w:hint="default"/>
      </w:rPr>
    </w:lvl>
  </w:abstractNum>
  <w:abstractNum w:abstractNumId="30">
    <w:nsid w:val="11563FB6"/>
    <w:multiLevelType w:val="hybridMultilevel"/>
    <w:tmpl w:val="2FE24B16"/>
    <w:lvl w:ilvl="0" w:tplc="C53642F6">
      <w:start w:val="1072"/>
      <w:numFmt w:val="bullet"/>
      <w:lvlText w:val="-"/>
      <w:lvlJc w:val="left"/>
      <w:pPr>
        <w:tabs>
          <w:tab w:val="num" w:pos="1140"/>
        </w:tabs>
        <w:ind w:left="1140" w:hanging="360"/>
      </w:pPr>
      <w:rPr>
        <w:rFonts w:ascii="Times New Roman" w:eastAsia="Times New Roman" w:hAnsi="Times New Roman" w:cs="Times New Roman" w:hint="default"/>
        <w:b/>
      </w:rPr>
    </w:lvl>
    <w:lvl w:ilvl="1" w:tplc="040E0003" w:tentative="1">
      <w:start w:val="1"/>
      <w:numFmt w:val="bullet"/>
      <w:lvlText w:val="o"/>
      <w:lvlJc w:val="left"/>
      <w:pPr>
        <w:tabs>
          <w:tab w:val="num" w:pos="1860"/>
        </w:tabs>
        <w:ind w:left="1860" w:hanging="360"/>
      </w:pPr>
      <w:rPr>
        <w:rFonts w:ascii="Courier New" w:hAnsi="Courier New" w:hint="default"/>
      </w:rPr>
    </w:lvl>
    <w:lvl w:ilvl="2" w:tplc="040E0005" w:tentative="1">
      <w:start w:val="1"/>
      <w:numFmt w:val="bullet"/>
      <w:lvlText w:val=""/>
      <w:lvlJc w:val="left"/>
      <w:pPr>
        <w:tabs>
          <w:tab w:val="num" w:pos="2580"/>
        </w:tabs>
        <w:ind w:left="2580" w:hanging="360"/>
      </w:pPr>
      <w:rPr>
        <w:rFonts w:ascii="Wingdings" w:hAnsi="Wingdings" w:hint="default"/>
      </w:rPr>
    </w:lvl>
    <w:lvl w:ilvl="3" w:tplc="040E0001" w:tentative="1">
      <w:start w:val="1"/>
      <w:numFmt w:val="bullet"/>
      <w:lvlText w:val=""/>
      <w:lvlJc w:val="left"/>
      <w:pPr>
        <w:tabs>
          <w:tab w:val="num" w:pos="3300"/>
        </w:tabs>
        <w:ind w:left="3300" w:hanging="360"/>
      </w:pPr>
      <w:rPr>
        <w:rFonts w:ascii="Symbol" w:hAnsi="Symbol" w:hint="default"/>
      </w:rPr>
    </w:lvl>
    <w:lvl w:ilvl="4" w:tplc="040E0003" w:tentative="1">
      <w:start w:val="1"/>
      <w:numFmt w:val="bullet"/>
      <w:lvlText w:val="o"/>
      <w:lvlJc w:val="left"/>
      <w:pPr>
        <w:tabs>
          <w:tab w:val="num" w:pos="4020"/>
        </w:tabs>
        <w:ind w:left="4020" w:hanging="360"/>
      </w:pPr>
      <w:rPr>
        <w:rFonts w:ascii="Courier New" w:hAnsi="Courier New" w:hint="default"/>
      </w:rPr>
    </w:lvl>
    <w:lvl w:ilvl="5" w:tplc="040E0005" w:tentative="1">
      <w:start w:val="1"/>
      <w:numFmt w:val="bullet"/>
      <w:lvlText w:val=""/>
      <w:lvlJc w:val="left"/>
      <w:pPr>
        <w:tabs>
          <w:tab w:val="num" w:pos="4740"/>
        </w:tabs>
        <w:ind w:left="4740" w:hanging="360"/>
      </w:pPr>
      <w:rPr>
        <w:rFonts w:ascii="Wingdings" w:hAnsi="Wingdings" w:hint="default"/>
      </w:rPr>
    </w:lvl>
    <w:lvl w:ilvl="6" w:tplc="040E0001" w:tentative="1">
      <w:start w:val="1"/>
      <w:numFmt w:val="bullet"/>
      <w:lvlText w:val=""/>
      <w:lvlJc w:val="left"/>
      <w:pPr>
        <w:tabs>
          <w:tab w:val="num" w:pos="5460"/>
        </w:tabs>
        <w:ind w:left="5460" w:hanging="360"/>
      </w:pPr>
      <w:rPr>
        <w:rFonts w:ascii="Symbol" w:hAnsi="Symbol" w:hint="default"/>
      </w:rPr>
    </w:lvl>
    <w:lvl w:ilvl="7" w:tplc="040E0003" w:tentative="1">
      <w:start w:val="1"/>
      <w:numFmt w:val="bullet"/>
      <w:lvlText w:val="o"/>
      <w:lvlJc w:val="left"/>
      <w:pPr>
        <w:tabs>
          <w:tab w:val="num" w:pos="6180"/>
        </w:tabs>
        <w:ind w:left="6180" w:hanging="360"/>
      </w:pPr>
      <w:rPr>
        <w:rFonts w:ascii="Courier New" w:hAnsi="Courier New" w:hint="default"/>
      </w:rPr>
    </w:lvl>
    <w:lvl w:ilvl="8" w:tplc="040E0005" w:tentative="1">
      <w:start w:val="1"/>
      <w:numFmt w:val="bullet"/>
      <w:lvlText w:val=""/>
      <w:lvlJc w:val="left"/>
      <w:pPr>
        <w:tabs>
          <w:tab w:val="num" w:pos="6900"/>
        </w:tabs>
        <w:ind w:left="6900" w:hanging="360"/>
      </w:pPr>
      <w:rPr>
        <w:rFonts w:ascii="Wingdings" w:hAnsi="Wingdings" w:hint="default"/>
      </w:rPr>
    </w:lvl>
  </w:abstractNum>
  <w:abstractNum w:abstractNumId="31">
    <w:nsid w:val="129813B0"/>
    <w:multiLevelType w:val="multilevel"/>
    <w:tmpl w:val="C17678E4"/>
    <w:lvl w:ilvl="0">
      <w:start w:val="3"/>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asciiTheme="majorHAnsi" w:hAnsiTheme="majorHAns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141101D3"/>
    <w:multiLevelType w:val="multilevel"/>
    <w:tmpl w:val="42FAC346"/>
    <w:lvl w:ilvl="0">
      <w:start w:val="6"/>
      <w:numFmt w:val="decimal"/>
      <w:lvlText w:val="%1."/>
      <w:lvlJc w:val="left"/>
      <w:pPr>
        <w:ind w:left="420" w:hanging="42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33">
    <w:nsid w:val="14220731"/>
    <w:multiLevelType w:val="hybridMultilevel"/>
    <w:tmpl w:val="01B27016"/>
    <w:lvl w:ilvl="0" w:tplc="A05C7D98">
      <w:start w:val="1"/>
      <w:numFmt w:val="bullet"/>
      <w:lvlText w:val="•"/>
      <w:lvlJc w:val="left"/>
      <w:pPr>
        <w:tabs>
          <w:tab w:val="num" w:pos="720"/>
        </w:tabs>
        <w:ind w:left="720" w:hanging="360"/>
      </w:pPr>
      <w:rPr>
        <w:rFonts w:ascii="Times New Roman" w:hAnsi="Times New Roman" w:hint="default"/>
      </w:rPr>
    </w:lvl>
    <w:lvl w:ilvl="1" w:tplc="CD62D846" w:tentative="1">
      <w:start w:val="1"/>
      <w:numFmt w:val="bullet"/>
      <w:lvlText w:val="•"/>
      <w:lvlJc w:val="left"/>
      <w:pPr>
        <w:tabs>
          <w:tab w:val="num" w:pos="1440"/>
        </w:tabs>
        <w:ind w:left="1440" w:hanging="360"/>
      </w:pPr>
      <w:rPr>
        <w:rFonts w:ascii="Times New Roman" w:hAnsi="Times New Roman" w:hint="default"/>
      </w:rPr>
    </w:lvl>
    <w:lvl w:ilvl="2" w:tplc="85800BF8" w:tentative="1">
      <w:start w:val="1"/>
      <w:numFmt w:val="bullet"/>
      <w:lvlText w:val="•"/>
      <w:lvlJc w:val="left"/>
      <w:pPr>
        <w:tabs>
          <w:tab w:val="num" w:pos="2160"/>
        </w:tabs>
        <w:ind w:left="2160" w:hanging="360"/>
      </w:pPr>
      <w:rPr>
        <w:rFonts w:ascii="Times New Roman" w:hAnsi="Times New Roman" w:hint="default"/>
      </w:rPr>
    </w:lvl>
    <w:lvl w:ilvl="3" w:tplc="843C9366" w:tentative="1">
      <w:start w:val="1"/>
      <w:numFmt w:val="bullet"/>
      <w:lvlText w:val="•"/>
      <w:lvlJc w:val="left"/>
      <w:pPr>
        <w:tabs>
          <w:tab w:val="num" w:pos="2880"/>
        </w:tabs>
        <w:ind w:left="2880" w:hanging="360"/>
      </w:pPr>
      <w:rPr>
        <w:rFonts w:ascii="Times New Roman" w:hAnsi="Times New Roman" w:hint="default"/>
      </w:rPr>
    </w:lvl>
    <w:lvl w:ilvl="4" w:tplc="4FB2D29A" w:tentative="1">
      <w:start w:val="1"/>
      <w:numFmt w:val="bullet"/>
      <w:lvlText w:val="•"/>
      <w:lvlJc w:val="left"/>
      <w:pPr>
        <w:tabs>
          <w:tab w:val="num" w:pos="3600"/>
        </w:tabs>
        <w:ind w:left="3600" w:hanging="360"/>
      </w:pPr>
      <w:rPr>
        <w:rFonts w:ascii="Times New Roman" w:hAnsi="Times New Roman" w:hint="default"/>
      </w:rPr>
    </w:lvl>
    <w:lvl w:ilvl="5" w:tplc="1284A9FC" w:tentative="1">
      <w:start w:val="1"/>
      <w:numFmt w:val="bullet"/>
      <w:lvlText w:val="•"/>
      <w:lvlJc w:val="left"/>
      <w:pPr>
        <w:tabs>
          <w:tab w:val="num" w:pos="4320"/>
        </w:tabs>
        <w:ind w:left="4320" w:hanging="360"/>
      </w:pPr>
      <w:rPr>
        <w:rFonts w:ascii="Times New Roman" w:hAnsi="Times New Roman" w:hint="default"/>
      </w:rPr>
    </w:lvl>
    <w:lvl w:ilvl="6" w:tplc="B02400B4" w:tentative="1">
      <w:start w:val="1"/>
      <w:numFmt w:val="bullet"/>
      <w:lvlText w:val="•"/>
      <w:lvlJc w:val="left"/>
      <w:pPr>
        <w:tabs>
          <w:tab w:val="num" w:pos="5040"/>
        </w:tabs>
        <w:ind w:left="5040" w:hanging="360"/>
      </w:pPr>
      <w:rPr>
        <w:rFonts w:ascii="Times New Roman" w:hAnsi="Times New Roman" w:hint="default"/>
      </w:rPr>
    </w:lvl>
    <w:lvl w:ilvl="7" w:tplc="54D86EE0" w:tentative="1">
      <w:start w:val="1"/>
      <w:numFmt w:val="bullet"/>
      <w:lvlText w:val="•"/>
      <w:lvlJc w:val="left"/>
      <w:pPr>
        <w:tabs>
          <w:tab w:val="num" w:pos="5760"/>
        </w:tabs>
        <w:ind w:left="5760" w:hanging="360"/>
      </w:pPr>
      <w:rPr>
        <w:rFonts w:ascii="Times New Roman" w:hAnsi="Times New Roman" w:hint="default"/>
      </w:rPr>
    </w:lvl>
    <w:lvl w:ilvl="8" w:tplc="FBD24C58" w:tentative="1">
      <w:start w:val="1"/>
      <w:numFmt w:val="bullet"/>
      <w:lvlText w:val="•"/>
      <w:lvlJc w:val="left"/>
      <w:pPr>
        <w:tabs>
          <w:tab w:val="num" w:pos="6480"/>
        </w:tabs>
        <w:ind w:left="6480" w:hanging="360"/>
      </w:pPr>
      <w:rPr>
        <w:rFonts w:ascii="Times New Roman" w:hAnsi="Times New Roman" w:hint="default"/>
      </w:rPr>
    </w:lvl>
  </w:abstractNum>
  <w:abstractNum w:abstractNumId="34">
    <w:nsid w:val="17EB5489"/>
    <w:multiLevelType w:val="hybridMultilevel"/>
    <w:tmpl w:val="C28298DC"/>
    <w:lvl w:ilvl="0" w:tplc="49DE3A1C">
      <w:start w:val="700"/>
      <w:numFmt w:val="decimal"/>
      <w:lvlText w:val="%1"/>
      <w:lvlJc w:val="left"/>
      <w:pPr>
        <w:ind w:left="1005" w:hanging="360"/>
      </w:pPr>
      <w:rPr>
        <w:rFonts w:hint="default"/>
        <w:sz w:val="22"/>
      </w:rPr>
    </w:lvl>
    <w:lvl w:ilvl="1" w:tplc="040E0019" w:tentative="1">
      <w:start w:val="1"/>
      <w:numFmt w:val="lowerLetter"/>
      <w:lvlText w:val="%2."/>
      <w:lvlJc w:val="left"/>
      <w:pPr>
        <w:ind w:left="1725" w:hanging="360"/>
      </w:pPr>
    </w:lvl>
    <w:lvl w:ilvl="2" w:tplc="040E001B" w:tentative="1">
      <w:start w:val="1"/>
      <w:numFmt w:val="lowerRoman"/>
      <w:lvlText w:val="%3."/>
      <w:lvlJc w:val="right"/>
      <w:pPr>
        <w:ind w:left="2445" w:hanging="180"/>
      </w:pPr>
    </w:lvl>
    <w:lvl w:ilvl="3" w:tplc="040E000F" w:tentative="1">
      <w:start w:val="1"/>
      <w:numFmt w:val="decimal"/>
      <w:lvlText w:val="%4."/>
      <w:lvlJc w:val="left"/>
      <w:pPr>
        <w:ind w:left="3165" w:hanging="360"/>
      </w:pPr>
    </w:lvl>
    <w:lvl w:ilvl="4" w:tplc="040E0019" w:tentative="1">
      <w:start w:val="1"/>
      <w:numFmt w:val="lowerLetter"/>
      <w:lvlText w:val="%5."/>
      <w:lvlJc w:val="left"/>
      <w:pPr>
        <w:ind w:left="3885" w:hanging="360"/>
      </w:pPr>
    </w:lvl>
    <w:lvl w:ilvl="5" w:tplc="040E001B" w:tentative="1">
      <w:start w:val="1"/>
      <w:numFmt w:val="lowerRoman"/>
      <w:lvlText w:val="%6."/>
      <w:lvlJc w:val="right"/>
      <w:pPr>
        <w:ind w:left="4605" w:hanging="180"/>
      </w:pPr>
    </w:lvl>
    <w:lvl w:ilvl="6" w:tplc="040E000F" w:tentative="1">
      <w:start w:val="1"/>
      <w:numFmt w:val="decimal"/>
      <w:lvlText w:val="%7."/>
      <w:lvlJc w:val="left"/>
      <w:pPr>
        <w:ind w:left="5325" w:hanging="360"/>
      </w:pPr>
    </w:lvl>
    <w:lvl w:ilvl="7" w:tplc="040E0019" w:tentative="1">
      <w:start w:val="1"/>
      <w:numFmt w:val="lowerLetter"/>
      <w:lvlText w:val="%8."/>
      <w:lvlJc w:val="left"/>
      <w:pPr>
        <w:ind w:left="6045" w:hanging="360"/>
      </w:pPr>
    </w:lvl>
    <w:lvl w:ilvl="8" w:tplc="040E001B" w:tentative="1">
      <w:start w:val="1"/>
      <w:numFmt w:val="lowerRoman"/>
      <w:lvlText w:val="%9."/>
      <w:lvlJc w:val="right"/>
      <w:pPr>
        <w:ind w:left="6765" w:hanging="180"/>
      </w:pPr>
    </w:lvl>
  </w:abstractNum>
  <w:abstractNum w:abstractNumId="35">
    <w:nsid w:val="17EE3A45"/>
    <w:multiLevelType w:val="hybridMultilevel"/>
    <w:tmpl w:val="4EF8E108"/>
    <w:lvl w:ilvl="0" w:tplc="A18AB306">
      <w:start w:val="1"/>
      <w:numFmt w:val="bullet"/>
      <w:lvlText w:val="•"/>
      <w:lvlJc w:val="left"/>
      <w:pPr>
        <w:tabs>
          <w:tab w:val="num" w:pos="720"/>
        </w:tabs>
        <w:ind w:left="720" w:hanging="360"/>
      </w:pPr>
      <w:rPr>
        <w:rFonts w:ascii="Times New Roman" w:hAnsi="Times New Roman" w:hint="default"/>
      </w:rPr>
    </w:lvl>
    <w:lvl w:ilvl="1" w:tplc="87F68B92" w:tentative="1">
      <w:start w:val="1"/>
      <w:numFmt w:val="bullet"/>
      <w:lvlText w:val=""/>
      <w:lvlJc w:val="left"/>
      <w:pPr>
        <w:tabs>
          <w:tab w:val="num" w:pos="1440"/>
        </w:tabs>
        <w:ind w:left="1440" w:hanging="360"/>
      </w:pPr>
      <w:rPr>
        <w:rFonts w:ascii="Wingdings" w:hAnsi="Wingdings" w:hint="default"/>
      </w:rPr>
    </w:lvl>
    <w:lvl w:ilvl="2" w:tplc="D266447C" w:tentative="1">
      <w:start w:val="1"/>
      <w:numFmt w:val="bullet"/>
      <w:lvlText w:val=""/>
      <w:lvlJc w:val="left"/>
      <w:pPr>
        <w:tabs>
          <w:tab w:val="num" w:pos="2160"/>
        </w:tabs>
        <w:ind w:left="2160" w:hanging="360"/>
      </w:pPr>
      <w:rPr>
        <w:rFonts w:ascii="Wingdings" w:hAnsi="Wingdings" w:hint="default"/>
      </w:rPr>
    </w:lvl>
    <w:lvl w:ilvl="3" w:tplc="DE029F1C" w:tentative="1">
      <w:start w:val="1"/>
      <w:numFmt w:val="bullet"/>
      <w:lvlText w:val=""/>
      <w:lvlJc w:val="left"/>
      <w:pPr>
        <w:tabs>
          <w:tab w:val="num" w:pos="2880"/>
        </w:tabs>
        <w:ind w:left="2880" w:hanging="360"/>
      </w:pPr>
      <w:rPr>
        <w:rFonts w:ascii="Wingdings" w:hAnsi="Wingdings" w:hint="default"/>
      </w:rPr>
    </w:lvl>
    <w:lvl w:ilvl="4" w:tplc="5E6E3954" w:tentative="1">
      <w:start w:val="1"/>
      <w:numFmt w:val="bullet"/>
      <w:lvlText w:val=""/>
      <w:lvlJc w:val="left"/>
      <w:pPr>
        <w:tabs>
          <w:tab w:val="num" w:pos="3600"/>
        </w:tabs>
        <w:ind w:left="3600" w:hanging="360"/>
      </w:pPr>
      <w:rPr>
        <w:rFonts w:ascii="Wingdings" w:hAnsi="Wingdings" w:hint="default"/>
      </w:rPr>
    </w:lvl>
    <w:lvl w:ilvl="5" w:tplc="D692300E" w:tentative="1">
      <w:start w:val="1"/>
      <w:numFmt w:val="bullet"/>
      <w:lvlText w:val=""/>
      <w:lvlJc w:val="left"/>
      <w:pPr>
        <w:tabs>
          <w:tab w:val="num" w:pos="4320"/>
        </w:tabs>
        <w:ind w:left="4320" w:hanging="360"/>
      </w:pPr>
      <w:rPr>
        <w:rFonts w:ascii="Wingdings" w:hAnsi="Wingdings" w:hint="default"/>
      </w:rPr>
    </w:lvl>
    <w:lvl w:ilvl="6" w:tplc="D99E2A7A" w:tentative="1">
      <w:start w:val="1"/>
      <w:numFmt w:val="bullet"/>
      <w:lvlText w:val=""/>
      <w:lvlJc w:val="left"/>
      <w:pPr>
        <w:tabs>
          <w:tab w:val="num" w:pos="5040"/>
        </w:tabs>
        <w:ind w:left="5040" w:hanging="360"/>
      </w:pPr>
      <w:rPr>
        <w:rFonts w:ascii="Wingdings" w:hAnsi="Wingdings" w:hint="default"/>
      </w:rPr>
    </w:lvl>
    <w:lvl w:ilvl="7" w:tplc="0DA618B4" w:tentative="1">
      <w:start w:val="1"/>
      <w:numFmt w:val="bullet"/>
      <w:lvlText w:val=""/>
      <w:lvlJc w:val="left"/>
      <w:pPr>
        <w:tabs>
          <w:tab w:val="num" w:pos="5760"/>
        </w:tabs>
        <w:ind w:left="5760" w:hanging="360"/>
      </w:pPr>
      <w:rPr>
        <w:rFonts w:ascii="Wingdings" w:hAnsi="Wingdings" w:hint="default"/>
      </w:rPr>
    </w:lvl>
    <w:lvl w:ilvl="8" w:tplc="343A02AE" w:tentative="1">
      <w:start w:val="1"/>
      <w:numFmt w:val="bullet"/>
      <w:lvlText w:val=""/>
      <w:lvlJc w:val="left"/>
      <w:pPr>
        <w:tabs>
          <w:tab w:val="num" w:pos="6480"/>
        </w:tabs>
        <w:ind w:left="6480" w:hanging="360"/>
      </w:pPr>
      <w:rPr>
        <w:rFonts w:ascii="Wingdings" w:hAnsi="Wingdings" w:hint="default"/>
      </w:rPr>
    </w:lvl>
  </w:abstractNum>
  <w:abstractNum w:abstractNumId="36">
    <w:nsid w:val="18C43A72"/>
    <w:multiLevelType w:val="multilevel"/>
    <w:tmpl w:val="D430D568"/>
    <w:lvl w:ilvl="0">
      <w:start w:val="3"/>
      <w:numFmt w:val="decimal"/>
      <w:lvlText w:val="%1."/>
      <w:lvlJc w:val="left"/>
      <w:pPr>
        <w:ind w:left="810" w:hanging="810"/>
      </w:pPr>
      <w:rPr>
        <w:rFonts w:hint="default"/>
      </w:rPr>
    </w:lvl>
    <w:lvl w:ilvl="1">
      <w:start w:val="5"/>
      <w:numFmt w:val="decimal"/>
      <w:lvlText w:val="%1.%2."/>
      <w:lvlJc w:val="left"/>
      <w:pPr>
        <w:ind w:left="810" w:hanging="810"/>
      </w:pPr>
      <w:rPr>
        <w:rFonts w:hint="default"/>
      </w:rPr>
    </w:lvl>
    <w:lvl w:ilvl="2">
      <w:start w:val="3"/>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7">
    <w:nsid w:val="1AAC666C"/>
    <w:multiLevelType w:val="multilevel"/>
    <w:tmpl w:val="994A32D2"/>
    <w:lvl w:ilvl="0">
      <w:start w:val="3"/>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10.%3."/>
      <w:lvlJc w:val="left"/>
      <w:pPr>
        <w:ind w:left="1224" w:hanging="504"/>
      </w:pPr>
      <w:rPr>
        <w:rFonts w:asciiTheme="majorHAnsi" w:hAnsiTheme="majorHAnsi" w:hint="default"/>
      </w:rPr>
    </w:lvl>
    <w:lvl w:ilvl="3">
      <w:start w:val="2"/>
      <w:numFmt w:val="decimal"/>
      <w:lvlText w:val="%1.9.2.10."/>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1B0A1700"/>
    <w:multiLevelType w:val="multilevel"/>
    <w:tmpl w:val="2CBC84B8"/>
    <w:lvl w:ilvl="0">
      <w:start w:val="3"/>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2"/>
      <w:numFmt w:val="decimal"/>
      <w:lvlText w:val="%1.10.3."/>
      <w:lvlJc w:val="left"/>
      <w:pPr>
        <w:ind w:left="1224" w:hanging="504"/>
      </w:pPr>
      <w:rPr>
        <w:rFonts w:asciiTheme="majorHAnsi" w:hAnsiTheme="majorHAns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1CCC7A60"/>
    <w:multiLevelType w:val="hybridMultilevel"/>
    <w:tmpl w:val="151A0D0C"/>
    <w:lvl w:ilvl="0" w:tplc="9DD6871C">
      <w:start w:val="1"/>
      <w:numFmt w:val="bullet"/>
      <w:lvlText w:val=""/>
      <w:lvlJc w:val="left"/>
      <w:pPr>
        <w:tabs>
          <w:tab w:val="num" w:pos="780"/>
        </w:tabs>
        <w:ind w:left="780" w:hanging="360"/>
      </w:pPr>
      <w:rPr>
        <w:rFonts w:ascii="Symbol" w:hAnsi="Symbol" w:hint="default"/>
        <w:color w:val="auto"/>
      </w:rPr>
    </w:lvl>
    <w:lvl w:ilvl="1" w:tplc="040E0009">
      <w:start w:val="1"/>
      <w:numFmt w:val="bullet"/>
      <w:lvlText w:val=""/>
      <w:lvlJc w:val="left"/>
      <w:pPr>
        <w:tabs>
          <w:tab w:val="num" w:pos="1500"/>
        </w:tabs>
        <w:ind w:left="1500" w:hanging="360"/>
      </w:pPr>
      <w:rPr>
        <w:rFonts w:ascii="Wingdings" w:hAnsi="Wingdings" w:hint="default"/>
        <w:color w:val="auto"/>
      </w:rPr>
    </w:lvl>
    <w:lvl w:ilvl="2" w:tplc="040E0005" w:tentative="1">
      <w:start w:val="1"/>
      <w:numFmt w:val="bullet"/>
      <w:lvlText w:val=""/>
      <w:lvlJc w:val="left"/>
      <w:pPr>
        <w:tabs>
          <w:tab w:val="num" w:pos="2220"/>
        </w:tabs>
        <w:ind w:left="2220" w:hanging="360"/>
      </w:pPr>
      <w:rPr>
        <w:rFonts w:ascii="Wingdings" w:hAnsi="Wingdings" w:hint="default"/>
      </w:rPr>
    </w:lvl>
    <w:lvl w:ilvl="3" w:tplc="040E0001" w:tentative="1">
      <w:start w:val="1"/>
      <w:numFmt w:val="bullet"/>
      <w:lvlText w:val=""/>
      <w:lvlJc w:val="left"/>
      <w:pPr>
        <w:tabs>
          <w:tab w:val="num" w:pos="2940"/>
        </w:tabs>
        <w:ind w:left="2940" w:hanging="360"/>
      </w:pPr>
      <w:rPr>
        <w:rFonts w:ascii="Symbol" w:hAnsi="Symbol" w:hint="default"/>
      </w:rPr>
    </w:lvl>
    <w:lvl w:ilvl="4" w:tplc="040E0003" w:tentative="1">
      <w:start w:val="1"/>
      <w:numFmt w:val="bullet"/>
      <w:lvlText w:val="o"/>
      <w:lvlJc w:val="left"/>
      <w:pPr>
        <w:tabs>
          <w:tab w:val="num" w:pos="3660"/>
        </w:tabs>
        <w:ind w:left="3660" w:hanging="360"/>
      </w:pPr>
      <w:rPr>
        <w:rFonts w:ascii="Courier New" w:hAnsi="Courier New" w:cs="Courier New" w:hint="default"/>
      </w:rPr>
    </w:lvl>
    <w:lvl w:ilvl="5" w:tplc="040E0005" w:tentative="1">
      <w:start w:val="1"/>
      <w:numFmt w:val="bullet"/>
      <w:lvlText w:val=""/>
      <w:lvlJc w:val="left"/>
      <w:pPr>
        <w:tabs>
          <w:tab w:val="num" w:pos="4380"/>
        </w:tabs>
        <w:ind w:left="4380" w:hanging="360"/>
      </w:pPr>
      <w:rPr>
        <w:rFonts w:ascii="Wingdings" w:hAnsi="Wingdings" w:hint="default"/>
      </w:rPr>
    </w:lvl>
    <w:lvl w:ilvl="6" w:tplc="040E0001" w:tentative="1">
      <w:start w:val="1"/>
      <w:numFmt w:val="bullet"/>
      <w:lvlText w:val=""/>
      <w:lvlJc w:val="left"/>
      <w:pPr>
        <w:tabs>
          <w:tab w:val="num" w:pos="5100"/>
        </w:tabs>
        <w:ind w:left="5100" w:hanging="360"/>
      </w:pPr>
      <w:rPr>
        <w:rFonts w:ascii="Symbol" w:hAnsi="Symbol" w:hint="default"/>
      </w:rPr>
    </w:lvl>
    <w:lvl w:ilvl="7" w:tplc="040E0003" w:tentative="1">
      <w:start w:val="1"/>
      <w:numFmt w:val="bullet"/>
      <w:lvlText w:val="o"/>
      <w:lvlJc w:val="left"/>
      <w:pPr>
        <w:tabs>
          <w:tab w:val="num" w:pos="5820"/>
        </w:tabs>
        <w:ind w:left="5820" w:hanging="360"/>
      </w:pPr>
      <w:rPr>
        <w:rFonts w:ascii="Courier New" w:hAnsi="Courier New" w:cs="Courier New" w:hint="default"/>
      </w:rPr>
    </w:lvl>
    <w:lvl w:ilvl="8" w:tplc="040E0005" w:tentative="1">
      <w:start w:val="1"/>
      <w:numFmt w:val="bullet"/>
      <w:lvlText w:val=""/>
      <w:lvlJc w:val="left"/>
      <w:pPr>
        <w:tabs>
          <w:tab w:val="num" w:pos="6540"/>
        </w:tabs>
        <w:ind w:left="6540" w:hanging="360"/>
      </w:pPr>
      <w:rPr>
        <w:rFonts w:ascii="Wingdings" w:hAnsi="Wingdings" w:hint="default"/>
      </w:rPr>
    </w:lvl>
  </w:abstractNum>
  <w:abstractNum w:abstractNumId="40">
    <w:nsid w:val="1E235272"/>
    <w:multiLevelType w:val="hybridMultilevel"/>
    <w:tmpl w:val="9ADA1756"/>
    <w:lvl w:ilvl="0" w:tplc="9F808E40">
      <w:start w:val="1"/>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nsid w:val="1E3518D7"/>
    <w:multiLevelType w:val="multilevel"/>
    <w:tmpl w:val="B8CAA398"/>
    <w:lvl w:ilvl="0">
      <w:start w:val="3"/>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asciiTheme="majorHAnsi" w:hAnsiTheme="majorHAnsi" w:hint="default"/>
      </w:rPr>
    </w:lvl>
    <w:lvl w:ilvl="3">
      <w:start w:val="2"/>
      <w:numFmt w:val="decimal"/>
      <w:lvlText w:val="%1.5.%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1F330C40"/>
    <w:multiLevelType w:val="hybridMultilevel"/>
    <w:tmpl w:val="42E4860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3">
    <w:nsid w:val="1FB52C27"/>
    <w:multiLevelType w:val="multilevel"/>
    <w:tmpl w:val="490A8288"/>
    <w:lvl w:ilvl="0">
      <w:start w:val="3"/>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2"/>
      <w:numFmt w:val="decimal"/>
      <w:lvlText w:val="%1.8.%3."/>
      <w:lvlJc w:val="left"/>
      <w:pPr>
        <w:ind w:left="1224" w:hanging="504"/>
      </w:pPr>
      <w:rPr>
        <w:rFonts w:asciiTheme="majorHAnsi" w:hAnsiTheme="majorHAnsi" w:hint="default"/>
      </w:rPr>
    </w:lvl>
    <w:lvl w:ilvl="3">
      <w:start w:val="1"/>
      <w:numFmt w:val="decimal"/>
      <w:lvlText w:val="%1.9.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20790836"/>
    <w:multiLevelType w:val="hybridMultilevel"/>
    <w:tmpl w:val="9D74031A"/>
    <w:lvl w:ilvl="0" w:tplc="040E0001">
      <w:start w:val="1"/>
      <w:numFmt w:val="bullet"/>
      <w:lvlText w:val=""/>
      <w:lvlJc w:val="left"/>
      <w:pPr>
        <w:tabs>
          <w:tab w:val="num" w:pos="780"/>
        </w:tabs>
        <w:ind w:left="780" w:hanging="360"/>
      </w:pPr>
      <w:rPr>
        <w:rFonts w:ascii="Symbol" w:hAnsi="Symbol" w:hint="default"/>
      </w:rPr>
    </w:lvl>
    <w:lvl w:ilvl="1" w:tplc="040E0003" w:tentative="1">
      <w:start w:val="1"/>
      <w:numFmt w:val="bullet"/>
      <w:lvlText w:val="o"/>
      <w:lvlJc w:val="left"/>
      <w:pPr>
        <w:tabs>
          <w:tab w:val="num" w:pos="1500"/>
        </w:tabs>
        <w:ind w:left="1500" w:hanging="360"/>
      </w:pPr>
      <w:rPr>
        <w:rFonts w:ascii="Courier New" w:hAnsi="Courier New" w:cs="Courier New" w:hint="default"/>
      </w:rPr>
    </w:lvl>
    <w:lvl w:ilvl="2" w:tplc="040E0005" w:tentative="1">
      <w:start w:val="1"/>
      <w:numFmt w:val="bullet"/>
      <w:lvlText w:val=""/>
      <w:lvlJc w:val="left"/>
      <w:pPr>
        <w:tabs>
          <w:tab w:val="num" w:pos="2220"/>
        </w:tabs>
        <w:ind w:left="2220" w:hanging="360"/>
      </w:pPr>
      <w:rPr>
        <w:rFonts w:ascii="Wingdings" w:hAnsi="Wingdings" w:hint="default"/>
      </w:rPr>
    </w:lvl>
    <w:lvl w:ilvl="3" w:tplc="040E0001" w:tentative="1">
      <w:start w:val="1"/>
      <w:numFmt w:val="bullet"/>
      <w:lvlText w:val=""/>
      <w:lvlJc w:val="left"/>
      <w:pPr>
        <w:tabs>
          <w:tab w:val="num" w:pos="2940"/>
        </w:tabs>
        <w:ind w:left="2940" w:hanging="360"/>
      </w:pPr>
      <w:rPr>
        <w:rFonts w:ascii="Symbol" w:hAnsi="Symbol" w:hint="default"/>
      </w:rPr>
    </w:lvl>
    <w:lvl w:ilvl="4" w:tplc="040E0003" w:tentative="1">
      <w:start w:val="1"/>
      <w:numFmt w:val="bullet"/>
      <w:lvlText w:val="o"/>
      <w:lvlJc w:val="left"/>
      <w:pPr>
        <w:tabs>
          <w:tab w:val="num" w:pos="3660"/>
        </w:tabs>
        <w:ind w:left="3660" w:hanging="360"/>
      </w:pPr>
      <w:rPr>
        <w:rFonts w:ascii="Courier New" w:hAnsi="Courier New" w:cs="Courier New" w:hint="default"/>
      </w:rPr>
    </w:lvl>
    <w:lvl w:ilvl="5" w:tplc="040E0005" w:tentative="1">
      <w:start w:val="1"/>
      <w:numFmt w:val="bullet"/>
      <w:lvlText w:val=""/>
      <w:lvlJc w:val="left"/>
      <w:pPr>
        <w:tabs>
          <w:tab w:val="num" w:pos="4380"/>
        </w:tabs>
        <w:ind w:left="4380" w:hanging="360"/>
      </w:pPr>
      <w:rPr>
        <w:rFonts w:ascii="Wingdings" w:hAnsi="Wingdings" w:hint="default"/>
      </w:rPr>
    </w:lvl>
    <w:lvl w:ilvl="6" w:tplc="040E0001" w:tentative="1">
      <w:start w:val="1"/>
      <w:numFmt w:val="bullet"/>
      <w:lvlText w:val=""/>
      <w:lvlJc w:val="left"/>
      <w:pPr>
        <w:tabs>
          <w:tab w:val="num" w:pos="5100"/>
        </w:tabs>
        <w:ind w:left="5100" w:hanging="360"/>
      </w:pPr>
      <w:rPr>
        <w:rFonts w:ascii="Symbol" w:hAnsi="Symbol" w:hint="default"/>
      </w:rPr>
    </w:lvl>
    <w:lvl w:ilvl="7" w:tplc="040E0003" w:tentative="1">
      <w:start w:val="1"/>
      <w:numFmt w:val="bullet"/>
      <w:lvlText w:val="o"/>
      <w:lvlJc w:val="left"/>
      <w:pPr>
        <w:tabs>
          <w:tab w:val="num" w:pos="5820"/>
        </w:tabs>
        <w:ind w:left="5820" w:hanging="360"/>
      </w:pPr>
      <w:rPr>
        <w:rFonts w:ascii="Courier New" w:hAnsi="Courier New" w:cs="Courier New" w:hint="default"/>
      </w:rPr>
    </w:lvl>
    <w:lvl w:ilvl="8" w:tplc="040E0005" w:tentative="1">
      <w:start w:val="1"/>
      <w:numFmt w:val="bullet"/>
      <w:lvlText w:val=""/>
      <w:lvlJc w:val="left"/>
      <w:pPr>
        <w:tabs>
          <w:tab w:val="num" w:pos="6540"/>
        </w:tabs>
        <w:ind w:left="6540" w:hanging="360"/>
      </w:pPr>
      <w:rPr>
        <w:rFonts w:ascii="Wingdings" w:hAnsi="Wingdings" w:hint="default"/>
      </w:rPr>
    </w:lvl>
  </w:abstractNum>
  <w:abstractNum w:abstractNumId="45">
    <w:nsid w:val="211434DC"/>
    <w:multiLevelType w:val="multilevel"/>
    <w:tmpl w:val="41BC1E1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nsid w:val="2232186E"/>
    <w:multiLevelType w:val="hybridMultilevel"/>
    <w:tmpl w:val="C6E49C7E"/>
    <w:lvl w:ilvl="0" w:tplc="9384D7DC">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7">
    <w:nsid w:val="249C40D2"/>
    <w:multiLevelType w:val="multilevel"/>
    <w:tmpl w:val="258845E4"/>
    <w:lvl w:ilvl="0">
      <w:start w:val="3"/>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2"/>
      <w:numFmt w:val="decimal"/>
      <w:lvlText w:val="%1.9.1."/>
      <w:lvlJc w:val="left"/>
      <w:pPr>
        <w:ind w:left="1224" w:hanging="504"/>
      </w:pPr>
      <w:rPr>
        <w:rFonts w:asciiTheme="majorHAnsi" w:hAnsiTheme="majorHAns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nsid w:val="26BC466D"/>
    <w:multiLevelType w:val="multilevel"/>
    <w:tmpl w:val="040E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9">
    <w:nsid w:val="27EF47C4"/>
    <w:multiLevelType w:val="hybridMultilevel"/>
    <w:tmpl w:val="FFFC02A8"/>
    <w:lvl w:ilvl="0" w:tplc="73946DE0">
      <w:start w:val="1"/>
      <w:numFmt w:val="bullet"/>
      <w:lvlText w:val="•"/>
      <w:lvlJc w:val="left"/>
      <w:pPr>
        <w:tabs>
          <w:tab w:val="num" w:pos="540"/>
        </w:tabs>
        <w:ind w:left="540" w:hanging="360"/>
      </w:pPr>
      <w:rPr>
        <w:rFonts w:ascii="Times New Roman" w:hAnsi="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66647E4E" w:tentative="1">
      <w:start w:val="1"/>
      <w:numFmt w:val="bullet"/>
      <w:lvlText w:val="•"/>
      <w:lvlJc w:val="left"/>
      <w:pPr>
        <w:tabs>
          <w:tab w:val="num" w:pos="2160"/>
        </w:tabs>
        <w:ind w:left="2160" w:hanging="360"/>
      </w:pPr>
      <w:rPr>
        <w:rFonts w:ascii="Times New Roman" w:hAnsi="Times New Roman" w:hint="default"/>
      </w:rPr>
    </w:lvl>
    <w:lvl w:ilvl="3" w:tplc="F7AE5D7A" w:tentative="1">
      <w:start w:val="1"/>
      <w:numFmt w:val="bullet"/>
      <w:lvlText w:val="•"/>
      <w:lvlJc w:val="left"/>
      <w:pPr>
        <w:tabs>
          <w:tab w:val="num" w:pos="2880"/>
        </w:tabs>
        <w:ind w:left="2880" w:hanging="360"/>
      </w:pPr>
      <w:rPr>
        <w:rFonts w:ascii="Times New Roman" w:hAnsi="Times New Roman" w:hint="default"/>
      </w:rPr>
    </w:lvl>
    <w:lvl w:ilvl="4" w:tplc="847E71DC" w:tentative="1">
      <w:start w:val="1"/>
      <w:numFmt w:val="bullet"/>
      <w:lvlText w:val="•"/>
      <w:lvlJc w:val="left"/>
      <w:pPr>
        <w:tabs>
          <w:tab w:val="num" w:pos="3600"/>
        </w:tabs>
        <w:ind w:left="3600" w:hanging="360"/>
      </w:pPr>
      <w:rPr>
        <w:rFonts w:ascii="Times New Roman" w:hAnsi="Times New Roman" w:hint="default"/>
      </w:rPr>
    </w:lvl>
    <w:lvl w:ilvl="5" w:tplc="981853A2" w:tentative="1">
      <w:start w:val="1"/>
      <w:numFmt w:val="bullet"/>
      <w:lvlText w:val="•"/>
      <w:lvlJc w:val="left"/>
      <w:pPr>
        <w:tabs>
          <w:tab w:val="num" w:pos="4320"/>
        </w:tabs>
        <w:ind w:left="4320" w:hanging="360"/>
      </w:pPr>
      <w:rPr>
        <w:rFonts w:ascii="Times New Roman" w:hAnsi="Times New Roman" w:hint="default"/>
      </w:rPr>
    </w:lvl>
    <w:lvl w:ilvl="6" w:tplc="E55CA5EE" w:tentative="1">
      <w:start w:val="1"/>
      <w:numFmt w:val="bullet"/>
      <w:lvlText w:val="•"/>
      <w:lvlJc w:val="left"/>
      <w:pPr>
        <w:tabs>
          <w:tab w:val="num" w:pos="5040"/>
        </w:tabs>
        <w:ind w:left="5040" w:hanging="360"/>
      </w:pPr>
      <w:rPr>
        <w:rFonts w:ascii="Times New Roman" w:hAnsi="Times New Roman" w:hint="default"/>
      </w:rPr>
    </w:lvl>
    <w:lvl w:ilvl="7" w:tplc="3FF2A98C" w:tentative="1">
      <w:start w:val="1"/>
      <w:numFmt w:val="bullet"/>
      <w:lvlText w:val="•"/>
      <w:lvlJc w:val="left"/>
      <w:pPr>
        <w:tabs>
          <w:tab w:val="num" w:pos="5760"/>
        </w:tabs>
        <w:ind w:left="5760" w:hanging="360"/>
      </w:pPr>
      <w:rPr>
        <w:rFonts w:ascii="Times New Roman" w:hAnsi="Times New Roman" w:hint="default"/>
      </w:rPr>
    </w:lvl>
    <w:lvl w:ilvl="8" w:tplc="F9F2465A" w:tentative="1">
      <w:start w:val="1"/>
      <w:numFmt w:val="bullet"/>
      <w:lvlText w:val="•"/>
      <w:lvlJc w:val="left"/>
      <w:pPr>
        <w:tabs>
          <w:tab w:val="num" w:pos="6480"/>
        </w:tabs>
        <w:ind w:left="6480" w:hanging="360"/>
      </w:pPr>
      <w:rPr>
        <w:rFonts w:ascii="Times New Roman" w:hAnsi="Times New Roman" w:hint="default"/>
      </w:rPr>
    </w:lvl>
  </w:abstractNum>
  <w:abstractNum w:abstractNumId="50">
    <w:nsid w:val="281B5828"/>
    <w:multiLevelType w:val="multilevel"/>
    <w:tmpl w:val="6F2A2456"/>
    <w:lvl w:ilvl="0">
      <w:start w:val="3"/>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2"/>
      <w:numFmt w:val="decimal"/>
      <w:lvlText w:val="%1.10.%3."/>
      <w:lvlJc w:val="left"/>
      <w:pPr>
        <w:ind w:left="1224" w:hanging="504"/>
      </w:pPr>
      <w:rPr>
        <w:rFonts w:asciiTheme="majorHAnsi" w:hAnsiTheme="majorHAns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nsid w:val="2AE672D0"/>
    <w:multiLevelType w:val="hybridMultilevel"/>
    <w:tmpl w:val="E4647676"/>
    <w:lvl w:ilvl="0" w:tplc="C53642F6">
      <w:start w:val="1072"/>
      <w:numFmt w:val="bullet"/>
      <w:lvlText w:val="-"/>
      <w:lvlJc w:val="left"/>
      <w:pPr>
        <w:tabs>
          <w:tab w:val="num" w:pos="1140"/>
        </w:tabs>
        <w:ind w:left="1140" w:hanging="360"/>
      </w:pPr>
      <w:rPr>
        <w:rFonts w:ascii="Times New Roman" w:eastAsia="Times New Roman" w:hAnsi="Times New Roman" w:cs="Times New Roman" w:hint="default"/>
        <w:b/>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nsid w:val="2B731D7C"/>
    <w:multiLevelType w:val="multilevel"/>
    <w:tmpl w:val="4B2AF082"/>
    <w:lvl w:ilvl="0">
      <w:start w:val="3"/>
      <w:numFmt w:val="decimal"/>
      <w:lvlText w:val="%1."/>
      <w:lvlJc w:val="left"/>
      <w:pPr>
        <w:ind w:left="810" w:hanging="810"/>
      </w:pPr>
      <w:rPr>
        <w:rFonts w:hint="default"/>
      </w:rPr>
    </w:lvl>
    <w:lvl w:ilvl="1">
      <w:start w:val="5"/>
      <w:numFmt w:val="decimal"/>
      <w:lvlText w:val="%1.%2."/>
      <w:lvlJc w:val="left"/>
      <w:pPr>
        <w:ind w:left="810" w:hanging="810"/>
      </w:pPr>
      <w:rPr>
        <w:rFonts w:hint="default"/>
      </w:rPr>
    </w:lvl>
    <w:lvl w:ilvl="2">
      <w:start w:val="3"/>
      <w:numFmt w:val="decimal"/>
      <w:lvlText w:val="%1.10.4."/>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3">
    <w:nsid w:val="2C323F75"/>
    <w:multiLevelType w:val="multilevel"/>
    <w:tmpl w:val="8692FB6C"/>
    <w:lvl w:ilvl="0">
      <w:start w:val="3"/>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2"/>
      <w:numFmt w:val="decimal"/>
      <w:lvlText w:val="%1.8.%3."/>
      <w:lvlJc w:val="left"/>
      <w:pPr>
        <w:ind w:left="1224" w:hanging="504"/>
      </w:pPr>
      <w:rPr>
        <w:rFonts w:asciiTheme="majorHAnsi" w:hAnsiTheme="majorHAnsi" w:hint="default"/>
      </w:rPr>
    </w:lvl>
    <w:lvl w:ilvl="3">
      <w:start w:val="1"/>
      <w:numFmt w:val="decimal"/>
      <w:lvlText w:val="%1.9.%3.7."/>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nsid w:val="2C9C14E7"/>
    <w:multiLevelType w:val="multilevel"/>
    <w:tmpl w:val="769EFB0A"/>
    <w:numStyleLink w:val="Stlus3"/>
  </w:abstractNum>
  <w:abstractNum w:abstractNumId="55">
    <w:nsid w:val="30C07EDE"/>
    <w:multiLevelType w:val="hybridMultilevel"/>
    <w:tmpl w:val="7D386C32"/>
    <w:lvl w:ilvl="0" w:tplc="A18AB306">
      <w:start w:val="1"/>
      <w:numFmt w:val="bullet"/>
      <w:lvlText w:val="•"/>
      <w:lvlJc w:val="left"/>
      <w:pPr>
        <w:ind w:left="1077" w:hanging="360"/>
      </w:pPr>
      <w:rPr>
        <w:rFonts w:ascii="Times New Roman" w:hAnsi="Times New Roman" w:hint="default"/>
      </w:rPr>
    </w:lvl>
    <w:lvl w:ilvl="1" w:tplc="A18AB306">
      <w:start w:val="1"/>
      <w:numFmt w:val="bullet"/>
      <w:lvlText w:val="•"/>
      <w:lvlJc w:val="left"/>
      <w:pPr>
        <w:ind w:left="1797" w:hanging="360"/>
      </w:pPr>
      <w:rPr>
        <w:rFonts w:ascii="Times New Roman" w:hAnsi="Times New Roman"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56">
    <w:nsid w:val="317472D1"/>
    <w:multiLevelType w:val="hybridMultilevel"/>
    <w:tmpl w:val="6310D18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7">
    <w:nsid w:val="33423399"/>
    <w:multiLevelType w:val="multilevel"/>
    <w:tmpl w:val="78EEBC68"/>
    <w:lvl w:ilvl="0">
      <w:start w:val="3"/>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nsid w:val="34695C03"/>
    <w:multiLevelType w:val="hybridMultilevel"/>
    <w:tmpl w:val="98BABAE0"/>
    <w:lvl w:ilvl="0" w:tplc="C53642F6">
      <w:start w:val="1072"/>
      <w:numFmt w:val="bullet"/>
      <w:lvlText w:val="-"/>
      <w:lvlJc w:val="left"/>
      <w:pPr>
        <w:ind w:left="720" w:hanging="360"/>
      </w:pPr>
      <w:rPr>
        <w:rFonts w:ascii="Times New Roman" w:eastAsia="Times New Roman" w:hAnsi="Times New Roman" w:cs="Times New Roman" w:hint="default"/>
        <w:b/>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nsid w:val="3639663F"/>
    <w:multiLevelType w:val="hybridMultilevel"/>
    <w:tmpl w:val="8F5C51D0"/>
    <w:lvl w:ilvl="0" w:tplc="FDB48B86">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0">
    <w:nsid w:val="37654F16"/>
    <w:multiLevelType w:val="hybridMultilevel"/>
    <w:tmpl w:val="8C1A4938"/>
    <w:lvl w:ilvl="0" w:tplc="6944ED64">
      <w:start w:val="1"/>
      <w:numFmt w:val="bullet"/>
      <w:lvlText w:val="•"/>
      <w:lvlJc w:val="left"/>
      <w:pPr>
        <w:tabs>
          <w:tab w:val="num" w:pos="720"/>
        </w:tabs>
        <w:ind w:left="720" w:hanging="360"/>
      </w:pPr>
      <w:rPr>
        <w:rFonts w:ascii="Times New Roman" w:hAnsi="Times New Roman" w:hint="default"/>
      </w:rPr>
    </w:lvl>
    <w:lvl w:ilvl="1" w:tplc="BD90D44A" w:tentative="1">
      <w:start w:val="1"/>
      <w:numFmt w:val="bullet"/>
      <w:lvlText w:val="•"/>
      <w:lvlJc w:val="left"/>
      <w:pPr>
        <w:tabs>
          <w:tab w:val="num" w:pos="1440"/>
        </w:tabs>
        <w:ind w:left="1440" w:hanging="360"/>
      </w:pPr>
      <w:rPr>
        <w:rFonts w:ascii="Times New Roman" w:hAnsi="Times New Roman" w:hint="default"/>
      </w:rPr>
    </w:lvl>
    <w:lvl w:ilvl="2" w:tplc="A6C45D5E" w:tentative="1">
      <w:start w:val="1"/>
      <w:numFmt w:val="bullet"/>
      <w:lvlText w:val="•"/>
      <w:lvlJc w:val="left"/>
      <w:pPr>
        <w:tabs>
          <w:tab w:val="num" w:pos="2160"/>
        </w:tabs>
        <w:ind w:left="2160" w:hanging="360"/>
      </w:pPr>
      <w:rPr>
        <w:rFonts w:ascii="Times New Roman" w:hAnsi="Times New Roman" w:hint="default"/>
      </w:rPr>
    </w:lvl>
    <w:lvl w:ilvl="3" w:tplc="7A00F328" w:tentative="1">
      <w:start w:val="1"/>
      <w:numFmt w:val="bullet"/>
      <w:lvlText w:val="•"/>
      <w:lvlJc w:val="left"/>
      <w:pPr>
        <w:tabs>
          <w:tab w:val="num" w:pos="2880"/>
        </w:tabs>
        <w:ind w:left="2880" w:hanging="360"/>
      </w:pPr>
      <w:rPr>
        <w:rFonts w:ascii="Times New Roman" w:hAnsi="Times New Roman" w:hint="default"/>
      </w:rPr>
    </w:lvl>
    <w:lvl w:ilvl="4" w:tplc="E690D67E" w:tentative="1">
      <w:start w:val="1"/>
      <w:numFmt w:val="bullet"/>
      <w:lvlText w:val="•"/>
      <w:lvlJc w:val="left"/>
      <w:pPr>
        <w:tabs>
          <w:tab w:val="num" w:pos="3600"/>
        </w:tabs>
        <w:ind w:left="3600" w:hanging="360"/>
      </w:pPr>
      <w:rPr>
        <w:rFonts w:ascii="Times New Roman" w:hAnsi="Times New Roman" w:hint="default"/>
      </w:rPr>
    </w:lvl>
    <w:lvl w:ilvl="5" w:tplc="4566B5E4" w:tentative="1">
      <w:start w:val="1"/>
      <w:numFmt w:val="bullet"/>
      <w:lvlText w:val="•"/>
      <w:lvlJc w:val="left"/>
      <w:pPr>
        <w:tabs>
          <w:tab w:val="num" w:pos="4320"/>
        </w:tabs>
        <w:ind w:left="4320" w:hanging="360"/>
      </w:pPr>
      <w:rPr>
        <w:rFonts w:ascii="Times New Roman" w:hAnsi="Times New Roman" w:hint="default"/>
      </w:rPr>
    </w:lvl>
    <w:lvl w:ilvl="6" w:tplc="7C8A17E8" w:tentative="1">
      <w:start w:val="1"/>
      <w:numFmt w:val="bullet"/>
      <w:lvlText w:val="•"/>
      <w:lvlJc w:val="left"/>
      <w:pPr>
        <w:tabs>
          <w:tab w:val="num" w:pos="5040"/>
        </w:tabs>
        <w:ind w:left="5040" w:hanging="360"/>
      </w:pPr>
      <w:rPr>
        <w:rFonts w:ascii="Times New Roman" w:hAnsi="Times New Roman" w:hint="default"/>
      </w:rPr>
    </w:lvl>
    <w:lvl w:ilvl="7" w:tplc="8F0C3F38" w:tentative="1">
      <w:start w:val="1"/>
      <w:numFmt w:val="bullet"/>
      <w:lvlText w:val="•"/>
      <w:lvlJc w:val="left"/>
      <w:pPr>
        <w:tabs>
          <w:tab w:val="num" w:pos="5760"/>
        </w:tabs>
        <w:ind w:left="5760" w:hanging="360"/>
      </w:pPr>
      <w:rPr>
        <w:rFonts w:ascii="Times New Roman" w:hAnsi="Times New Roman" w:hint="default"/>
      </w:rPr>
    </w:lvl>
    <w:lvl w:ilvl="8" w:tplc="912CCB6C" w:tentative="1">
      <w:start w:val="1"/>
      <w:numFmt w:val="bullet"/>
      <w:lvlText w:val="•"/>
      <w:lvlJc w:val="left"/>
      <w:pPr>
        <w:tabs>
          <w:tab w:val="num" w:pos="6480"/>
        </w:tabs>
        <w:ind w:left="6480" w:hanging="360"/>
      </w:pPr>
      <w:rPr>
        <w:rFonts w:ascii="Times New Roman" w:hAnsi="Times New Roman" w:hint="default"/>
      </w:rPr>
    </w:lvl>
  </w:abstractNum>
  <w:abstractNum w:abstractNumId="61">
    <w:nsid w:val="3A43505E"/>
    <w:multiLevelType w:val="multilevel"/>
    <w:tmpl w:val="E0B8A976"/>
    <w:lvl w:ilvl="0">
      <w:start w:val="3"/>
      <w:numFmt w:val="decimal"/>
      <w:lvlText w:val="%1."/>
      <w:lvlJc w:val="left"/>
      <w:pPr>
        <w:ind w:left="360" w:hanging="360"/>
      </w:pPr>
      <w:rPr>
        <w:rFonts w:hint="default"/>
      </w:rPr>
    </w:lvl>
    <w:lvl w:ilvl="1">
      <w:start w:val="4"/>
      <w:numFmt w:val="none"/>
      <w:lvlText w:val="6.4."/>
      <w:lvlJc w:val="left"/>
      <w:pPr>
        <w:ind w:left="792" w:hanging="432"/>
      </w:pPr>
      <w:rPr>
        <w:rFonts w:hint="default"/>
      </w:rPr>
    </w:lvl>
    <w:lvl w:ilvl="2">
      <w:start w:val="1"/>
      <w:numFmt w:val="none"/>
      <w:lvlText w:val="4.1.8."/>
      <w:lvlJc w:val="left"/>
      <w:pPr>
        <w:ind w:left="1224" w:hanging="504"/>
      </w:pPr>
      <w:rPr>
        <w:rFonts w:asciiTheme="majorHAnsi" w:hAnsiTheme="majorHAnsi" w:hint="default"/>
      </w:rPr>
    </w:lvl>
    <w:lvl w:ilvl="3">
      <w:start w:val="1"/>
      <w:numFmt w:val="decimal"/>
      <w:lvlText w:val="6.3.%3"/>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nsid w:val="3B020AB1"/>
    <w:multiLevelType w:val="multilevel"/>
    <w:tmpl w:val="C38450E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3">
    <w:nsid w:val="3B975683"/>
    <w:multiLevelType w:val="hybridMultilevel"/>
    <w:tmpl w:val="8680404E"/>
    <w:lvl w:ilvl="0" w:tplc="040E000F">
      <w:start w:val="8"/>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4">
    <w:nsid w:val="3CFA15E6"/>
    <w:multiLevelType w:val="multilevel"/>
    <w:tmpl w:val="B88432BA"/>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nsid w:val="3D23243D"/>
    <w:multiLevelType w:val="multilevel"/>
    <w:tmpl w:val="6382FA1C"/>
    <w:lvl w:ilvl="0">
      <w:start w:val="3"/>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4"/>
      <w:numFmt w:val="decimal"/>
      <w:lvlText w:val="%1.%2.%3."/>
      <w:lvlJc w:val="left"/>
      <w:pPr>
        <w:ind w:left="1224" w:hanging="504"/>
      </w:pPr>
      <w:rPr>
        <w:rFonts w:asciiTheme="majorHAnsi" w:hAnsiTheme="majorHAns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nsid w:val="3E162223"/>
    <w:multiLevelType w:val="hybridMultilevel"/>
    <w:tmpl w:val="98E06AD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7">
    <w:nsid w:val="403B6199"/>
    <w:multiLevelType w:val="hybridMultilevel"/>
    <w:tmpl w:val="F77E5530"/>
    <w:lvl w:ilvl="0" w:tplc="433EF2A0">
      <w:start w:val="1"/>
      <w:numFmt w:val="bullet"/>
      <w:lvlText w:val=""/>
      <w:lvlJc w:val="left"/>
      <w:pPr>
        <w:tabs>
          <w:tab w:val="num" w:pos="1440"/>
        </w:tabs>
        <w:ind w:left="1077" w:firstLine="3"/>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8">
    <w:nsid w:val="409E2E85"/>
    <w:multiLevelType w:val="multilevel"/>
    <w:tmpl w:val="4894C356"/>
    <w:lvl w:ilvl="0">
      <w:start w:val="3"/>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asciiTheme="majorHAnsi" w:hAnsiTheme="majorHAnsi" w:hint="default"/>
      </w:rPr>
    </w:lvl>
    <w:lvl w:ilvl="3">
      <w:start w:val="4"/>
      <w:numFmt w:val="decimal"/>
      <w:lvlText w:val="%1.5.%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nsid w:val="40F1214F"/>
    <w:multiLevelType w:val="hybridMultilevel"/>
    <w:tmpl w:val="1FD8FFB4"/>
    <w:lvl w:ilvl="0" w:tplc="2D3A83F8">
      <w:start w:val="1"/>
      <w:numFmt w:val="bullet"/>
      <w:lvlText w:val="•"/>
      <w:lvlJc w:val="left"/>
      <w:pPr>
        <w:tabs>
          <w:tab w:val="num" w:pos="720"/>
        </w:tabs>
        <w:ind w:left="720" w:hanging="360"/>
      </w:pPr>
      <w:rPr>
        <w:rFonts w:ascii="Times New Roman" w:hAnsi="Times New Roman" w:hint="default"/>
      </w:rPr>
    </w:lvl>
    <w:lvl w:ilvl="1" w:tplc="30F80034" w:tentative="1">
      <w:start w:val="1"/>
      <w:numFmt w:val="bullet"/>
      <w:lvlText w:val="•"/>
      <w:lvlJc w:val="left"/>
      <w:pPr>
        <w:tabs>
          <w:tab w:val="num" w:pos="1440"/>
        </w:tabs>
        <w:ind w:left="1440" w:hanging="360"/>
      </w:pPr>
      <w:rPr>
        <w:rFonts w:ascii="Times New Roman" w:hAnsi="Times New Roman" w:hint="default"/>
      </w:rPr>
    </w:lvl>
    <w:lvl w:ilvl="2" w:tplc="47C26292" w:tentative="1">
      <w:start w:val="1"/>
      <w:numFmt w:val="bullet"/>
      <w:lvlText w:val="•"/>
      <w:lvlJc w:val="left"/>
      <w:pPr>
        <w:tabs>
          <w:tab w:val="num" w:pos="2160"/>
        </w:tabs>
        <w:ind w:left="2160" w:hanging="360"/>
      </w:pPr>
      <w:rPr>
        <w:rFonts w:ascii="Times New Roman" w:hAnsi="Times New Roman" w:hint="default"/>
      </w:rPr>
    </w:lvl>
    <w:lvl w:ilvl="3" w:tplc="E2A431B0" w:tentative="1">
      <w:start w:val="1"/>
      <w:numFmt w:val="bullet"/>
      <w:lvlText w:val="•"/>
      <w:lvlJc w:val="left"/>
      <w:pPr>
        <w:tabs>
          <w:tab w:val="num" w:pos="2880"/>
        </w:tabs>
        <w:ind w:left="2880" w:hanging="360"/>
      </w:pPr>
      <w:rPr>
        <w:rFonts w:ascii="Times New Roman" w:hAnsi="Times New Roman" w:hint="default"/>
      </w:rPr>
    </w:lvl>
    <w:lvl w:ilvl="4" w:tplc="8F460AA0" w:tentative="1">
      <w:start w:val="1"/>
      <w:numFmt w:val="bullet"/>
      <w:lvlText w:val="•"/>
      <w:lvlJc w:val="left"/>
      <w:pPr>
        <w:tabs>
          <w:tab w:val="num" w:pos="3600"/>
        </w:tabs>
        <w:ind w:left="3600" w:hanging="360"/>
      </w:pPr>
      <w:rPr>
        <w:rFonts w:ascii="Times New Roman" w:hAnsi="Times New Roman" w:hint="default"/>
      </w:rPr>
    </w:lvl>
    <w:lvl w:ilvl="5" w:tplc="20EAFB7C" w:tentative="1">
      <w:start w:val="1"/>
      <w:numFmt w:val="bullet"/>
      <w:lvlText w:val="•"/>
      <w:lvlJc w:val="left"/>
      <w:pPr>
        <w:tabs>
          <w:tab w:val="num" w:pos="4320"/>
        </w:tabs>
        <w:ind w:left="4320" w:hanging="360"/>
      </w:pPr>
      <w:rPr>
        <w:rFonts w:ascii="Times New Roman" w:hAnsi="Times New Roman" w:hint="default"/>
      </w:rPr>
    </w:lvl>
    <w:lvl w:ilvl="6" w:tplc="8E2CD816" w:tentative="1">
      <w:start w:val="1"/>
      <w:numFmt w:val="bullet"/>
      <w:lvlText w:val="•"/>
      <w:lvlJc w:val="left"/>
      <w:pPr>
        <w:tabs>
          <w:tab w:val="num" w:pos="5040"/>
        </w:tabs>
        <w:ind w:left="5040" w:hanging="360"/>
      </w:pPr>
      <w:rPr>
        <w:rFonts w:ascii="Times New Roman" w:hAnsi="Times New Roman" w:hint="default"/>
      </w:rPr>
    </w:lvl>
    <w:lvl w:ilvl="7" w:tplc="5F62B5DC" w:tentative="1">
      <w:start w:val="1"/>
      <w:numFmt w:val="bullet"/>
      <w:lvlText w:val="•"/>
      <w:lvlJc w:val="left"/>
      <w:pPr>
        <w:tabs>
          <w:tab w:val="num" w:pos="5760"/>
        </w:tabs>
        <w:ind w:left="5760" w:hanging="360"/>
      </w:pPr>
      <w:rPr>
        <w:rFonts w:ascii="Times New Roman" w:hAnsi="Times New Roman" w:hint="default"/>
      </w:rPr>
    </w:lvl>
    <w:lvl w:ilvl="8" w:tplc="4CD60FC8" w:tentative="1">
      <w:start w:val="1"/>
      <w:numFmt w:val="bullet"/>
      <w:lvlText w:val="•"/>
      <w:lvlJc w:val="left"/>
      <w:pPr>
        <w:tabs>
          <w:tab w:val="num" w:pos="6480"/>
        </w:tabs>
        <w:ind w:left="6480" w:hanging="360"/>
      </w:pPr>
      <w:rPr>
        <w:rFonts w:ascii="Times New Roman" w:hAnsi="Times New Roman" w:hint="default"/>
      </w:rPr>
    </w:lvl>
  </w:abstractNum>
  <w:abstractNum w:abstractNumId="70">
    <w:nsid w:val="41A81E08"/>
    <w:multiLevelType w:val="hybridMultilevel"/>
    <w:tmpl w:val="7BCE2DC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1">
    <w:nsid w:val="43C92F7A"/>
    <w:multiLevelType w:val="multilevel"/>
    <w:tmpl w:val="DE82B3B0"/>
    <w:styleLink w:val="Stlus4"/>
    <w:lvl w:ilvl="0">
      <w:start w:val="3"/>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2"/>
      <w:numFmt w:val="decimal"/>
      <w:lvlText w:val="%1.9.%3."/>
      <w:lvlJc w:val="left"/>
      <w:pPr>
        <w:ind w:left="1224" w:hanging="504"/>
      </w:pPr>
      <w:rPr>
        <w:rFonts w:asciiTheme="majorHAnsi" w:hAnsiTheme="majorHAns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nsid w:val="448C638E"/>
    <w:multiLevelType w:val="hybridMultilevel"/>
    <w:tmpl w:val="FE30186E"/>
    <w:lvl w:ilvl="0" w:tplc="87EAB1E0">
      <w:start w:val="1"/>
      <w:numFmt w:val="bullet"/>
      <w:lvlText w:val="•"/>
      <w:lvlJc w:val="left"/>
      <w:pPr>
        <w:tabs>
          <w:tab w:val="num" w:pos="720"/>
        </w:tabs>
        <w:ind w:left="720" w:hanging="360"/>
      </w:pPr>
      <w:rPr>
        <w:rFonts w:ascii="Times New Roman" w:hAnsi="Times New Roman" w:hint="default"/>
      </w:rPr>
    </w:lvl>
    <w:lvl w:ilvl="1" w:tplc="5BDA33EE" w:tentative="1">
      <w:start w:val="1"/>
      <w:numFmt w:val="bullet"/>
      <w:lvlText w:val="•"/>
      <w:lvlJc w:val="left"/>
      <w:pPr>
        <w:tabs>
          <w:tab w:val="num" w:pos="1440"/>
        </w:tabs>
        <w:ind w:left="1440" w:hanging="360"/>
      </w:pPr>
      <w:rPr>
        <w:rFonts w:ascii="Times New Roman" w:hAnsi="Times New Roman" w:hint="default"/>
      </w:rPr>
    </w:lvl>
    <w:lvl w:ilvl="2" w:tplc="994802CC" w:tentative="1">
      <w:start w:val="1"/>
      <w:numFmt w:val="bullet"/>
      <w:lvlText w:val="•"/>
      <w:lvlJc w:val="left"/>
      <w:pPr>
        <w:tabs>
          <w:tab w:val="num" w:pos="2160"/>
        </w:tabs>
        <w:ind w:left="2160" w:hanging="360"/>
      </w:pPr>
      <w:rPr>
        <w:rFonts w:ascii="Times New Roman" w:hAnsi="Times New Roman" w:hint="default"/>
      </w:rPr>
    </w:lvl>
    <w:lvl w:ilvl="3" w:tplc="C85C1904" w:tentative="1">
      <w:start w:val="1"/>
      <w:numFmt w:val="bullet"/>
      <w:lvlText w:val="•"/>
      <w:lvlJc w:val="left"/>
      <w:pPr>
        <w:tabs>
          <w:tab w:val="num" w:pos="2880"/>
        </w:tabs>
        <w:ind w:left="2880" w:hanging="360"/>
      </w:pPr>
      <w:rPr>
        <w:rFonts w:ascii="Times New Roman" w:hAnsi="Times New Roman" w:hint="default"/>
      </w:rPr>
    </w:lvl>
    <w:lvl w:ilvl="4" w:tplc="38C66860" w:tentative="1">
      <w:start w:val="1"/>
      <w:numFmt w:val="bullet"/>
      <w:lvlText w:val="•"/>
      <w:lvlJc w:val="left"/>
      <w:pPr>
        <w:tabs>
          <w:tab w:val="num" w:pos="3600"/>
        </w:tabs>
        <w:ind w:left="3600" w:hanging="360"/>
      </w:pPr>
      <w:rPr>
        <w:rFonts w:ascii="Times New Roman" w:hAnsi="Times New Roman" w:hint="default"/>
      </w:rPr>
    </w:lvl>
    <w:lvl w:ilvl="5" w:tplc="97E250E4" w:tentative="1">
      <w:start w:val="1"/>
      <w:numFmt w:val="bullet"/>
      <w:lvlText w:val="•"/>
      <w:lvlJc w:val="left"/>
      <w:pPr>
        <w:tabs>
          <w:tab w:val="num" w:pos="4320"/>
        </w:tabs>
        <w:ind w:left="4320" w:hanging="360"/>
      </w:pPr>
      <w:rPr>
        <w:rFonts w:ascii="Times New Roman" w:hAnsi="Times New Roman" w:hint="default"/>
      </w:rPr>
    </w:lvl>
    <w:lvl w:ilvl="6" w:tplc="D0746ADE" w:tentative="1">
      <w:start w:val="1"/>
      <w:numFmt w:val="bullet"/>
      <w:lvlText w:val="•"/>
      <w:lvlJc w:val="left"/>
      <w:pPr>
        <w:tabs>
          <w:tab w:val="num" w:pos="5040"/>
        </w:tabs>
        <w:ind w:left="5040" w:hanging="360"/>
      </w:pPr>
      <w:rPr>
        <w:rFonts w:ascii="Times New Roman" w:hAnsi="Times New Roman" w:hint="default"/>
      </w:rPr>
    </w:lvl>
    <w:lvl w:ilvl="7" w:tplc="5C34C752" w:tentative="1">
      <w:start w:val="1"/>
      <w:numFmt w:val="bullet"/>
      <w:lvlText w:val="•"/>
      <w:lvlJc w:val="left"/>
      <w:pPr>
        <w:tabs>
          <w:tab w:val="num" w:pos="5760"/>
        </w:tabs>
        <w:ind w:left="5760" w:hanging="360"/>
      </w:pPr>
      <w:rPr>
        <w:rFonts w:ascii="Times New Roman" w:hAnsi="Times New Roman" w:hint="default"/>
      </w:rPr>
    </w:lvl>
    <w:lvl w:ilvl="8" w:tplc="173A76EE" w:tentative="1">
      <w:start w:val="1"/>
      <w:numFmt w:val="bullet"/>
      <w:lvlText w:val="•"/>
      <w:lvlJc w:val="left"/>
      <w:pPr>
        <w:tabs>
          <w:tab w:val="num" w:pos="6480"/>
        </w:tabs>
        <w:ind w:left="6480" w:hanging="360"/>
      </w:pPr>
      <w:rPr>
        <w:rFonts w:ascii="Times New Roman" w:hAnsi="Times New Roman" w:hint="default"/>
      </w:rPr>
    </w:lvl>
  </w:abstractNum>
  <w:abstractNum w:abstractNumId="73">
    <w:nsid w:val="45B2016F"/>
    <w:multiLevelType w:val="hybridMultilevel"/>
    <w:tmpl w:val="645817C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4">
    <w:nsid w:val="4885622A"/>
    <w:multiLevelType w:val="multilevel"/>
    <w:tmpl w:val="59AA5610"/>
    <w:lvl w:ilvl="0">
      <w:start w:val="3"/>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asciiTheme="majorHAnsi" w:hAnsiTheme="majorHAns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nsid w:val="48E1237F"/>
    <w:multiLevelType w:val="hybridMultilevel"/>
    <w:tmpl w:val="D92E67B0"/>
    <w:lvl w:ilvl="0" w:tplc="A18AB306">
      <w:start w:val="1"/>
      <w:numFmt w:val="bullet"/>
      <w:lvlText w:val="•"/>
      <w:lvlJc w:val="left"/>
      <w:pPr>
        <w:ind w:left="1077" w:hanging="360"/>
      </w:pPr>
      <w:rPr>
        <w:rFonts w:ascii="Times New Roman" w:hAnsi="Times New Roman"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76">
    <w:nsid w:val="49C662ED"/>
    <w:multiLevelType w:val="multilevel"/>
    <w:tmpl w:val="581A5640"/>
    <w:numStyleLink w:val="Stlus2"/>
  </w:abstractNum>
  <w:abstractNum w:abstractNumId="77">
    <w:nsid w:val="4ABE1870"/>
    <w:multiLevelType w:val="multilevel"/>
    <w:tmpl w:val="5AEA5D84"/>
    <w:lvl w:ilvl="0">
      <w:start w:val="3"/>
      <w:numFmt w:val="decimal"/>
      <w:lvlText w:val="%1."/>
      <w:lvlJc w:val="left"/>
      <w:pPr>
        <w:ind w:left="810" w:hanging="810"/>
      </w:pPr>
      <w:rPr>
        <w:rFonts w:hint="default"/>
      </w:rPr>
    </w:lvl>
    <w:lvl w:ilvl="1">
      <w:start w:val="5"/>
      <w:numFmt w:val="decimal"/>
      <w:lvlText w:val="%1.%2."/>
      <w:lvlJc w:val="left"/>
      <w:pPr>
        <w:ind w:left="810" w:hanging="810"/>
      </w:pPr>
      <w:rPr>
        <w:rFonts w:hint="default"/>
      </w:rPr>
    </w:lvl>
    <w:lvl w:ilvl="2">
      <w:start w:val="8"/>
      <w:numFmt w:val="decimal"/>
      <w:lvlText w:val="%1.10.8."/>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78">
    <w:nsid w:val="4AF14B64"/>
    <w:multiLevelType w:val="hybridMultilevel"/>
    <w:tmpl w:val="04E88730"/>
    <w:lvl w:ilvl="0" w:tplc="91FC0CB6">
      <w:start w:val="1"/>
      <w:numFmt w:val="bullet"/>
      <w:lvlText w:val="–"/>
      <w:lvlJc w:val="left"/>
      <w:pPr>
        <w:tabs>
          <w:tab w:val="num" w:pos="3192"/>
        </w:tabs>
        <w:ind w:left="3192" w:hanging="360"/>
      </w:pPr>
      <w:rPr>
        <w:rFonts w:ascii="Book Antiqua" w:hAnsi="Book Antiqua" w:hint="default"/>
      </w:rPr>
    </w:lvl>
    <w:lvl w:ilvl="1" w:tplc="040E0003" w:tentative="1">
      <w:start w:val="1"/>
      <w:numFmt w:val="bullet"/>
      <w:lvlText w:val="o"/>
      <w:lvlJc w:val="left"/>
      <w:pPr>
        <w:tabs>
          <w:tab w:val="num" w:pos="3912"/>
        </w:tabs>
        <w:ind w:left="3912" w:hanging="360"/>
      </w:pPr>
      <w:rPr>
        <w:rFonts w:ascii="Courier New" w:hAnsi="Courier New" w:hint="default"/>
      </w:rPr>
    </w:lvl>
    <w:lvl w:ilvl="2" w:tplc="040E0005" w:tentative="1">
      <w:start w:val="1"/>
      <w:numFmt w:val="bullet"/>
      <w:lvlText w:val=""/>
      <w:lvlJc w:val="left"/>
      <w:pPr>
        <w:tabs>
          <w:tab w:val="num" w:pos="4632"/>
        </w:tabs>
        <w:ind w:left="4632" w:hanging="360"/>
      </w:pPr>
      <w:rPr>
        <w:rFonts w:ascii="Wingdings" w:hAnsi="Wingdings" w:hint="default"/>
      </w:rPr>
    </w:lvl>
    <w:lvl w:ilvl="3" w:tplc="040E0001" w:tentative="1">
      <w:start w:val="1"/>
      <w:numFmt w:val="bullet"/>
      <w:lvlText w:val=""/>
      <w:lvlJc w:val="left"/>
      <w:pPr>
        <w:tabs>
          <w:tab w:val="num" w:pos="5352"/>
        </w:tabs>
        <w:ind w:left="5352" w:hanging="360"/>
      </w:pPr>
      <w:rPr>
        <w:rFonts w:ascii="Symbol" w:hAnsi="Symbol" w:hint="default"/>
      </w:rPr>
    </w:lvl>
    <w:lvl w:ilvl="4" w:tplc="040E0003" w:tentative="1">
      <w:start w:val="1"/>
      <w:numFmt w:val="bullet"/>
      <w:lvlText w:val="o"/>
      <w:lvlJc w:val="left"/>
      <w:pPr>
        <w:tabs>
          <w:tab w:val="num" w:pos="6072"/>
        </w:tabs>
        <w:ind w:left="6072" w:hanging="360"/>
      </w:pPr>
      <w:rPr>
        <w:rFonts w:ascii="Courier New" w:hAnsi="Courier New" w:hint="default"/>
      </w:rPr>
    </w:lvl>
    <w:lvl w:ilvl="5" w:tplc="040E0005" w:tentative="1">
      <w:start w:val="1"/>
      <w:numFmt w:val="bullet"/>
      <w:lvlText w:val=""/>
      <w:lvlJc w:val="left"/>
      <w:pPr>
        <w:tabs>
          <w:tab w:val="num" w:pos="6792"/>
        </w:tabs>
        <w:ind w:left="6792" w:hanging="360"/>
      </w:pPr>
      <w:rPr>
        <w:rFonts w:ascii="Wingdings" w:hAnsi="Wingdings" w:hint="default"/>
      </w:rPr>
    </w:lvl>
    <w:lvl w:ilvl="6" w:tplc="040E0001" w:tentative="1">
      <w:start w:val="1"/>
      <w:numFmt w:val="bullet"/>
      <w:lvlText w:val=""/>
      <w:lvlJc w:val="left"/>
      <w:pPr>
        <w:tabs>
          <w:tab w:val="num" w:pos="7512"/>
        </w:tabs>
        <w:ind w:left="7512" w:hanging="360"/>
      </w:pPr>
      <w:rPr>
        <w:rFonts w:ascii="Symbol" w:hAnsi="Symbol" w:hint="default"/>
      </w:rPr>
    </w:lvl>
    <w:lvl w:ilvl="7" w:tplc="040E0003" w:tentative="1">
      <w:start w:val="1"/>
      <w:numFmt w:val="bullet"/>
      <w:lvlText w:val="o"/>
      <w:lvlJc w:val="left"/>
      <w:pPr>
        <w:tabs>
          <w:tab w:val="num" w:pos="8232"/>
        </w:tabs>
        <w:ind w:left="8232" w:hanging="360"/>
      </w:pPr>
      <w:rPr>
        <w:rFonts w:ascii="Courier New" w:hAnsi="Courier New" w:hint="default"/>
      </w:rPr>
    </w:lvl>
    <w:lvl w:ilvl="8" w:tplc="040E0005" w:tentative="1">
      <w:start w:val="1"/>
      <w:numFmt w:val="bullet"/>
      <w:lvlText w:val=""/>
      <w:lvlJc w:val="left"/>
      <w:pPr>
        <w:tabs>
          <w:tab w:val="num" w:pos="8952"/>
        </w:tabs>
        <w:ind w:left="8952" w:hanging="360"/>
      </w:pPr>
      <w:rPr>
        <w:rFonts w:ascii="Wingdings" w:hAnsi="Wingdings" w:hint="default"/>
      </w:rPr>
    </w:lvl>
  </w:abstractNum>
  <w:abstractNum w:abstractNumId="79">
    <w:nsid w:val="4B5A7DBF"/>
    <w:multiLevelType w:val="multilevel"/>
    <w:tmpl w:val="AAFAA818"/>
    <w:lvl w:ilvl="0">
      <w:start w:val="3"/>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asciiTheme="majorHAnsi" w:hAnsiTheme="majorHAnsi" w:hint="default"/>
      </w:rPr>
    </w:lvl>
    <w:lvl w:ilvl="3">
      <w:start w:val="2"/>
      <w:numFmt w:val="decimal"/>
      <w:lvlText w:val="%1.9.2.8."/>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nsid w:val="4CC84B2C"/>
    <w:multiLevelType w:val="hybridMultilevel"/>
    <w:tmpl w:val="5D3076BE"/>
    <w:lvl w:ilvl="0" w:tplc="69484880">
      <w:start w:val="2"/>
      <w:numFmt w:val="bullet"/>
      <w:lvlText w:val="-"/>
      <w:lvlJc w:val="left"/>
      <w:pPr>
        <w:tabs>
          <w:tab w:val="num" w:pos="720"/>
        </w:tabs>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1">
    <w:nsid w:val="4F1D420F"/>
    <w:multiLevelType w:val="hybridMultilevel"/>
    <w:tmpl w:val="6686AEAE"/>
    <w:lvl w:ilvl="0" w:tplc="040E0001">
      <w:start w:val="1"/>
      <w:numFmt w:val="bullet"/>
      <w:lvlText w:val=""/>
      <w:lvlJc w:val="left"/>
      <w:pPr>
        <w:tabs>
          <w:tab w:val="num" w:pos="720"/>
        </w:tabs>
        <w:ind w:left="720" w:hanging="360"/>
      </w:pPr>
      <w:rPr>
        <w:rFonts w:ascii="Symbol" w:hAnsi="Symbol" w:hint="default"/>
      </w:rPr>
    </w:lvl>
    <w:lvl w:ilvl="1" w:tplc="040E000F">
      <w:start w:val="1"/>
      <w:numFmt w:val="decimal"/>
      <w:lvlText w:val="%2."/>
      <w:lvlJc w:val="left"/>
      <w:pPr>
        <w:tabs>
          <w:tab w:val="num" w:pos="1440"/>
        </w:tabs>
        <w:ind w:left="1440" w:hanging="360"/>
      </w:pPr>
      <w:rPr>
        <w:rFont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2">
    <w:nsid w:val="50A330EC"/>
    <w:multiLevelType w:val="multilevel"/>
    <w:tmpl w:val="68B441A6"/>
    <w:lvl w:ilvl="0">
      <w:start w:val="3"/>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2"/>
      <w:numFmt w:val="decimal"/>
      <w:lvlText w:val="%1.8.%3."/>
      <w:lvlJc w:val="left"/>
      <w:pPr>
        <w:ind w:left="1224" w:hanging="504"/>
      </w:pPr>
      <w:rPr>
        <w:rFonts w:asciiTheme="majorHAnsi" w:hAnsiTheme="majorHAnsi" w:hint="default"/>
      </w:rPr>
    </w:lvl>
    <w:lvl w:ilvl="3">
      <w:start w:val="1"/>
      <w:numFmt w:val="decimal"/>
      <w:lvlText w:val="%1.9.%3.3."/>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nsid w:val="511C660E"/>
    <w:multiLevelType w:val="multilevel"/>
    <w:tmpl w:val="4D0671E0"/>
    <w:lvl w:ilvl="0">
      <w:start w:val="3"/>
      <w:numFmt w:val="decimal"/>
      <w:lvlText w:val="%1."/>
      <w:lvlJc w:val="left"/>
      <w:pPr>
        <w:ind w:left="810" w:hanging="810"/>
      </w:pPr>
      <w:rPr>
        <w:rFonts w:hint="default"/>
      </w:rPr>
    </w:lvl>
    <w:lvl w:ilvl="1">
      <w:start w:val="5"/>
      <w:numFmt w:val="decimal"/>
      <w:lvlText w:val="%1.%2."/>
      <w:lvlJc w:val="left"/>
      <w:pPr>
        <w:ind w:left="810" w:hanging="810"/>
      </w:pPr>
      <w:rPr>
        <w:rFonts w:hint="default"/>
      </w:rPr>
    </w:lvl>
    <w:lvl w:ilvl="2">
      <w:start w:val="3"/>
      <w:numFmt w:val="decimal"/>
      <w:lvlText w:val="%1.%2.%3."/>
      <w:lvlJc w:val="left"/>
      <w:pPr>
        <w:ind w:left="1080" w:hanging="1080"/>
      </w:pPr>
      <w:rPr>
        <w:rFonts w:hint="default"/>
      </w:rPr>
    </w:lvl>
    <w:lvl w:ilvl="3">
      <w:start w:val="1"/>
      <w:numFmt w:val="decimal"/>
      <w:lvlText w:val="4.1.2.%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4">
    <w:nsid w:val="5178412E"/>
    <w:multiLevelType w:val="hybridMultilevel"/>
    <w:tmpl w:val="570A9192"/>
    <w:lvl w:ilvl="0" w:tplc="8E6C5B84">
      <w:start w:val="2"/>
      <w:numFmt w:val="bullet"/>
      <w:lvlText w:val="-"/>
      <w:lvlJc w:val="left"/>
      <w:pPr>
        <w:tabs>
          <w:tab w:val="num" w:pos="1773"/>
        </w:tabs>
        <w:ind w:left="1773" w:hanging="360"/>
      </w:pPr>
      <w:rPr>
        <w:rFonts w:ascii="Times New Roman" w:eastAsia="Times New Roman" w:hAnsi="Times New Roman" w:cs="Times New Roman" w:hint="default"/>
      </w:rPr>
    </w:lvl>
    <w:lvl w:ilvl="1" w:tplc="040E0003" w:tentative="1">
      <w:start w:val="1"/>
      <w:numFmt w:val="bullet"/>
      <w:lvlText w:val="o"/>
      <w:lvlJc w:val="left"/>
      <w:pPr>
        <w:tabs>
          <w:tab w:val="num" w:pos="2493"/>
        </w:tabs>
        <w:ind w:left="2493" w:hanging="360"/>
      </w:pPr>
      <w:rPr>
        <w:rFonts w:ascii="Courier New" w:hAnsi="Courier New" w:cs="Courier New" w:hint="default"/>
      </w:rPr>
    </w:lvl>
    <w:lvl w:ilvl="2" w:tplc="040E0005" w:tentative="1">
      <w:start w:val="1"/>
      <w:numFmt w:val="bullet"/>
      <w:lvlText w:val=""/>
      <w:lvlJc w:val="left"/>
      <w:pPr>
        <w:tabs>
          <w:tab w:val="num" w:pos="3213"/>
        </w:tabs>
        <w:ind w:left="3213" w:hanging="360"/>
      </w:pPr>
      <w:rPr>
        <w:rFonts w:ascii="Wingdings" w:hAnsi="Wingdings" w:hint="default"/>
      </w:rPr>
    </w:lvl>
    <w:lvl w:ilvl="3" w:tplc="040E0001" w:tentative="1">
      <w:start w:val="1"/>
      <w:numFmt w:val="bullet"/>
      <w:lvlText w:val=""/>
      <w:lvlJc w:val="left"/>
      <w:pPr>
        <w:tabs>
          <w:tab w:val="num" w:pos="3933"/>
        </w:tabs>
        <w:ind w:left="3933" w:hanging="360"/>
      </w:pPr>
      <w:rPr>
        <w:rFonts w:ascii="Symbol" w:hAnsi="Symbol" w:hint="default"/>
      </w:rPr>
    </w:lvl>
    <w:lvl w:ilvl="4" w:tplc="040E0003" w:tentative="1">
      <w:start w:val="1"/>
      <w:numFmt w:val="bullet"/>
      <w:lvlText w:val="o"/>
      <w:lvlJc w:val="left"/>
      <w:pPr>
        <w:tabs>
          <w:tab w:val="num" w:pos="4653"/>
        </w:tabs>
        <w:ind w:left="4653" w:hanging="360"/>
      </w:pPr>
      <w:rPr>
        <w:rFonts w:ascii="Courier New" w:hAnsi="Courier New" w:cs="Courier New" w:hint="default"/>
      </w:rPr>
    </w:lvl>
    <w:lvl w:ilvl="5" w:tplc="040E0005" w:tentative="1">
      <w:start w:val="1"/>
      <w:numFmt w:val="bullet"/>
      <w:lvlText w:val=""/>
      <w:lvlJc w:val="left"/>
      <w:pPr>
        <w:tabs>
          <w:tab w:val="num" w:pos="5373"/>
        </w:tabs>
        <w:ind w:left="5373" w:hanging="360"/>
      </w:pPr>
      <w:rPr>
        <w:rFonts w:ascii="Wingdings" w:hAnsi="Wingdings" w:hint="default"/>
      </w:rPr>
    </w:lvl>
    <w:lvl w:ilvl="6" w:tplc="040E0001" w:tentative="1">
      <w:start w:val="1"/>
      <w:numFmt w:val="bullet"/>
      <w:lvlText w:val=""/>
      <w:lvlJc w:val="left"/>
      <w:pPr>
        <w:tabs>
          <w:tab w:val="num" w:pos="6093"/>
        </w:tabs>
        <w:ind w:left="6093" w:hanging="360"/>
      </w:pPr>
      <w:rPr>
        <w:rFonts w:ascii="Symbol" w:hAnsi="Symbol" w:hint="default"/>
      </w:rPr>
    </w:lvl>
    <w:lvl w:ilvl="7" w:tplc="040E0003" w:tentative="1">
      <w:start w:val="1"/>
      <w:numFmt w:val="bullet"/>
      <w:lvlText w:val="o"/>
      <w:lvlJc w:val="left"/>
      <w:pPr>
        <w:tabs>
          <w:tab w:val="num" w:pos="6813"/>
        </w:tabs>
        <w:ind w:left="6813" w:hanging="360"/>
      </w:pPr>
      <w:rPr>
        <w:rFonts w:ascii="Courier New" w:hAnsi="Courier New" w:cs="Courier New" w:hint="default"/>
      </w:rPr>
    </w:lvl>
    <w:lvl w:ilvl="8" w:tplc="040E0005" w:tentative="1">
      <w:start w:val="1"/>
      <w:numFmt w:val="bullet"/>
      <w:lvlText w:val=""/>
      <w:lvlJc w:val="left"/>
      <w:pPr>
        <w:tabs>
          <w:tab w:val="num" w:pos="7533"/>
        </w:tabs>
        <w:ind w:left="7533" w:hanging="360"/>
      </w:pPr>
      <w:rPr>
        <w:rFonts w:ascii="Wingdings" w:hAnsi="Wingdings" w:hint="default"/>
      </w:rPr>
    </w:lvl>
  </w:abstractNum>
  <w:abstractNum w:abstractNumId="85">
    <w:nsid w:val="52E32742"/>
    <w:multiLevelType w:val="hybridMultilevel"/>
    <w:tmpl w:val="B3A2F776"/>
    <w:lvl w:ilvl="0" w:tplc="91FC0CB6">
      <w:start w:val="1"/>
      <w:numFmt w:val="bullet"/>
      <w:lvlText w:val="–"/>
      <w:lvlJc w:val="left"/>
      <w:pPr>
        <w:ind w:left="720" w:hanging="360"/>
      </w:pPr>
      <w:rPr>
        <w:rFonts w:ascii="Book Antiqua" w:hAnsi="Book Antiqu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6">
    <w:nsid w:val="53DF6128"/>
    <w:multiLevelType w:val="hybridMultilevel"/>
    <w:tmpl w:val="4B6A7EB8"/>
    <w:lvl w:ilvl="0" w:tplc="E87A3ABC">
      <w:start w:val="1"/>
      <w:numFmt w:val="decimal"/>
      <w:lvlText w:val="%1."/>
      <w:lvlJc w:val="left"/>
      <w:pPr>
        <w:tabs>
          <w:tab w:val="num" w:pos="720"/>
        </w:tabs>
        <w:ind w:left="720" w:hanging="360"/>
      </w:pPr>
      <w:rPr>
        <w:b w:val="0"/>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7">
    <w:nsid w:val="56082C7B"/>
    <w:multiLevelType w:val="multilevel"/>
    <w:tmpl w:val="581A5640"/>
    <w:styleLink w:val="Stlus2"/>
    <w:lvl w:ilvl="0">
      <w:start w:val="3"/>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asciiTheme="majorHAnsi" w:hAnsiTheme="majorHAnsi" w:hint="default"/>
      </w:rPr>
    </w:lvl>
    <w:lvl w:ilvl="3">
      <w:start w:val="3"/>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8">
    <w:nsid w:val="593E63E1"/>
    <w:multiLevelType w:val="hybridMultilevel"/>
    <w:tmpl w:val="0D12CCAA"/>
    <w:lvl w:ilvl="0" w:tplc="433EF2A0">
      <w:start w:val="1"/>
      <w:numFmt w:val="bullet"/>
      <w:lvlText w:val=""/>
      <w:lvlJc w:val="left"/>
      <w:pPr>
        <w:tabs>
          <w:tab w:val="num" w:pos="1440"/>
        </w:tabs>
        <w:ind w:left="1077" w:firstLine="3"/>
      </w:pPr>
      <w:rPr>
        <w:rFonts w:ascii="Symbol" w:hAnsi="Symbol" w:hint="default"/>
      </w:rPr>
    </w:lvl>
    <w:lvl w:ilvl="1" w:tplc="9384D7DC">
      <w:start w:val="1"/>
      <w:numFmt w:val="bullet"/>
      <w:lvlText w:val=""/>
      <w:lvlJc w:val="left"/>
      <w:pPr>
        <w:tabs>
          <w:tab w:val="num" w:pos="1440"/>
        </w:tabs>
        <w:ind w:left="1440" w:hanging="360"/>
      </w:pPr>
      <w:rPr>
        <w:rFonts w:ascii="Wingdings" w:hAnsi="Wingding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9">
    <w:nsid w:val="59920AA9"/>
    <w:multiLevelType w:val="hybridMultilevel"/>
    <w:tmpl w:val="A5BE099E"/>
    <w:lvl w:ilvl="0" w:tplc="040E0001">
      <w:start w:val="1"/>
      <w:numFmt w:val="bullet"/>
      <w:lvlText w:val=""/>
      <w:lvlJc w:val="left"/>
      <w:pPr>
        <w:tabs>
          <w:tab w:val="num" w:pos="720"/>
        </w:tabs>
        <w:ind w:left="720" w:hanging="360"/>
      </w:pPr>
      <w:rPr>
        <w:rFonts w:ascii="Symbol" w:hAnsi="Symbol" w:hint="default"/>
      </w:rPr>
    </w:lvl>
    <w:lvl w:ilvl="1" w:tplc="E87A3ABC">
      <w:start w:val="1"/>
      <w:numFmt w:val="decimal"/>
      <w:lvlText w:val="%2."/>
      <w:lvlJc w:val="left"/>
      <w:pPr>
        <w:tabs>
          <w:tab w:val="num" w:pos="1440"/>
        </w:tabs>
        <w:ind w:left="1440" w:hanging="360"/>
      </w:pPr>
      <w:rPr>
        <w:rFonts w:hint="default"/>
        <w:b w:val="0"/>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0">
    <w:nsid w:val="5B3142C4"/>
    <w:multiLevelType w:val="multilevel"/>
    <w:tmpl w:val="FD74F7E0"/>
    <w:lvl w:ilvl="0">
      <w:start w:val="3"/>
      <w:numFmt w:val="decimal"/>
      <w:lvlText w:val="%1."/>
      <w:lvlJc w:val="left"/>
      <w:pPr>
        <w:ind w:left="360" w:hanging="360"/>
      </w:pPr>
      <w:rPr>
        <w:rFonts w:hint="default"/>
      </w:rPr>
    </w:lvl>
    <w:lvl w:ilvl="1">
      <w:start w:val="4"/>
      <w:numFmt w:val="decimal"/>
      <w:lvlText w:val="%1.10."/>
      <w:lvlJc w:val="left"/>
      <w:pPr>
        <w:ind w:left="792" w:hanging="432"/>
      </w:pPr>
      <w:rPr>
        <w:rFonts w:hint="default"/>
      </w:rPr>
    </w:lvl>
    <w:lvl w:ilvl="2">
      <w:start w:val="1"/>
      <w:numFmt w:val="decimal"/>
      <w:lvlText w:val="%1.%2.%3."/>
      <w:lvlJc w:val="left"/>
      <w:pPr>
        <w:ind w:left="1224" w:hanging="504"/>
      </w:pPr>
      <w:rPr>
        <w:rFonts w:asciiTheme="majorHAnsi" w:hAnsiTheme="majorHAnsi" w:hint="default"/>
      </w:rPr>
    </w:lvl>
    <w:lvl w:ilvl="3">
      <w:start w:val="2"/>
      <w:numFmt w:val="decimal"/>
      <w:lvlText w:val="%1.9.2.10."/>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1">
    <w:nsid w:val="5BF03FBA"/>
    <w:multiLevelType w:val="hybridMultilevel"/>
    <w:tmpl w:val="8438E124"/>
    <w:lvl w:ilvl="0" w:tplc="040E0009">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2">
    <w:nsid w:val="5BFF180C"/>
    <w:multiLevelType w:val="multilevel"/>
    <w:tmpl w:val="CD443550"/>
    <w:lvl w:ilvl="0">
      <w:start w:val="3"/>
      <w:numFmt w:val="decimal"/>
      <w:lvlText w:val="%1."/>
      <w:lvlJc w:val="left"/>
      <w:pPr>
        <w:ind w:left="840" w:hanging="840"/>
      </w:pPr>
      <w:rPr>
        <w:rFonts w:hint="default"/>
      </w:rPr>
    </w:lvl>
    <w:lvl w:ilvl="1">
      <w:start w:val="9"/>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3">
    <w:nsid w:val="5C672828"/>
    <w:multiLevelType w:val="hybridMultilevel"/>
    <w:tmpl w:val="8C3697BC"/>
    <w:lvl w:ilvl="0" w:tplc="9DD6871C">
      <w:start w:val="1"/>
      <w:numFmt w:val="bullet"/>
      <w:lvlText w:val=""/>
      <w:lvlJc w:val="left"/>
      <w:pPr>
        <w:tabs>
          <w:tab w:val="num" w:pos="780"/>
        </w:tabs>
        <w:ind w:left="780" w:hanging="360"/>
      </w:pPr>
      <w:rPr>
        <w:rFonts w:ascii="Symbol" w:hAnsi="Symbol"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4">
    <w:nsid w:val="5D346900"/>
    <w:multiLevelType w:val="hybridMultilevel"/>
    <w:tmpl w:val="3DAC81BC"/>
    <w:lvl w:ilvl="0" w:tplc="743C7E64">
      <w:start w:val="1071"/>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5">
    <w:nsid w:val="5D82148F"/>
    <w:multiLevelType w:val="multilevel"/>
    <w:tmpl w:val="F9F6E490"/>
    <w:lvl w:ilvl="0">
      <w:start w:val="1"/>
      <w:numFmt w:val="bullet"/>
      <w:lvlText w:val=""/>
      <w:lvlJc w:val="left"/>
      <w:pPr>
        <w:tabs>
          <w:tab w:val="num" w:pos="1440"/>
        </w:tabs>
        <w:ind w:left="1440" w:hanging="360"/>
      </w:pPr>
      <w:rPr>
        <w:rFonts w:ascii="Wingdings" w:hAnsi="Wingdings" w:hint="default"/>
      </w:rPr>
    </w:lvl>
    <w:lvl w:ilvl="1">
      <w:start w:val="1"/>
      <w:numFmt w:val="bullet"/>
      <w:lvlText w:val=""/>
      <w:lvlJc w:val="left"/>
      <w:pPr>
        <w:tabs>
          <w:tab w:val="num" w:pos="1800"/>
        </w:tabs>
        <w:ind w:left="180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
      <w:lvlJc w:val="left"/>
      <w:pPr>
        <w:tabs>
          <w:tab w:val="num" w:pos="2880"/>
        </w:tabs>
        <w:ind w:left="2880" w:hanging="360"/>
      </w:pPr>
      <w:rPr>
        <w:rFonts w:ascii="Symbol" w:hAnsi="Symbol"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600"/>
        </w:tabs>
        <w:ind w:left="3600" w:hanging="360"/>
      </w:pPr>
      <w:rPr>
        <w:rFonts w:ascii="Wingdings" w:hAnsi="Wingdings" w:hint="default"/>
      </w:rPr>
    </w:lvl>
    <w:lvl w:ilvl="7">
      <w:start w:val="1"/>
      <w:numFmt w:val="bullet"/>
      <w:lvlText w:val=""/>
      <w:lvlJc w:val="left"/>
      <w:pPr>
        <w:tabs>
          <w:tab w:val="num" w:pos="3960"/>
        </w:tabs>
        <w:ind w:left="3960" w:hanging="360"/>
      </w:pPr>
      <w:rPr>
        <w:rFonts w:ascii="Symbol" w:hAnsi="Symbol" w:hint="default"/>
      </w:rPr>
    </w:lvl>
    <w:lvl w:ilvl="8">
      <w:start w:val="1"/>
      <w:numFmt w:val="bullet"/>
      <w:lvlText w:val=""/>
      <w:lvlJc w:val="left"/>
      <w:pPr>
        <w:tabs>
          <w:tab w:val="num" w:pos="4320"/>
        </w:tabs>
        <w:ind w:left="4320" w:hanging="360"/>
      </w:pPr>
      <w:rPr>
        <w:rFonts w:ascii="Symbol" w:hAnsi="Symbol" w:hint="default"/>
      </w:rPr>
    </w:lvl>
  </w:abstractNum>
  <w:abstractNum w:abstractNumId="96">
    <w:nsid w:val="5DB2470E"/>
    <w:multiLevelType w:val="hybridMultilevel"/>
    <w:tmpl w:val="516E65BE"/>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7">
    <w:nsid w:val="5E4F4D85"/>
    <w:multiLevelType w:val="hybridMultilevel"/>
    <w:tmpl w:val="700CF572"/>
    <w:lvl w:ilvl="0" w:tplc="91FC0CB6">
      <w:start w:val="1"/>
      <w:numFmt w:val="bullet"/>
      <w:lvlText w:val="–"/>
      <w:lvlJc w:val="left"/>
      <w:pPr>
        <w:tabs>
          <w:tab w:val="num" w:pos="720"/>
        </w:tabs>
        <w:ind w:left="720" w:hanging="360"/>
      </w:pPr>
      <w:rPr>
        <w:rFonts w:ascii="Book Antiqua" w:hAnsi="Book Antiqua" w:hint="default"/>
      </w:rPr>
    </w:lvl>
    <w:lvl w:ilvl="1" w:tplc="A3822EDE" w:tentative="1">
      <w:start w:val="1"/>
      <w:numFmt w:val="bullet"/>
      <w:lvlText w:val=""/>
      <w:lvlJc w:val="left"/>
      <w:pPr>
        <w:tabs>
          <w:tab w:val="num" w:pos="1440"/>
        </w:tabs>
        <w:ind w:left="1440" w:hanging="360"/>
      </w:pPr>
      <w:rPr>
        <w:rFonts w:ascii="Wingdings" w:hAnsi="Wingdings" w:hint="default"/>
      </w:rPr>
    </w:lvl>
    <w:lvl w:ilvl="2" w:tplc="7A0C8A54" w:tentative="1">
      <w:start w:val="1"/>
      <w:numFmt w:val="bullet"/>
      <w:lvlText w:val=""/>
      <w:lvlJc w:val="left"/>
      <w:pPr>
        <w:tabs>
          <w:tab w:val="num" w:pos="2160"/>
        </w:tabs>
        <w:ind w:left="2160" w:hanging="360"/>
      </w:pPr>
      <w:rPr>
        <w:rFonts w:ascii="Wingdings" w:hAnsi="Wingdings" w:hint="default"/>
      </w:rPr>
    </w:lvl>
    <w:lvl w:ilvl="3" w:tplc="60C4B33C" w:tentative="1">
      <w:start w:val="1"/>
      <w:numFmt w:val="bullet"/>
      <w:lvlText w:val=""/>
      <w:lvlJc w:val="left"/>
      <w:pPr>
        <w:tabs>
          <w:tab w:val="num" w:pos="2880"/>
        </w:tabs>
        <w:ind w:left="2880" w:hanging="360"/>
      </w:pPr>
      <w:rPr>
        <w:rFonts w:ascii="Wingdings" w:hAnsi="Wingdings" w:hint="default"/>
      </w:rPr>
    </w:lvl>
    <w:lvl w:ilvl="4" w:tplc="7A5828E4" w:tentative="1">
      <w:start w:val="1"/>
      <w:numFmt w:val="bullet"/>
      <w:lvlText w:val=""/>
      <w:lvlJc w:val="left"/>
      <w:pPr>
        <w:tabs>
          <w:tab w:val="num" w:pos="3600"/>
        </w:tabs>
        <w:ind w:left="3600" w:hanging="360"/>
      </w:pPr>
      <w:rPr>
        <w:rFonts w:ascii="Wingdings" w:hAnsi="Wingdings" w:hint="default"/>
      </w:rPr>
    </w:lvl>
    <w:lvl w:ilvl="5" w:tplc="4088013A" w:tentative="1">
      <w:start w:val="1"/>
      <w:numFmt w:val="bullet"/>
      <w:lvlText w:val=""/>
      <w:lvlJc w:val="left"/>
      <w:pPr>
        <w:tabs>
          <w:tab w:val="num" w:pos="4320"/>
        </w:tabs>
        <w:ind w:left="4320" w:hanging="360"/>
      </w:pPr>
      <w:rPr>
        <w:rFonts w:ascii="Wingdings" w:hAnsi="Wingdings" w:hint="default"/>
      </w:rPr>
    </w:lvl>
    <w:lvl w:ilvl="6" w:tplc="7AEE9784" w:tentative="1">
      <w:start w:val="1"/>
      <w:numFmt w:val="bullet"/>
      <w:lvlText w:val=""/>
      <w:lvlJc w:val="left"/>
      <w:pPr>
        <w:tabs>
          <w:tab w:val="num" w:pos="5040"/>
        </w:tabs>
        <w:ind w:left="5040" w:hanging="360"/>
      </w:pPr>
      <w:rPr>
        <w:rFonts w:ascii="Wingdings" w:hAnsi="Wingdings" w:hint="default"/>
      </w:rPr>
    </w:lvl>
    <w:lvl w:ilvl="7" w:tplc="36500A92" w:tentative="1">
      <w:start w:val="1"/>
      <w:numFmt w:val="bullet"/>
      <w:lvlText w:val=""/>
      <w:lvlJc w:val="left"/>
      <w:pPr>
        <w:tabs>
          <w:tab w:val="num" w:pos="5760"/>
        </w:tabs>
        <w:ind w:left="5760" w:hanging="360"/>
      </w:pPr>
      <w:rPr>
        <w:rFonts w:ascii="Wingdings" w:hAnsi="Wingdings" w:hint="default"/>
      </w:rPr>
    </w:lvl>
    <w:lvl w:ilvl="8" w:tplc="C1FC83FC" w:tentative="1">
      <w:start w:val="1"/>
      <w:numFmt w:val="bullet"/>
      <w:lvlText w:val=""/>
      <w:lvlJc w:val="left"/>
      <w:pPr>
        <w:tabs>
          <w:tab w:val="num" w:pos="6480"/>
        </w:tabs>
        <w:ind w:left="6480" w:hanging="360"/>
      </w:pPr>
      <w:rPr>
        <w:rFonts w:ascii="Wingdings" w:hAnsi="Wingdings" w:hint="default"/>
      </w:rPr>
    </w:lvl>
  </w:abstractNum>
  <w:abstractNum w:abstractNumId="98">
    <w:nsid w:val="5F7C5FCB"/>
    <w:multiLevelType w:val="hybridMultilevel"/>
    <w:tmpl w:val="6D9A4C80"/>
    <w:lvl w:ilvl="0" w:tplc="433EF2A0">
      <w:start w:val="1"/>
      <w:numFmt w:val="bullet"/>
      <w:lvlText w:val=""/>
      <w:lvlJc w:val="left"/>
      <w:pPr>
        <w:tabs>
          <w:tab w:val="num" w:pos="1440"/>
        </w:tabs>
        <w:ind w:left="1077" w:firstLine="3"/>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9">
    <w:nsid w:val="610126A9"/>
    <w:multiLevelType w:val="multilevel"/>
    <w:tmpl w:val="82E4068E"/>
    <w:lvl w:ilvl="0">
      <w:start w:val="3"/>
      <w:numFmt w:val="decimal"/>
      <w:lvlText w:val="%1."/>
      <w:lvlJc w:val="left"/>
      <w:pPr>
        <w:ind w:left="810" w:hanging="810"/>
      </w:pPr>
      <w:rPr>
        <w:rFonts w:hint="default"/>
      </w:rPr>
    </w:lvl>
    <w:lvl w:ilvl="1">
      <w:start w:val="5"/>
      <w:numFmt w:val="decimal"/>
      <w:lvlText w:val="%1.%2."/>
      <w:lvlJc w:val="left"/>
      <w:pPr>
        <w:ind w:left="810" w:hanging="810"/>
      </w:pPr>
      <w:rPr>
        <w:rFonts w:hint="default"/>
      </w:rPr>
    </w:lvl>
    <w:lvl w:ilvl="2">
      <w:start w:val="3"/>
      <w:numFmt w:val="decimal"/>
      <w:lvlText w:val="%1.10.5."/>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0">
    <w:nsid w:val="61984460"/>
    <w:multiLevelType w:val="hybridMultilevel"/>
    <w:tmpl w:val="B75CD130"/>
    <w:lvl w:ilvl="0" w:tplc="C53642F6">
      <w:start w:val="1072"/>
      <w:numFmt w:val="bullet"/>
      <w:lvlText w:val="-"/>
      <w:lvlJc w:val="left"/>
      <w:pPr>
        <w:ind w:left="1502" w:hanging="360"/>
      </w:pPr>
      <w:rPr>
        <w:rFonts w:ascii="Times New Roman" w:eastAsia="Times New Roman" w:hAnsi="Times New Roman" w:cs="Times New Roman" w:hint="default"/>
        <w:b/>
      </w:rPr>
    </w:lvl>
    <w:lvl w:ilvl="1" w:tplc="040E0003" w:tentative="1">
      <w:start w:val="1"/>
      <w:numFmt w:val="bullet"/>
      <w:lvlText w:val="o"/>
      <w:lvlJc w:val="left"/>
      <w:pPr>
        <w:ind w:left="2222" w:hanging="360"/>
      </w:pPr>
      <w:rPr>
        <w:rFonts w:ascii="Courier New" w:hAnsi="Courier New" w:cs="Courier New" w:hint="default"/>
      </w:rPr>
    </w:lvl>
    <w:lvl w:ilvl="2" w:tplc="040E0005" w:tentative="1">
      <w:start w:val="1"/>
      <w:numFmt w:val="bullet"/>
      <w:lvlText w:val=""/>
      <w:lvlJc w:val="left"/>
      <w:pPr>
        <w:ind w:left="2942" w:hanging="360"/>
      </w:pPr>
      <w:rPr>
        <w:rFonts w:ascii="Wingdings" w:hAnsi="Wingdings" w:hint="default"/>
      </w:rPr>
    </w:lvl>
    <w:lvl w:ilvl="3" w:tplc="040E0001" w:tentative="1">
      <w:start w:val="1"/>
      <w:numFmt w:val="bullet"/>
      <w:lvlText w:val=""/>
      <w:lvlJc w:val="left"/>
      <w:pPr>
        <w:ind w:left="3662" w:hanging="360"/>
      </w:pPr>
      <w:rPr>
        <w:rFonts w:ascii="Symbol" w:hAnsi="Symbol" w:hint="default"/>
      </w:rPr>
    </w:lvl>
    <w:lvl w:ilvl="4" w:tplc="040E0003" w:tentative="1">
      <w:start w:val="1"/>
      <w:numFmt w:val="bullet"/>
      <w:lvlText w:val="o"/>
      <w:lvlJc w:val="left"/>
      <w:pPr>
        <w:ind w:left="4382" w:hanging="360"/>
      </w:pPr>
      <w:rPr>
        <w:rFonts w:ascii="Courier New" w:hAnsi="Courier New" w:cs="Courier New" w:hint="default"/>
      </w:rPr>
    </w:lvl>
    <w:lvl w:ilvl="5" w:tplc="040E0005" w:tentative="1">
      <w:start w:val="1"/>
      <w:numFmt w:val="bullet"/>
      <w:lvlText w:val=""/>
      <w:lvlJc w:val="left"/>
      <w:pPr>
        <w:ind w:left="5102" w:hanging="360"/>
      </w:pPr>
      <w:rPr>
        <w:rFonts w:ascii="Wingdings" w:hAnsi="Wingdings" w:hint="default"/>
      </w:rPr>
    </w:lvl>
    <w:lvl w:ilvl="6" w:tplc="040E0001" w:tentative="1">
      <w:start w:val="1"/>
      <w:numFmt w:val="bullet"/>
      <w:lvlText w:val=""/>
      <w:lvlJc w:val="left"/>
      <w:pPr>
        <w:ind w:left="5822" w:hanging="360"/>
      </w:pPr>
      <w:rPr>
        <w:rFonts w:ascii="Symbol" w:hAnsi="Symbol" w:hint="default"/>
      </w:rPr>
    </w:lvl>
    <w:lvl w:ilvl="7" w:tplc="040E0003" w:tentative="1">
      <w:start w:val="1"/>
      <w:numFmt w:val="bullet"/>
      <w:lvlText w:val="o"/>
      <w:lvlJc w:val="left"/>
      <w:pPr>
        <w:ind w:left="6542" w:hanging="360"/>
      </w:pPr>
      <w:rPr>
        <w:rFonts w:ascii="Courier New" w:hAnsi="Courier New" w:cs="Courier New" w:hint="default"/>
      </w:rPr>
    </w:lvl>
    <w:lvl w:ilvl="8" w:tplc="040E0005" w:tentative="1">
      <w:start w:val="1"/>
      <w:numFmt w:val="bullet"/>
      <w:lvlText w:val=""/>
      <w:lvlJc w:val="left"/>
      <w:pPr>
        <w:ind w:left="7262" w:hanging="360"/>
      </w:pPr>
      <w:rPr>
        <w:rFonts w:ascii="Wingdings" w:hAnsi="Wingdings" w:hint="default"/>
      </w:rPr>
    </w:lvl>
  </w:abstractNum>
  <w:abstractNum w:abstractNumId="101">
    <w:nsid w:val="62007882"/>
    <w:multiLevelType w:val="multilevel"/>
    <w:tmpl w:val="C9565DD6"/>
    <w:lvl w:ilvl="0">
      <w:start w:val="3"/>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2">
    <w:nsid w:val="623567B7"/>
    <w:multiLevelType w:val="multilevel"/>
    <w:tmpl w:val="769EFB0A"/>
    <w:styleLink w:val="Stlus3"/>
    <w:lvl w:ilvl="0">
      <w:start w:val="3"/>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2"/>
      <w:numFmt w:val="decimal"/>
      <w:lvlText w:val="%1.8.%3."/>
      <w:lvlJc w:val="left"/>
      <w:pPr>
        <w:ind w:left="1224" w:hanging="504"/>
      </w:pPr>
      <w:rPr>
        <w:rFonts w:asciiTheme="majorHAnsi" w:hAnsiTheme="majorHAns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
    <w:nsid w:val="6283758E"/>
    <w:multiLevelType w:val="hybridMultilevel"/>
    <w:tmpl w:val="9FBC6AEC"/>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4">
    <w:nsid w:val="63E47AF7"/>
    <w:multiLevelType w:val="hybridMultilevel"/>
    <w:tmpl w:val="11FE7E0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5">
    <w:nsid w:val="64AA0C0F"/>
    <w:multiLevelType w:val="hybridMultilevel"/>
    <w:tmpl w:val="996425FA"/>
    <w:lvl w:ilvl="0" w:tplc="F51E45C6">
      <w:start w:val="1"/>
      <w:numFmt w:val="bullet"/>
      <w:lvlText w:val=""/>
      <w:lvlJc w:val="left"/>
      <w:pPr>
        <w:tabs>
          <w:tab w:val="num" w:pos="927"/>
        </w:tabs>
        <w:ind w:left="927" w:hanging="567"/>
      </w:pPr>
      <w:rPr>
        <w:rFonts w:ascii="Symbol" w:hAnsi="Symbol"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6">
    <w:nsid w:val="64CE0AF3"/>
    <w:multiLevelType w:val="hybridMultilevel"/>
    <w:tmpl w:val="8C1205A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7">
    <w:nsid w:val="67EF0819"/>
    <w:multiLevelType w:val="hybridMultilevel"/>
    <w:tmpl w:val="D664322C"/>
    <w:lvl w:ilvl="0" w:tplc="70E2F31A">
      <w:start w:val="2"/>
      <w:numFmt w:val="bullet"/>
      <w:lvlText w:val="-"/>
      <w:lvlJc w:val="left"/>
      <w:pPr>
        <w:tabs>
          <w:tab w:val="num" w:pos="720"/>
        </w:tabs>
        <w:ind w:left="720" w:hanging="360"/>
      </w:pPr>
      <w:rPr>
        <w:rFonts w:ascii="Arial" w:eastAsia="Times New Roman" w:hAnsi="Arial" w:cs="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8">
    <w:nsid w:val="68CF29BD"/>
    <w:multiLevelType w:val="hybridMultilevel"/>
    <w:tmpl w:val="E820CA48"/>
    <w:lvl w:ilvl="0" w:tplc="9DD6871C">
      <w:start w:val="1"/>
      <w:numFmt w:val="bullet"/>
      <w:lvlText w:val=""/>
      <w:lvlJc w:val="left"/>
      <w:pPr>
        <w:tabs>
          <w:tab w:val="num" w:pos="720"/>
        </w:tabs>
        <w:ind w:left="720" w:hanging="360"/>
      </w:pPr>
      <w:rPr>
        <w:rFonts w:ascii="Symbol" w:hAnsi="Symbol"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9">
    <w:nsid w:val="6A29033C"/>
    <w:multiLevelType w:val="multilevel"/>
    <w:tmpl w:val="FCDAEDAA"/>
    <w:lvl w:ilvl="0">
      <w:start w:val="3"/>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none"/>
      <w:lvlText w:val="4.1.8."/>
      <w:lvlJc w:val="left"/>
      <w:pPr>
        <w:ind w:left="1224" w:hanging="504"/>
      </w:pPr>
      <w:rPr>
        <w:rFonts w:asciiTheme="majorHAnsi" w:hAnsiTheme="majorHAnsi" w:hint="default"/>
      </w:rPr>
    </w:lvl>
    <w:lvl w:ilvl="3">
      <w:start w:val="1"/>
      <w:numFmt w:val="decimal"/>
      <w:lvlText w:val="4.1.%39."/>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0">
    <w:nsid w:val="6C170FC1"/>
    <w:multiLevelType w:val="hybridMultilevel"/>
    <w:tmpl w:val="02B8B02E"/>
    <w:lvl w:ilvl="0" w:tplc="040E0009">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1">
    <w:nsid w:val="6C4F5152"/>
    <w:multiLevelType w:val="hybridMultilevel"/>
    <w:tmpl w:val="86D051D2"/>
    <w:lvl w:ilvl="0" w:tplc="040E0001">
      <w:start w:val="1"/>
      <w:numFmt w:val="bullet"/>
      <w:lvlText w:val=""/>
      <w:lvlJc w:val="left"/>
      <w:pPr>
        <w:tabs>
          <w:tab w:val="num" w:pos="1065"/>
        </w:tabs>
        <w:ind w:left="1065" w:hanging="360"/>
      </w:pPr>
      <w:rPr>
        <w:rFonts w:ascii="Symbol" w:hAnsi="Symbol" w:hint="default"/>
      </w:rPr>
    </w:lvl>
    <w:lvl w:ilvl="1" w:tplc="040E0003" w:tentative="1">
      <w:start w:val="1"/>
      <w:numFmt w:val="bullet"/>
      <w:lvlText w:val="o"/>
      <w:lvlJc w:val="left"/>
      <w:pPr>
        <w:tabs>
          <w:tab w:val="num" w:pos="1785"/>
        </w:tabs>
        <w:ind w:left="1785" w:hanging="360"/>
      </w:pPr>
      <w:rPr>
        <w:rFonts w:ascii="Courier New" w:hAnsi="Courier New" w:cs="Courier New" w:hint="default"/>
      </w:rPr>
    </w:lvl>
    <w:lvl w:ilvl="2" w:tplc="040E0005" w:tentative="1">
      <w:start w:val="1"/>
      <w:numFmt w:val="bullet"/>
      <w:lvlText w:val=""/>
      <w:lvlJc w:val="left"/>
      <w:pPr>
        <w:tabs>
          <w:tab w:val="num" w:pos="2505"/>
        </w:tabs>
        <w:ind w:left="2505" w:hanging="360"/>
      </w:pPr>
      <w:rPr>
        <w:rFonts w:ascii="Wingdings" w:hAnsi="Wingdings" w:hint="default"/>
      </w:rPr>
    </w:lvl>
    <w:lvl w:ilvl="3" w:tplc="040E0001" w:tentative="1">
      <w:start w:val="1"/>
      <w:numFmt w:val="bullet"/>
      <w:lvlText w:val=""/>
      <w:lvlJc w:val="left"/>
      <w:pPr>
        <w:tabs>
          <w:tab w:val="num" w:pos="3225"/>
        </w:tabs>
        <w:ind w:left="3225" w:hanging="360"/>
      </w:pPr>
      <w:rPr>
        <w:rFonts w:ascii="Symbol" w:hAnsi="Symbol" w:hint="default"/>
      </w:rPr>
    </w:lvl>
    <w:lvl w:ilvl="4" w:tplc="040E0003" w:tentative="1">
      <w:start w:val="1"/>
      <w:numFmt w:val="bullet"/>
      <w:lvlText w:val="o"/>
      <w:lvlJc w:val="left"/>
      <w:pPr>
        <w:tabs>
          <w:tab w:val="num" w:pos="3945"/>
        </w:tabs>
        <w:ind w:left="3945" w:hanging="360"/>
      </w:pPr>
      <w:rPr>
        <w:rFonts w:ascii="Courier New" w:hAnsi="Courier New" w:cs="Courier New" w:hint="default"/>
      </w:rPr>
    </w:lvl>
    <w:lvl w:ilvl="5" w:tplc="040E0005" w:tentative="1">
      <w:start w:val="1"/>
      <w:numFmt w:val="bullet"/>
      <w:lvlText w:val=""/>
      <w:lvlJc w:val="left"/>
      <w:pPr>
        <w:tabs>
          <w:tab w:val="num" w:pos="4665"/>
        </w:tabs>
        <w:ind w:left="4665" w:hanging="360"/>
      </w:pPr>
      <w:rPr>
        <w:rFonts w:ascii="Wingdings" w:hAnsi="Wingdings" w:hint="default"/>
      </w:rPr>
    </w:lvl>
    <w:lvl w:ilvl="6" w:tplc="040E0001" w:tentative="1">
      <w:start w:val="1"/>
      <w:numFmt w:val="bullet"/>
      <w:lvlText w:val=""/>
      <w:lvlJc w:val="left"/>
      <w:pPr>
        <w:tabs>
          <w:tab w:val="num" w:pos="5385"/>
        </w:tabs>
        <w:ind w:left="5385" w:hanging="360"/>
      </w:pPr>
      <w:rPr>
        <w:rFonts w:ascii="Symbol" w:hAnsi="Symbol" w:hint="default"/>
      </w:rPr>
    </w:lvl>
    <w:lvl w:ilvl="7" w:tplc="040E0003" w:tentative="1">
      <w:start w:val="1"/>
      <w:numFmt w:val="bullet"/>
      <w:lvlText w:val="o"/>
      <w:lvlJc w:val="left"/>
      <w:pPr>
        <w:tabs>
          <w:tab w:val="num" w:pos="6105"/>
        </w:tabs>
        <w:ind w:left="6105" w:hanging="360"/>
      </w:pPr>
      <w:rPr>
        <w:rFonts w:ascii="Courier New" w:hAnsi="Courier New" w:cs="Courier New" w:hint="default"/>
      </w:rPr>
    </w:lvl>
    <w:lvl w:ilvl="8" w:tplc="040E0005" w:tentative="1">
      <w:start w:val="1"/>
      <w:numFmt w:val="bullet"/>
      <w:lvlText w:val=""/>
      <w:lvlJc w:val="left"/>
      <w:pPr>
        <w:tabs>
          <w:tab w:val="num" w:pos="6825"/>
        </w:tabs>
        <w:ind w:left="6825" w:hanging="360"/>
      </w:pPr>
      <w:rPr>
        <w:rFonts w:ascii="Wingdings" w:hAnsi="Wingdings" w:hint="default"/>
      </w:rPr>
    </w:lvl>
  </w:abstractNum>
  <w:abstractNum w:abstractNumId="112">
    <w:nsid w:val="6CF70DB9"/>
    <w:multiLevelType w:val="hybridMultilevel"/>
    <w:tmpl w:val="217E5890"/>
    <w:lvl w:ilvl="0" w:tplc="040E000B">
      <w:start w:val="1"/>
      <w:numFmt w:val="bullet"/>
      <w:lvlText w:val=""/>
      <w:lvlJc w:val="left"/>
      <w:pPr>
        <w:tabs>
          <w:tab w:val="num" w:pos="840"/>
        </w:tabs>
        <w:ind w:left="840" w:hanging="360"/>
      </w:pPr>
      <w:rPr>
        <w:rFonts w:ascii="Wingdings" w:hAnsi="Wingdings" w:hint="default"/>
      </w:rPr>
    </w:lvl>
    <w:lvl w:ilvl="1" w:tplc="F9E8D902">
      <w:start w:val="2"/>
      <w:numFmt w:val="bullet"/>
      <w:lvlText w:val="-"/>
      <w:lvlJc w:val="left"/>
      <w:pPr>
        <w:tabs>
          <w:tab w:val="num" w:pos="1560"/>
        </w:tabs>
        <w:ind w:left="1560" w:hanging="360"/>
      </w:pPr>
      <w:rPr>
        <w:rFonts w:ascii="Times New Roman" w:eastAsia="Times New Roman" w:hAnsi="Times New Roman" w:cs="Times New Roman" w:hint="default"/>
      </w:rPr>
    </w:lvl>
    <w:lvl w:ilvl="2" w:tplc="040E000B">
      <w:start w:val="1"/>
      <w:numFmt w:val="bullet"/>
      <w:lvlText w:val=""/>
      <w:lvlJc w:val="left"/>
      <w:pPr>
        <w:tabs>
          <w:tab w:val="num" w:pos="2280"/>
        </w:tabs>
        <w:ind w:left="2280" w:hanging="360"/>
      </w:pPr>
      <w:rPr>
        <w:rFonts w:ascii="Wingdings" w:hAnsi="Wingdings" w:hint="default"/>
      </w:rPr>
    </w:lvl>
    <w:lvl w:ilvl="3" w:tplc="040E0001">
      <w:start w:val="1"/>
      <w:numFmt w:val="bullet"/>
      <w:lvlText w:val=""/>
      <w:lvlJc w:val="left"/>
      <w:pPr>
        <w:tabs>
          <w:tab w:val="num" w:pos="3000"/>
        </w:tabs>
        <w:ind w:left="3000" w:hanging="360"/>
      </w:pPr>
      <w:rPr>
        <w:rFonts w:ascii="Symbol" w:hAnsi="Symbol" w:hint="default"/>
      </w:rPr>
    </w:lvl>
    <w:lvl w:ilvl="4" w:tplc="040E0003">
      <w:start w:val="1"/>
      <w:numFmt w:val="bullet"/>
      <w:lvlText w:val="o"/>
      <w:lvlJc w:val="left"/>
      <w:pPr>
        <w:tabs>
          <w:tab w:val="num" w:pos="3720"/>
        </w:tabs>
        <w:ind w:left="3720" w:hanging="360"/>
      </w:pPr>
      <w:rPr>
        <w:rFonts w:ascii="Courier New" w:hAnsi="Courier New" w:hint="default"/>
      </w:rPr>
    </w:lvl>
    <w:lvl w:ilvl="5" w:tplc="040E0005" w:tentative="1">
      <w:start w:val="1"/>
      <w:numFmt w:val="bullet"/>
      <w:lvlText w:val=""/>
      <w:lvlJc w:val="left"/>
      <w:pPr>
        <w:tabs>
          <w:tab w:val="num" w:pos="4440"/>
        </w:tabs>
        <w:ind w:left="4440" w:hanging="360"/>
      </w:pPr>
      <w:rPr>
        <w:rFonts w:ascii="Wingdings" w:hAnsi="Wingdings" w:hint="default"/>
      </w:rPr>
    </w:lvl>
    <w:lvl w:ilvl="6" w:tplc="040E0001" w:tentative="1">
      <w:start w:val="1"/>
      <w:numFmt w:val="bullet"/>
      <w:lvlText w:val=""/>
      <w:lvlJc w:val="left"/>
      <w:pPr>
        <w:tabs>
          <w:tab w:val="num" w:pos="5160"/>
        </w:tabs>
        <w:ind w:left="5160" w:hanging="360"/>
      </w:pPr>
      <w:rPr>
        <w:rFonts w:ascii="Symbol" w:hAnsi="Symbol" w:hint="default"/>
      </w:rPr>
    </w:lvl>
    <w:lvl w:ilvl="7" w:tplc="040E0003" w:tentative="1">
      <w:start w:val="1"/>
      <w:numFmt w:val="bullet"/>
      <w:lvlText w:val="o"/>
      <w:lvlJc w:val="left"/>
      <w:pPr>
        <w:tabs>
          <w:tab w:val="num" w:pos="5880"/>
        </w:tabs>
        <w:ind w:left="5880" w:hanging="360"/>
      </w:pPr>
      <w:rPr>
        <w:rFonts w:ascii="Courier New" w:hAnsi="Courier New" w:hint="default"/>
      </w:rPr>
    </w:lvl>
    <w:lvl w:ilvl="8" w:tplc="040E0005" w:tentative="1">
      <w:start w:val="1"/>
      <w:numFmt w:val="bullet"/>
      <w:lvlText w:val=""/>
      <w:lvlJc w:val="left"/>
      <w:pPr>
        <w:tabs>
          <w:tab w:val="num" w:pos="6600"/>
        </w:tabs>
        <w:ind w:left="6600" w:hanging="360"/>
      </w:pPr>
      <w:rPr>
        <w:rFonts w:ascii="Wingdings" w:hAnsi="Wingdings" w:hint="default"/>
      </w:rPr>
    </w:lvl>
  </w:abstractNum>
  <w:abstractNum w:abstractNumId="113">
    <w:nsid w:val="6D204283"/>
    <w:multiLevelType w:val="multilevel"/>
    <w:tmpl w:val="8BF8282E"/>
    <w:styleLink w:val="Stlus5"/>
    <w:lvl w:ilvl="0">
      <w:start w:val="3"/>
      <w:numFmt w:val="decimal"/>
      <w:lvlText w:val="%1."/>
      <w:lvlJc w:val="left"/>
      <w:pPr>
        <w:ind w:left="810" w:hanging="810"/>
      </w:pPr>
      <w:rPr>
        <w:rFonts w:hint="default"/>
      </w:rPr>
    </w:lvl>
    <w:lvl w:ilvl="1">
      <w:start w:val="5"/>
      <w:numFmt w:val="decimal"/>
      <w:lvlText w:val="%1.%2."/>
      <w:lvlJc w:val="left"/>
      <w:pPr>
        <w:ind w:left="810" w:hanging="810"/>
      </w:pPr>
      <w:rPr>
        <w:rFonts w:hint="default"/>
      </w:rPr>
    </w:lvl>
    <w:lvl w:ilvl="2">
      <w:start w:val="3"/>
      <w:numFmt w:val="decimal"/>
      <w:lvlText w:val="%1.%2.%3."/>
      <w:lvlJc w:val="left"/>
      <w:pPr>
        <w:ind w:left="1080" w:hanging="1080"/>
      </w:pPr>
      <w:rPr>
        <w:rFonts w:hint="default"/>
      </w:rPr>
    </w:lvl>
    <w:lvl w:ilvl="3">
      <w:start w:val="1"/>
      <w:numFmt w:val="decimal"/>
      <w:lvlText w:val="4.1.2.%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6F86249A"/>
    <w:multiLevelType w:val="hybridMultilevel"/>
    <w:tmpl w:val="A1CA3292"/>
    <w:lvl w:ilvl="0" w:tplc="69484880">
      <w:start w:val="2"/>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5">
    <w:nsid w:val="6FC51DA4"/>
    <w:multiLevelType w:val="hybridMultilevel"/>
    <w:tmpl w:val="8C4A7B9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6">
    <w:nsid w:val="761550D1"/>
    <w:multiLevelType w:val="hybridMultilevel"/>
    <w:tmpl w:val="6584D23A"/>
    <w:lvl w:ilvl="0">
      <w:start w:val="1"/>
      <w:numFmt w:val="bullet"/>
      <w:lvlText w:val=""/>
      <w:lvlJc w:val="left"/>
      <w:pPr>
        <w:tabs>
          <w:tab w:val="num" w:pos="765"/>
        </w:tabs>
        <w:ind w:left="765" w:hanging="360"/>
      </w:pPr>
      <w:rPr>
        <w:rFonts w:ascii="Symbol" w:hAnsi="Symbol" w:hint="default"/>
      </w:rPr>
    </w:lvl>
    <w:lvl w:ilvl="1" w:tentative="1">
      <w:start w:val="1"/>
      <w:numFmt w:val="bullet"/>
      <w:lvlText w:val="o"/>
      <w:lvlJc w:val="left"/>
      <w:pPr>
        <w:tabs>
          <w:tab w:val="num" w:pos="1485"/>
        </w:tabs>
        <w:ind w:left="1485" w:hanging="360"/>
      </w:pPr>
      <w:rPr>
        <w:rFonts w:ascii="Courier New" w:hAnsi="Courier New" w:cs="Courier New" w:hint="default"/>
      </w:rPr>
    </w:lvl>
    <w:lvl w:ilvl="2" w:tentative="1">
      <w:start w:val="1"/>
      <w:numFmt w:val="bullet"/>
      <w:lvlText w:val=""/>
      <w:lvlJc w:val="left"/>
      <w:pPr>
        <w:tabs>
          <w:tab w:val="num" w:pos="2205"/>
        </w:tabs>
        <w:ind w:left="2205" w:hanging="360"/>
      </w:pPr>
      <w:rPr>
        <w:rFonts w:ascii="Wingdings" w:hAnsi="Wingdings" w:hint="default"/>
      </w:rPr>
    </w:lvl>
    <w:lvl w:ilvl="3" w:tentative="1">
      <w:start w:val="1"/>
      <w:numFmt w:val="bullet"/>
      <w:lvlText w:val=""/>
      <w:lvlJc w:val="left"/>
      <w:pPr>
        <w:tabs>
          <w:tab w:val="num" w:pos="2925"/>
        </w:tabs>
        <w:ind w:left="2925" w:hanging="360"/>
      </w:pPr>
      <w:rPr>
        <w:rFonts w:ascii="Symbol" w:hAnsi="Symbol" w:hint="default"/>
      </w:rPr>
    </w:lvl>
    <w:lvl w:ilvl="4" w:tentative="1">
      <w:start w:val="1"/>
      <w:numFmt w:val="bullet"/>
      <w:lvlText w:val="o"/>
      <w:lvlJc w:val="left"/>
      <w:pPr>
        <w:tabs>
          <w:tab w:val="num" w:pos="3645"/>
        </w:tabs>
        <w:ind w:left="3645" w:hanging="360"/>
      </w:pPr>
      <w:rPr>
        <w:rFonts w:ascii="Courier New" w:hAnsi="Courier New" w:cs="Courier New" w:hint="default"/>
      </w:rPr>
    </w:lvl>
    <w:lvl w:ilvl="5" w:tentative="1">
      <w:start w:val="1"/>
      <w:numFmt w:val="bullet"/>
      <w:lvlText w:val=""/>
      <w:lvlJc w:val="left"/>
      <w:pPr>
        <w:tabs>
          <w:tab w:val="num" w:pos="4365"/>
        </w:tabs>
        <w:ind w:left="4365" w:hanging="360"/>
      </w:pPr>
      <w:rPr>
        <w:rFonts w:ascii="Wingdings" w:hAnsi="Wingdings" w:hint="default"/>
      </w:rPr>
    </w:lvl>
    <w:lvl w:ilvl="6" w:tentative="1">
      <w:start w:val="1"/>
      <w:numFmt w:val="bullet"/>
      <w:lvlText w:val=""/>
      <w:lvlJc w:val="left"/>
      <w:pPr>
        <w:tabs>
          <w:tab w:val="num" w:pos="5085"/>
        </w:tabs>
        <w:ind w:left="5085" w:hanging="360"/>
      </w:pPr>
      <w:rPr>
        <w:rFonts w:ascii="Symbol" w:hAnsi="Symbol" w:hint="default"/>
      </w:rPr>
    </w:lvl>
    <w:lvl w:ilvl="7" w:tentative="1">
      <w:start w:val="1"/>
      <w:numFmt w:val="bullet"/>
      <w:lvlText w:val="o"/>
      <w:lvlJc w:val="left"/>
      <w:pPr>
        <w:tabs>
          <w:tab w:val="num" w:pos="5805"/>
        </w:tabs>
        <w:ind w:left="5805" w:hanging="360"/>
      </w:pPr>
      <w:rPr>
        <w:rFonts w:ascii="Courier New" w:hAnsi="Courier New" w:cs="Courier New" w:hint="default"/>
      </w:rPr>
    </w:lvl>
    <w:lvl w:ilvl="8" w:tentative="1">
      <w:start w:val="1"/>
      <w:numFmt w:val="bullet"/>
      <w:lvlText w:val=""/>
      <w:lvlJc w:val="left"/>
      <w:pPr>
        <w:tabs>
          <w:tab w:val="num" w:pos="6525"/>
        </w:tabs>
        <w:ind w:left="6525" w:hanging="360"/>
      </w:pPr>
      <w:rPr>
        <w:rFonts w:ascii="Wingdings" w:hAnsi="Wingdings" w:hint="default"/>
      </w:rPr>
    </w:lvl>
  </w:abstractNum>
  <w:abstractNum w:abstractNumId="117">
    <w:nsid w:val="7649239C"/>
    <w:multiLevelType w:val="multilevel"/>
    <w:tmpl w:val="0762BC30"/>
    <w:lvl w:ilvl="0">
      <w:start w:val="3"/>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2"/>
      <w:numFmt w:val="decimal"/>
      <w:lvlText w:val="%1.8.%3."/>
      <w:lvlJc w:val="left"/>
      <w:pPr>
        <w:ind w:left="1224" w:hanging="504"/>
      </w:pPr>
      <w:rPr>
        <w:rFonts w:asciiTheme="majorHAnsi" w:hAnsiTheme="majorHAnsi" w:hint="default"/>
      </w:rPr>
    </w:lvl>
    <w:lvl w:ilvl="3">
      <w:start w:val="1"/>
      <w:numFmt w:val="decimal"/>
      <w:lvlText w:val="%1.9.%3.6."/>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8">
    <w:nsid w:val="769865DB"/>
    <w:multiLevelType w:val="hybridMultilevel"/>
    <w:tmpl w:val="5E64A87E"/>
    <w:lvl w:ilvl="0" w:tplc="89DE6DC4">
      <w:start w:val="700"/>
      <w:numFmt w:val="decimal"/>
      <w:lvlText w:val="%1"/>
      <w:lvlJc w:val="left"/>
      <w:pPr>
        <w:ind w:left="1065" w:hanging="360"/>
      </w:pPr>
      <w:rPr>
        <w:rFonts w:hint="default"/>
        <w:sz w:val="22"/>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119">
    <w:nsid w:val="77060316"/>
    <w:multiLevelType w:val="multilevel"/>
    <w:tmpl w:val="7DD0070E"/>
    <w:lvl w:ilvl="0">
      <w:start w:val="3"/>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asciiTheme="majorHAnsi" w:hAnsiTheme="majorHAnsi" w:hint="default"/>
      </w:rPr>
    </w:lvl>
    <w:lvl w:ilvl="3">
      <w:start w:val="2"/>
      <w:numFmt w:val="decimal"/>
      <w:lvlText w:val="%1.9.2.9."/>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0">
    <w:nsid w:val="7A5F6382"/>
    <w:multiLevelType w:val="multilevel"/>
    <w:tmpl w:val="11E4CB74"/>
    <w:lvl w:ilvl="0">
      <w:start w:val="3"/>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none"/>
      <w:lvlText w:val="4.1.8."/>
      <w:lvlJc w:val="left"/>
      <w:pPr>
        <w:ind w:left="1224" w:hanging="504"/>
      </w:pPr>
      <w:rPr>
        <w:rFonts w:asciiTheme="majorHAnsi" w:hAnsiTheme="majorHAnsi" w:hint="default"/>
      </w:rPr>
    </w:lvl>
    <w:lvl w:ilvl="3">
      <w:start w:val="1"/>
      <w:numFmt w:val="decimal"/>
      <w:lvlText w:val="4.1.%310."/>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1">
    <w:nsid w:val="7CC45188"/>
    <w:multiLevelType w:val="multilevel"/>
    <w:tmpl w:val="10CA7198"/>
    <w:lvl w:ilvl="0">
      <w:start w:val="3"/>
      <w:numFmt w:val="decimal"/>
      <w:lvlText w:val="%1."/>
      <w:lvlJc w:val="left"/>
      <w:pPr>
        <w:ind w:left="810" w:hanging="810"/>
      </w:pPr>
      <w:rPr>
        <w:rFonts w:hint="default"/>
      </w:rPr>
    </w:lvl>
    <w:lvl w:ilvl="1">
      <w:start w:val="5"/>
      <w:numFmt w:val="decimal"/>
      <w:lvlText w:val="%1.10."/>
      <w:lvlJc w:val="left"/>
      <w:pPr>
        <w:ind w:left="810" w:hanging="810"/>
      </w:pPr>
      <w:rPr>
        <w:rFonts w:hint="default"/>
      </w:rPr>
    </w:lvl>
    <w:lvl w:ilvl="2">
      <w:start w:val="3"/>
      <w:numFmt w:val="decimal"/>
      <w:lvlText w:val="%3.10.6."/>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2">
    <w:nsid w:val="7F163E7D"/>
    <w:multiLevelType w:val="hybridMultilevel"/>
    <w:tmpl w:val="9C9A26E0"/>
    <w:lvl w:ilvl="0" w:tplc="F906212A">
      <w:start w:val="1072"/>
      <w:numFmt w:val="bullet"/>
      <w:lvlText w:val="-"/>
      <w:lvlJc w:val="left"/>
      <w:pPr>
        <w:tabs>
          <w:tab w:val="num" w:pos="1140"/>
        </w:tabs>
        <w:ind w:left="1140" w:hanging="360"/>
      </w:pPr>
      <w:rPr>
        <w:rFonts w:ascii="Times New Roman" w:eastAsia="Times New Roman" w:hAnsi="Times New Roman" w:cs="Times New Roman" w:hint="default"/>
      </w:rPr>
    </w:lvl>
    <w:lvl w:ilvl="1" w:tplc="040E0003" w:tentative="1">
      <w:start w:val="1"/>
      <w:numFmt w:val="bullet"/>
      <w:lvlText w:val="o"/>
      <w:lvlJc w:val="left"/>
      <w:pPr>
        <w:tabs>
          <w:tab w:val="num" w:pos="1860"/>
        </w:tabs>
        <w:ind w:left="1860" w:hanging="360"/>
      </w:pPr>
      <w:rPr>
        <w:rFonts w:ascii="Courier New" w:hAnsi="Courier New" w:hint="default"/>
      </w:rPr>
    </w:lvl>
    <w:lvl w:ilvl="2" w:tplc="040E0005" w:tentative="1">
      <w:start w:val="1"/>
      <w:numFmt w:val="bullet"/>
      <w:lvlText w:val=""/>
      <w:lvlJc w:val="left"/>
      <w:pPr>
        <w:tabs>
          <w:tab w:val="num" w:pos="2580"/>
        </w:tabs>
        <w:ind w:left="2580" w:hanging="360"/>
      </w:pPr>
      <w:rPr>
        <w:rFonts w:ascii="Wingdings" w:hAnsi="Wingdings" w:hint="default"/>
      </w:rPr>
    </w:lvl>
    <w:lvl w:ilvl="3" w:tplc="040E0001" w:tentative="1">
      <w:start w:val="1"/>
      <w:numFmt w:val="bullet"/>
      <w:lvlText w:val=""/>
      <w:lvlJc w:val="left"/>
      <w:pPr>
        <w:tabs>
          <w:tab w:val="num" w:pos="3300"/>
        </w:tabs>
        <w:ind w:left="3300" w:hanging="360"/>
      </w:pPr>
      <w:rPr>
        <w:rFonts w:ascii="Symbol" w:hAnsi="Symbol" w:hint="default"/>
      </w:rPr>
    </w:lvl>
    <w:lvl w:ilvl="4" w:tplc="040E0003" w:tentative="1">
      <w:start w:val="1"/>
      <w:numFmt w:val="bullet"/>
      <w:lvlText w:val="o"/>
      <w:lvlJc w:val="left"/>
      <w:pPr>
        <w:tabs>
          <w:tab w:val="num" w:pos="4020"/>
        </w:tabs>
        <w:ind w:left="4020" w:hanging="360"/>
      </w:pPr>
      <w:rPr>
        <w:rFonts w:ascii="Courier New" w:hAnsi="Courier New" w:hint="default"/>
      </w:rPr>
    </w:lvl>
    <w:lvl w:ilvl="5" w:tplc="040E0005" w:tentative="1">
      <w:start w:val="1"/>
      <w:numFmt w:val="bullet"/>
      <w:lvlText w:val=""/>
      <w:lvlJc w:val="left"/>
      <w:pPr>
        <w:tabs>
          <w:tab w:val="num" w:pos="4740"/>
        </w:tabs>
        <w:ind w:left="4740" w:hanging="360"/>
      </w:pPr>
      <w:rPr>
        <w:rFonts w:ascii="Wingdings" w:hAnsi="Wingdings" w:hint="default"/>
      </w:rPr>
    </w:lvl>
    <w:lvl w:ilvl="6" w:tplc="040E0001" w:tentative="1">
      <w:start w:val="1"/>
      <w:numFmt w:val="bullet"/>
      <w:lvlText w:val=""/>
      <w:lvlJc w:val="left"/>
      <w:pPr>
        <w:tabs>
          <w:tab w:val="num" w:pos="5460"/>
        </w:tabs>
        <w:ind w:left="5460" w:hanging="360"/>
      </w:pPr>
      <w:rPr>
        <w:rFonts w:ascii="Symbol" w:hAnsi="Symbol" w:hint="default"/>
      </w:rPr>
    </w:lvl>
    <w:lvl w:ilvl="7" w:tplc="040E0003" w:tentative="1">
      <w:start w:val="1"/>
      <w:numFmt w:val="bullet"/>
      <w:lvlText w:val="o"/>
      <w:lvlJc w:val="left"/>
      <w:pPr>
        <w:tabs>
          <w:tab w:val="num" w:pos="6180"/>
        </w:tabs>
        <w:ind w:left="6180" w:hanging="360"/>
      </w:pPr>
      <w:rPr>
        <w:rFonts w:ascii="Courier New" w:hAnsi="Courier New" w:hint="default"/>
      </w:rPr>
    </w:lvl>
    <w:lvl w:ilvl="8" w:tplc="040E0005" w:tentative="1">
      <w:start w:val="1"/>
      <w:numFmt w:val="bullet"/>
      <w:lvlText w:val=""/>
      <w:lvlJc w:val="left"/>
      <w:pPr>
        <w:tabs>
          <w:tab w:val="num" w:pos="6900"/>
        </w:tabs>
        <w:ind w:left="6900" w:hanging="360"/>
      </w:pPr>
      <w:rPr>
        <w:rFonts w:ascii="Wingdings" w:hAnsi="Wingdings" w:hint="default"/>
      </w:rPr>
    </w:lvl>
  </w:abstractNum>
  <w:abstractNum w:abstractNumId="123">
    <w:nsid w:val="7F360263"/>
    <w:multiLevelType w:val="multilevel"/>
    <w:tmpl w:val="8E2C98C0"/>
    <w:lvl w:ilvl="0">
      <w:start w:val="3"/>
      <w:numFmt w:val="decimal"/>
      <w:lvlText w:val="%1."/>
      <w:lvlJc w:val="left"/>
      <w:pPr>
        <w:ind w:left="810" w:hanging="810"/>
      </w:pPr>
      <w:rPr>
        <w:rFonts w:hint="default"/>
      </w:rPr>
    </w:lvl>
    <w:lvl w:ilvl="1">
      <w:start w:val="5"/>
      <w:numFmt w:val="decimal"/>
      <w:lvlText w:val="%1.%2."/>
      <w:lvlJc w:val="left"/>
      <w:pPr>
        <w:ind w:left="810" w:hanging="810"/>
      </w:pPr>
      <w:rPr>
        <w:rFonts w:hint="default"/>
      </w:rPr>
    </w:lvl>
    <w:lvl w:ilvl="2">
      <w:start w:val="8"/>
      <w:numFmt w:val="none"/>
      <w:lvlText w:val="4.1.2."/>
      <w:lvlJc w:val="left"/>
      <w:pPr>
        <w:ind w:left="1080" w:hanging="1080"/>
      </w:pPr>
      <w:rPr>
        <w:rFonts w:hint="default"/>
      </w:rPr>
    </w:lvl>
    <w:lvl w:ilvl="3">
      <w:start w:val="1"/>
      <w:numFmt w:val="decimal"/>
      <w:lvlText w:val="%44.1.%32.1."/>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4">
    <w:nsid w:val="7F715BA7"/>
    <w:multiLevelType w:val="hybridMultilevel"/>
    <w:tmpl w:val="D13450C0"/>
    <w:lvl w:ilvl="0" w:tplc="0E984B20">
      <w:start w:val="1"/>
      <w:numFmt w:val="bullet"/>
      <w:lvlText w:val=""/>
      <w:lvlJc w:val="left"/>
      <w:pPr>
        <w:tabs>
          <w:tab w:val="num" w:pos="2844"/>
        </w:tabs>
        <w:ind w:left="2844" w:hanging="360"/>
      </w:pPr>
      <w:rPr>
        <w:rFonts w:ascii="Symbol" w:hAnsi="Symbol" w:hint="default"/>
      </w:rPr>
    </w:lvl>
    <w:lvl w:ilvl="1" w:tplc="040E0003" w:tentative="1">
      <w:start w:val="1"/>
      <w:numFmt w:val="bullet"/>
      <w:lvlText w:val="o"/>
      <w:lvlJc w:val="left"/>
      <w:pPr>
        <w:tabs>
          <w:tab w:val="num" w:pos="3564"/>
        </w:tabs>
        <w:ind w:left="3564" w:hanging="360"/>
      </w:pPr>
      <w:rPr>
        <w:rFonts w:ascii="Courier New" w:hAnsi="Courier New" w:cs="Courier New" w:hint="default"/>
      </w:rPr>
    </w:lvl>
    <w:lvl w:ilvl="2" w:tplc="040E0005" w:tentative="1">
      <w:start w:val="1"/>
      <w:numFmt w:val="bullet"/>
      <w:lvlText w:val=""/>
      <w:lvlJc w:val="left"/>
      <w:pPr>
        <w:tabs>
          <w:tab w:val="num" w:pos="4284"/>
        </w:tabs>
        <w:ind w:left="4284" w:hanging="360"/>
      </w:pPr>
      <w:rPr>
        <w:rFonts w:ascii="Wingdings" w:hAnsi="Wingdings" w:hint="default"/>
      </w:rPr>
    </w:lvl>
    <w:lvl w:ilvl="3" w:tplc="040E0001" w:tentative="1">
      <w:start w:val="1"/>
      <w:numFmt w:val="bullet"/>
      <w:lvlText w:val=""/>
      <w:lvlJc w:val="left"/>
      <w:pPr>
        <w:tabs>
          <w:tab w:val="num" w:pos="5004"/>
        </w:tabs>
        <w:ind w:left="5004" w:hanging="360"/>
      </w:pPr>
      <w:rPr>
        <w:rFonts w:ascii="Symbol" w:hAnsi="Symbol" w:hint="default"/>
      </w:rPr>
    </w:lvl>
    <w:lvl w:ilvl="4" w:tplc="040E0003" w:tentative="1">
      <w:start w:val="1"/>
      <w:numFmt w:val="bullet"/>
      <w:lvlText w:val="o"/>
      <w:lvlJc w:val="left"/>
      <w:pPr>
        <w:tabs>
          <w:tab w:val="num" w:pos="5724"/>
        </w:tabs>
        <w:ind w:left="5724" w:hanging="360"/>
      </w:pPr>
      <w:rPr>
        <w:rFonts w:ascii="Courier New" w:hAnsi="Courier New" w:cs="Courier New" w:hint="default"/>
      </w:rPr>
    </w:lvl>
    <w:lvl w:ilvl="5" w:tplc="040E0005" w:tentative="1">
      <w:start w:val="1"/>
      <w:numFmt w:val="bullet"/>
      <w:lvlText w:val=""/>
      <w:lvlJc w:val="left"/>
      <w:pPr>
        <w:tabs>
          <w:tab w:val="num" w:pos="6444"/>
        </w:tabs>
        <w:ind w:left="6444" w:hanging="360"/>
      </w:pPr>
      <w:rPr>
        <w:rFonts w:ascii="Wingdings" w:hAnsi="Wingdings" w:hint="default"/>
      </w:rPr>
    </w:lvl>
    <w:lvl w:ilvl="6" w:tplc="040E0001" w:tentative="1">
      <w:start w:val="1"/>
      <w:numFmt w:val="bullet"/>
      <w:lvlText w:val=""/>
      <w:lvlJc w:val="left"/>
      <w:pPr>
        <w:tabs>
          <w:tab w:val="num" w:pos="7164"/>
        </w:tabs>
        <w:ind w:left="7164" w:hanging="360"/>
      </w:pPr>
      <w:rPr>
        <w:rFonts w:ascii="Symbol" w:hAnsi="Symbol" w:hint="default"/>
      </w:rPr>
    </w:lvl>
    <w:lvl w:ilvl="7" w:tplc="040E0003" w:tentative="1">
      <w:start w:val="1"/>
      <w:numFmt w:val="bullet"/>
      <w:lvlText w:val="o"/>
      <w:lvlJc w:val="left"/>
      <w:pPr>
        <w:tabs>
          <w:tab w:val="num" w:pos="7884"/>
        </w:tabs>
        <w:ind w:left="7884" w:hanging="360"/>
      </w:pPr>
      <w:rPr>
        <w:rFonts w:ascii="Courier New" w:hAnsi="Courier New" w:cs="Courier New" w:hint="default"/>
      </w:rPr>
    </w:lvl>
    <w:lvl w:ilvl="8" w:tplc="040E0005" w:tentative="1">
      <w:start w:val="1"/>
      <w:numFmt w:val="bullet"/>
      <w:lvlText w:val=""/>
      <w:lvlJc w:val="left"/>
      <w:pPr>
        <w:tabs>
          <w:tab w:val="num" w:pos="8604"/>
        </w:tabs>
        <w:ind w:left="8604" w:hanging="360"/>
      </w:pPr>
      <w:rPr>
        <w:rFonts w:ascii="Wingdings" w:hAnsi="Wingdings" w:hint="default"/>
      </w:rPr>
    </w:lvl>
  </w:abstractNum>
  <w:num w:numId="1">
    <w:abstractNumId w:val="29"/>
  </w:num>
  <w:num w:numId="2">
    <w:abstractNumId w:val="72"/>
  </w:num>
  <w:num w:numId="3">
    <w:abstractNumId w:val="33"/>
  </w:num>
  <w:num w:numId="4">
    <w:abstractNumId w:val="14"/>
  </w:num>
  <w:num w:numId="5">
    <w:abstractNumId w:val="49"/>
  </w:num>
  <w:num w:numId="6">
    <w:abstractNumId w:val="60"/>
  </w:num>
  <w:num w:numId="7">
    <w:abstractNumId w:val="69"/>
  </w:num>
  <w:num w:numId="8">
    <w:abstractNumId w:val="112"/>
  </w:num>
  <w:num w:numId="9">
    <w:abstractNumId w:val="94"/>
  </w:num>
  <w:num w:numId="10">
    <w:abstractNumId w:val="115"/>
  </w:num>
  <w:num w:numId="11">
    <w:abstractNumId w:val="103"/>
  </w:num>
  <w:num w:numId="12">
    <w:abstractNumId w:val="86"/>
  </w:num>
  <w:num w:numId="13">
    <w:abstractNumId w:val="98"/>
  </w:num>
  <w:num w:numId="14">
    <w:abstractNumId w:val="39"/>
  </w:num>
  <w:num w:numId="15">
    <w:abstractNumId w:val="64"/>
  </w:num>
  <w:num w:numId="16">
    <w:abstractNumId w:val="45"/>
  </w:num>
  <w:num w:numId="17">
    <w:abstractNumId w:val="67"/>
  </w:num>
  <w:num w:numId="18">
    <w:abstractNumId w:val="95"/>
  </w:num>
  <w:num w:numId="19">
    <w:abstractNumId w:val="88"/>
  </w:num>
  <w:num w:numId="20">
    <w:abstractNumId w:val="46"/>
  </w:num>
  <w:num w:numId="21">
    <w:abstractNumId w:val="93"/>
  </w:num>
  <w:num w:numId="22">
    <w:abstractNumId w:val="108"/>
  </w:num>
  <w:num w:numId="23">
    <w:abstractNumId w:val="91"/>
  </w:num>
  <w:num w:numId="24">
    <w:abstractNumId w:val="110"/>
  </w:num>
  <w:num w:numId="25">
    <w:abstractNumId w:val="89"/>
  </w:num>
  <w:num w:numId="26">
    <w:abstractNumId w:val="56"/>
  </w:num>
  <w:num w:numId="27">
    <w:abstractNumId w:val="104"/>
  </w:num>
  <w:num w:numId="28">
    <w:abstractNumId w:val="44"/>
  </w:num>
  <w:num w:numId="29">
    <w:abstractNumId w:val="101"/>
  </w:num>
  <w:num w:numId="30">
    <w:abstractNumId w:val="36"/>
  </w:num>
  <w:num w:numId="31">
    <w:abstractNumId w:val="57"/>
  </w:num>
  <w:num w:numId="32">
    <w:abstractNumId w:val="62"/>
  </w:num>
  <w:num w:numId="33">
    <w:abstractNumId w:val="0"/>
  </w:num>
  <w:num w:numId="34">
    <w:abstractNumId w:val="2"/>
  </w:num>
  <w:num w:numId="35">
    <w:abstractNumId w:val="3"/>
  </w:num>
  <w:num w:numId="36">
    <w:abstractNumId w:val="84"/>
  </w:num>
  <w:num w:numId="37">
    <w:abstractNumId w:val="116"/>
  </w:num>
  <w:num w:numId="38">
    <w:abstractNumId w:val="23"/>
  </w:num>
  <w:num w:numId="39">
    <w:abstractNumId w:val="106"/>
  </w:num>
  <w:num w:numId="40">
    <w:abstractNumId w:val="5"/>
  </w:num>
  <w:num w:numId="41">
    <w:abstractNumId w:val="8"/>
  </w:num>
  <w:num w:numId="42">
    <w:abstractNumId w:val="7"/>
  </w:num>
  <w:num w:numId="43">
    <w:abstractNumId w:val="1"/>
  </w:num>
  <w:num w:numId="44">
    <w:abstractNumId w:val="4"/>
  </w:num>
  <w:num w:numId="45">
    <w:abstractNumId w:val="6"/>
  </w:num>
  <w:num w:numId="46">
    <w:abstractNumId w:val="10"/>
  </w:num>
  <w:num w:numId="47">
    <w:abstractNumId w:val="26"/>
  </w:num>
  <w:num w:numId="48">
    <w:abstractNumId w:val="96"/>
  </w:num>
  <w:num w:numId="49">
    <w:abstractNumId w:val="22"/>
  </w:num>
  <w:num w:numId="50">
    <w:abstractNumId w:val="124"/>
  </w:num>
  <w:num w:numId="51">
    <w:abstractNumId w:val="107"/>
  </w:num>
  <w:num w:numId="52">
    <w:abstractNumId w:val="9"/>
  </w:num>
  <w:num w:numId="53">
    <w:abstractNumId w:val="40"/>
  </w:num>
  <w:num w:numId="54">
    <w:abstractNumId w:val="19"/>
  </w:num>
  <w:num w:numId="55">
    <w:abstractNumId w:val="30"/>
  </w:num>
  <w:num w:numId="56">
    <w:abstractNumId w:val="122"/>
  </w:num>
  <w:num w:numId="57">
    <w:abstractNumId w:val="111"/>
  </w:num>
  <w:num w:numId="58">
    <w:abstractNumId w:val="24"/>
  </w:num>
  <w:num w:numId="59">
    <w:abstractNumId w:val="59"/>
  </w:num>
  <w:num w:numId="60">
    <w:abstractNumId w:val="105"/>
  </w:num>
  <w:num w:numId="61">
    <w:abstractNumId w:val="114"/>
  </w:num>
  <w:num w:numId="62">
    <w:abstractNumId w:val="11"/>
  </w:num>
  <w:num w:numId="63">
    <w:abstractNumId w:val="42"/>
  </w:num>
  <w:num w:numId="64">
    <w:abstractNumId w:val="48"/>
  </w:num>
  <w:num w:numId="65">
    <w:abstractNumId w:val="73"/>
  </w:num>
  <w:num w:numId="66">
    <w:abstractNumId w:val="66"/>
  </w:num>
  <w:num w:numId="67">
    <w:abstractNumId w:val="81"/>
  </w:num>
  <w:num w:numId="68">
    <w:abstractNumId w:val="20"/>
  </w:num>
  <w:num w:numId="69">
    <w:abstractNumId w:val="63"/>
  </w:num>
  <w:num w:numId="70">
    <w:abstractNumId w:val="97"/>
  </w:num>
  <w:num w:numId="71">
    <w:abstractNumId w:val="35"/>
  </w:num>
  <w:num w:numId="72">
    <w:abstractNumId w:val="75"/>
  </w:num>
  <w:num w:numId="73">
    <w:abstractNumId w:val="12"/>
  </w:num>
  <w:num w:numId="74">
    <w:abstractNumId w:val="31"/>
  </w:num>
  <w:num w:numId="75">
    <w:abstractNumId w:val="21"/>
  </w:num>
  <w:num w:numId="76">
    <w:abstractNumId w:val="65"/>
  </w:num>
  <w:num w:numId="77">
    <w:abstractNumId w:val="74"/>
  </w:num>
  <w:num w:numId="78">
    <w:abstractNumId w:val="55"/>
  </w:num>
  <w:num w:numId="79">
    <w:abstractNumId w:val="41"/>
  </w:num>
  <w:num w:numId="80">
    <w:abstractNumId w:val="76"/>
  </w:num>
  <w:num w:numId="81">
    <w:abstractNumId w:val="87"/>
  </w:num>
  <w:num w:numId="82">
    <w:abstractNumId w:val="68"/>
  </w:num>
  <w:num w:numId="83">
    <w:abstractNumId w:val="54"/>
  </w:num>
  <w:num w:numId="84">
    <w:abstractNumId w:val="102"/>
  </w:num>
  <w:num w:numId="85">
    <w:abstractNumId w:val="92"/>
  </w:num>
  <w:num w:numId="86">
    <w:abstractNumId w:val="47"/>
  </w:num>
  <w:num w:numId="87">
    <w:abstractNumId w:val="16"/>
  </w:num>
  <w:num w:numId="88">
    <w:abstractNumId w:val="43"/>
  </w:num>
  <w:num w:numId="89">
    <w:abstractNumId w:val="85"/>
  </w:num>
  <w:num w:numId="90">
    <w:abstractNumId w:val="27"/>
  </w:num>
  <w:num w:numId="91">
    <w:abstractNumId w:val="82"/>
  </w:num>
  <w:num w:numId="92">
    <w:abstractNumId w:val="25"/>
  </w:num>
  <w:num w:numId="93">
    <w:abstractNumId w:val="28"/>
  </w:num>
  <w:num w:numId="94">
    <w:abstractNumId w:val="117"/>
  </w:num>
  <w:num w:numId="95">
    <w:abstractNumId w:val="53"/>
  </w:num>
  <w:num w:numId="96">
    <w:abstractNumId w:val="79"/>
  </w:num>
  <w:num w:numId="97">
    <w:abstractNumId w:val="119"/>
  </w:num>
  <w:num w:numId="98">
    <w:abstractNumId w:val="17"/>
  </w:num>
  <w:num w:numId="99">
    <w:abstractNumId w:val="90"/>
  </w:num>
  <w:num w:numId="100">
    <w:abstractNumId w:val="37"/>
  </w:num>
  <w:num w:numId="101">
    <w:abstractNumId w:val="71"/>
  </w:num>
  <w:num w:numId="102">
    <w:abstractNumId w:val="50"/>
  </w:num>
  <w:num w:numId="103">
    <w:abstractNumId w:val="38"/>
  </w:num>
  <w:num w:numId="104">
    <w:abstractNumId w:val="52"/>
  </w:num>
  <w:num w:numId="105">
    <w:abstractNumId w:val="99"/>
  </w:num>
  <w:num w:numId="106">
    <w:abstractNumId w:val="121"/>
  </w:num>
  <w:num w:numId="107">
    <w:abstractNumId w:val="77"/>
    <w:lvlOverride w:ilvl="0">
      <w:startOverride w:val="3"/>
    </w:lvlOverride>
    <w:lvlOverride w:ilvl="1">
      <w:startOverride w:val="5"/>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23"/>
    <w:lvlOverride w:ilvl="0">
      <w:startOverride w:val="3"/>
    </w:lvlOverride>
    <w:lvlOverride w:ilvl="1">
      <w:startOverride w:val="5"/>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23"/>
    <w:lvlOverride w:ilvl="0">
      <w:startOverride w:val="3"/>
    </w:lvlOverride>
    <w:lvlOverride w:ilvl="1">
      <w:startOverride w:val="5"/>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23"/>
    <w:lvlOverride w:ilvl="0">
      <w:startOverride w:val="3"/>
    </w:lvlOverride>
    <w:lvlOverride w:ilvl="1">
      <w:startOverride w:val="5"/>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23"/>
    <w:lvlOverride w:ilvl="0">
      <w:startOverride w:val="3"/>
    </w:lvlOverride>
    <w:lvlOverride w:ilvl="1">
      <w:startOverride w:val="5"/>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13"/>
  </w:num>
  <w:num w:numId="113">
    <w:abstractNumId w:val="83"/>
  </w:num>
  <w:num w:numId="114">
    <w:abstractNumId w:val="18"/>
  </w:num>
  <w:num w:numId="115">
    <w:abstractNumId w:val="15"/>
  </w:num>
  <w:num w:numId="116">
    <w:abstractNumId w:val="109"/>
  </w:num>
  <w:num w:numId="117">
    <w:abstractNumId w:val="120"/>
  </w:num>
  <w:num w:numId="118">
    <w:abstractNumId w:val="61"/>
  </w:num>
  <w:num w:numId="119">
    <w:abstractNumId w:val="32"/>
  </w:num>
  <w:num w:numId="120">
    <w:abstractNumId w:val="78"/>
  </w:num>
  <w:num w:numId="121">
    <w:abstractNumId w:val="70"/>
  </w:num>
  <w:num w:numId="122">
    <w:abstractNumId w:val="80"/>
  </w:num>
  <w:num w:numId="123">
    <w:abstractNumId w:val="13"/>
  </w:num>
  <w:num w:numId="124">
    <w:abstractNumId w:val="51"/>
  </w:num>
  <w:num w:numId="125">
    <w:abstractNumId w:val="58"/>
  </w:num>
  <w:num w:numId="126">
    <w:abstractNumId w:val="100"/>
  </w:num>
  <w:num w:numId="127">
    <w:abstractNumId w:val="34"/>
  </w:num>
  <w:num w:numId="128">
    <w:abstractNumId w:val="118"/>
  </w:num>
  <w:numIdMacAtCleanup w:val="1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6625" fillcolor="none [1620]" stroke="f">
      <v:fill color="none [1620]" opacity="45875f"/>
      <v:stroke on="f"/>
    </o:shapedefaults>
  </w:hdrShapeDefaults>
  <w:footnotePr>
    <w:footnote w:id="0"/>
    <w:footnote w:id="1"/>
  </w:footnotePr>
  <w:endnotePr>
    <w:endnote w:id="0"/>
    <w:endnote w:id="1"/>
  </w:endnotePr>
  <w:compat/>
  <w:rsids>
    <w:rsidRoot w:val="00284A72"/>
    <w:rsid w:val="00007916"/>
    <w:rsid w:val="00014E56"/>
    <w:rsid w:val="000150C0"/>
    <w:rsid w:val="00023648"/>
    <w:rsid w:val="0003156C"/>
    <w:rsid w:val="00052E5D"/>
    <w:rsid w:val="000F4ACB"/>
    <w:rsid w:val="001041AB"/>
    <w:rsid w:val="00117AE4"/>
    <w:rsid w:val="0013679B"/>
    <w:rsid w:val="001657BD"/>
    <w:rsid w:val="00165B2E"/>
    <w:rsid w:val="00176210"/>
    <w:rsid w:val="00183AB4"/>
    <w:rsid w:val="00183FA3"/>
    <w:rsid w:val="001A33F0"/>
    <w:rsid w:val="001C5997"/>
    <w:rsid w:val="001D65BA"/>
    <w:rsid w:val="00205241"/>
    <w:rsid w:val="002124C8"/>
    <w:rsid w:val="00213738"/>
    <w:rsid w:val="00227D21"/>
    <w:rsid w:val="002351B6"/>
    <w:rsid w:val="002418E3"/>
    <w:rsid w:val="00243291"/>
    <w:rsid w:val="00271AE6"/>
    <w:rsid w:val="00282B7E"/>
    <w:rsid w:val="00284A72"/>
    <w:rsid w:val="00286ECD"/>
    <w:rsid w:val="00287632"/>
    <w:rsid w:val="002930B3"/>
    <w:rsid w:val="0029388E"/>
    <w:rsid w:val="002C2765"/>
    <w:rsid w:val="002E7CC3"/>
    <w:rsid w:val="00337500"/>
    <w:rsid w:val="003770A6"/>
    <w:rsid w:val="00393BAE"/>
    <w:rsid w:val="003B10D4"/>
    <w:rsid w:val="003C00ED"/>
    <w:rsid w:val="00411366"/>
    <w:rsid w:val="00436C14"/>
    <w:rsid w:val="0044175A"/>
    <w:rsid w:val="004446D8"/>
    <w:rsid w:val="004C42D2"/>
    <w:rsid w:val="004C44B7"/>
    <w:rsid w:val="004D45BB"/>
    <w:rsid w:val="005667E3"/>
    <w:rsid w:val="00573BDD"/>
    <w:rsid w:val="005803F4"/>
    <w:rsid w:val="00590046"/>
    <w:rsid w:val="005D12DD"/>
    <w:rsid w:val="005D3D82"/>
    <w:rsid w:val="00614298"/>
    <w:rsid w:val="0062258B"/>
    <w:rsid w:val="0067713F"/>
    <w:rsid w:val="006800B7"/>
    <w:rsid w:val="006A288A"/>
    <w:rsid w:val="006A7C92"/>
    <w:rsid w:val="006B063C"/>
    <w:rsid w:val="00724754"/>
    <w:rsid w:val="0074010B"/>
    <w:rsid w:val="007460BB"/>
    <w:rsid w:val="00781D2E"/>
    <w:rsid w:val="007976D7"/>
    <w:rsid w:val="007A7436"/>
    <w:rsid w:val="007B20D1"/>
    <w:rsid w:val="007D220B"/>
    <w:rsid w:val="00871B91"/>
    <w:rsid w:val="0087348C"/>
    <w:rsid w:val="008819F7"/>
    <w:rsid w:val="008A1912"/>
    <w:rsid w:val="008A6883"/>
    <w:rsid w:val="008C0D4D"/>
    <w:rsid w:val="008D4838"/>
    <w:rsid w:val="008F43C1"/>
    <w:rsid w:val="00905E18"/>
    <w:rsid w:val="00910907"/>
    <w:rsid w:val="00946032"/>
    <w:rsid w:val="009546D7"/>
    <w:rsid w:val="009605EF"/>
    <w:rsid w:val="009731FF"/>
    <w:rsid w:val="009912B2"/>
    <w:rsid w:val="009A25D1"/>
    <w:rsid w:val="009A70E9"/>
    <w:rsid w:val="009C5AB4"/>
    <w:rsid w:val="009C6A9D"/>
    <w:rsid w:val="009E16E0"/>
    <w:rsid w:val="009E6D3F"/>
    <w:rsid w:val="009F4E6E"/>
    <w:rsid w:val="009F7C68"/>
    <w:rsid w:val="00A1156C"/>
    <w:rsid w:val="00A2448C"/>
    <w:rsid w:val="00A7596F"/>
    <w:rsid w:val="00A816CD"/>
    <w:rsid w:val="00A8256D"/>
    <w:rsid w:val="00AA0E9D"/>
    <w:rsid w:val="00AB73EE"/>
    <w:rsid w:val="00AC7496"/>
    <w:rsid w:val="00AF2B96"/>
    <w:rsid w:val="00AF3EA4"/>
    <w:rsid w:val="00B148F4"/>
    <w:rsid w:val="00B24A80"/>
    <w:rsid w:val="00B91BE4"/>
    <w:rsid w:val="00BD41B0"/>
    <w:rsid w:val="00BF6380"/>
    <w:rsid w:val="00BF7EC4"/>
    <w:rsid w:val="00C02476"/>
    <w:rsid w:val="00C06AFD"/>
    <w:rsid w:val="00C36CA5"/>
    <w:rsid w:val="00C61966"/>
    <w:rsid w:val="00C976BA"/>
    <w:rsid w:val="00CA6C93"/>
    <w:rsid w:val="00CD6E15"/>
    <w:rsid w:val="00CE0946"/>
    <w:rsid w:val="00CF2D27"/>
    <w:rsid w:val="00D026C6"/>
    <w:rsid w:val="00D23A99"/>
    <w:rsid w:val="00D41A63"/>
    <w:rsid w:val="00D5599D"/>
    <w:rsid w:val="00D736DA"/>
    <w:rsid w:val="00D8180B"/>
    <w:rsid w:val="00D87750"/>
    <w:rsid w:val="00D9059D"/>
    <w:rsid w:val="00DA1C1F"/>
    <w:rsid w:val="00DB4725"/>
    <w:rsid w:val="00DC6C6C"/>
    <w:rsid w:val="00E06533"/>
    <w:rsid w:val="00E70A7F"/>
    <w:rsid w:val="00E86F4B"/>
    <w:rsid w:val="00E95A86"/>
    <w:rsid w:val="00EA61E2"/>
    <w:rsid w:val="00ED1515"/>
    <w:rsid w:val="00ED46D3"/>
    <w:rsid w:val="00F04298"/>
    <w:rsid w:val="00F43BC4"/>
    <w:rsid w:val="00FA2DB7"/>
    <w:rsid w:val="00FF0492"/>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26625" fillcolor="none [1620]" stroke="f">
      <v:fill color="none [1620]" opacity="45875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84A72"/>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284A7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link w:val="Cmsor2Char"/>
    <w:qFormat/>
    <w:rsid w:val="00284A72"/>
    <w:pPr>
      <w:spacing w:before="100" w:beforeAutospacing="1" w:after="100" w:afterAutospacing="1"/>
      <w:outlineLvl w:val="1"/>
    </w:pPr>
    <w:rPr>
      <w:b/>
      <w:bCs/>
      <w:sz w:val="36"/>
      <w:szCs w:val="36"/>
    </w:rPr>
  </w:style>
  <w:style w:type="paragraph" w:styleId="Cmsor3">
    <w:name w:val="heading 3"/>
    <w:basedOn w:val="Norml"/>
    <w:next w:val="Norml"/>
    <w:link w:val="Cmsor3Char"/>
    <w:uiPriority w:val="9"/>
    <w:unhideWhenUsed/>
    <w:qFormat/>
    <w:rsid w:val="009731FF"/>
    <w:pPr>
      <w:keepNext/>
      <w:keepLines/>
      <w:spacing w:before="200"/>
      <w:outlineLvl w:val="2"/>
    </w:pPr>
    <w:rPr>
      <w:rFonts w:asciiTheme="majorHAnsi" w:eastAsiaTheme="majorEastAsia" w:hAnsiTheme="majorHAnsi" w:cstheme="majorBidi"/>
      <w:b/>
      <w:bCs/>
      <w:color w:val="4F81BD" w:themeColor="accent1"/>
    </w:rPr>
  </w:style>
  <w:style w:type="paragraph" w:styleId="Cmsor4">
    <w:name w:val="heading 4"/>
    <w:basedOn w:val="Norml"/>
    <w:next w:val="Norml"/>
    <w:link w:val="Cmsor4Char"/>
    <w:uiPriority w:val="9"/>
    <w:unhideWhenUsed/>
    <w:qFormat/>
    <w:rsid w:val="00B24A80"/>
    <w:pPr>
      <w:keepNext/>
      <w:keepLines/>
      <w:spacing w:before="200"/>
      <w:outlineLvl w:val="3"/>
    </w:pPr>
    <w:rPr>
      <w:rFonts w:asciiTheme="majorHAnsi" w:eastAsiaTheme="majorEastAsia" w:hAnsiTheme="majorHAnsi" w:cstheme="majorBidi"/>
      <w:b/>
      <w:bCs/>
      <w:i/>
      <w:iCs/>
      <w:color w:val="4F81BD" w:themeColor="accent1"/>
    </w:rPr>
  </w:style>
  <w:style w:type="paragraph" w:styleId="Cmsor5">
    <w:name w:val="heading 5"/>
    <w:basedOn w:val="Norml"/>
    <w:next w:val="Norml"/>
    <w:link w:val="Cmsor5Char"/>
    <w:uiPriority w:val="9"/>
    <w:semiHidden/>
    <w:unhideWhenUsed/>
    <w:qFormat/>
    <w:rsid w:val="002124C8"/>
    <w:pPr>
      <w:keepNext/>
      <w:keepLines/>
      <w:spacing w:before="200"/>
      <w:outlineLvl w:val="4"/>
    </w:pPr>
    <w:rPr>
      <w:rFonts w:asciiTheme="majorHAnsi" w:eastAsiaTheme="majorEastAsia" w:hAnsiTheme="majorHAnsi" w:cstheme="majorBidi"/>
      <w:color w:val="243F60" w:themeColor="accent1" w:themeShade="7F"/>
    </w:rPr>
  </w:style>
  <w:style w:type="paragraph" w:styleId="Cmsor6">
    <w:name w:val="heading 6"/>
    <w:basedOn w:val="Norml"/>
    <w:next w:val="Norml"/>
    <w:link w:val="Cmsor6Char"/>
    <w:qFormat/>
    <w:rsid w:val="007976D7"/>
    <w:pPr>
      <w:spacing w:before="240" w:after="60"/>
      <w:outlineLvl w:val="5"/>
    </w:pPr>
    <w:rPr>
      <w:b/>
      <w:bCs/>
      <w:sz w:val="22"/>
      <w:szCs w:val="22"/>
    </w:rPr>
  </w:style>
  <w:style w:type="paragraph" w:styleId="Cmsor7">
    <w:name w:val="heading 7"/>
    <w:basedOn w:val="Norml"/>
    <w:next w:val="Norml"/>
    <w:link w:val="Cmsor7Char"/>
    <w:qFormat/>
    <w:rsid w:val="00781D2E"/>
    <w:pPr>
      <w:spacing w:before="240" w:after="60"/>
      <w:outlineLvl w:val="6"/>
    </w:pPr>
  </w:style>
  <w:style w:type="paragraph" w:styleId="Cmsor9">
    <w:name w:val="heading 9"/>
    <w:basedOn w:val="Norml"/>
    <w:next w:val="Norml"/>
    <w:link w:val="Cmsor9Char"/>
    <w:qFormat/>
    <w:rsid w:val="00781D2E"/>
    <w:pPr>
      <w:spacing w:before="240" w:after="60"/>
      <w:outlineLvl w:val="8"/>
    </w:pPr>
    <w:rPr>
      <w:rFonts w:ascii="Arial" w:hAnsi="Arial" w:cs="Arial"/>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rsid w:val="00284A72"/>
    <w:rPr>
      <w:rFonts w:ascii="Times New Roman" w:eastAsia="Times New Roman" w:hAnsi="Times New Roman" w:cs="Times New Roman"/>
      <w:b/>
      <w:bCs/>
      <w:sz w:val="36"/>
      <w:szCs w:val="36"/>
      <w:lang w:eastAsia="hu-HU"/>
    </w:rPr>
  </w:style>
  <w:style w:type="table" w:styleId="Rcsostblzat">
    <w:name w:val="Table Grid"/>
    <w:basedOn w:val="Normltblzat"/>
    <w:rsid w:val="00284A72"/>
    <w:pPr>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msor1Char">
    <w:name w:val="Címsor 1 Char"/>
    <w:basedOn w:val="Bekezdsalapbettpusa"/>
    <w:link w:val="Cmsor1"/>
    <w:uiPriority w:val="9"/>
    <w:rsid w:val="00284A72"/>
    <w:rPr>
      <w:rFonts w:asciiTheme="majorHAnsi" w:eastAsiaTheme="majorEastAsia" w:hAnsiTheme="majorHAnsi" w:cstheme="majorBidi"/>
      <w:b/>
      <w:bCs/>
      <w:color w:val="365F91" w:themeColor="accent1" w:themeShade="BF"/>
      <w:sz w:val="28"/>
      <w:szCs w:val="28"/>
      <w:lang w:eastAsia="hu-HU"/>
    </w:rPr>
  </w:style>
  <w:style w:type="paragraph" w:styleId="Tartalomjegyzkcmsora">
    <w:name w:val="TOC Heading"/>
    <w:basedOn w:val="Cmsor1"/>
    <w:next w:val="Norml"/>
    <w:uiPriority w:val="39"/>
    <w:unhideWhenUsed/>
    <w:qFormat/>
    <w:rsid w:val="00284A72"/>
    <w:pPr>
      <w:spacing w:line="276" w:lineRule="auto"/>
      <w:outlineLvl w:val="9"/>
    </w:pPr>
    <w:rPr>
      <w:lang w:eastAsia="en-US"/>
    </w:rPr>
  </w:style>
  <w:style w:type="paragraph" w:styleId="TJ1">
    <w:name w:val="toc 1"/>
    <w:basedOn w:val="Norml"/>
    <w:next w:val="Norml"/>
    <w:autoRedefine/>
    <w:uiPriority w:val="39"/>
    <w:unhideWhenUsed/>
    <w:rsid w:val="00EA61E2"/>
    <w:pPr>
      <w:tabs>
        <w:tab w:val="left" w:pos="1276"/>
        <w:tab w:val="right" w:leader="dot" w:pos="9060"/>
      </w:tabs>
      <w:spacing w:after="100"/>
      <w:ind w:left="567" w:hanging="567"/>
    </w:pPr>
  </w:style>
  <w:style w:type="character" w:styleId="Hiperhivatkozs">
    <w:name w:val="Hyperlink"/>
    <w:basedOn w:val="Bekezdsalapbettpusa"/>
    <w:uiPriority w:val="99"/>
    <w:unhideWhenUsed/>
    <w:rsid w:val="00284A72"/>
    <w:rPr>
      <w:color w:val="0000FF" w:themeColor="hyperlink"/>
      <w:u w:val="single"/>
    </w:rPr>
  </w:style>
  <w:style w:type="paragraph" w:styleId="Buborkszveg">
    <w:name w:val="Balloon Text"/>
    <w:basedOn w:val="Norml"/>
    <w:link w:val="BuborkszvegChar"/>
    <w:uiPriority w:val="99"/>
    <w:unhideWhenUsed/>
    <w:rsid w:val="00284A72"/>
    <w:rPr>
      <w:rFonts w:ascii="Tahoma" w:hAnsi="Tahoma" w:cs="Tahoma"/>
      <w:sz w:val="16"/>
      <w:szCs w:val="16"/>
    </w:rPr>
  </w:style>
  <w:style w:type="character" w:customStyle="1" w:styleId="BuborkszvegChar">
    <w:name w:val="Buborékszöveg Char"/>
    <w:basedOn w:val="Bekezdsalapbettpusa"/>
    <w:link w:val="Buborkszveg"/>
    <w:uiPriority w:val="99"/>
    <w:rsid w:val="00284A72"/>
    <w:rPr>
      <w:rFonts w:ascii="Tahoma" w:eastAsia="Times New Roman" w:hAnsi="Tahoma" w:cs="Tahoma"/>
      <w:sz w:val="16"/>
      <w:szCs w:val="16"/>
      <w:lang w:eastAsia="hu-HU"/>
    </w:rPr>
  </w:style>
  <w:style w:type="paragraph" w:styleId="Cm">
    <w:name w:val="Title"/>
    <w:basedOn w:val="Norml"/>
    <w:link w:val="CmChar"/>
    <w:qFormat/>
    <w:rsid w:val="007A7436"/>
    <w:pPr>
      <w:jc w:val="center"/>
    </w:pPr>
    <w:rPr>
      <w:b/>
      <w:szCs w:val="20"/>
      <w:u w:val="single"/>
    </w:rPr>
  </w:style>
  <w:style w:type="character" w:customStyle="1" w:styleId="CmChar">
    <w:name w:val="Cím Char"/>
    <w:basedOn w:val="Bekezdsalapbettpusa"/>
    <w:link w:val="Cm"/>
    <w:rsid w:val="007A7436"/>
    <w:rPr>
      <w:rFonts w:ascii="Times New Roman" w:eastAsia="Times New Roman" w:hAnsi="Times New Roman" w:cs="Times New Roman"/>
      <w:b/>
      <w:sz w:val="24"/>
      <w:szCs w:val="20"/>
      <w:u w:val="single"/>
      <w:lang w:eastAsia="hu-HU"/>
    </w:rPr>
  </w:style>
  <w:style w:type="paragraph" w:styleId="Szvegtrzs">
    <w:name w:val="Body Text"/>
    <w:basedOn w:val="Norml"/>
    <w:link w:val="SzvegtrzsChar"/>
    <w:rsid w:val="007A7436"/>
    <w:pPr>
      <w:jc w:val="both"/>
    </w:pPr>
    <w:rPr>
      <w:szCs w:val="20"/>
    </w:rPr>
  </w:style>
  <w:style w:type="character" w:customStyle="1" w:styleId="SzvegtrzsChar">
    <w:name w:val="Szövegtörzs Char"/>
    <w:basedOn w:val="Bekezdsalapbettpusa"/>
    <w:link w:val="Szvegtrzs"/>
    <w:rsid w:val="007A7436"/>
    <w:rPr>
      <w:rFonts w:ascii="Times New Roman" w:eastAsia="Times New Roman" w:hAnsi="Times New Roman" w:cs="Times New Roman"/>
      <w:sz w:val="24"/>
      <w:szCs w:val="20"/>
      <w:lang w:eastAsia="hu-HU"/>
    </w:rPr>
  </w:style>
  <w:style w:type="paragraph" w:styleId="NormlWeb">
    <w:name w:val="Normal (Web)"/>
    <w:basedOn w:val="Norml"/>
    <w:rsid w:val="007A7436"/>
    <w:pPr>
      <w:spacing w:before="100" w:beforeAutospacing="1" w:after="100" w:afterAutospacing="1"/>
    </w:pPr>
  </w:style>
  <w:style w:type="character" w:customStyle="1" w:styleId="szoveg1">
    <w:name w:val="szoveg1"/>
    <w:basedOn w:val="Bekezdsalapbettpusa"/>
    <w:rsid w:val="007A7436"/>
    <w:rPr>
      <w:rFonts w:ascii="Verdana" w:hAnsi="Verdana" w:hint="default"/>
      <w:b/>
      <w:bCs/>
      <w:color w:val="000000"/>
      <w:sz w:val="23"/>
      <w:szCs w:val="23"/>
    </w:rPr>
  </w:style>
  <w:style w:type="paragraph" w:styleId="TJ2">
    <w:name w:val="toc 2"/>
    <w:basedOn w:val="Norml"/>
    <w:next w:val="Norml"/>
    <w:autoRedefine/>
    <w:uiPriority w:val="39"/>
    <w:unhideWhenUsed/>
    <w:rsid w:val="00D23A99"/>
    <w:pPr>
      <w:tabs>
        <w:tab w:val="left" w:pos="1276"/>
        <w:tab w:val="right" w:leader="dot" w:pos="9060"/>
      </w:tabs>
      <w:spacing w:after="100"/>
      <w:ind w:left="426"/>
    </w:pPr>
  </w:style>
  <w:style w:type="paragraph" w:styleId="lfej">
    <w:name w:val="header"/>
    <w:basedOn w:val="Norml"/>
    <w:link w:val="lfejChar"/>
    <w:rsid w:val="00FA2DB7"/>
    <w:pPr>
      <w:tabs>
        <w:tab w:val="center" w:pos="4536"/>
        <w:tab w:val="right" w:pos="9072"/>
      </w:tabs>
    </w:pPr>
    <w:rPr>
      <w:szCs w:val="20"/>
    </w:rPr>
  </w:style>
  <w:style w:type="character" w:customStyle="1" w:styleId="lfejChar">
    <w:name w:val="Élőfej Char"/>
    <w:basedOn w:val="Bekezdsalapbettpusa"/>
    <w:link w:val="lfej"/>
    <w:rsid w:val="00FA2DB7"/>
    <w:rPr>
      <w:rFonts w:ascii="Times New Roman" w:eastAsia="Times New Roman" w:hAnsi="Times New Roman" w:cs="Times New Roman"/>
      <w:sz w:val="24"/>
      <w:szCs w:val="20"/>
      <w:lang w:eastAsia="hu-HU"/>
    </w:rPr>
  </w:style>
  <w:style w:type="paragraph" w:styleId="llb">
    <w:name w:val="footer"/>
    <w:basedOn w:val="Norml"/>
    <w:link w:val="llbChar"/>
    <w:rsid w:val="00FA2DB7"/>
    <w:pPr>
      <w:tabs>
        <w:tab w:val="center" w:pos="4536"/>
        <w:tab w:val="right" w:pos="9072"/>
      </w:tabs>
    </w:pPr>
  </w:style>
  <w:style w:type="character" w:customStyle="1" w:styleId="llbChar">
    <w:name w:val="Élőláb Char"/>
    <w:basedOn w:val="Bekezdsalapbettpusa"/>
    <w:link w:val="llb"/>
    <w:rsid w:val="00FA2DB7"/>
    <w:rPr>
      <w:rFonts w:ascii="Times New Roman" w:eastAsia="Times New Roman" w:hAnsi="Times New Roman" w:cs="Times New Roman"/>
      <w:sz w:val="24"/>
      <w:szCs w:val="24"/>
      <w:lang w:eastAsia="hu-HU"/>
    </w:rPr>
  </w:style>
  <w:style w:type="character" w:styleId="Oldalszm">
    <w:name w:val="page number"/>
    <w:basedOn w:val="Bekezdsalapbettpusa"/>
    <w:rsid w:val="00FA2DB7"/>
  </w:style>
  <w:style w:type="paragraph" w:styleId="Listaszerbekezds">
    <w:name w:val="List Paragraph"/>
    <w:basedOn w:val="Norml"/>
    <w:qFormat/>
    <w:rsid w:val="00FA2DB7"/>
    <w:pPr>
      <w:ind w:left="720"/>
      <w:contextualSpacing/>
    </w:pPr>
  </w:style>
  <w:style w:type="paragraph" w:customStyle="1" w:styleId="DecimalAligned">
    <w:name w:val="Decimal Aligned"/>
    <w:basedOn w:val="Norml"/>
    <w:uiPriority w:val="40"/>
    <w:qFormat/>
    <w:rsid w:val="009F7C68"/>
    <w:pPr>
      <w:tabs>
        <w:tab w:val="decimal" w:pos="360"/>
      </w:tabs>
      <w:spacing w:after="200" w:line="276" w:lineRule="auto"/>
    </w:pPr>
    <w:rPr>
      <w:rFonts w:asciiTheme="minorHAnsi" w:eastAsiaTheme="minorEastAsia" w:hAnsiTheme="minorHAnsi" w:cstheme="minorBidi"/>
      <w:sz w:val="22"/>
      <w:szCs w:val="22"/>
      <w:lang w:eastAsia="en-US"/>
    </w:rPr>
  </w:style>
  <w:style w:type="paragraph" w:styleId="Lbjegyzetszveg">
    <w:name w:val="footnote text"/>
    <w:basedOn w:val="Norml"/>
    <w:link w:val="LbjegyzetszvegChar"/>
    <w:uiPriority w:val="99"/>
    <w:unhideWhenUsed/>
    <w:rsid w:val="009F7C68"/>
    <w:rPr>
      <w:rFonts w:asciiTheme="minorHAnsi" w:eastAsiaTheme="minorEastAsia" w:hAnsiTheme="minorHAnsi" w:cstheme="minorBidi"/>
      <w:sz w:val="20"/>
      <w:szCs w:val="20"/>
      <w:lang w:eastAsia="en-US"/>
    </w:rPr>
  </w:style>
  <w:style w:type="character" w:customStyle="1" w:styleId="LbjegyzetszvegChar">
    <w:name w:val="Lábjegyzetszöveg Char"/>
    <w:basedOn w:val="Bekezdsalapbettpusa"/>
    <w:link w:val="Lbjegyzetszveg"/>
    <w:uiPriority w:val="99"/>
    <w:rsid w:val="009F7C68"/>
    <w:rPr>
      <w:rFonts w:eastAsiaTheme="minorEastAsia"/>
      <w:sz w:val="20"/>
      <w:szCs w:val="20"/>
    </w:rPr>
  </w:style>
  <w:style w:type="character" w:styleId="Finomkiemels">
    <w:name w:val="Subtle Emphasis"/>
    <w:basedOn w:val="Bekezdsalapbettpusa"/>
    <w:uiPriority w:val="19"/>
    <w:qFormat/>
    <w:rsid w:val="009F7C68"/>
    <w:rPr>
      <w:rFonts w:eastAsiaTheme="minorEastAsia" w:cstheme="minorBidi"/>
      <w:bCs w:val="0"/>
      <w:i/>
      <w:iCs/>
      <w:color w:val="808080" w:themeColor="text1" w:themeTint="7F"/>
      <w:szCs w:val="22"/>
      <w:lang w:val="hu-HU"/>
    </w:rPr>
  </w:style>
  <w:style w:type="table" w:customStyle="1" w:styleId="Vilgosrnykols1jellszn1">
    <w:name w:val="Világos árnyékolás – 1. jelölőszín1"/>
    <w:basedOn w:val="Normltblzat"/>
    <w:uiPriority w:val="60"/>
    <w:rsid w:val="009F7C68"/>
    <w:pPr>
      <w:spacing w:after="0" w:line="240" w:lineRule="auto"/>
    </w:pPr>
    <w:rPr>
      <w:rFonts w:eastAsiaTheme="minorEastAsia"/>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Cmsor3Char">
    <w:name w:val="Címsor 3 Char"/>
    <w:basedOn w:val="Bekezdsalapbettpusa"/>
    <w:link w:val="Cmsor3"/>
    <w:uiPriority w:val="9"/>
    <w:rsid w:val="009731FF"/>
    <w:rPr>
      <w:rFonts w:asciiTheme="majorHAnsi" w:eastAsiaTheme="majorEastAsia" w:hAnsiTheme="majorHAnsi" w:cstheme="majorBidi"/>
      <w:b/>
      <w:bCs/>
      <w:color w:val="4F81BD" w:themeColor="accent1"/>
      <w:sz w:val="24"/>
      <w:szCs w:val="24"/>
      <w:lang w:eastAsia="hu-HU"/>
    </w:rPr>
  </w:style>
  <w:style w:type="paragraph" w:styleId="TJ3">
    <w:name w:val="toc 3"/>
    <w:basedOn w:val="Norml"/>
    <w:next w:val="Norml"/>
    <w:autoRedefine/>
    <w:uiPriority w:val="39"/>
    <w:unhideWhenUsed/>
    <w:rsid w:val="009731FF"/>
    <w:pPr>
      <w:spacing w:after="100"/>
      <w:ind w:left="480"/>
    </w:pPr>
  </w:style>
  <w:style w:type="character" w:customStyle="1" w:styleId="Cmsor4Char">
    <w:name w:val="Címsor 4 Char"/>
    <w:basedOn w:val="Bekezdsalapbettpusa"/>
    <w:link w:val="Cmsor4"/>
    <w:uiPriority w:val="9"/>
    <w:rsid w:val="00B24A80"/>
    <w:rPr>
      <w:rFonts w:asciiTheme="majorHAnsi" w:eastAsiaTheme="majorEastAsia" w:hAnsiTheme="majorHAnsi" w:cstheme="majorBidi"/>
      <w:b/>
      <w:bCs/>
      <w:i/>
      <w:iCs/>
      <w:color w:val="4F81BD" w:themeColor="accent1"/>
      <w:sz w:val="24"/>
      <w:szCs w:val="24"/>
      <w:lang w:eastAsia="hu-HU"/>
    </w:rPr>
  </w:style>
  <w:style w:type="paragraph" w:styleId="Csakszveg">
    <w:name w:val="Plain Text"/>
    <w:basedOn w:val="Norml"/>
    <w:link w:val="CsakszvegChar"/>
    <w:rsid w:val="008819F7"/>
    <w:rPr>
      <w:rFonts w:ascii="Courier New" w:hAnsi="Courier New" w:cs="Courier New"/>
      <w:sz w:val="20"/>
      <w:szCs w:val="20"/>
    </w:rPr>
  </w:style>
  <w:style w:type="character" w:customStyle="1" w:styleId="CsakszvegChar">
    <w:name w:val="Csak szöveg Char"/>
    <w:basedOn w:val="Bekezdsalapbettpusa"/>
    <w:link w:val="Csakszveg"/>
    <w:rsid w:val="008819F7"/>
    <w:rPr>
      <w:rFonts w:ascii="Courier New" w:eastAsia="Times New Roman" w:hAnsi="Courier New" w:cs="Courier New"/>
      <w:sz w:val="20"/>
      <w:szCs w:val="20"/>
      <w:lang w:eastAsia="hu-HU"/>
    </w:rPr>
  </w:style>
  <w:style w:type="paragraph" w:styleId="TJ4">
    <w:name w:val="toc 4"/>
    <w:basedOn w:val="Norml"/>
    <w:next w:val="Norml"/>
    <w:autoRedefine/>
    <w:uiPriority w:val="39"/>
    <w:unhideWhenUsed/>
    <w:rsid w:val="00C976BA"/>
    <w:pPr>
      <w:spacing w:after="100" w:line="276" w:lineRule="auto"/>
      <w:ind w:left="660"/>
    </w:pPr>
    <w:rPr>
      <w:rFonts w:asciiTheme="minorHAnsi" w:eastAsiaTheme="minorEastAsia" w:hAnsiTheme="minorHAnsi" w:cstheme="minorBidi"/>
      <w:sz w:val="22"/>
      <w:szCs w:val="22"/>
    </w:rPr>
  </w:style>
  <w:style w:type="paragraph" w:styleId="TJ5">
    <w:name w:val="toc 5"/>
    <w:basedOn w:val="Norml"/>
    <w:next w:val="Norml"/>
    <w:autoRedefine/>
    <w:uiPriority w:val="39"/>
    <w:unhideWhenUsed/>
    <w:rsid w:val="00C976BA"/>
    <w:pPr>
      <w:spacing w:after="100" w:line="276" w:lineRule="auto"/>
      <w:ind w:left="880"/>
    </w:pPr>
    <w:rPr>
      <w:rFonts w:asciiTheme="minorHAnsi" w:eastAsiaTheme="minorEastAsia" w:hAnsiTheme="minorHAnsi" w:cstheme="minorBidi"/>
      <w:sz w:val="22"/>
      <w:szCs w:val="22"/>
    </w:rPr>
  </w:style>
  <w:style w:type="paragraph" w:styleId="TJ6">
    <w:name w:val="toc 6"/>
    <w:basedOn w:val="Norml"/>
    <w:next w:val="Norml"/>
    <w:autoRedefine/>
    <w:uiPriority w:val="39"/>
    <w:unhideWhenUsed/>
    <w:rsid w:val="00C976BA"/>
    <w:pPr>
      <w:spacing w:after="100" w:line="276" w:lineRule="auto"/>
      <w:ind w:left="1100"/>
    </w:pPr>
    <w:rPr>
      <w:rFonts w:asciiTheme="minorHAnsi" w:eastAsiaTheme="minorEastAsia" w:hAnsiTheme="minorHAnsi" w:cstheme="minorBidi"/>
      <w:sz w:val="22"/>
      <w:szCs w:val="22"/>
    </w:rPr>
  </w:style>
  <w:style w:type="paragraph" w:styleId="TJ7">
    <w:name w:val="toc 7"/>
    <w:basedOn w:val="Norml"/>
    <w:next w:val="Norml"/>
    <w:autoRedefine/>
    <w:uiPriority w:val="39"/>
    <w:unhideWhenUsed/>
    <w:rsid w:val="00C976BA"/>
    <w:pPr>
      <w:spacing w:after="100" w:line="276" w:lineRule="auto"/>
      <w:ind w:left="1320"/>
    </w:pPr>
    <w:rPr>
      <w:rFonts w:asciiTheme="minorHAnsi" w:eastAsiaTheme="minorEastAsia" w:hAnsiTheme="minorHAnsi" w:cstheme="minorBidi"/>
      <w:sz w:val="22"/>
      <w:szCs w:val="22"/>
    </w:rPr>
  </w:style>
  <w:style w:type="paragraph" w:styleId="TJ8">
    <w:name w:val="toc 8"/>
    <w:basedOn w:val="Norml"/>
    <w:next w:val="Norml"/>
    <w:autoRedefine/>
    <w:uiPriority w:val="39"/>
    <w:unhideWhenUsed/>
    <w:rsid w:val="00C976BA"/>
    <w:pPr>
      <w:spacing w:after="100" w:line="276" w:lineRule="auto"/>
      <w:ind w:left="1540"/>
    </w:pPr>
    <w:rPr>
      <w:rFonts w:asciiTheme="minorHAnsi" w:eastAsiaTheme="minorEastAsia" w:hAnsiTheme="minorHAnsi" w:cstheme="minorBidi"/>
      <w:sz w:val="22"/>
      <w:szCs w:val="22"/>
    </w:rPr>
  </w:style>
  <w:style w:type="paragraph" w:styleId="TJ9">
    <w:name w:val="toc 9"/>
    <w:basedOn w:val="Norml"/>
    <w:next w:val="Norml"/>
    <w:autoRedefine/>
    <w:uiPriority w:val="39"/>
    <w:unhideWhenUsed/>
    <w:rsid w:val="00C976BA"/>
    <w:pPr>
      <w:spacing w:after="100" w:line="276" w:lineRule="auto"/>
      <w:ind w:left="1760"/>
    </w:pPr>
    <w:rPr>
      <w:rFonts w:asciiTheme="minorHAnsi" w:eastAsiaTheme="minorEastAsia" w:hAnsiTheme="minorHAnsi" w:cstheme="minorBidi"/>
      <w:sz w:val="22"/>
      <w:szCs w:val="22"/>
    </w:rPr>
  </w:style>
  <w:style w:type="character" w:customStyle="1" w:styleId="Cmsor5Char">
    <w:name w:val="Címsor 5 Char"/>
    <w:basedOn w:val="Bekezdsalapbettpusa"/>
    <w:link w:val="Cmsor5"/>
    <w:uiPriority w:val="9"/>
    <w:semiHidden/>
    <w:rsid w:val="002124C8"/>
    <w:rPr>
      <w:rFonts w:asciiTheme="majorHAnsi" w:eastAsiaTheme="majorEastAsia" w:hAnsiTheme="majorHAnsi" w:cstheme="majorBidi"/>
      <w:color w:val="243F60" w:themeColor="accent1" w:themeShade="7F"/>
      <w:sz w:val="24"/>
      <w:szCs w:val="24"/>
      <w:lang w:eastAsia="hu-HU"/>
    </w:rPr>
  </w:style>
  <w:style w:type="paragraph" w:styleId="Szvegtrzs2">
    <w:name w:val="Body Text 2"/>
    <w:basedOn w:val="Norml"/>
    <w:link w:val="Szvegtrzs2Char"/>
    <w:unhideWhenUsed/>
    <w:rsid w:val="002124C8"/>
    <w:pPr>
      <w:spacing w:after="120" w:line="480" w:lineRule="auto"/>
    </w:pPr>
  </w:style>
  <w:style w:type="character" w:customStyle="1" w:styleId="Szvegtrzs2Char">
    <w:name w:val="Szövegtörzs 2 Char"/>
    <w:basedOn w:val="Bekezdsalapbettpusa"/>
    <w:link w:val="Szvegtrzs2"/>
    <w:rsid w:val="002124C8"/>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uiPriority w:val="99"/>
    <w:semiHidden/>
    <w:unhideWhenUsed/>
    <w:rsid w:val="007976D7"/>
    <w:pPr>
      <w:spacing w:after="120"/>
      <w:ind w:left="283"/>
    </w:pPr>
  </w:style>
  <w:style w:type="character" w:customStyle="1" w:styleId="SzvegtrzsbehzssalChar">
    <w:name w:val="Szövegtörzs behúzással Char"/>
    <w:basedOn w:val="Bekezdsalapbettpusa"/>
    <w:link w:val="Szvegtrzsbehzssal"/>
    <w:uiPriority w:val="99"/>
    <w:semiHidden/>
    <w:rsid w:val="007976D7"/>
    <w:rPr>
      <w:rFonts w:ascii="Times New Roman" w:eastAsia="Times New Roman" w:hAnsi="Times New Roman" w:cs="Times New Roman"/>
      <w:sz w:val="24"/>
      <w:szCs w:val="24"/>
      <w:lang w:eastAsia="hu-HU"/>
    </w:rPr>
  </w:style>
  <w:style w:type="character" w:customStyle="1" w:styleId="Cmsor6Char">
    <w:name w:val="Címsor 6 Char"/>
    <w:basedOn w:val="Bekezdsalapbettpusa"/>
    <w:link w:val="Cmsor6"/>
    <w:rsid w:val="007976D7"/>
    <w:rPr>
      <w:rFonts w:ascii="Times New Roman" w:eastAsia="Times New Roman" w:hAnsi="Times New Roman" w:cs="Times New Roman"/>
      <w:b/>
      <w:bCs/>
      <w:lang w:eastAsia="hu-HU"/>
    </w:rPr>
  </w:style>
  <w:style w:type="paragraph" w:styleId="Szvegtrzs3">
    <w:name w:val="Body Text 3"/>
    <w:basedOn w:val="Norml"/>
    <w:link w:val="Szvegtrzs3Char"/>
    <w:uiPriority w:val="99"/>
    <w:semiHidden/>
    <w:unhideWhenUsed/>
    <w:rsid w:val="004446D8"/>
    <w:pPr>
      <w:spacing w:after="120"/>
    </w:pPr>
    <w:rPr>
      <w:sz w:val="16"/>
      <w:szCs w:val="16"/>
    </w:rPr>
  </w:style>
  <w:style w:type="character" w:customStyle="1" w:styleId="Szvegtrzs3Char">
    <w:name w:val="Szövegtörzs 3 Char"/>
    <w:basedOn w:val="Bekezdsalapbettpusa"/>
    <w:link w:val="Szvegtrzs3"/>
    <w:uiPriority w:val="99"/>
    <w:semiHidden/>
    <w:rsid w:val="004446D8"/>
    <w:rPr>
      <w:rFonts w:ascii="Times New Roman" w:eastAsia="Times New Roman" w:hAnsi="Times New Roman" w:cs="Times New Roman"/>
      <w:sz w:val="16"/>
      <w:szCs w:val="16"/>
      <w:lang w:eastAsia="hu-HU"/>
    </w:rPr>
  </w:style>
  <w:style w:type="paragraph" w:customStyle="1" w:styleId="Listaszerbekezds1">
    <w:name w:val="Listaszerű bekezdés1"/>
    <w:basedOn w:val="Norml"/>
    <w:rsid w:val="008D4838"/>
    <w:pPr>
      <w:ind w:left="720"/>
    </w:pPr>
    <w:rPr>
      <w:rFonts w:eastAsia="Calibri"/>
    </w:rPr>
  </w:style>
  <w:style w:type="character" w:customStyle="1" w:styleId="Cmsor7Char">
    <w:name w:val="Címsor 7 Char"/>
    <w:basedOn w:val="Bekezdsalapbettpusa"/>
    <w:link w:val="Cmsor7"/>
    <w:rsid w:val="00781D2E"/>
    <w:rPr>
      <w:rFonts w:ascii="Times New Roman" w:eastAsia="Times New Roman" w:hAnsi="Times New Roman" w:cs="Times New Roman"/>
      <w:sz w:val="24"/>
      <w:szCs w:val="24"/>
      <w:lang w:eastAsia="hu-HU"/>
    </w:rPr>
  </w:style>
  <w:style w:type="character" w:customStyle="1" w:styleId="Cmsor9Char">
    <w:name w:val="Címsor 9 Char"/>
    <w:basedOn w:val="Bekezdsalapbettpusa"/>
    <w:link w:val="Cmsor9"/>
    <w:rsid w:val="00781D2E"/>
    <w:rPr>
      <w:rFonts w:ascii="Arial" w:eastAsia="Times New Roman" w:hAnsi="Arial" w:cs="Arial"/>
      <w:lang w:eastAsia="hu-HU"/>
    </w:rPr>
  </w:style>
  <w:style w:type="numbering" w:customStyle="1" w:styleId="Stlus1">
    <w:name w:val="Stílus1"/>
    <w:uiPriority w:val="99"/>
    <w:rsid w:val="009E6D3F"/>
    <w:pPr>
      <w:numPr>
        <w:numId w:val="75"/>
      </w:numPr>
    </w:pPr>
  </w:style>
  <w:style w:type="numbering" w:customStyle="1" w:styleId="Stlus2">
    <w:name w:val="Stílus2"/>
    <w:uiPriority w:val="99"/>
    <w:rsid w:val="00183FA3"/>
    <w:pPr>
      <w:numPr>
        <w:numId w:val="81"/>
      </w:numPr>
    </w:pPr>
  </w:style>
  <w:style w:type="numbering" w:customStyle="1" w:styleId="Stlus3">
    <w:name w:val="Stílus3"/>
    <w:uiPriority w:val="99"/>
    <w:rsid w:val="00183FA3"/>
    <w:pPr>
      <w:numPr>
        <w:numId w:val="84"/>
      </w:numPr>
    </w:pPr>
  </w:style>
  <w:style w:type="numbering" w:customStyle="1" w:styleId="Stlus4">
    <w:name w:val="Stílus4"/>
    <w:uiPriority w:val="99"/>
    <w:rsid w:val="00183FA3"/>
    <w:pPr>
      <w:numPr>
        <w:numId w:val="101"/>
      </w:numPr>
    </w:pPr>
  </w:style>
  <w:style w:type="numbering" w:customStyle="1" w:styleId="Stlus5">
    <w:name w:val="Stílus5"/>
    <w:uiPriority w:val="99"/>
    <w:rsid w:val="00183FA3"/>
    <w:pPr>
      <w:numPr>
        <w:numId w:val="112"/>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image" Target="media/image13.emf"/><Relationship Id="rId39" Type="http://schemas.openxmlformats.org/officeDocument/2006/relationships/image" Target="media/image26.emf"/><Relationship Id="rId21" Type="http://schemas.openxmlformats.org/officeDocument/2006/relationships/chart" Target="charts/chart13.xml"/><Relationship Id="rId34" Type="http://schemas.openxmlformats.org/officeDocument/2006/relationships/image" Target="media/image21.emf"/><Relationship Id="rId42" Type="http://schemas.openxmlformats.org/officeDocument/2006/relationships/image" Target="media/image29.emf"/><Relationship Id="rId47" Type="http://schemas.openxmlformats.org/officeDocument/2006/relationships/image" Target="media/image34.emf"/><Relationship Id="rId50" Type="http://schemas.openxmlformats.org/officeDocument/2006/relationships/image" Target="media/image37.emf"/><Relationship Id="rId55" Type="http://schemas.openxmlformats.org/officeDocument/2006/relationships/image" Target="media/image41.emf"/><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image" Target="media/image12.emf"/><Relationship Id="rId33" Type="http://schemas.openxmlformats.org/officeDocument/2006/relationships/image" Target="media/image20.emf"/><Relationship Id="rId38" Type="http://schemas.openxmlformats.org/officeDocument/2006/relationships/image" Target="media/image25.emf"/><Relationship Id="rId46" Type="http://schemas.openxmlformats.org/officeDocument/2006/relationships/image" Target="media/image33.emf"/><Relationship Id="rId2" Type="http://schemas.openxmlformats.org/officeDocument/2006/relationships/customXml" Target="../customXml/item2.xml"/><Relationship Id="rId16" Type="http://schemas.openxmlformats.org/officeDocument/2006/relationships/chart" Target="charts/chart8.xml"/><Relationship Id="rId20" Type="http://schemas.openxmlformats.org/officeDocument/2006/relationships/chart" Target="charts/chart12.xml"/><Relationship Id="rId29" Type="http://schemas.openxmlformats.org/officeDocument/2006/relationships/image" Target="media/image16.emf"/><Relationship Id="rId41" Type="http://schemas.openxmlformats.org/officeDocument/2006/relationships/image" Target="media/image28.emf"/><Relationship Id="rId54" Type="http://schemas.openxmlformats.org/officeDocument/2006/relationships/chart" Target="charts/chart1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image" Target="media/image11.png"/><Relationship Id="rId32" Type="http://schemas.openxmlformats.org/officeDocument/2006/relationships/image" Target="media/image19.emf"/><Relationship Id="rId37" Type="http://schemas.openxmlformats.org/officeDocument/2006/relationships/image" Target="media/image24.emf"/><Relationship Id="rId40" Type="http://schemas.openxmlformats.org/officeDocument/2006/relationships/image" Target="media/image27.emf"/><Relationship Id="rId45" Type="http://schemas.openxmlformats.org/officeDocument/2006/relationships/image" Target="media/image32.emf"/><Relationship Id="rId53" Type="http://schemas.openxmlformats.org/officeDocument/2006/relationships/chart" Target="charts/chart15.xm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image" Target="media/image10.png"/><Relationship Id="rId28" Type="http://schemas.openxmlformats.org/officeDocument/2006/relationships/image" Target="media/image15.emf"/><Relationship Id="rId36" Type="http://schemas.openxmlformats.org/officeDocument/2006/relationships/image" Target="media/image23.emf"/><Relationship Id="rId49" Type="http://schemas.openxmlformats.org/officeDocument/2006/relationships/image" Target="media/image36.emf"/><Relationship Id="rId57" Type="http://schemas.openxmlformats.org/officeDocument/2006/relationships/fontTable" Target="fontTable.xml"/><Relationship Id="rId10" Type="http://schemas.openxmlformats.org/officeDocument/2006/relationships/chart" Target="charts/chart2.xml"/><Relationship Id="rId19" Type="http://schemas.openxmlformats.org/officeDocument/2006/relationships/chart" Target="charts/chart11.xml"/><Relationship Id="rId31" Type="http://schemas.openxmlformats.org/officeDocument/2006/relationships/image" Target="media/image18.emf"/><Relationship Id="rId44" Type="http://schemas.openxmlformats.org/officeDocument/2006/relationships/image" Target="media/image31.emf"/><Relationship Id="rId52" Type="http://schemas.openxmlformats.org/officeDocument/2006/relationships/image" Target="media/image39.png"/><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4.xml"/><Relationship Id="rId27" Type="http://schemas.openxmlformats.org/officeDocument/2006/relationships/image" Target="media/image14.emf"/><Relationship Id="rId30" Type="http://schemas.openxmlformats.org/officeDocument/2006/relationships/image" Target="media/image17.emf"/><Relationship Id="rId35" Type="http://schemas.openxmlformats.org/officeDocument/2006/relationships/image" Target="media/image22.emf"/><Relationship Id="rId43" Type="http://schemas.openxmlformats.org/officeDocument/2006/relationships/image" Target="media/image30.emf"/><Relationship Id="rId48" Type="http://schemas.openxmlformats.org/officeDocument/2006/relationships/image" Target="media/image35.emf"/><Relationship Id="rId56"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image" Target="media/image38.emf"/><Relationship Id="rId3" Type="http://schemas.openxmlformats.org/officeDocument/2006/relationships/numbering" Target="numbering.xml"/></Relationships>
</file>

<file path=word/charts/_rels/chart1.xml.rels><?xml version="1.0" encoding="UTF-8" standalone="yes"?>
<Relationships xmlns="http://schemas.openxmlformats.org/package/2006/relationships"><Relationship Id="rId3" Type="http://schemas.openxmlformats.org/officeDocument/2006/relationships/oleObject" Target="file:///\\FS-Erzsebet\Users\Szocialis\EckerT\dokument2\dokumentumok\2010\2010%20Besz&#225;molok\Kiad&#225;sok%20kimutat&#225;sa%20v&#225;zlatok.xls" TargetMode="External"/><Relationship Id="rId2" Type="http://schemas.openxmlformats.org/officeDocument/2006/relationships/image" Target="../media/image2.jpeg"/><Relationship Id="rId1" Type="http://schemas.openxmlformats.org/officeDocument/2006/relationships/image" Target="../media/image1.jpeg"/></Relationships>
</file>

<file path=word/charts/_rels/chart10.xml.rels><?xml version="1.0" encoding="UTF-8" standalone="yes"?>
<Relationships xmlns="http://schemas.openxmlformats.org/package/2006/relationships"><Relationship Id="rId1" Type="http://schemas.openxmlformats.org/officeDocument/2006/relationships/oleObject" Target="file:///\\FS-Erzsebet\Users\Szocialis\EckerT\dokument2\dokumentumok\2010\2010%20Besz&#225;molok\&#246;nk%20t&#225;m%20&#233;s%20normat&#237;va.xls" TargetMode="External"/></Relationships>
</file>

<file path=word/charts/_rels/chart11.xml.rels><?xml version="1.0" encoding="UTF-8" standalone="yes"?>
<Relationships xmlns="http://schemas.openxmlformats.org/package/2006/relationships"><Relationship Id="rId3" Type="http://schemas.openxmlformats.org/officeDocument/2006/relationships/oleObject" Target="file:///\\FS-Erzsebet\Users\Szocialis\EckerT\dokument2\dokumentumok\2010\2010%20Besz&#225;molok\&#246;nk%20t&#225;m%20&#233;s%20normat&#237;va.xls" TargetMode="External"/><Relationship Id="rId2" Type="http://schemas.openxmlformats.org/officeDocument/2006/relationships/image" Target="../media/image3.jpeg"/><Relationship Id="rId1" Type="http://schemas.openxmlformats.org/officeDocument/2006/relationships/image" Target="../media/image5.jpeg"/></Relationships>
</file>

<file path=word/charts/_rels/chart12.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9.jpeg"/><Relationship Id="rId1" Type="http://schemas.openxmlformats.org/officeDocument/2006/relationships/image" Target="../media/image1.jpeg"/><Relationship Id="rId4" Type="http://schemas.openxmlformats.org/officeDocument/2006/relationships/oleObject" Target="file:///\\FS-Erzsebet\Users\Szocialis\EckerT\dokument2\dokumentumok\2010\2010%20Besz&#225;molok\&#246;nk%20t&#225;m%20&#233;s%20normat&#237;va.xls"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FS-Erzsebet\Users\Szocialis\EckerT\dokument2\dokumentumok\2010\2010%20Besz&#225;molok\E&#220;%20diagram%20bev&#233;tel%202008.xls"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FS-Erzsebet\Users\Szocialis\EckerT\dokument2\dokumentumok\2010\2010%20Besz&#225;molok\&#246;nk%20t&#225;m%20&#233;s%20normat&#237;va.xls" TargetMode="External"/></Relationships>
</file>

<file path=word/charts/_rels/chart15.xml.rels><?xml version="1.0" encoding="UTF-8" standalone="yes"?>
<Relationships xmlns="http://schemas.openxmlformats.org/package/2006/relationships"><Relationship Id="rId1" Type="http://schemas.openxmlformats.org/officeDocument/2006/relationships/package" Target="../embeddings/Microsoft_Office_Excel_munkalap1.xlsx"/></Relationships>
</file>

<file path=word/charts/_rels/chart16.xml.rels><?xml version="1.0" encoding="UTF-8" standalone="yes"?>
<Relationships xmlns="http://schemas.openxmlformats.org/package/2006/relationships"><Relationship Id="rId3" Type="http://schemas.openxmlformats.org/officeDocument/2006/relationships/oleObject" Target="Munkaf&#252;zet1" TargetMode="External"/><Relationship Id="rId2" Type="http://schemas.openxmlformats.org/officeDocument/2006/relationships/image" Target="../media/image40.jpeg"/><Relationship Id="rId1" Type="http://schemas.openxmlformats.org/officeDocument/2006/relationships/image" Target="../media/image5.jpeg"/><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2" Type="http://schemas.openxmlformats.org/officeDocument/2006/relationships/oleObject" Target="file:///\\FS-Erzsebet\Users\Szocialis\EckerT\dokument2\dokumentumok\2010\2010%20Besz&#225;molok\Kiad&#225;sok%20kimutat&#225;sa%20v&#225;zlatok.xls" TargetMode="External"/><Relationship Id="rId1" Type="http://schemas.openxmlformats.org/officeDocument/2006/relationships/image" Target="../media/image3.jpeg"/></Relationships>
</file>

<file path=word/charts/_rels/chart3.xml.rels><?xml version="1.0" encoding="UTF-8" standalone="yes"?>
<Relationships xmlns="http://schemas.openxmlformats.org/package/2006/relationships"><Relationship Id="rId3" Type="http://schemas.openxmlformats.org/officeDocument/2006/relationships/oleObject" Target="file:///\\FS-Erzsebet\Users\Szocialis\EckerT\dokument2\dokumentumok\2010\2010%20Besz&#225;molok\Kiad&#225;sok%20kimutat&#225;sa%20v&#225;zlatok.xls" TargetMode="External"/><Relationship Id="rId2" Type="http://schemas.openxmlformats.org/officeDocument/2006/relationships/image" Target="../media/image5.jpeg"/><Relationship Id="rId1" Type="http://schemas.openxmlformats.org/officeDocument/2006/relationships/image" Target="../media/image4.jpeg"/></Relationships>
</file>

<file path=word/charts/_rels/chart4.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6.jpeg"/><Relationship Id="rId1" Type="http://schemas.openxmlformats.org/officeDocument/2006/relationships/image" Target="../media/image5.jpeg"/><Relationship Id="rId4" Type="http://schemas.openxmlformats.org/officeDocument/2006/relationships/oleObject" Target="file:///\\FS-Erzsebet\Users\Szocialis\EckerT\dokument2\dokumentumok\2010\2010%20Besz&#225;molok\Kiad&#225;sok%20kimutat&#225;sa%20v&#225;zlatok.xls" TargetMode="External"/></Relationships>
</file>

<file path=word/charts/_rels/chart5.xml.rels><?xml version="1.0" encoding="UTF-8" standalone="yes"?>
<Relationships xmlns="http://schemas.openxmlformats.org/package/2006/relationships"><Relationship Id="rId3" Type="http://schemas.openxmlformats.org/officeDocument/2006/relationships/oleObject" Target="file:///\\FS-Erzsebet\Users\Szocialis\EckerT\dokument2\dokumentumok\2010\2010%20Besz&#225;molok\Kiad&#225;sok%20kimutat&#225;sa%20v&#225;zlatok.xls" TargetMode="External"/><Relationship Id="rId2" Type="http://schemas.openxmlformats.org/officeDocument/2006/relationships/image" Target="../media/image5.jpeg"/><Relationship Id="rId1" Type="http://schemas.openxmlformats.org/officeDocument/2006/relationships/image" Target="../media/image6.jpeg"/></Relationships>
</file>

<file path=word/charts/_rels/chart6.xml.rels><?xml version="1.0" encoding="UTF-8" standalone="yes"?>
<Relationships xmlns="http://schemas.openxmlformats.org/package/2006/relationships"><Relationship Id="rId3" Type="http://schemas.openxmlformats.org/officeDocument/2006/relationships/image" Target="../media/image9.jpeg"/><Relationship Id="rId2" Type="http://schemas.openxmlformats.org/officeDocument/2006/relationships/image" Target="../media/image8.jpeg"/><Relationship Id="rId1" Type="http://schemas.openxmlformats.org/officeDocument/2006/relationships/image" Target="../media/image7.jpeg"/><Relationship Id="rId4" Type="http://schemas.openxmlformats.org/officeDocument/2006/relationships/oleObject" Target="file:///\\FS-Erzsebet\Users\Szocialis\EckerT\dokument2\dokumentumok\2010\2010%20Besz&#225;molok\Kiad&#225;sok%20kimutat&#225;sa%20v&#225;zlatok.xls" TargetMode="External"/></Relationships>
</file>

<file path=word/charts/_rels/chart7.xml.rels><?xml version="1.0" encoding="UTF-8" standalone="yes"?>
<Relationships xmlns="http://schemas.openxmlformats.org/package/2006/relationships"><Relationship Id="rId3" Type="http://schemas.openxmlformats.org/officeDocument/2006/relationships/image" Target="../media/image8.jpeg"/><Relationship Id="rId2" Type="http://schemas.openxmlformats.org/officeDocument/2006/relationships/image" Target="../media/image9.jpeg"/><Relationship Id="rId1" Type="http://schemas.openxmlformats.org/officeDocument/2006/relationships/image" Target="../media/image2.jpeg"/><Relationship Id="rId4" Type="http://schemas.openxmlformats.org/officeDocument/2006/relationships/oleObject" Target="file:///\\FS-Erzsebet\Users\Szocialis\EckerT\dokument2\dokumentumok\2010\2010%20Besz&#225;molok\Lakoss&#225;g%20sz&#225;m.xls" TargetMode="External"/></Relationships>
</file>

<file path=word/charts/_rels/chart8.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oleObject" Target="file:///\\FS-Erzsebet\Users\Szocialis\EckerT\dokument2\dokumentumok\2010\2010%20Besz&#225;molok\Szoci&#225;lis%20tov&#225;bbk&#233;pz&#233;s.xls" TargetMode="External"/></Relationships>
</file>

<file path=word/charts/_rels/chart9.xml.rels><?xml version="1.0" encoding="UTF-8" standalone="yes"?>
<Relationships xmlns="http://schemas.openxmlformats.org/package/2006/relationships"><Relationship Id="rId3" Type="http://schemas.openxmlformats.org/officeDocument/2006/relationships/oleObject" Target="file:///\\FS-Erzsebet\Users\Szocialis\EckerT\dokument2\dokumentumok\2010\2010%20Besz&#225;molok\&#246;nk%20t&#225;m%20&#233;s%20normat&#237;va.xls" TargetMode="External"/><Relationship Id="rId2" Type="http://schemas.openxmlformats.org/officeDocument/2006/relationships/image" Target="../media/image2.jpeg"/><Relationship Id="rId1" Type="http://schemas.openxmlformats.org/officeDocument/2006/relationships/image" Target="../media/image6.jpeg"/></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hu-HU"/>
  <c:chart>
    <c:title>
      <c:tx>
        <c:rich>
          <a:bodyPr/>
          <a:lstStyle/>
          <a:p>
            <a:pPr>
              <a:defRPr sz="1400"/>
            </a:pPr>
            <a:r>
              <a:rPr lang="hu-HU" sz="1400"/>
              <a:t>Kimutatás a szociális és egészségügy 2003 és 2009 . év közötti s</a:t>
            </a:r>
            <a:r>
              <a:rPr lang="en-US" sz="1400"/>
              <a:t>zemélyi kiadások</a:t>
            </a:r>
            <a:r>
              <a:rPr lang="hu-HU" sz="1400"/>
              <a:t> alakulásáról</a:t>
            </a:r>
            <a:endParaRPr lang="en-US" sz="1400"/>
          </a:p>
        </c:rich>
      </c:tx>
      <c:layout>
        <c:manualLayout>
          <c:xMode val="edge"/>
          <c:yMode val="edge"/>
          <c:x val="2.3694530512540052E-4"/>
          <c:y val="5.2868391451068718E-4"/>
        </c:manualLayout>
      </c:layout>
    </c:title>
    <c:plotArea>
      <c:layout>
        <c:manualLayout>
          <c:layoutTarget val="inner"/>
          <c:xMode val="edge"/>
          <c:yMode val="edge"/>
          <c:x val="0.17937959321056718"/>
          <c:y val="0.32867134176598944"/>
          <c:w val="0.62748732167657961"/>
          <c:h val="0.48416536369339086"/>
        </c:manualLayout>
      </c:layout>
      <c:lineChart>
        <c:grouping val="stacked"/>
        <c:ser>
          <c:idx val="0"/>
          <c:order val="0"/>
          <c:tx>
            <c:strRef>
              <c:f>'besz.dologi 2009 évi besz)'!$B$255</c:f>
              <c:strCache>
                <c:ptCount val="1"/>
                <c:pt idx="0">
                  <c:v>Személyi kiadások</c:v>
                </c:pt>
              </c:strCache>
            </c:strRef>
          </c:tx>
          <c:spPr>
            <a:ln w="28575"/>
          </c:spPr>
          <c:marker>
            <c:symbol val="none"/>
          </c:marker>
          <c:dLbls>
            <c:dLbl>
              <c:idx val="4"/>
              <c:layout>
                <c:manualLayout>
                  <c:x val="2.0557999133650321E-3"/>
                  <c:y val="-6.0066003478807591E-2"/>
                </c:manualLayout>
              </c:layout>
              <c:dLblPos val="t"/>
              <c:showVal val="1"/>
            </c:dLbl>
            <c:spPr>
              <a:gradFill flip="none" rotWithShape="1">
                <a:gsLst>
                  <a:gs pos="0">
                    <a:sysClr val="window" lastClr="FFFFFF">
                      <a:shade val="30000"/>
                      <a:satMod val="115000"/>
                    </a:sysClr>
                  </a:gs>
                  <a:gs pos="50000">
                    <a:sysClr val="window" lastClr="FFFFFF">
                      <a:shade val="67500"/>
                      <a:satMod val="115000"/>
                    </a:sysClr>
                  </a:gs>
                  <a:gs pos="100000">
                    <a:sysClr val="window" lastClr="FFFFFF">
                      <a:shade val="100000"/>
                      <a:satMod val="115000"/>
                    </a:sysClr>
                  </a:gs>
                </a:gsLst>
                <a:lin ang="16200000" scaled="1"/>
                <a:tileRect/>
              </a:gradFill>
              <a:ln w="25400" cap="flat" cmpd="sng" algn="ctr">
                <a:solidFill>
                  <a:schemeClr val="accent2"/>
                </a:solidFill>
                <a:prstDash val="solid"/>
              </a:ln>
              <a:effectLst>
                <a:outerShdw blurRad="50800" dist="38100" dir="2700000" algn="tl" rotWithShape="0">
                  <a:prstClr val="black">
                    <a:alpha val="40000"/>
                  </a:prstClr>
                </a:outerShdw>
              </a:effectLst>
            </c:spPr>
            <c:dLblPos val="t"/>
            <c:showVal val="1"/>
          </c:dLbls>
          <c:cat>
            <c:numRef>
              <c:f>'besz.dologi 2009 évi besz)'!$A$256:$A$262</c:f>
              <c:numCache>
                <c:formatCode>General</c:formatCode>
                <c:ptCount val="7"/>
                <c:pt idx="0">
                  <c:v>2003</c:v>
                </c:pt>
                <c:pt idx="1">
                  <c:v>2004</c:v>
                </c:pt>
                <c:pt idx="2">
                  <c:v>2005</c:v>
                </c:pt>
                <c:pt idx="3">
                  <c:v>2006</c:v>
                </c:pt>
                <c:pt idx="4">
                  <c:v>2007</c:v>
                </c:pt>
                <c:pt idx="5">
                  <c:v>2008</c:v>
                </c:pt>
                <c:pt idx="6">
                  <c:v>2009</c:v>
                </c:pt>
              </c:numCache>
            </c:numRef>
          </c:cat>
          <c:val>
            <c:numRef>
              <c:f>'besz.dologi 2009 évi besz)'!$B$256:$B$262</c:f>
              <c:numCache>
                <c:formatCode>General</c:formatCode>
                <c:ptCount val="7"/>
                <c:pt idx="0">
                  <c:v>584873</c:v>
                </c:pt>
                <c:pt idx="1">
                  <c:v>578951</c:v>
                </c:pt>
                <c:pt idx="2">
                  <c:v>645023</c:v>
                </c:pt>
                <c:pt idx="3">
                  <c:v>662448</c:v>
                </c:pt>
                <c:pt idx="4">
                  <c:v>506219</c:v>
                </c:pt>
                <c:pt idx="5">
                  <c:v>856090</c:v>
                </c:pt>
                <c:pt idx="6">
                  <c:v>838907</c:v>
                </c:pt>
              </c:numCache>
            </c:numRef>
          </c:val>
        </c:ser>
        <c:marker val="1"/>
        <c:axId val="72354816"/>
        <c:axId val="72479488"/>
      </c:lineChart>
      <c:catAx>
        <c:axId val="72354816"/>
        <c:scaling>
          <c:orientation val="minMax"/>
        </c:scaling>
        <c:axPos val="b"/>
        <c:numFmt formatCode="General" sourceLinked="1"/>
        <c:tickLblPos val="nextTo"/>
        <c:crossAx val="72479488"/>
        <c:crosses val="autoZero"/>
        <c:auto val="1"/>
        <c:lblAlgn val="ctr"/>
        <c:lblOffset val="100"/>
      </c:catAx>
      <c:valAx>
        <c:axId val="72479488"/>
        <c:scaling>
          <c:orientation val="minMax"/>
        </c:scaling>
        <c:axPos val="l"/>
        <c:majorGridlines/>
        <c:numFmt formatCode="General" sourceLinked="1"/>
        <c:tickLblPos val="nextTo"/>
        <c:crossAx val="72354816"/>
        <c:crosses val="autoZero"/>
        <c:crossBetween val="between"/>
      </c:valAx>
      <c:spPr>
        <a:blipFill>
          <a:blip xmlns:r="http://schemas.openxmlformats.org/officeDocument/2006/relationships" r:embed="rId1"/>
          <a:tile tx="0" ty="0" sx="100000" sy="100000" flip="none" algn="tl"/>
        </a:blipFill>
      </c:spPr>
    </c:plotArea>
    <c:legend>
      <c:legendPos val="r"/>
      <c:layout/>
    </c:legend>
    <c:plotVisOnly val="1"/>
  </c:chart>
  <c:spPr>
    <a:blipFill>
      <a:blip xmlns:r="http://schemas.openxmlformats.org/officeDocument/2006/relationships" r:embed="rId2"/>
      <a:tile tx="0" ty="0" sx="100000" sy="100000" flip="none" algn="tl"/>
    </a:blipFill>
    <a:ln w="25400" cap="flat" cmpd="sng" algn="ctr">
      <a:solidFill>
        <a:schemeClr val="accent2"/>
      </a:solidFill>
      <a:prstDash val="solid"/>
    </a:ln>
    <a:effectLst/>
  </c:spPr>
  <c:txPr>
    <a:bodyPr/>
    <a:lstStyle/>
    <a:p>
      <a:pPr>
        <a:defRPr>
          <a:solidFill>
            <a:schemeClr val="dk1"/>
          </a:solidFill>
          <a:latin typeface="+mn-lt"/>
          <a:ea typeface="+mn-ea"/>
          <a:cs typeface="+mn-cs"/>
        </a:defRPr>
      </a:pPr>
      <a:endParaRPr lang="hu-HU"/>
    </a:p>
  </c:txPr>
  <c:externalData r:id="rId3"/>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hu-HU"/>
  <c:style val="16"/>
  <c:chart>
    <c:title>
      <c:tx>
        <c:rich>
          <a:bodyPr/>
          <a:lstStyle/>
          <a:p>
            <a:pPr>
              <a:defRPr sz="1100"/>
            </a:pPr>
            <a:r>
              <a:rPr lang="hu-HU" sz="1100"/>
              <a:t>2009.</a:t>
            </a:r>
            <a:r>
              <a:rPr lang="hu-HU" sz="1100" baseline="0"/>
              <a:t> évi  állami támogatás aránya a teljes kiadáshoz</a:t>
            </a:r>
            <a:endParaRPr lang="hu-HU" sz="1100"/>
          </a:p>
        </c:rich>
      </c:tx>
      <c:layout>
        <c:manualLayout>
          <c:xMode val="edge"/>
          <c:yMode val="edge"/>
          <c:x val="1.3371719905185921E-3"/>
          <c:y val="0"/>
        </c:manualLayout>
      </c:layout>
      <c:overlay val="1"/>
    </c:title>
    <c:view3D>
      <c:rotX val="30"/>
      <c:perspective val="30"/>
    </c:view3D>
    <c:plotArea>
      <c:layout>
        <c:manualLayout>
          <c:layoutTarget val="inner"/>
          <c:xMode val="edge"/>
          <c:yMode val="edge"/>
          <c:x val="3.4684091788229877E-4"/>
          <c:y val="0.18502127590364137"/>
          <c:w val="0.52416823321649275"/>
          <c:h val="0.80964990098848855"/>
        </c:manualLayout>
      </c:layout>
      <c:pie3DChart>
        <c:varyColors val="1"/>
        <c:ser>
          <c:idx val="0"/>
          <c:order val="0"/>
          <c:explosion val="25"/>
          <c:dLbls>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hu-HU"/>
              </a:p>
            </c:txPr>
            <c:dLblPos val="ctr"/>
            <c:showVal val="1"/>
            <c:showLeaderLines val="1"/>
          </c:dLbls>
          <c:cat>
            <c:strRef>
              <c:f>'önkormányzati támogatás'!$A$10:$A$13</c:f>
              <c:strCache>
                <c:ptCount val="4"/>
                <c:pt idx="0">
                  <c:v>Szociális étkeztetés                                                       </c:v>
                </c:pt>
                <c:pt idx="1">
                  <c:v>Házi segítségnyújtás                                                       </c:v>
                </c:pt>
                <c:pt idx="2">
                  <c:v>Időskorúak nappalli ellátása                                            </c:v>
                </c:pt>
                <c:pt idx="3">
                  <c:v>Otthonközeli ellátások öszesen:</c:v>
                </c:pt>
              </c:strCache>
            </c:strRef>
          </c:cat>
          <c:val>
            <c:numRef>
              <c:f>'önkormányzati támogatás'!$D$10:$D$13</c:f>
              <c:numCache>
                <c:formatCode>0%</c:formatCode>
                <c:ptCount val="4"/>
                <c:pt idx="0">
                  <c:v>0.33862412320760527</c:v>
                </c:pt>
                <c:pt idx="1">
                  <c:v>0.15548364799181341</c:v>
                </c:pt>
                <c:pt idx="2">
                  <c:v>0.3372882264212208</c:v>
                </c:pt>
                <c:pt idx="3">
                  <c:v>0.28231191549862888</c:v>
                </c:pt>
              </c:numCache>
            </c:numRef>
          </c:val>
        </c:ser>
      </c:pie3DChart>
      <c:spPr>
        <a:noFill/>
        <a:ln w="25400">
          <a:noFill/>
        </a:ln>
      </c:spPr>
    </c:plotArea>
    <c:legend>
      <c:legendPos val="r"/>
      <c:layout/>
    </c:legend>
    <c:plotVisOnly val="1"/>
    <c:dispBlanksAs val="zero"/>
  </c:chart>
  <c:spPr>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path path="circle">
        <a:fillToRect l="100000" t="100000"/>
      </a:path>
      <a:tileRect r="-100000" b="-100000"/>
    </a:gradFill>
  </c:sp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hu-HU"/>
  <c:chart>
    <c:title>
      <c:tx>
        <c:rich>
          <a:bodyPr/>
          <a:lstStyle/>
          <a:p>
            <a:pPr>
              <a:defRPr/>
            </a:pPr>
            <a:r>
              <a:rPr lang="hu-HU" sz="1200"/>
              <a:t>Kimutatás a 2009. évi  intézményi saját bevételének</a:t>
            </a:r>
            <a:r>
              <a:rPr lang="hu-HU" sz="1200" baseline="0"/>
              <a:t> alakulásáról</a:t>
            </a:r>
            <a:endParaRPr lang="hu-HU" sz="1200"/>
          </a:p>
        </c:rich>
      </c:tx>
      <c:layout/>
    </c:title>
    <c:view3D>
      <c:rotX val="30"/>
      <c:perspective val="30"/>
    </c:view3D>
    <c:plotArea>
      <c:layout>
        <c:manualLayout>
          <c:layoutTarget val="inner"/>
          <c:xMode val="edge"/>
          <c:yMode val="edge"/>
          <c:x val="0.12694077793866218"/>
          <c:y val="0.11277928549358723"/>
          <c:w val="0.49547707878138281"/>
          <c:h val="0.76324495830426264"/>
        </c:manualLayout>
      </c:layout>
      <c:pie3DChart>
        <c:varyColors val="1"/>
        <c:ser>
          <c:idx val="0"/>
          <c:order val="0"/>
          <c:spPr>
            <a:ln>
              <a:solidFill>
                <a:srgbClr val="C00000"/>
              </a:solidFill>
            </a:ln>
          </c:spPr>
          <c:explosion val="25"/>
          <c:dLbls>
            <c:dLbl>
              <c:idx val="0"/>
              <c:layout>
                <c:manualLayout>
                  <c:x val="-0.23266316710411197"/>
                  <c:y val="-0.17024004369396098"/>
                </c:manualLayout>
              </c:layout>
              <c:spPr>
                <a:blipFill>
                  <a:blip xmlns:r="http://schemas.openxmlformats.org/officeDocument/2006/relationships" r:embed="rId1"/>
                  <a:tile tx="0" ty="0" sx="100000" sy="100000" flip="none" algn="tl"/>
                </a:blipFill>
                <a:ln w="25400" cap="flat" cmpd="sng" algn="ctr">
                  <a:solidFill>
                    <a:schemeClr val="dk1"/>
                  </a:solidFill>
                  <a:prstDash val="solid"/>
                </a:ln>
                <a:effectLst>
                  <a:outerShdw blurRad="50800" dist="38100" dir="2700000" algn="tl" rotWithShape="0">
                    <a:prstClr val="black">
                      <a:alpha val="40000"/>
                    </a:prstClr>
                  </a:outerShdw>
                </a:effectLst>
              </c:spPr>
              <c:txPr>
                <a:bodyPr/>
                <a:lstStyle/>
                <a:p>
                  <a:pPr>
                    <a:defRPr>
                      <a:solidFill>
                        <a:schemeClr val="dk1"/>
                      </a:solidFill>
                      <a:latin typeface="+mn-lt"/>
                      <a:ea typeface="+mn-ea"/>
                      <a:cs typeface="+mn-cs"/>
                    </a:defRPr>
                  </a:pPr>
                  <a:endParaRPr lang="hu-HU"/>
                </a:p>
              </c:txPr>
              <c:dLblPos val="bestFit"/>
              <c:showVal val="1"/>
            </c:dLbl>
            <c:dLbl>
              <c:idx val="1"/>
              <c:layout>
                <c:manualLayout>
                  <c:x val="-2.9418197725283271E-4"/>
                  <c:y val="9.4411360429657296E-2"/>
                </c:manualLayout>
              </c:layout>
              <c:spPr>
                <a:solidFill>
                  <a:schemeClr val="lt1"/>
                </a:solidFill>
                <a:ln w="25400" cap="flat" cmpd="sng" algn="ctr">
                  <a:solidFill>
                    <a:schemeClr val="accent1"/>
                  </a:solidFill>
                  <a:prstDash val="solid"/>
                </a:ln>
                <a:effectLst>
                  <a:outerShdw blurRad="50800" dist="38100" dir="2700000" algn="tl" rotWithShape="0">
                    <a:prstClr val="black">
                      <a:alpha val="40000"/>
                    </a:prstClr>
                  </a:outerShdw>
                </a:effectLst>
              </c:spPr>
              <c:txPr>
                <a:bodyPr/>
                <a:lstStyle/>
                <a:p>
                  <a:pPr>
                    <a:defRPr>
                      <a:solidFill>
                        <a:schemeClr val="dk1"/>
                      </a:solidFill>
                      <a:latin typeface="+mn-lt"/>
                      <a:ea typeface="+mn-ea"/>
                      <a:cs typeface="+mn-cs"/>
                    </a:defRPr>
                  </a:pPr>
                  <a:endParaRPr lang="hu-HU"/>
                </a:p>
              </c:txPr>
              <c:dLblPos val="bestFit"/>
              <c:showVal val="1"/>
            </c:dLbl>
            <c:dLbl>
              <c:idx val="2"/>
              <c:layout>
                <c:manualLayout>
                  <c:x val="-0.16507983377077864"/>
                  <c:y val="3.7288789768330985E-2"/>
                </c:manualLayout>
              </c:layout>
              <c:spPr>
                <a:solidFill>
                  <a:schemeClr val="lt1"/>
                </a:solidFill>
                <a:ln w="25400" cap="flat" cmpd="sng" algn="ctr">
                  <a:solidFill>
                    <a:schemeClr val="accent2"/>
                  </a:solidFill>
                  <a:prstDash val="solid"/>
                </a:ln>
                <a:effectLst>
                  <a:outerShdw blurRad="50800" dist="38100" dir="2700000" algn="tl" rotWithShape="0">
                    <a:prstClr val="black">
                      <a:alpha val="40000"/>
                    </a:prstClr>
                  </a:outerShdw>
                </a:effectLst>
              </c:spPr>
              <c:txPr>
                <a:bodyPr/>
                <a:lstStyle/>
                <a:p>
                  <a:pPr>
                    <a:defRPr>
                      <a:solidFill>
                        <a:schemeClr val="dk1"/>
                      </a:solidFill>
                      <a:latin typeface="+mn-lt"/>
                      <a:ea typeface="+mn-ea"/>
                      <a:cs typeface="+mn-cs"/>
                    </a:defRPr>
                  </a:pPr>
                  <a:endParaRPr lang="hu-HU"/>
                </a:p>
              </c:txPr>
              <c:dLblPos val="bestFit"/>
              <c:showVal val="1"/>
            </c:dLbl>
            <c:spPr>
              <a:effectLst>
                <a:outerShdw blurRad="50800" dist="38100" dir="2700000" algn="tl" rotWithShape="0">
                  <a:prstClr val="black">
                    <a:alpha val="40000"/>
                  </a:prstClr>
                </a:outerShdw>
              </a:effectLst>
            </c:spPr>
            <c:dLblPos val="bestFit"/>
            <c:showVal val="1"/>
            <c:showLeaderLines val="1"/>
          </c:dLbls>
          <c:cat>
            <c:strRef>
              <c:f>'önkormányzati támogatás'!$A$10:$A$12</c:f>
              <c:strCache>
                <c:ptCount val="3"/>
                <c:pt idx="0">
                  <c:v>Szociális étkeztetés                                                       </c:v>
                </c:pt>
                <c:pt idx="1">
                  <c:v>Házi segítségnyújtás                                                       </c:v>
                </c:pt>
                <c:pt idx="2">
                  <c:v>Időskorúak nappalli ellátása                                            </c:v>
                </c:pt>
              </c:strCache>
            </c:strRef>
          </c:cat>
          <c:val>
            <c:numRef>
              <c:f>'önkormányzati támogatás'!$E$10:$E$12</c:f>
              <c:numCache>
                <c:formatCode>#,##0</c:formatCode>
                <c:ptCount val="3"/>
                <c:pt idx="0">
                  <c:v>48419000</c:v>
                </c:pt>
                <c:pt idx="1">
                  <c:v>9002000</c:v>
                </c:pt>
                <c:pt idx="2">
                  <c:v>2610000</c:v>
                </c:pt>
              </c:numCache>
            </c:numRef>
          </c:val>
        </c:ser>
      </c:pie3DChart>
      <c:spPr>
        <a:noFill/>
        <a:ln w="25400">
          <a:noFill/>
        </a:ln>
      </c:spPr>
    </c:plotArea>
    <c:legend>
      <c:legendPos val="r"/>
      <c:layout>
        <c:manualLayout>
          <c:xMode val="edge"/>
          <c:yMode val="edge"/>
          <c:x val="0.72497000531053801"/>
          <c:y val="0.24464680736046296"/>
          <c:w val="0.22226840712354753"/>
          <c:h val="0.4264444586703085"/>
        </c:manualLayout>
      </c:layout>
    </c:legend>
    <c:plotVisOnly val="1"/>
    <c:dispBlanksAs val="zero"/>
  </c:chart>
  <c:spPr>
    <a:blipFill>
      <a:blip xmlns:r="http://schemas.openxmlformats.org/officeDocument/2006/relationships" r:embed="rId2"/>
      <a:tile tx="0" ty="0" sx="100000" sy="100000" flip="none" algn="tl"/>
    </a:blipFill>
  </c:spPr>
  <c:externalData r:id="rId3"/>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hu-HU"/>
  <c:chart>
    <c:title>
      <c:tx>
        <c:rich>
          <a:bodyPr/>
          <a:lstStyle/>
          <a:p>
            <a:pPr>
              <a:defRPr/>
            </a:pPr>
            <a:r>
              <a:rPr lang="hu-HU"/>
              <a:t>2009.</a:t>
            </a:r>
            <a:r>
              <a:rPr lang="hu-HU" baseline="0"/>
              <a:t> évi állami támogatás aránya  a tényleges kiadásokhoz</a:t>
            </a:r>
          </a:p>
          <a:p>
            <a:pPr>
              <a:defRPr/>
            </a:pPr>
            <a:endParaRPr lang="hu-HU"/>
          </a:p>
        </c:rich>
      </c:tx>
      <c:layout/>
      <c:overlay val="1"/>
    </c:title>
    <c:view3D>
      <c:depthPercent val="100"/>
      <c:rAngAx val="1"/>
    </c:view3D>
    <c:floor>
      <c:spPr>
        <a:gradFill flip="none" rotWithShape="1">
          <a:gsLst>
            <a:gs pos="0">
              <a:schemeClr val="accent1">
                <a:shade val="30000"/>
                <a:satMod val="115000"/>
              </a:schemeClr>
            </a:gs>
            <a:gs pos="50000">
              <a:schemeClr val="accent1">
                <a:shade val="67500"/>
                <a:satMod val="115000"/>
              </a:schemeClr>
            </a:gs>
            <a:gs pos="100000">
              <a:schemeClr val="accent1">
                <a:shade val="100000"/>
                <a:satMod val="115000"/>
              </a:schemeClr>
            </a:gs>
          </a:gsLst>
          <a:lin ang="10800000" scaled="1"/>
          <a:tileRect/>
        </a:gradFill>
        <a:ln>
          <a:solidFill>
            <a:srgbClr val="FF0000"/>
          </a:solidFill>
        </a:ln>
      </c:spPr>
    </c:floor>
    <c:sideWall>
      <c:spPr>
        <a:blipFill>
          <a:blip xmlns:r="http://schemas.openxmlformats.org/officeDocument/2006/relationships" r:embed="rId1"/>
          <a:tile tx="0" ty="0" sx="100000" sy="100000" flip="none" algn="tl"/>
        </a:blipFill>
        <a:ln w="28575" cap="flat" cmpd="sng" algn="ctr">
          <a:solidFill>
            <a:schemeClr val="accent2"/>
          </a:solidFill>
          <a:prstDash val="solid"/>
        </a:ln>
        <a:effectLst/>
        <a:scene3d>
          <a:camera prst="orthographicFront"/>
          <a:lightRig rig="threePt" dir="t"/>
        </a:scene3d>
        <a:sp3d>
          <a:bevelT prst="relaxedInset"/>
        </a:sp3d>
      </c:spPr>
    </c:sideWall>
    <c:backWall>
      <c:spPr>
        <a:blipFill>
          <a:blip xmlns:r="http://schemas.openxmlformats.org/officeDocument/2006/relationships" r:embed="rId1"/>
          <a:tile tx="0" ty="0" sx="100000" sy="100000" flip="none" algn="tl"/>
        </a:blipFill>
        <a:ln w="28575" cap="flat" cmpd="sng" algn="ctr">
          <a:solidFill>
            <a:schemeClr val="accent2"/>
          </a:solidFill>
          <a:prstDash val="solid"/>
        </a:ln>
        <a:effectLst/>
        <a:scene3d>
          <a:camera prst="orthographicFront"/>
          <a:lightRig rig="threePt" dir="t"/>
        </a:scene3d>
        <a:sp3d>
          <a:bevelT prst="relaxedInset"/>
        </a:sp3d>
      </c:spPr>
    </c:backWall>
    <c:plotArea>
      <c:layout>
        <c:manualLayout>
          <c:layoutTarget val="inner"/>
          <c:xMode val="edge"/>
          <c:yMode val="edge"/>
          <c:x val="0.48643289363749354"/>
          <c:y val="0.25688073394495736"/>
          <c:w val="0.39523892953895373"/>
          <c:h val="0.74311926605504663"/>
        </c:manualLayout>
      </c:layout>
      <c:bar3DChart>
        <c:barDir val="bar"/>
        <c:grouping val="clustered"/>
        <c:ser>
          <c:idx val="0"/>
          <c:order val="0"/>
          <c:spPr>
            <a:ln>
              <a:solidFill>
                <a:srgbClr val="FF0000"/>
              </a:solidFill>
            </a:ln>
          </c:spPr>
          <c:dLbls>
            <c:dLbl>
              <c:idx val="0"/>
              <c:layout>
                <c:manualLayout>
                  <c:x val="5.5555555555555455E-2"/>
                  <c:y val="-9.2485549132948833E-3"/>
                </c:manualLayout>
              </c:layout>
              <c:showVal val="1"/>
            </c:dLbl>
            <c:dLbl>
              <c:idx val="1"/>
              <c:layout>
                <c:manualLayout>
                  <c:x val="3.0555555555555582E-2"/>
                  <c:y val="4.6242774566473965E-3"/>
                </c:manualLayout>
              </c:layout>
              <c:showVal val="1"/>
            </c:dLbl>
            <c:dLbl>
              <c:idx val="2"/>
              <c:layout>
                <c:manualLayout>
                  <c:x val="7.2222222222222424E-2"/>
                  <c:y val="4.6242774566473965E-3"/>
                </c:manualLayout>
              </c:layout>
              <c:showVal val="1"/>
            </c:dLbl>
            <c:spPr>
              <a:blipFill>
                <a:blip xmlns:r="http://schemas.openxmlformats.org/officeDocument/2006/relationships" r:embed="rId2"/>
                <a:tile tx="0" ty="0" sx="100000" sy="100000" flip="none" algn="tl"/>
              </a:blipFill>
              <a:ln w="25400" cap="flat" cmpd="sng" algn="ctr">
                <a:solidFill>
                  <a:schemeClr val="accent2"/>
                </a:solidFill>
                <a:prstDash val="solid"/>
              </a:ln>
              <a:effectLst/>
            </c:spPr>
            <c:txPr>
              <a:bodyPr/>
              <a:lstStyle/>
              <a:p>
                <a:pPr>
                  <a:defRPr>
                    <a:solidFill>
                      <a:schemeClr val="dk1"/>
                    </a:solidFill>
                    <a:latin typeface="+mn-lt"/>
                    <a:ea typeface="+mn-ea"/>
                    <a:cs typeface="+mn-cs"/>
                  </a:defRPr>
                </a:pPr>
                <a:endParaRPr lang="hu-HU"/>
              </a:p>
            </c:txPr>
            <c:showVal val="1"/>
          </c:dLbls>
          <c:cat>
            <c:strRef>
              <c:f>'önkormányzati támogatás'!$A$21:$A$23</c:f>
              <c:strCache>
                <c:ptCount val="3"/>
                <c:pt idx="0">
                  <c:v>Időskorúak ápoló-gondozó otthoni ellátása</c:v>
                </c:pt>
                <c:pt idx="1">
                  <c:v>Átmeneti elhelyezést nyújtó ellátás</c:v>
                </c:pt>
                <c:pt idx="2">
                  <c:v>Emelt szinvonalú bentlakásos ellátás</c:v>
                </c:pt>
              </c:strCache>
            </c:strRef>
          </c:cat>
          <c:val>
            <c:numRef>
              <c:f>'önkormányzati támogatás'!$B$21:$B$23</c:f>
              <c:numCache>
                <c:formatCode>#,##0</c:formatCode>
                <c:ptCount val="3"/>
                <c:pt idx="0">
                  <c:v>62203621</c:v>
                </c:pt>
                <c:pt idx="1">
                  <c:v>80581621</c:v>
                </c:pt>
                <c:pt idx="2">
                  <c:v>36251153</c:v>
                </c:pt>
              </c:numCache>
            </c:numRef>
          </c:val>
        </c:ser>
        <c:ser>
          <c:idx val="1"/>
          <c:order val="1"/>
          <c:dLbls>
            <c:dLbl>
              <c:idx val="0"/>
              <c:layout>
                <c:manualLayout>
                  <c:x val="1.3888888888888978E-2"/>
                  <c:y val="-7.39884393063584E-2"/>
                </c:manualLayout>
              </c:layout>
              <c:showVal val="1"/>
            </c:dLbl>
            <c:dLbl>
              <c:idx val="1"/>
              <c:layout>
                <c:manualLayout>
                  <c:x val="1.6666666666666701E-2"/>
                  <c:y val="-5.5491329479768793E-2"/>
                </c:manualLayout>
              </c:layout>
              <c:showVal val="1"/>
            </c:dLbl>
            <c:dLbl>
              <c:idx val="2"/>
              <c:layout>
                <c:manualLayout>
                  <c:x val="3.6111111111111212E-2"/>
                  <c:y val="-5.0867052023121639E-2"/>
                </c:manualLayout>
              </c:layout>
              <c:showVal val="1"/>
            </c:dLbl>
            <c:spPr>
              <a:blipFill>
                <a:blip xmlns:r="http://schemas.openxmlformats.org/officeDocument/2006/relationships" r:embed="rId3"/>
                <a:tile tx="0" ty="0" sx="100000" sy="100000" flip="none" algn="tl"/>
              </a:blipFill>
              <a:ln w="25400" cap="flat" cmpd="sng" algn="ctr">
                <a:solidFill>
                  <a:schemeClr val="accent2"/>
                </a:solidFill>
                <a:prstDash val="solid"/>
              </a:ln>
              <a:effectLst/>
            </c:spPr>
            <c:txPr>
              <a:bodyPr/>
              <a:lstStyle/>
              <a:p>
                <a:pPr>
                  <a:defRPr>
                    <a:solidFill>
                      <a:schemeClr val="dk1"/>
                    </a:solidFill>
                    <a:latin typeface="+mn-lt"/>
                    <a:ea typeface="+mn-ea"/>
                    <a:cs typeface="+mn-cs"/>
                  </a:defRPr>
                </a:pPr>
                <a:endParaRPr lang="hu-HU"/>
              </a:p>
            </c:txPr>
            <c:showVal val="1"/>
          </c:dLbls>
          <c:cat>
            <c:strRef>
              <c:f>'önkormányzati támogatás'!$A$21:$A$23</c:f>
              <c:strCache>
                <c:ptCount val="3"/>
                <c:pt idx="0">
                  <c:v>Időskorúak ápoló-gondozó otthoni ellátása</c:v>
                </c:pt>
                <c:pt idx="1">
                  <c:v>Átmeneti elhelyezést nyújtó ellátás</c:v>
                </c:pt>
                <c:pt idx="2">
                  <c:v>Emelt szinvonalú bentlakásos ellátás</c:v>
                </c:pt>
              </c:strCache>
            </c:strRef>
          </c:cat>
          <c:val>
            <c:numRef>
              <c:f>'önkormányzati támogatás'!$C$21:$C$23</c:f>
              <c:numCache>
                <c:formatCode>#,##0</c:formatCode>
                <c:ptCount val="3"/>
                <c:pt idx="0">
                  <c:v>22247750</c:v>
                </c:pt>
                <c:pt idx="1">
                  <c:v>22247750</c:v>
                </c:pt>
                <c:pt idx="2">
                  <c:v>9726600</c:v>
                </c:pt>
              </c:numCache>
            </c:numRef>
          </c:val>
        </c:ser>
        <c:shape val="box"/>
        <c:axId val="93004928"/>
        <c:axId val="93006464"/>
        <c:axId val="0"/>
      </c:bar3DChart>
      <c:catAx>
        <c:axId val="93004928"/>
        <c:scaling>
          <c:orientation val="minMax"/>
        </c:scaling>
        <c:axPos val="l"/>
        <c:numFmt formatCode="General" sourceLinked="1"/>
        <c:tickLblPos val="nextTo"/>
        <c:crossAx val="93006464"/>
        <c:crosses val="autoZero"/>
        <c:auto val="1"/>
        <c:lblAlgn val="ctr"/>
        <c:lblOffset val="100"/>
      </c:catAx>
      <c:valAx>
        <c:axId val="93006464"/>
        <c:scaling>
          <c:orientation val="minMax"/>
        </c:scaling>
        <c:delete val="1"/>
        <c:axPos val="b"/>
        <c:majorGridlines/>
        <c:numFmt formatCode="#,##0" sourceLinked="1"/>
        <c:tickLblPos val="nextTo"/>
        <c:crossAx val="93004928"/>
        <c:crosses val="autoZero"/>
        <c:crossBetween val="between"/>
      </c:valAx>
      <c:spPr>
        <a:noFill/>
        <a:ln w="25400">
          <a:noFill/>
        </a:ln>
      </c:spPr>
    </c:plotArea>
    <c:plotVisOnly val="1"/>
    <c:dispBlanksAs val="gap"/>
  </c:chart>
  <c:externalData r:id="rId4"/>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hu-HU"/>
  <c:chart>
    <c:title>
      <c:tx>
        <c:rich>
          <a:bodyPr/>
          <a:lstStyle/>
          <a:p>
            <a:pPr>
              <a:defRPr sz="1200" b="1" i="0" u="none" strike="noStrike" baseline="0">
                <a:solidFill>
                  <a:srgbClr val="000000"/>
                </a:solidFill>
                <a:latin typeface="Arial CE"/>
                <a:ea typeface="Arial CE"/>
                <a:cs typeface="Arial CE"/>
              </a:defRPr>
            </a:pPr>
            <a:r>
              <a:rPr lang="hu-HU"/>
              <a:t>Egészségügyi szolgálat 2008. évi  bevételeinek megoszlása százalékos arányban</a:t>
            </a:r>
          </a:p>
        </c:rich>
      </c:tx>
      <c:layout>
        <c:manualLayout>
          <c:xMode val="edge"/>
          <c:yMode val="edge"/>
          <c:x val="0.18421098678454734"/>
          <c:y val="3.9473684210526355E-2"/>
        </c:manualLayout>
      </c:layout>
      <c:spPr>
        <a:noFill/>
        <a:ln w="25400">
          <a:noFill/>
        </a:ln>
      </c:spPr>
    </c:title>
    <c:view3D>
      <c:perspective val="0"/>
    </c:view3D>
    <c:plotArea>
      <c:layout>
        <c:manualLayout>
          <c:layoutTarget val="inner"/>
          <c:xMode val="edge"/>
          <c:yMode val="edge"/>
          <c:x val="0.14695308217461264"/>
          <c:y val="0.53282012167272597"/>
          <c:w val="0.58772055689880864"/>
          <c:h val="0.46491427200808688"/>
        </c:manualLayout>
      </c:layout>
      <c:pie3DChart>
        <c:varyColors val="1"/>
        <c:ser>
          <c:idx val="0"/>
          <c:order val="0"/>
          <c:spPr>
            <a:gradFill rotWithShape="0">
              <a:gsLst>
                <a:gs pos="0">
                  <a:srgbClr val="993366"/>
                </a:gs>
                <a:gs pos="50000">
                  <a:srgbClr val="FF00FF"/>
                </a:gs>
                <a:gs pos="100000">
                  <a:srgbClr val="993366"/>
                </a:gs>
              </a:gsLst>
              <a:lin ang="5400000" scaled="1"/>
            </a:gradFill>
            <a:ln w="12700">
              <a:solidFill>
                <a:srgbClr val="000000"/>
              </a:solidFill>
              <a:prstDash val="solid"/>
            </a:ln>
          </c:spPr>
          <c:explosion val="25"/>
          <c:dPt>
            <c:idx val="0"/>
            <c:spPr>
              <a:gradFill rotWithShape="0">
                <a:gsLst>
                  <a:gs pos="0">
                    <a:srgbClr val="000000"/>
                  </a:gs>
                  <a:gs pos="50000">
                    <a:srgbClr val="FF0000"/>
                  </a:gs>
                  <a:gs pos="100000">
                    <a:srgbClr val="000000"/>
                  </a:gs>
                </a:gsLst>
                <a:lin ang="5400000" scaled="1"/>
              </a:gradFill>
              <a:ln w="12700">
                <a:solidFill>
                  <a:srgbClr val="000000"/>
                </a:solidFill>
                <a:prstDash val="solid"/>
              </a:ln>
            </c:spPr>
          </c:dPt>
          <c:dPt>
            <c:idx val="1"/>
            <c:explosion val="58"/>
            <c:spPr>
              <a:gradFill rotWithShape="0">
                <a:gsLst>
                  <a:gs pos="0">
                    <a:srgbClr val="993300"/>
                  </a:gs>
                  <a:gs pos="50000">
                    <a:srgbClr val="FFCC00"/>
                  </a:gs>
                  <a:gs pos="100000">
                    <a:srgbClr val="993300"/>
                  </a:gs>
                </a:gsLst>
                <a:lin ang="5400000" scaled="1"/>
              </a:gradFill>
              <a:ln w="12700">
                <a:solidFill>
                  <a:srgbClr val="000000"/>
                </a:solidFill>
                <a:prstDash val="solid"/>
              </a:ln>
            </c:spPr>
          </c:dPt>
          <c:dPt>
            <c:idx val="2"/>
            <c:explosion val="34"/>
          </c:dPt>
          <c:dLbls>
            <c:dLbl>
              <c:idx val="0"/>
              <c:layout>
                <c:manualLayout>
                  <c:x val="-0.14251045271933499"/>
                  <c:y val="-0.15022086639318738"/>
                </c:manualLayout>
              </c:layout>
              <c:numFmt formatCode="0%" sourceLinked="0"/>
              <c:spPr>
                <a:solidFill>
                  <a:srgbClr val="FFFF00"/>
                </a:solidFill>
                <a:ln w="25400">
                  <a:noFill/>
                </a:ln>
              </c:spPr>
              <c:txPr>
                <a:bodyPr/>
                <a:lstStyle/>
                <a:p>
                  <a:pPr>
                    <a:defRPr sz="1200" b="0" i="0" u="none" strike="noStrike" baseline="0">
                      <a:solidFill>
                        <a:srgbClr val="000000"/>
                      </a:solidFill>
                      <a:latin typeface="Arial CE"/>
                      <a:ea typeface="Arial CE"/>
                      <a:cs typeface="Arial CE"/>
                    </a:defRPr>
                  </a:pPr>
                  <a:endParaRPr lang="hu-HU"/>
                </a:p>
              </c:txPr>
              <c:dLblPos val="bestFit"/>
              <c:showPercent val="1"/>
            </c:dLbl>
            <c:dLbl>
              <c:idx val="1"/>
              <c:layout>
                <c:manualLayout>
                  <c:x val="-1.5821190960715649E-3"/>
                  <c:y val="-0.11356057114548619"/>
                </c:manualLayout>
              </c:layout>
              <c:numFmt formatCode="0%" sourceLinked="0"/>
              <c:spPr>
                <a:solidFill>
                  <a:srgbClr val="FFFF00"/>
                </a:solidFill>
                <a:ln w="25400">
                  <a:noFill/>
                </a:ln>
              </c:spPr>
              <c:txPr>
                <a:bodyPr/>
                <a:lstStyle/>
                <a:p>
                  <a:pPr>
                    <a:defRPr sz="1200" b="0" i="0" u="none" strike="noStrike" baseline="0">
                      <a:solidFill>
                        <a:srgbClr val="000000"/>
                      </a:solidFill>
                      <a:latin typeface="Arial CE"/>
                      <a:ea typeface="Arial CE"/>
                      <a:cs typeface="Arial CE"/>
                    </a:defRPr>
                  </a:pPr>
                  <a:endParaRPr lang="hu-HU"/>
                </a:p>
              </c:txPr>
              <c:dLblPos val="bestFit"/>
              <c:showPercent val="1"/>
            </c:dLbl>
            <c:dLbl>
              <c:idx val="2"/>
              <c:layout>
                <c:manualLayout>
                  <c:x val="0.13235604443132759"/>
                  <c:y val="-4.2347470580146339E-2"/>
                </c:manualLayout>
              </c:layout>
              <c:numFmt formatCode="0%" sourceLinked="0"/>
              <c:spPr>
                <a:solidFill>
                  <a:srgbClr val="FFFF99"/>
                </a:solidFill>
                <a:ln w="25400">
                  <a:noFill/>
                </a:ln>
              </c:spPr>
              <c:txPr>
                <a:bodyPr/>
                <a:lstStyle/>
                <a:p>
                  <a:pPr>
                    <a:defRPr sz="1200" b="0" i="0" u="none" strike="noStrike" baseline="0">
                      <a:solidFill>
                        <a:srgbClr val="000000"/>
                      </a:solidFill>
                      <a:latin typeface="Arial CE"/>
                      <a:ea typeface="Arial CE"/>
                      <a:cs typeface="Arial CE"/>
                    </a:defRPr>
                  </a:pPr>
                  <a:endParaRPr lang="hu-HU"/>
                </a:p>
              </c:txPr>
              <c:dLblPos val="bestFit"/>
              <c:showPercent val="1"/>
            </c:dLbl>
            <c:numFmt formatCode="0%" sourceLinked="0"/>
            <c:spPr>
              <a:noFill/>
              <a:ln w="25400">
                <a:noFill/>
              </a:ln>
            </c:spPr>
            <c:txPr>
              <a:bodyPr/>
              <a:lstStyle/>
              <a:p>
                <a:pPr>
                  <a:defRPr sz="1200" b="0" i="0" u="none" strike="noStrike" baseline="0">
                    <a:solidFill>
                      <a:srgbClr val="000000"/>
                    </a:solidFill>
                    <a:latin typeface="Arial CE"/>
                    <a:ea typeface="Arial CE"/>
                    <a:cs typeface="Arial CE"/>
                  </a:defRPr>
                </a:pPr>
                <a:endParaRPr lang="hu-HU"/>
              </a:p>
            </c:txPr>
            <c:showPercent val="1"/>
            <c:showLeaderLines val="1"/>
          </c:dLbls>
          <c:cat>
            <c:strRef>
              <c:f>Munka1!$A$24:$A$26</c:f>
              <c:strCache>
                <c:ptCount val="3"/>
                <c:pt idx="0">
                  <c:v>OEP</c:v>
                </c:pt>
                <c:pt idx="1">
                  <c:v>Saját</c:v>
                </c:pt>
                <c:pt idx="2">
                  <c:v>Önkorm</c:v>
                </c:pt>
              </c:strCache>
            </c:strRef>
          </c:cat>
          <c:val>
            <c:numRef>
              <c:f>Munka1!$B$24:$B$26</c:f>
              <c:numCache>
                <c:formatCode>General</c:formatCode>
                <c:ptCount val="3"/>
                <c:pt idx="0">
                  <c:v>170000</c:v>
                </c:pt>
                <c:pt idx="1">
                  <c:v>22197</c:v>
                </c:pt>
                <c:pt idx="2">
                  <c:v>64902</c:v>
                </c:pt>
              </c:numCache>
            </c:numRef>
          </c:val>
        </c:ser>
      </c:pie3DChart>
      <c:spPr>
        <a:noFill/>
        <a:ln w="25400">
          <a:noFill/>
        </a:ln>
      </c:spPr>
    </c:plotArea>
    <c:plotVisOnly val="1"/>
    <c:dispBlanksAs val="zero"/>
  </c:chart>
  <c:spPr>
    <a:solidFill>
      <a:srgbClr val="FFFFFF"/>
    </a:solidFill>
    <a:ln w="3175">
      <a:solidFill>
        <a:srgbClr val="000000"/>
      </a:solidFill>
      <a:prstDash val="solid"/>
    </a:ln>
  </c:spPr>
  <c:txPr>
    <a:bodyPr/>
    <a:lstStyle/>
    <a:p>
      <a:pPr>
        <a:defRPr sz="1100" b="0" i="0" u="none" strike="noStrike" baseline="0">
          <a:solidFill>
            <a:srgbClr val="000000"/>
          </a:solidFill>
          <a:latin typeface="Arial CE"/>
          <a:ea typeface="Arial CE"/>
          <a:cs typeface="Arial CE"/>
        </a:defRPr>
      </a:pPr>
      <a:endParaRPr lang="hu-HU"/>
    </a:p>
  </c:txPr>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hu-HU"/>
  <c:chart>
    <c:title>
      <c:tx>
        <c:rich>
          <a:bodyPr/>
          <a:lstStyle/>
          <a:p>
            <a:pPr>
              <a:defRPr sz="1200"/>
            </a:pPr>
            <a:r>
              <a:rPr lang="hu-HU" sz="1200"/>
              <a:t>2009.évi Intézményi  kiadások alakulásasa</a:t>
            </a:r>
            <a:r>
              <a:rPr lang="hu-HU" sz="1200" baseline="0"/>
              <a:t> </a:t>
            </a:r>
            <a:endParaRPr lang="hu-HU" sz="1200"/>
          </a:p>
        </c:rich>
      </c:tx>
      <c:layout/>
    </c:title>
    <c:view3D>
      <c:rotX val="30"/>
      <c:perspective val="30"/>
    </c:view3D>
    <c:plotArea>
      <c:layout>
        <c:manualLayout>
          <c:layoutTarget val="inner"/>
          <c:xMode val="edge"/>
          <c:yMode val="edge"/>
          <c:x val="1.3276777798989068E-2"/>
          <c:y val="0.18222447966893571"/>
          <c:w val="0.55876570075451371"/>
          <c:h val="0.72851620576865539"/>
        </c:manualLayout>
      </c:layout>
      <c:pie3DChart>
        <c:varyColors val="1"/>
        <c:ser>
          <c:idx val="0"/>
          <c:order val="0"/>
          <c:explosion val="25"/>
          <c:dLbls>
            <c:dLblPos val="ctr"/>
            <c:showVal val="1"/>
            <c:showLeaderLines val="1"/>
          </c:dLbls>
          <c:cat>
            <c:strRef>
              <c:f>'önkormányzati támogatás'!$A$10:$A$12</c:f>
              <c:strCache>
                <c:ptCount val="3"/>
                <c:pt idx="0">
                  <c:v>Szociális étkeztetés                                                       </c:v>
                </c:pt>
                <c:pt idx="1">
                  <c:v>Házi segítségnyújtás                                                       </c:v>
                </c:pt>
                <c:pt idx="2">
                  <c:v>Időskorúak nappalli ellátása                                            </c:v>
                </c:pt>
              </c:strCache>
            </c:strRef>
          </c:cat>
          <c:val>
            <c:numRef>
              <c:f>'önkormányzati támogatás'!$B$10:$B$12</c:f>
              <c:numCache>
                <c:formatCode>#,##0</c:formatCode>
                <c:ptCount val="3"/>
                <c:pt idx="0">
                  <c:v>101366213</c:v>
                </c:pt>
                <c:pt idx="1">
                  <c:v>92933509</c:v>
                </c:pt>
                <c:pt idx="2">
                  <c:v>110564725</c:v>
                </c:pt>
              </c:numCache>
            </c:numRef>
          </c:val>
        </c:ser>
        <c:ser>
          <c:idx val="1"/>
          <c:order val="1"/>
          <c:explosion val="25"/>
          <c:cat>
            <c:strRef>
              <c:f>'önkormányzati támogatás'!$A$10:$A$12</c:f>
              <c:strCache>
                <c:ptCount val="3"/>
                <c:pt idx="0">
                  <c:v>Szociális étkeztetés                                                       </c:v>
                </c:pt>
                <c:pt idx="1">
                  <c:v>Házi segítségnyújtás                                                       </c:v>
                </c:pt>
                <c:pt idx="2">
                  <c:v>Időskorúak nappalli ellátása                                            </c:v>
                </c:pt>
              </c:strCache>
            </c:strRef>
          </c:cat>
          <c:val>
            <c:numRef>
              <c:f>'önkormányzati támogatás'!$E$10:$E$12</c:f>
              <c:numCache>
                <c:formatCode>#,##0</c:formatCode>
                <c:ptCount val="3"/>
                <c:pt idx="0">
                  <c:v>48419000</c:v>
                </c:pt>
                <c:pt idx="1">
                  <c:v>9002000</c:v>
                </c:pt>
                <c:pt idx="2">
                  <c:v>2610000</c:v>
                </c:pt>
              </c:numCache>
            </c:numRef>
          </c:val>
        </c:ser>
      </c:pie3DChart>
      <c:spPr>
        <a:noFill/>
        <a:ln w="25400">
          <a:noFill/>
        </a:ln>
      </c:spPr>
    </c:plotArea>
    <c:legend>
      <c:legendPos val="r"/>
      <c:layout>
        <c:manualLayout>
          <c:xMode val="edge"/>
          <c:yMode val="edge"/>
          <c:x val="0.66040688575899842"/>
          <c:y val="0.39702755905511838"/>
          <c:w val="0.33959311424100158"/>
          <c:h val="0.3229091676040502"/>
        </c:manualLayout>
      </c:layout>
    </c:legend>
    <c:plotVisOnly val="1"/>
    <c:dispBlanksAs val="zero"/>
  </c:chart>
  <c:externalData r:id="rId1"/>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hu-HU"/>
  <c:chart>
    <c:title>
      <c:tx>
        <c:rich>
          <a:bodyPr/>
          <a:lstStyle/>
          <a:p>
            <a:pPr>
              <a:defRPr sz="726" b="1" i="0" u="none" strike="noStrike" baseline="0">
                <a:solidFill>
                  <a:srgbClr val="000000"/>
                </a:solidFill>
                <a:latin typeface="Arial"/>
                <a:ea typeface="Arial"/>
                <a:cs typeface="Arial"/>
              </a:defRPr>
            </a:pPr>
            <a:r>
              <a:rPr lang="hu-HU"/>
              <a:t>jelentkezők megoszlása 2009.-ben</a:t>
            </a:r>
          </a:p>
        </c:rich>
      </c:tx>
      <c:layout>
        <c:manualLayout>
          <c:xMode val="edge"/>
          <c:yMode val="edge"/>
          <c:x val="0.22222222222222221"/>
          <c:y val="1.8404907975460124E-2"/>
        </c:manualLayout>
      </c:layout>
      <c:spPr>
        <a:noFill/>
        <a:ln w="23049">
          <a:noFill/>
        </a:ln>
      </c:spPr>
    </c:title>
    <c:view3D>
      <c:perspective val="0"/>
    </c:view3D>
    <c:plotArea>
      <c:layout>
        <c:manualLayout>
          <c:layoutTarget val="inner"/>
          <c:xMode val="edge"/>
          <c:yMode val="edge"/>
          <c:x val="0.17663817663817663"/>
          <c:y val="0.3803680981595115"/>
          <c:w val="0.48148148148148256"/>
          <c:h val="0.41104294478527631"/>
        </c:manualLayout>
      </c:layout>
      <c:pie3DChart>
        <c:varyColors val="1"/>
        <c:ser>
          <c:idx val="0"/>
          <c:order val="0"/>
          <c:spPr>
            <a:solidFill>
              <a:srgbClr val="9999FF"/>
            </a:solidFill>
            <a:ln w="11525">
              <a:solidFill>
                <a:srgbClr val="000000"/>
              </a:solidFill>
              <a:prstDash val="solid"/>
            </a:ln>
          </c:spPr>
          <c:explosion val="25"/>
          <c:dPt>
            <c:idx val="1"/>
            <c:spPr>
              <a:solidFill>
                <a:srgbClr val="993366"/>
              </a:solidFill>
              <a:ln w="11525">
                <a:solidFill>
                  <a:srgbClr val="000000"/>
                </a:solidFill>
                <a:prstDash val="solid"/>
              </a:ln>
            </c:spPr>
          </c:dPt>
          <c:dPt>
            <c:idx val="2"/>
            <c:spPr>
              <a:solidFill>
                <a:srgbClr val="FFFFCC"/>
              </a:solidFill>
              <a:ln w="11525">
                <a:solidFill>
                  <a:srgbClr val="000000"/>
                </a:solidFill>
                <a:prstDash val="solid"/>
              </a:ln>
            </c:spPr>
          </c:dPt>
          <c:dLbls>
            <c:spPr>
              <a:noFill/>
              <a:ln w="23049">
                <a:noFill/>
              </a:ln>
            </c:spPr>
            <c:txPr>
              <a:bodyPr/>
              <a:lstStyle/>
              <a:p>
                <a:pPr>
                  <a:defRPr sz="522" b="0" i="0" u="none" strike="noStrike" baseline="0">
                    <a:solidFill>
                      <a:srgbClr val="000000"/>
                    </a:solidFill>
                    <a:latin typeface="Arial"/>
                    <a:ea typeface="Arial"/>
                    <a:cs typeface="Arial"/>
                  </a:defRPr>
                </a:pPr>
                <a:endParaRPr lang="hu-HU"/>
              </a:p>
            </c:txPr>
            <c:showVal val="1"/>
            <c:showLeaderLines val="1"/>
          </c:dLbls>
          <c:cat>
            <c:strRef>
              <c:f>beszámolóhoz!$A$1:$A$3</c:f>
              <c:strCache>
                <c:ptCount val="3"/>
                <c:pt idx="0">
                  <c:v>Dob</c:v>
                </c:pt>
                <c:pt idx="1">
                  <c:v>Lövölde</c:v>
                </c:pt>
                <c:pt idx="2">
                  <c:v>Városliget </c:v>
                </c:pt>
              </c:strCache>
            </c:strRef>
          </c:cat>
          <c:val>
            <c:numRef>
              <c:f>beszámolóhoz!$B$1:$B$3</c:f>
              <c:numCache>
                <c:formatCode>General</c:formatCode>
                <c:ptCount val="3"/>
                <c:pt idx="0">
                  <c:v>136</c:v>
                </c:pt>
                <c:pt idx="1">
                  <c:v>37</c:v>
                </c:pt>
                <c:pt idx="2">
                  <c:v>98</c:v>
                </c:pt>
              </c:numCache>
            </c:numRef>
          </c:val>
        </c:ser>
        <c:dLbls>
          <c:showVal val="1"/>
        </c:dLbls>
      </c:pie3DChart>
      <c:spPr>
        <a:noFill/>
        <a:ln w="23049">
          <a:noFill/>
        </a:ln>
      </c:spPr>
    </c:plotArea>
    <c:legend>
      <c:legendPos val="r"/>
      <c:layout>
        <c:manualLayout>
          <c:xMode val="edge"/>
          <c:yMode val="edge"/>
          <c:x val="0.84045584045584065"/>
          <c:y val="0.46625766871165641"/>
          <c:w val="0.14814814814814867"/>
          <c:h val="0.24539877300613541"/>
        </c:manualLayout>
      </c:layout>
      <c:spPr>
        <a:solidFill>
          <a:srgbClr val="FFFFFF"/>
        </a:solidFill>
        <a:ln w="2881">
          <a:solidFill>
            <a:srgbClr val="000000"/>
          </a:solidFill>
          <a:prstDash val="solid"/>
        </a:ln>
      </c:spPr>
      <c:txPr>
        <a:bodyPr/>
        <a:lstStyle/>
        <a:p>
          <a:pPr>
            <a:defRPr sz="476" b="0" i="0" u="none" strike="noStrike" baseline="0">
              <a:solidFill>
                <a:srgbClr val="000000"/>
              </a:solidFill>
              <a:latin typeface="Arial"/>
              <a:ea typeface="Arial"/>
              <a:cs typeface="Arial"/>
            </a:defRPr>
          </a:pPr>
          <a:endParaRPr lang="hu-HU"/>
        </a:p>
      </c:txPr>
    </c:legend>
    <c:plotVisOnly val="1"/>
    <c:dispBlanksAs val="zero"/>
  </c:chart>
  <c:spPr>
    <a:solidFill>
      <a:srgbClr val="FFFFFF"/>
    </a:solidFill>
    <a:ln w="2881">
      <a:noFill/>
      <a:prstDash val="solid"/>
    </a:ln>
  </c:spPr>
  <c:txPr>
    <a:bodyPr/>
    <a:lstStyle/>
    <a:p>
      <a:pPr>
        <a:defRPr sz="522" b="0" i="0" u="none" strike="noStrike" baseline="0">
          <a:solidFill>
            <a:srgbClr val="000000"/>
          </a:solidFill>
          <a:latin typeface="Arial"/>
          <a:ea typeface="Arial"/>
          <a:cs typeface="Arial"/>
        </a:defRPr>
      </a:pPr>
      <a:endParaRPr lang="hu-HU"/>
    </a:p>
  </c:txPr>
  <c:externalData r:id="rId1"/>
</c:chartSpace>
</file>

<file path=word/charts/chart16.xml><?xml version="1.0" encoding="utf-8"?>
<c:chartSpace xmlns:c="http://schemas.openxmlformats.org/drawingml/2006/chart" xmlns:a="http://schemas.openxmlformats.org/drawingml/2006/main" xmlns:r="http://schemas.openxmlformats.org/officeDocument/2006/relationships">
  <c:date1904 val="1"/>
  <c:lang val="hu-HU"/>
  <c:chart>
    <c:title>
      <c:tx>
        <c:rich>
          <a:bodyPr/>
          <a:lstStyle/>
          <a:p>
            <a:pPr>
              <a:defRPr sz="1200"/>
            </a:pPr>
            <a:r>
              <a:rPr lang="hu-HU" sz="1200"/>
              <a:t>Feltőltöttség</a:t>
            </a:r>
            <a:r>
              <a:rPr lang="hu-HU" sz="1200" baseline="0"/>
              <a:t> és kihasználtság % - os kimutatása 2009. évben</a:t>
            </a:r>
            <a:endParaRPr lang="hu-HU" sz="1200"/>
          </a:p>
        </c:rich>
      </c:tx>
    </c:title>
    <c:view3D>
      <c:rAngAx val="1"/>
    </c:view3D>
    <c:floor>
      <c:spPr>
        <a:gradFill flip="none" rotWithShape="1">
          <a:gsLst>
            <a:gs pos="0">
              <a:srgbClr val="FFC000">
                <a:shade val="30000"/>
                <a:satMod val="115000"/>
              </a:srgbClr>
            </a:gs>
            <a:gs pos="50000">
              <a:srgbClr val="FFC000">
                <a:shade val="67500"/>
                <a:satMod val="115000"/>
              </a:srgbClr>
            </a:gs>
            <a:gs pos="100000">
              <a:srgbClr val="FFC000">
                <a:shade val="100000"/>
                <a:satMod val="115000"/>
              </a:srgbClr>
            </a:gs>
          </a:gsLst>
          <a:lin ang="8100000" scaled="1"/>
          <a:tileRect/>
        </a:gradFill>
      </c:spPr>
    </c:floor>
    <c:plotArea>
      <c:layout/>
      <c:bar3DChart>
        <c:barDir val="col"/>
        <c:grouping val="clustered"/>
        <c:ser>
          <c:idx val="0"/>
          <c:order val="0"/>
          <c:spPr>
            <a:gradFill>
              <a:gsLst>
                <a:gs pos="0">
                  <a:srgbClr val="D6B19C"/>
                </a:gs>
                <a:gs pos="30000">
                  <a:srgbClr val="D49E6C"/>
                </a:gs>
                <a:gs pos="70000">
                  <a:srgbClr val="A65528"/>
                </a:gs>
                <a:gs pos="100000">
                  <a:srgbClr val="663012"/>
                </a:gs>
              </a:gsLst>
              <a:lin ang="5400000" scaled="0"/>
            </a:gradFill>
          </c:spPr>
          <c:dLbls>
            <c:dLbl>
              <c:idx val="0"/>
              <c:layout>
                <c:manualLayout>
                  <c:x val="1.1111111111111125E-2"/>
                  <c:y val="-4.6296296296296495E-2"/>
                </c:manualLayout>
              </c:layout>
              <c:showVal val="1"/>
            </c:dLbl>
            <c:dLbl>
              <c:idx val="1"/>
              <c:layout>
                <c:manualLayout>
                  <c:x val="0"/>
                  <c:y val="-0.18043684710351376"/>
                </c:manualLayout>
              </c:layout>
              <c:showVal val="1"/>
            </c:dLbl>
            <c:dLbl>
              <c:idx val="2"/>
              <c:layout>
                <c:manualLayout>
                  <c:x val="-2.777777777777754E-3"/>
                  <c:y val="-0.19052695336159906"/>
                </c:manualLayout>
              </c:layout>
              <c:showVal val="1"/>
            </c:dLbl>
            <c:dLbl>
              <c:idx val="3"/>
              <c:layout>
                <c:manualLayout>
                  <c:x val="-5.5555555555555558E-3"/>
                  <c:y val="-0.27504737121535128"/>
                </c:manualLayout>
              </c:layout>
              <c:showVal val="1"/>
            </c:dLbl>
            <c:dLbl>
              <c:idx val="4"/>
              <c:layout>
                <c:manualLayout>
                  <c:x val="-2.7777777777778043E-3"/>
                  <c:y val="-2.6946930778951852E-2"/>
                </c:manualLayout>
              </c:layout>
              <c:showVal val="1"/>
            </c:dLbl>
            <c:dLbl>
              <c:idx val="5"/>
              <c:layout>
                <c:manualLayout>
                  <c:x val="1.1111111111111125E-2"/>
                  <c:y val="-0.15265899454875834"/>
                </c:manualLayout>
              </c:layout>
              <c:showVal val="1"/>
            </c:dLbl>
            <c:spPr>
              <a:gradFill flip="none" rotWithShape="1">
                <a:gsLst>
                  <a:gs pos="0">
                    <a:srgbClr val="92D050">
                      <a:tint val="66000"/>
                      <a:satMod val="160000"/>
                    </a:srgbClr>
                  </a:gs>
                  <a:gs pos="50000">
                    <a:srgbClr val="92D050">
                      <a:tint val="44500"/>
                      <a:satMod val="160000"/>
                    </a:srgbClr>
                  </a:gs>
                  <a:gs pos="100000">
                    <a:srgbClr val="92D050">
                      <a:tint val="23500"/>
                      <a:satMod val="160000"/>
                    </a:srgbClr>
                  </a:gs>
                </a:gsLst>
                <a:path path="circle">
                  <a:fillToRect l="50000" t="50000" r="50000" b="50000"/>
                </a:path>
                <a:tileRect/>
              </a:gradFill>
              <a:ln w="25400" cap="flat" cmpd="sng" algn="ctr">
                <a:solidFill>
                  <a:schemeClr val="accent2"/>
                </a:solidFill>
                <a:prstDash val="solid"/>
              </a:ln>
              <a:effectLst/>
            </c:spPr>
            <c:txPr>
              <a:bodyPr/>
              <a:lstStyle/>
              <a:p>
                <a:pPr>
                  <a:defRPr>
                    <a:solidFill>
                      <a:schemeClr val="dk1"/>
                    </a:solidFill>
                    <a:latin typeface="+mn-lt"/>
                    <a:ea typeface="+mn-ea"/>
                    <a:cs typeface="+mn-cs"/>
                  </a:defRPr>
                </a:pPr>
                <a:endParaRPr lang="hu-HU"/>
              </a:p>
            </c:txPr>
            <c:showVal val="1"/>
          </c:dLbls>
          <c:cat>
            <c:strRef>
              <c:f>Munka1!$C$4:$H$4</c:f>
              <c:strCache>
                <c:ptCount val="5"/>
                <c:pt idx="0">
                  <c:v>Dob</c:v>
                </c:pt>
                <c:pt idx="2">
                  <c:v>Lövölde</c:v>
                </c:pt>
                <c:pt idx="4">
                  <c:v>Városliget</c:v>
                </c:pt>
              </c:strCache>
            </c:strRef>
          </c:cat>
          <c:val>
            <c:numRef>
              <c:f>Munka1!$C$17:$H$17</c:f>
              <c:numCache>
                <c:formatCode>0.00</c:formatCode>
                <c:ptCount val="6"/>
                <c:pt idx="0" formatCode="General">
                  <c:v>116.5</c:v>
                </c:pt>
                <c:pt idx="1">
                  <c:v>81.183329999999998</c:v>
                </c:pt>
                <c:pt idx="2" formatCode="General">
                  <c:v>78.75</c:v>
                </c:pt>
                <c:pt idx="3" formatCode="General">
                  <c:v>56.07</c:v>
                </c:pt>
                <c:pt idx="4" formatCode="General">
                  <c:v>120.44000000000023</c:v>
                </c:pt>
                <c:pt idx="5" formatCode="General">
                  <c:v>86.11</c:v>
                </c:pt>
              </c:numCache>
            </c:numRef>
          </c:val>
        </c:ser>
        <c:shape val="box"/>
        <c:axId val="76289536"/>
        <c:axId val="76291456"/>
        <c:axId val="0"/>
      </c:bar3DChart>
      <c:catAx>
        <c:axId val="76289536"/>
        <c:scaling>
          <c:orientation val="minMax"/>
        </c:scaling>
        <c:axPos val="b"/>
        <c:title>
          <c:tx>
            <c:rich>
              <a:bodyPr/>
              <a:lstStyle/>
              <a:p>
                <a:pPr>
                  <a:defRPr/>
                </a:pPr>
                <a:r>
                  <a:rPr lang="hu-HU"/>
                  <a:t> 1.feltöltöttség</a:t>
                </a:r>
                <a:r>
                  <a:rPr lang="hu-HU" baseline="0"/>
                  <a:t>       2.    kihasználtság                               </a:t>
                </a:r>
                <a:endParaRPr lang="hu-HU"/>
              </a:p>
            </c:rich>
          </c:tx>
          <c:layout>
            <c:manualLayout>
              <c:xMode val="edge"/>
              <c:yMode val="edge"/>
              <c:x val="0.10761461067366579"/>
              <c:y val="0.91692726443382822"/>
            </c:manualLayout>
          </c:layout>
        </c:title>
        <c:tickLblPos val="nextTo"/>
        <c:crossAx val="76291456"/>
        <c:crosses val="autoZero"/>
        <c:auto val="1"/>
        <c:lblAlgn val="ctr"/>
        <c:lblOffset val="100"/>
      </c:catAx>
      <c:valAx>
        <c:axId val="76291456"/>
        <c:scaling>
          <c:orientation val="minMax"/>
        </c:scaling>
        <c:axPos val="l"/>
        <c:majorGridlines/>
        <c:numFmt formatCode="General" sourceLinked="1"/>
        <c:tickLblPos val="nextTo"/>
        <c:crossAx val="76289536"/>
        <c:crosses val="autoZero"/>
        <c:crossBetween val="between"/>
      </c:valAx>
      <c:spPr>
        <a:blipFill>
          <a:blip xmlns:r="http://schemas.openxmlformats.org/officeDocument/2006/relationships" r:embed="rId1"/>
          <a:tile tx="0" ty="0" sx="100000" sy="100000" flip="none" algn="tl"/>
        </a:blipFill>
      </c:spPr>
    </c:plotArea>
    <c:plotVisOnly val="1"/>
  </c:chart>
  <c:spPr>
    <a:blipFill>
      <a:blip xmlns:r="http://schemas.openxmlformats.org/officeDocument/2006/relationships" r:embed="rId2"/>
      <a:tile tx="0" ty="0" sx="100000" sy="100000" flip="none" algn="tl"/>
    </a:blipFill>
  </c:spPr>
  <c:externalData r:id="rId3"/>
  <c:userShapes r:id="rId4"/>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hu-HU"/>
  <c:chart>
    <c:title>
      <c:tx>
        <c:rich>
          <a:bodyPr/>
          <a:lstStyle/>
          <a:p>
            <a:pPr>
              <a:defRPr sz="1400"/>
            </a:pPr>
            <a:r>
              <a:rPr lang="hu-HU" sz="1400"/>
              <a:t>Kimutatás a 2009.</a:t>
            </a:r>
            <a:r>
              <a:rPr lang="hu-HU" sz="1400" baseline="0"/>
              <a:t> évi Szociális ágazat dolgozóinak egyhavi átlag személyijuttásairól</a:t>
            </a:r>
            <a:endParaRPr lang="hu-HU" sz="1400"/>
          </a:p>
        </c:rich>
      </c:tx>
      <c:layout/>
    </c:title>
    <c:plotArea>
      <c:layout>
        <c:manualLayout>
          <c:layoutTarget val="inner"/>
          <c:xMode val="edge"/>
          <c:yMode val="edge"/>
          <c:x val="0.1355554499425447"/>
          <c:y val="0.20823740196345214"/>
          <c:w val="0.72583628120223598"/>
          <c:h val="0.66478826055342122"/>
        </c:manualLayout>
      </c:layout>
      <c:lineChart>
        <c:grouping val="stacked"/>
        <c:ser>
          <c:idx val="0"/>
          <c:order val="0"/>
          <c:spPr>
            <a:ln w="25400" cap="flat" cmpd="sng" algn="ctr">
              <a:solidFill>
                <a:schemeClr val="accent2">
                  <a:shade val="50000"/>
                </a:schemeClr>
              </a:solidFill>
              <a:prstDash val="solid"/>
            </a:ln>
            <a:effectLst/>
          </c:spPr>
          <c:marker>
            <c:spPr>
              <a:solidFill>
                <a:schemeClr val="accent2"/>
              </a:solidFill>
              <a:ln w="25400" cap="flat" cmpd="sng" algn="ctr">
                <a:solidFill>
                  <a:schemeClr val="accent2">
                    <a:shade val="50000"/>
                  </a:schemeClr>
                </a:solidFill>
                <a:prstDash val="solid"/>
              </a:ln>
              <a:effectLst/>
            </c:spPr>
          </c:marker>
          <c:dLbls>
            <c:spPr>
              <a:solidFill>
                <a:schemeClr val="lt1"/>
              </a:solidFill>
              <a:ln w="25400" cap="flat" cmpd="sng" algn="ctr">
                <a:solidFill>
                  <a:schemeClr val="accent2"/>
                </a:solidFill>
                <a:prstDash val="solid"/>
              </a:ln>
              <a:effectLst>
                <a:outerShdw blurRad="50800" dist="38100" algn="l" rotWithShape="0">
                  <a:prstClr val="black">
                    <a:alpha val="40000"/>
                  </a:prstClr>
                </a:outerShdw>
              </a:effectLst>
            </c:spPr>
            <c:txPr>
              <a:bodyPr/>
              <a:lstStyle/>
              <a:p>
                <a:pPr>
                  <a:defRPr>
                    <a:solidFill>
                      <a:schemeClr val="dk1"/>
                    </a:solidFill>
                    <a:latin typeface="+mn-lt"/>
                    <a:ea typeface="+mn-ea"/>
                    <a:cs typeface="+mn-cs"/>
                  </a:defRPr>
                </a:pPr>
                <a:endParaRPr lang="hu-HU"/>
              </a:p>
            </c:txPr>
            <c:dLblPos val="t"/>
            <c:showVal val="1"/>
          </c:dLbls>
          <c:cat>
            <c:numRef>
              <c:f>'besz.dologi 2009 évi besz)'!$A$256:$A$262</c:f>
              <c:numCache>
                <c:formatCode>General</c:formatCode>
                <c:ptCount val="7"/>
                <c:pt idx="0">
                  <c:v>2003</c:v>
                </c:pt>
                <c:pt idx="1">
                  <c:v>2004</c:v>
                </c:pt>
                <c:pt idx="2">
                  <c:v>2005</c:v>
                </c:pt>
                <c:pt idx="3">
                  <c:v>2006</c:v>
                </c:pt>
                <c:pt idx="4">
                  <c:v>2007</c:v>
                </c:pt>
                <c:pt idx="5">
                  <c:v>2008</c:v>
                </c:pt>
                <c:pt idx="6">
                  <c:v>2009</c:v>
                </c:pt>
              </c:numCache>
            </c:numRef>
          </c:cat>
          <c:val>
            <c:numRef>
              <c:f>'besz.dologi 2009 évi besz)'!$G$256:$G$262</c:f>
              <c:numCache>
                <c:formatCode>0</c:formatCode>
                <c:ptCount val="7"/>
                <c:pt idx="0">
                  <c:v>175479.44794479481</c:v>
                </c:pt>
                <c:pt idx="1">
                  <c:v>184511.51302685047</c:v>
                </c:pt>
                <c:pt idx="2">
                  <c:v>206291.83657151993</c:v>
                </c:pt>
                <c:pt idx="3">
                  <c:v>203626.52731883511</c:v>
                </c:pt>
                <c:pt idx="4">
                  <c:v>155604.08821947285</c:v>
                </c:pt>
                <c:pt idx="5">
                  <c:v>223478.43111662104</c:v>
                </c:pt>
                <c:pt idx="6">
                  <c:v>214828.93725992381</c:v>
                </c:pt>
              </c:numCache>
            </c:numRef>
          </c:val>
        </c:ser>
        <c:marker val="1"/>
        <c:axId val="72590080"/>
        <c:axId val="72591616"/>
      </c:lineChart>
      <c:catAx>
        <c:axId val="72590080"/>
        <c:scaling>
          <c:orientation val="minMax"/>
        </c:scaling>
        <c:axPos val="b"/>
        <c:numFmt formatCode="General" sourceLinked="1"/>
        <c:tickLblPos val="nextTo"/>
        <c:crossAx val="72591616"/>
        <c:crosses val="autoZero"/>
        <c:auto val="1"/>
        <c:lblAlgn val="ctr"/>
        <c:lblOffset val="100"/>
      </c:catAx>
      <c:valAx>
        <c:axId val="72591616"/>
        <c:scaling>
          <c:orientation val="minMax"/>
        </c:scaling>
        <c:axPos val="l"/>
        <c:majorGridlines/>
        <c:numFmt formatCode="0" sourceLinked="1"/>
        <c:tickLblPos val="nextTo"/>
        <c:crossAx val="72590080"/>
        <c:crosses val="autoZero"/>
        <c:crossBetween val="between"/>
      </c:valAx>
      <c:spPr>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lin ang="16200000" scaled="1"/>
          <a:tileRect/>
        </a:gradFill>
      </c:spPr>
    </c:plotArea>
    <c:plotVisOnly val="1"/>
  </c:chart>
  <c:spPr>
    <a:blipFill>
      <a:blip xmlns:r="http://schemas.openxmlformats.org/officeDocument/2006/relationships" r:embed="rId1"/>
      <a:tile tx="0" ty="0" sx="100000" sy="100000" flip="none" algn="tl"/>
    </a:blipFill>
    <a:ln w="25400" cap="flat" cmpd="sng" algn="ctr">
      <a:solidFill>
        <a:schemeClr val="accent2"/>
      </a:solidFill>
      <a:prstDash val="solid"/>
    </a:ln>
    <a:effectLst/>
  </c:spPr>
  <c:txPr>
    <a:bodyPr/>
    <a:lstStyle/>
    <a:p>
      <a:pPr>
        <a:defRPr>
          <a:solidFill>
            <a:schemeClr val="dk1"/>
          </a:solidFill>
          <a:latin typeface="+mn-lt"/>
          <a:ea typeface="+mn-ea"/>
          <a:cs typeface="+mn-cs"/>
        </a:defRPr>
      </a:pPr>
      <a:endParaRPr lang="hu-HU"/>
    </a:p>
  </c:tx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hu-HU"/>
  <c:chart>
    <c:title>
      <c:tx>
        <c:rich>
          <a:bodyPr/>
          <a:lstStyle/>
          <a:p>
            <a:pPr>
              <a:defRPr sz="1200"/>
            </a:pPr>
            <a:r>
              <a:rPr lang="hu-HU" sz="1200"/>
              <a:t>A Szociális és Egészségügy létszámalakulása 2003 és 2009 között </a:t>
            </a:r>
          </a:p>
        </c:rich>
      </c:tx>
      <c:layout/>
    </c:title>
    <c:view3D>
      <c:rAngAx val="1"/>
    </c:view3D>
    <c:floor>
      <c:spPr>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lin ang="13500000" scaled="1"/>
          <a:tileRect/>
        </a:gradFill>
      </c:spPr>
    </c:floor>
    <c:plotArea>
      <c:layout>
        <c:manualLayout>
          <c:layoutTarget val="inner"/>
          <c:xMode val="edge"/>
          <c:yMode val="edge"/>
          <c:x val="6.6360093103294632E-2"/>
          <c:y val="0.17153267366751887"/>
          <c:w val="0.77567419331617582"/>
          <c:h val="0.66814715781455536"/>
        </c:manualLayout>
      </c:layout>
      <c:bar3DChart>
        <c:barDir val="col"/>
        <c:grouping val="clustered"/>
        <c:ser>
          <c:idx val="0"/>
          <c:order val="0"/>
          <c:spPr>
            <a:gradFill flip="none" rotWithShape="1">
              <a:gsLst>
                <a:gs pos="0">
                  <a:srgbClr val="C0504D">
                    <a:lumMod val="60000"/>
                    <a:lumOff val="40000"/>
                    <a:shade val="30000"/>
                    <a:satMod val="115000"/>
                  </a:srgbClr>
                </a:gs>
                <a:gs pos="50000">
                  <a:srgbClr val="C0504D">
                    <a:lumMod val="60000"/>
                    <a:lumOff val="40000"/>
                    <a:shade val="67500"/>
                    <a:satMod val="115000"/>
                  </a:srgbClr>
                </a:gs>
                <a:gs pos="100000">
                  <a:srgbClr val="C0504D">
                    <a:lumMod val="60000"/>
                    <a:lumOff val="40000"/>
                    <a:shade val="100000"/>
                    <a:satMod val="115000"/>
                  </a:srgbClr>
                </a:gs>
              </a:gsLst>
              <a:path path="circle">
                <a:fillToRect l="50000" t="50000" r="50000" b="50000"/>
              </a:path>
              <a:tileRect/>
            </a:gradFill>
            <a:ln w="25400" cap="flat" cmpd="sng" algn="ctr">
              <a:solidFill>
                <a:schemeClr val="dk1"/>
              </a:solidFill>
              <a:prstDash val="solid"/>
            </a:ln>
            <a:effectLst/>
          </c:spPr>
          <c:dLbls>
            <c:dLbl>
              <c:idx val="0"/>
              <c:layout>
                <c:manualLayout>
                  <c:x val="9.5890416130429822E-3"/>
                  <c:y val="-0.12013200695761571"/>
                </c:manualLayout>
              </c:layout>
              <c:spPr>
                <a:blipFill>
                  <a:blip xmlns:r="http://schemas.openxmlformats.org/officeDocument/2006/relationships" r:embed="rId1"/>
                  <a:tile tx="0" ty="0" sx="100000" sy="100000" flip="none" algn="tl"/>
                </a:blipFill>
                <a:ln w="6350" cap="flat" cmpd="sng" algn="ctr">
                  <a:solidFill>
                    <a:sysClr val="windowText" lastClr="000000"/>
                  </a:solidFill>
                  <a:prstDash val="solid"/>
                </a:ln>
                <a:effectLst>
                  <a:outerShdw blurRad="50800" dist="38100" algn="l" rotWithShape="0">
                    <a:prstClr val="black">
                      <a:alpha val="40000"/>
                    </a:prstClr>
                  </a:outerShdw>
                </a:effectLst>
              </c:spPr>
              <c:txPr>
                <a:bodyPr/>
                <a:lstStyle/>
                <a:p>
                  <a:pPr>
                    <a:defRPr sz="1000" b="1">
                      <a:solidFill>
                        <a:schemeClr val="dk1"/>
                      </a:solidFill>
                      <a:latin typeface="+mn-lt"/>
                      <a:ea typeface="+mn-ea"/>
                      <a:cs typeface="+mn-cs"/>
                    </a:defRPr>
                  </a:pPr>
                  <a:endParaRPr lang="hu-HU"/>
                </a:p>
              </c:txPr>
              <c:showVal val="1"/>
            </c:dLbl>
            <c:dLbl>
              <c:idx val="1"/>
              <c:layout>
                <c:manualLayout>
                  <c:x val="1.5981736021738538E-3"/>
                  <c:y val="-0.15247523960004991"/>
                </c:manualLayout>
              </c:layout>
              <c:spPr>
                <a:blipFill>
                  <a:blip xmlns:r="http://schemas.openxmlformats.org/officeDocument/2006/relationships" r:embed="rId1"/>
                  <a:tile tx="0" ty="0" sx="100000" sy="100000" flip="none" algn="tl"/>
                </a:blipFill>
                <a:ln w="6350" cap="flat" cmpd="sng" algn="ctr">
                  <a:solidFill>
                    <a:sysClr val="windowText" lastClr="000000"/>
                  </a:solidFill>
                  <a:prstDash val="solid"/>
                </a:ln>
                <a:effectLst>
                  <a:outerShdw blurRad="50800" dist="38100" algn="l" rotWithShape="0">
                    <a:prstClr val="black">
                      <a:alpha val="40000"/>
                    </a:prstClr>
                  </a:outerShdw>
                </a:effectLst>
              </c:spPr>
              <c:txPr>
                <a:bodyPr/>
                <a:lstStyle/>
                <a:p>
                  <a:pPr>
                    <a:defRPr sz="1000" b="1">
                      <a:solidFill>
                        <a:schemeClr val="dk1"/>
                      </a:solidFill>
                      <a:latin typeface="+mn-lt"/>
                      <a:ea typeface="+mn-ea"/>
                      <a:cs typeface="+mn-cs"/>
                    </a:defRPr>
                  </a:pPr>
                  <a:endParaRPr lang="hu-HU"/>
                </a:p>
              </c:txPr>
              <c:showVal val="1"/>
            </c:dLbl>
            <c:dLbl>
              <c:idx val="2"/>
              <c:layout>
                <c:manualLayout>
                  <c:x val="1.5981736021738239E-3"/>
                  <c:y val="-0.14785477779398767"/>
                </c:manualLayout>
              </c:layout>
              <c:spPr>
                <a:blipFill>
                  <a:blip xmlns:r="http://schemas.openxmlformats.org/officeDocument/2006/relationships" r:embed="rId1"/>
                  <a:tile tx="0" ty="0" sx="100000" sy="100000" flip="none" algn="tl"/>
                </a:blipFill>
                <a:ln w="9525" cap="flat" cmpd="sng" algn="ctr">
                  <a:solidFill>
                    <a:sysClr val="windowText" lastClr="000000"/>
                  </a:solidFill>
                  <a:prstDash val="solid"/>
                </a:ln>
                <a:effectLst>
                  <a:outerShdw blurRad="50800" dist="38100" algn="l" rotWithShape="0">
                    <a:prstClr val="black">
                      <a:alpha val="40000"/>
                    </a:prstClr>
                  </a:outerShdw>
                </a:effectLst>
              </c:spPr>
              <c:txPr>
                <a:bodyPr/>
                <a:lstStyle/>
                <a:p>
                  <a:pPr>
                    <a:defRPr sz="1000" b="1">
                      <a:solidFill>
                        <a:schemeClr val="dk1"/>
                      </a:solidFill>
                      <a:latin typeface="+mn-lt"/>
                      <a:ea typeface="+mn-ea"/>
                      <a:cs typeface="+mn-cs"/>
                    </a:defRPr>
                  </a:pPr>
                  <a:endParaRPr lang="hu-HU"/>
                </a:p>
              </c:txPr>
              <c:showVal val="1"/>
            </c:dLbl>
            <c:dLbl>
              <c:idx val="3"/>
              <c:layout>
                <c:manualLayout>
                  <c:x val="-4.7945208065214547E-3"/>
                  <c:y val="-0.12937293056973931"/>
                </c:manualLayout>
              </c:layout>
              <c:spPr>
                <a:blipFill>
                  <a:blip xmlns:r="http://schemas.openxmlformats.org/officeDocument/2006/relationships" r:embed="rId1"/>
                  <a:tile tx="0" ty="0" sx="100000" sy="100000" flip="none" algn="tl"/>
                </a:blipFill>
                <a:ln w="9525" cap="flat" cmpd="sng" algn="ctr">
                  <a:solidFill>
                    <a:sysClr val="windowText" lastClr="000000"/>
                  </a:solidFill>
                  <a:prstDash val="solid"/>
                </a:ln>
                <a:effectLst>
                  <a:outerShdw blurRad="50800" dist="38100" algn="l" rotWithShape="0">
                    <a:prstClr val="black">
                      <a:alpha val="40000"/>
                    </a:prstClr>
                  </a:outerShdw>
                </a:effectLst>
              </c:spPr>
              <c:txPr>
                <a:bodyPr/>
                <a:lstStyle/>
                <a:p>
                  <a:pPr>
                    <a:defRPr sz="1000" b="1">
                      <a:solidFill>
                        <a:schemeClr val="dk1"/>
                      </a:solidFill>
                      <a:latin typeface="+mn-lt"/>
                      <a:ea typeface="+mn-ea"/>
                      <a:cs typeface="+mn-cs"/>
                    </a:defRPr>
                  </a:pPr>
                  <a:endParaRPr lang="hu-HU"/>
                </a:p>
              </c:txPr>
              <c:showVal val="1"/>
            </c:dLbl>
            <c:dLbl>
              <c:idx val="4"/>
              <c:layout>
                <c:manualLayout>
                  <c:x val="-3.1963472043475896E-3"/>
                  <c:y val="-0.12937293056973931"/>
                </c:manualLayout>
              </c:layout>
              <c:spPr>
                <a:blipFill>
                  <a:blip xmlns:r="http://schemas.openxmlformats.org/officeDocument/2006/relationships" r:embed="rId1"/>
                  <a:tile tx="0" ty="0" sx="100000" sy="100000" flip="none" algn="tl"/>
                </a:blipFill>
                <a:ln w="9525" cap="flat" cmpd="sng" algn="ctr">
                  <a:solidFill>
                    <a:sysClr val="windowText" lastClr="000000"/>
                  </a:solidFill>
                  <a:prstDash val="solid"/>
                </a:ln>
                <a:effectLst>
                  <a:outerShdw blurRad="50800" dist="38100" algn="l" rotWithShape="0">
                    <a:prstClr val="black">
                      <a:alpha val="40000"/>
                    </a:prstClr>
                  </a:outerShdw>
                </a:effectLst>
              </c:spPr>
              <c:txPr>
                <a:bodyPr/>
                <a:lstStyle/>
                <a:p>
                  <a:pPr>
                    <a:defRPr sz="1000" b="1">
                      <a:solidFill>
                        <a:schemeClr val="dk1"/>
                      </a:solidFill>
                      <a:latin typeface="+mn-lt"/>
                      <a:ea typeface="+mn-ea"/>
                      <a:cs typeface="+mn-cs"/>
                    </a:defRPr>
                  </a:pPr>
                  <a:endParaRPr lang="hu-HU"/>
                </a:p>
              </c:txPr>
              <c:showVal val="1"/>
            </c:dLbl>
            <c:dLbl>
              <c:idx val="5"/>
              <c:layout>
                <c:manualLayout>
                  <c:x val="1.3596051199048383E-2"/>
                  <c:y val="-6.8420732883062552E-2"/>
                </c:manualLayout>
              </c:layout>
              <c:spPr>
                <a:blipFill>
                  <a:blip xmlns:r="http://schemas.openxmlformats.org/officeDocument/2006/relationships" r:embed="rId1"/>
                  <a:tile tx="0" ty="0" sx="100000" sy="100000" flip="none" algn="tl"/>
                </a:blipFill>
                <a:ln w="9525" cap="flat" cmpd="sng" algn="ctr">
                  <a:solidFill>
                    <a:sysClr val="windowText" lastClr="000000"/>
                  </a:solidFill>
                  <a:prstDash val="solid"/>
                </a:ln>
                <a:effectLst>
                  <a:outerShdw blurRad="50800" dist="38100" algn="l" rotWithShape="0">
                    <a:prstClr val="black">
                      <a:alpha val="40000"/>
                    </a:prstClr>
                  </a:outerShdw>
                </a:effectLst>
              </c:spPr>
              <c:txPr>
                <a:bodyPr/>
                <a:lstStyle/>
                <a:p>
                  <a:pPr>
                    <a:defRPr sz="1000" b="1">
                      <a:solidFill>
                        <a:schemeClr val="dk1"/>
                      </a:solidFill>
                      <a:latin typeface="+mn-lt"/>
                      <a:ea typeface="+mn-ea"/>
                      <a:cs typeface="+mn-cs"/>
                    </a:defRPr>
                  </a:pPr>
                  <a:endParaRPr lang="hu-HU"/>
                </a:p>
              </c:txPr>
              <c:showVal val="1"/>
            </c:dLbl>
            <c:dLbl>
              <c:idx val="6"/>
              <c:layout>
                <c:manualLayout>
                  <c:x val="2.3876709355328839E-2"/>
                  <c:y val="-4.785003182887982E-2"/>
                </c:manualLayout>
              </c:layout>
              <c:spPr>
                <a:blipFill>
                  <a:blip xmlns:r="http://schemas.openxmlformats.org/officeDocument/2006/relationships" r:embed="rId1"/>
                  <a:tile tx="0" ty="0" sx="100000" sy="100000" flip="none" algn="tl"/>
                </a:blipFill>
                <a:ln w="9525" cap="flat" cmpd="sng" algn="ctr">
                  <a:solidFill>
                    <a:sysClr val="windowText" lastClr="000000"/>
                  </a:solidFill>
                  <a:prstDash val="solid"/>
                </a:ln>
                <a:effectLst>
                  <a:outerShdw blurRad="50800" dist="38100" algn="l" rotWithShape="0">
                    <a:prstClr val="black">
                      <a:alpha val="40000"/>
                    </a:prstClr>
                  </a:outerShdw>
                </a:effectLst>
              </c:spPr>
              <c:txPr>
                <a:bodyPr/>
                <a:lstStyle/>
                <a:p>
                  <a:pPr>
                    <a:defRPr sz="1000" b="1">
                      <a:solidFill>
                        <a:schemeClr val="dk1"/>
                      </a:solidFill>
                      <a:latin typeface="+mn-lt"/>
                      <a:ea typeface="+mn-ea"/>
                      <a:cs typeface="+mn-cs"/>
                    </a:defRPr>
                  </a:pPr>
                  <a:endParaRPr lang="hu-HU"/>
                </a:p>
              </c:txPr>
              <c:showVal val="1"/>
            </c:dLbl>
            <c:spPr>
              <a:blipFill>
                <a:blip xmlns:r="http://schemas.openxmlformats.org/officeDocument/2006/relationships" r:embed="rId1"/>
                <a:tile tx="0" ty="0" sx="100000" sy="100000" flip="none" algn="tl"/>
              </a:blipFill>
              <a:ln w="25400" cap="flat" cmpd="sng" algn="ctr">
                <a:solidFill>
                  <a:sysClr val="windowText" lastClr="000000"/>
                </a:solidFill>
                <a:prstDash val="solid"/>
              </a:ln>
              <a:effectLst>
                <a:outerShdw blurRad="50800" dist="38100" algn="l" rotWithShape="0">
                  <a:prstClr val="black">
                    <a:alpha val="40000"/>
                  </a:prstClr>
                </a:outerShdw>
              </a:effectLst>
            </c:spPr>
            <c:txPr>
              <a:bodyPr/>
              <a:lstStyle/>
              <a:p>
                <a:pPr>
                  <a:defRPr sz="1200" b="1">
                    <a:solidFill>
                      <a:schemeClr val="dk1"/>
                    </a:solidFill>
                    <a:latin typeface="+mn-lt"/>
                    <a:ea typeface="+mn-ea"/>
                    <a:cs typeface="+mn-cs"/>
                  </a:defRPr>
                </a:pPr>
                <a:endParaRPr lang="hu-HU"/>
              </a:p>
            </c:txPr>
            <c:showVal val="1"/>
          </c:dLbls>
          <c:cat>
            <c:numRef>
              <c:f>'besz.dologi 2009 évi besz)'!$A$256:$A$262</c:f>
              <c:numCache>
                <c:formatCode>General</c:formatCode>
                <c:ptCount val="7"/>
                <c:pt idx="0">
                  <c:v>2003</c:v>
                </c:pt>
                <c:pt idx="1">
                  <c:v>2004</c:v>
                </c:pt>
                <c:pt idx="2">
                  <c:v>2005</c:v>
                </c:pt>
                <c:pt idx="3">
                  <c:v>2006</c:v>
                </c:pt>
                <c:pt idx="4">
                  <c:v>2007</c:v>
                </c:pt>
                <c:pt idx="5">
                  <c:v>2008</c:v>
                </c:pt>
                <c:pt idx="6">
                  <c:v>2009</c:v>
                </c:pt>
              </c:numCache>
            </c:numRef>
          </c:cat>
          <c:val>
            <c:numRef>
              <c:f>'besz.dologi 2009 évi besz)'!$F$256:$F$262</c:f>
              <c:numCache>
                <c:formatCode>General</c:formatCode>
                <c:ptCount val="7"/>
                <c:pt idx="0">
                  <c:v>303</c:v>
                </c:pt>
                <c:pt idx="1">
                  <c:v>285.25</c:v>
                </c:pt>
                <c:pt idx="2">
                  <c:v>284.25</c:v>
                </c:pt>
                <c:pt idx="3">
                  <c:v>295.75</c:v>
                </c:pt>
                <c:pt idx="4">
                  <c:v>295.75</c:v>
                </c:pt>
                <c:pt idx="5">
                  <c:v>348.25</c:v>
                </c:pt>
                <c:pt idx="6">
                  <c:v>355</c:v>
                </c:pt>
              </c:numCache>
            </c:numRef>
          </c:val>
        </c:ser>
        <c:shape val="box"/>
        <c:axId val="72791168"/>
        <c:axId val="72792704"/>
        <c:axId val="0"/>
      </c:bar3DChart>
      <c:catAx>
        <c:axId val="72791168"/>
        <c:scaling>
          <c:orientation val="minMax"/>
        </c:scaling>
        <c:axPos val="b"/>
        <c:numFmt formatCode="General" sourceLinked="1"/>
        <c:tickLblPos val="nextTo"/>
        <c:crossAx val="72792704"/>
        <c:crosses val="autoZero"/>
        <c:auto val="1"/>
        <c:lblAlgn val="ctr"/>
        <c:lblOffset val="100"/>
      </c:catAx>
      <c:valAx>
        <c:axId val="72792704"/>
        <c:scaling>
          <c:orientation val="minMax"/>
        </c:scaling>
        <c:axPos val="l"/>
        <c:majorGridlines/>
        <c:numFmt formatCode="General" sourceLinked="1"/>
        <c:tickLblPos val="nextTo"/>
        <c:crossAx val="72791168"/>
        <c:crosses val="autoZero"/>
        <c:crossBetween val="between"/>
      </c:valAx>
    </c:plotArea>
    <c:legend>
      <c:legendPos val="r"/>
      <c:layout/>
    </c:legend>
    <c:plotVisOnly val="1"/>
  </c:chart>
  <c:spPr>
    <a:blipFill>
      <a:blip xmlns:r="http://schemas.openxmlformats.org/officeDocument/2006/relationships" r:embed="rId2"/>
      <a:tile tx="0" ty="0" sx="100000" sy="100000" flip="none" algn="tl"/>
    </a:blipFill>
  </c:spPr>
  <c:externalData r:id="rId3"/>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hu-HU"/>
  <c:chart>
    <c:title>
      <c:tx>
        <c:rich>
          <a:bodyPr/>
          <a:lstStyle/>
          <a:p>
            <a:pPr>
              <a:defRPr sz="1200"/>
            </a:pPr>
            <a:r>
              <a:rPr lang="hu-HU" sz="1200"/>
              <a:t>Kimutatás a 2009. évi Szociális ágazat személyi és a dologi kiadás arányairól</a:t>
            </a:r>
          </a:p>
        </c:rich>
      </c:tx>
      <c:layout>
        <c:manualLayout>
          <c:xMode val="edge"/>
          <c:yMode val="edge"/>
          <c:x val="9.6486355301477728E-2"/>
          <c:y val="2.893304444327012E-2"/>
        </c:manualLayout>
      </c:layout>
    </c:title>
    <c:view3D>
      <c:rAngAx val="1"/>
    </c:view3D>
    <c:floor>
      <c:spPr>
        <a:gradFill flip="none" rotWithShape="1">
          <a:gsLst>
            <a:gs pos="0">
              <a:sysClr val="window" lastClr="FFFFFF">
                <a:shade val="30000"/>
                <a:satMod val="115000"/>
              </a:sysClr>
            </a:gs>
            <a:gs pos="50000">
              <a:sysClr val="window" lastClr="FFFFFF">
                <a:shade val="67500"/>
                <a:satMod val="115000"/>
              </a:sysClr>
            </a:gs>
            <a:gs pos="100000">
              <a:sysClr val="window" lastClr="FFFFFF">
                <a:shade val="100000"/>
                <a:satMod val="115000"/>
              </a:sysClr>
            </a:gs>
          </a:gsLst>
          <a:lin ang="10800000" scaled="1"/>
          <a:tileRect/>
        </a:gradFill>
        <a:ln w="25400" cap="flat" cmpd="sng" algn="ctr">
          <a:solidFill>
            <a:schemeClr val="accent2"/>
          </a:solidFill>
          <a:prstDash val="solid"/>
        </a:ln>
        <a:effectLst/>
      </c:spPr>
    </c:floor>
    <c:plotArea>
      <c:layout>
        <c:manualLayout>
          <c:layoutTarget val="inner"/>
          <c:xMode val="edge"/>
          <c:yMode val="edge"/>
          <c:x val="9.7880703309849701E-2"/>
          <c:y val="0.22684199285215995"/>
          <c:w val="0.67180248801072262"/>
          <c:h val="0.53408494824222608"/>
        </c:manualLayout>
      </c:layout>
      <c:bar3DChart>
        <c:barDir val="col"/>
        <c:grouping val="clustered"/>
        <c:ser>
          <c:idx val="0"/>
          <c:order val="0"/>
          <c:tx>
            <c:strRef>
              <c:f>'besz.dologi 2009 évi besz)'!$B$255</c:f>
              <c:strCache>
                <c:ptCount val="1"/>
                <c:pt idx="0">
                  <c:v>Személyi kiadások</c:v>
                </c:pt>
              </c:strCache>
            </c:strRef>
          </c:tx>
          <c:dLbls>
            <c:dLbl>
              <c:idx val="0"/>
              <c:layout>
                <c:manualLayout>
                  <c:x val="-2.2969021558417592E-3"/>
                  <c:y val="-6.4841167006022979E-2"/>
                </c:manualLayout>
              </c:layout>
              <c:showVal val="1"/>
            </c:dLbl>
            <c:dLbl>
              <c:idx val="1"/>
              <c:layout>
                <c:manualLayout>
                  <c:x val="-3.2351338102763532E-3"/>
                  <c:y val="-7.0058805940396734E-2"/>
                </c:manualLayout>
              </c:layout>
              <c:showVal val="1"/>
            </c:dLbl>
            <c:dLbl>
              <c:idx val="2"/>
              <c:layout>
                <c:manualLayout>
                  <c:x val="-5.3518968596491827E-3"/>
                  <c:y val="-3.4588429610855571E-2"/>
                </c:manualLayout>
              </c:layout>
              <c:showVal val="1"/>
            </c:dLbl>
            <c:dLbl>
              <c:idx val="3"/>
              <c:layout>
                <c:manualLayout>
                  <c:x val="-4.3535045711797756E-3"/>
                  <c:y val="-2.3397360140109076E-2"/>
                </c:manualLayout>
              </c:layout>
              <c:showVal val="1"/>
            </c:dLbl>
            <c:dLbl>
              <c:idx val="4"/>
              <c:layout>
                <c:manualLayout>
                  <c:x val="-5.4120574936840308E-3"/>
                  <c:y val="-0.11720949438282237"/>
                </c:manualLayout>
              </c:layout>
              <c:showVal val="1"/>
            </c:dLbl>
            <c:dLbl>
              <c:idx val="5"/>
              <c:layout>
                <c:manualLayout>
                  <c:x val="0"/>
                  <c:y val="-1.4079567989713599E-2"/>
                </c:manualLayout>
              </c:layout>
              <c:showVal val="1"/>
            </c:dLbl>
            <c:dLbl>
              <c:idx val="6"/>
              <c:layout>
                <c:manualLayout>
                  <c:x val="4.912775650540417E-3"/>
                  <c:y val="-2.0533952243311396E-2"/>
                </c:manualLayout>
              </c:layout>
              <c:showVal val="1"/>
            </c:dLbl>
            <c:spPr>
              <a:blipFill>
                <a:blip xmlns:r="http://schemas.openxmlformats.org/officeDocument/2006/relationships" r:embed="rId1"/>
                <a:tile tx="0" ty="0" sx="100000" sy="100000" flip="none" algn="tl"/>
              </a:blipFill>
              <a:ln w="25400" cap="flat" cmpd="sng" algn="ctr">
                <a:solidFill>
                  <a:schemeClr val="accent1"/>
                </a:solidFill>
                <a:prstDash val="solid"/>
              </a:ln>
              <a:effectLst>
                <a:outerShdw blurRad="50800" dist="38100" dir="5400000" algn="t" rotWithShape="0">
                  <a:prstClr val="black">
                    <a:alpha val="40000"/>
                  </a:prstClr>
                </a:outerShdw>
              </a:effectLst>
            </c:spPr>
            <c:txPr>
              <a:bodyPr/>
              <a:lstStyle/>
              <a:p>
                <a:pPr>
                  <a:defRPr>
                    <a:solidFill>
                      <a:schemeClr val="dk1"/>
                    </a:solidFill>
                    <a:latin typeface="+mn-lt"/>
                    <a:ea typeface="+mn-ea"/>
                    <a:cs typeface="+mn-cs"/>
                  </a:defRPr>
                </a:pPr>
                <a:endParaRPr lang="hu-HU"/>
              </a:p>
            </c:txPr>
            <c:showVal val="1"/>
          </c:dLbls>
          <c:cat>
            <c:numRef>
              <c:f>'besz.dologi 2009 évi besz)'!$A$256:$A$262</c:f>
              <c:numCache>
                <c:formatCode>General</c:formatCode>
                <c:ptCount val="7"/>
                <c:pt idx="0">
                  <c:v>2003</c:v>
                </c:pt>
                <c:pt idx="1">
                  <c:v>2004</c:v>
                </c:pt>
                <c:pt idx="2">
                  <c:v>2005</c:v>
                </c:pt>
                <c:pt idx="3">
                  <c:v>2006</c:v>
                </c:pt>
                <c:pt idx="4">
                  <c:v>2007</c:v>
                </c:pt>
                <c:pt idx="5">
                  <c:v>2008</c:v>
                </c:pt>
                <c:pt idx="6">
                  <c:v>2009</c:v>
                </c:pt>
              </c:numCache>
            </c:numRef>
          </c:cat>
          <c:val>
            <c:numRef>
              <c:f>'besz.dologi 2009 évi besz)'!$B$256:$B$262</c:f>
              <c:numCache>
                <c:formatCode>General</c:formatCode>
                <c:ptCount val="7"/>
                <c:pt idx="0">
                  <c:v>584873</c:v>
                </c:pt>
                <c:pt idx="1">
                  <c:v>578951</c:v>
                </c:pt>
                <c:pt idx="2">
                  <c:v>645023</c:v>
                </c:pt>
                <c:pt idx="3">
                  <c:v>662448</c:v>
                </c:pt>
                <c:pt idx="4">
                  <c:v>506219</c:v>
                </c:pt>
                <c:pt idx="5">
                  <c:v>856090</c:v>
                </c:pt>
                <c:pt idx="6">
                  <c:v>838907</c:v>
                </c:pt>
              </c:numCache>
            </c:numRef>
          </c:val>
        </c:ser>
        <c:ser>
          <c:idx val="1"/>
          <c:order val="1"/>
          <c:tx>
            <c:strRef>
              <c:f>'besz.dologi 2009 évi besz)'!$D$255</c:f>
              <c:strCache>
                <c:ptCount val="1"/>
                <c:pt idx="0">
                  <c:v>Dologi Eft</c:v>
                </c:pt>
              </c:strCache>
            </c:strRef>
          </c:tx>
          <c:spPr>
            <a:gradFill flip="none" rotWithShape="1">
              <a:gsLst>
                <a:gs pos="0">
                  <a:srgbClr val="F79646">
                    <a:lumMod val="75000"/>
                    <a:shade val="30000"/>
                    <a:satMod val="115000"/>
                  </a:srgbClr>
                </a:gs>
                <a:gs pos="50000">
                  <a:srgbClr val="F79646">
                    <a:lumMod val="75000"/>
                    <a:shade val="67500"/>
                    <a:satMod val="115000"/>
                  </a:srgbClr>
                </a:gs>
                <a:gs pos="100000">
                  <a:srgbClr val="F79646">
                    <a:lumMod val="75000"/>
                    <a:shade val="100000"/>
                    <a:satMod val="115000"/>
                  </a:srgbClr>
                </a:gs>
              </a:gsLst>
              <a:path path="circle">
                <a:fillToRect r="100000" b="100000"/>
              </a:path>
              <a:tileRect l="-100000" t="-100000"/>
            </a:gradFill>
          </c:spPr>
          <c:dLbls>
            <c:dLbl>
              <c:idx val="0"/>
              <c:layout>
                <c:manualLayout>
                  <c:x val="2.5880991761642182E-2"/>
                  <c:y val="-2.2047245917064515E-2"/>
                </c:manualLayout>
              </c:layout>
              <c:showVal val="1"/>
            </c:dLbl>
            <c:dLbl>
              <c:idx val="1"/>
              <c:layout>
                <c:manualLayout>
                  <c:x val="2.4263429776539544E-2"/>
                  <c:y val="-5.8792945112773824E-2"/>
                </c:manualLayout>
              </c:layout>
              <c:showVal val="1"/>
            </c:dLbl>
            <c:dLbl>
              <c:idx val="2"/>
              <c:layout>
                <c:manualLayout>
                  <c:x val="2.5880991761642182E-2"/>
                  <c:y val="-3.6745699195709601E-2"/>
                </c:manualLayout>
              </c:layout>
              <c:showVal val="1"/>
            </c:dLbl>
            <c:dLbl>
              <c:idx val="3"/>
              <c:layout>
                <c:manualLayout>
                  <c:x val="2.1028305806334281E-2"/>
                  <c:y val="-7.3490819723547304E-2"/>
                </c:manualLayout>
              </c:layout>
              <c:showVal val="1"/>
            </c:dLbl>
            <c:dLbl>
              <c:idx val="4"/>
              <c:layout>
                <c:manualLayout>
                  <c:x val="2.4263429776539544E-2"/>
                  <c:y val="-6.6141737751192489E-2"/>
                </c:manualLayout>
              </c:layout>
              <c:showVal val="1"/>
            </c:dLbl>
            <c:dLbl>
              <c:idx val="5"/>
              <c:layout>
                <c:manualLayout>
                  <c:x val="2.5880991761642182E-2"/>
                  <c:y val="-2.5722076237177437E-2"/>
                </c:manualLayout>
              </c:layout>
              <c:showVal val="1"/>
            </c:dLbl>
            <c:dLbl>
              <c:idx val="6"/>
              <c:layout>
                <c:manualLayout>
                  <c:x val="2.4263429776539544E-2"/>
                  <c:y val="-3.6748303201133612E-3"/>
                </c:manualLayout>
              </c:layout>
              <c:showVal val="1"/>
            </c:dLbl>
            <c:spPr>
              <a:blipFill>
                <a:blip xmlns:r="http://schemas.openxmlformats.org/officeDocument/2006/relationships" r:embed="rId2"/>
                <a:tile tx="0" ty="0" sx="100000" sy="100000" flip="none" algn="tl"/>
              </a:blipFill>
              <a:ln w="25400" cap="flat" cmpd="sng" algn="ctr">
                <a:solidFill>
                  <a:schemeClr val="accent6"/>
                </a:solidFill>
                <a:prstDash val="solid"/>
              </a:ln>
              <a:effectLst/>
            </c:spPr>
            <c:txPr>
              <a:bodyPr/>
              <a:lstStyle/>
              <a:p>
                <a:pPr>
                  <a:defRPr>
                    <a:solidFill>
                      <a:schemeClr val="dk1"/>
                    </a:solidFill>
                    <a:latin typeface="+mn-lt"/>
                    <a:ea typeface="+mn-ea"/>
                    <a:cs typeface="+mn-cs"/>
                  </a:defRPr>
                </a:pPr>
                <a:endParaRPr lang="hu-HU"/>
              </a:p>
            </c:txPr>
            <c:showVal val="1"/>
          </c:dLbls>
          <c:cat>
            <c:numRef>
              <c:f>'besz.dologi 2009 évi besz)'!$A$256:$A$262</c:f>
              <c:numCache>
                <c:formatCode>General</c:formatCode>
                <c:ptCount val="7"/>
                <c:pt idx="0">
                  <c:v>2003</c:v>
                </c:pt>
                <c:pt idx="1">
                  <c:v>2004</c:v>
                </c:pt>
                <c:pt idx="2">
                  <c:v>2005</c:v>
                </c:pt>
                <c:pt idx="3">
                  <c:v>2006</c:v>
                </c:pt>
                <c:pt idx="4">
                  <c:v>2007</c:v>
                </c:pt>
                <c:pt idx="5">
                  <c:v>2008</c:v>
                </c:pt>
                <c:pt idx="6">
                  <c:v>2009</c:v>
                </c:pt>
              </c:numCache>
            </c:numRef>
          </c:cat>
          <c:val>
            <c:numRef>
              <c:f>'besz.dologi 2009 évi besz)'!$D$256:$D$262</c:f>
              <c:numCache>
                <c:formatCode>General</c:formatCode>
                <c:ptCount val="7"/>
                <c:pt idx="0">
                  <c:v>363930</c:v>
                </c:pt>
                <c:pt idx="1">
                  <c:v>316152</c:v>
                </c:pt>
                <c:pt idx="2">
                  <c:v>343617</c:v>
                </c:pt>
                <c:pt idx="3">
                  <c:v>304132</c:v>
                </c:pt>
                <c:pt idx="4">
                  <c:v>306211</c:v>
                </c:pt>
                <c:pt idx="5">
                  <c:v>357235</c:v>
                </c:pt>
                <c:pt idx="6">
                  <c:v>388324</c:v>
                </c:pt>
              </c:numCache>
            </c:numRef>
          </c:val>
        </c:ser>
        <c:shape val="cylinder"/>
        <c:axId val="72978816"/>
        <c:axId val="72980352"/>
        <c:axId val="0"/>
      </c:bar3DChart>
      <c:catAx>
        <c:axId val="72978816"/>
        <c:scaling>
          <c:orientation val="minMax"/>
        </c:scaling>
        <c:axPos val="b"/>
        <c:numFmt formatCode="General" sourceLinked="1"/>
        <c:tickLblPos val="nextTo"/>
        <c:crossAx val="72980352"/>
        <c:crosses val="autoZero"/>
        <c:auto val="1"/>
        <c:lblAlgn val="ctr"/>
        <c:lblOffset val="100"/>
      </c:catAx>
      <c:valAx>
        <c:axId val="72980352"/>
        <c:scaling>
          <c:orientation val="minMax"/>
        </c:scaling>
        <c:axPos val="l"/>
        <c:majorGridlines/>
        <c:numFmt formatCode="General" sourceLinked="1"/>
        <c:tickLblPos val="nextTo"/>
        <c:crossAx val="72978816"/>
        <c:crosses val="autoZero"/>
        <c:crossBetween val="between"/>
      </c:valAx>
    </c:plotArea>
    <c:legend>
      <c:legendPos val="r"/>
      <c:layout>
        <c:manualLayout>
          <c:xMode val="edge"/>
          <c:yMode val="edge"/>
          <c:x val="0.8450443587531018"/>
          <c:y val="0.24385597773432691"/>
          <c:w val="0.13746908837004038"/>
          <c:h val="0.46130557693446456"/>
        </c:manualLayout>
      </c:layout>
    </c:legend>
    <c:plotVisOnly val="1"/>
  </c:chart>
  <c:spPr>
    <a:blipFill>
      <a:blip xmlns:r="http://schemas.openxmlformats.org/officeDocument/2006/relationships" r:embed="rId3"/>
      <a:tile tx="0" ty="0" sx="100000" sy="100000" flip="none" algn="tl"/>
    </a:blipFill>
  </c:spPr>
  <c:externalData r:id="rId4"/>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hu-HU"/>
  <c:chart>
    <c:title>
      <c:tx>
        <c:rich>
          <a:bodyPr/>
          <a:lstStyle/>
          <a:p>
            <a:pPr>
              <a:defRPr sz="1400"/>
            </a:pPr>
            <a:r>
              <a:rPr lang="hu-HU" sz="1400"/>
              <a:t>Kimutatás a szociális</a:t>
            </a:r>
            <a:r>
              <a:rPr lang="hu-HU" sz="1400" baseline="0"/>
              <a:t> étkeztetés 2003 és 2009. év közötti alakulásáról</a:t>
            </a:r>
            <a:endParaRPr lang="hu-HU" sz="1400"/>
          </a:p>
        </c:rich>
      </c:tx>
      <c:layout>
        <c:manualLayout>
          <c:xMode val="edge"/>
          <c:yMode val="edge"/>
          <c:x val="0.13756820199777176"/>
          <c:y val="1.8320364022267291E-2"/>
        </c:manualLayout>
      </c:layout>
    </c:title>
    <c:plotArea>
      <c:layout/>
      <c:lineChart>
        <c:grouping val="standard"/>
        <c:ser>
          <c:idx val="0"/>
          <c:order val="0"/>
          <c:spPr>
            <a:ln w="38100">
              <a:solidFill>
                <a:schemeClr val="accent6">
                  <a:lumMod val="75000"/>
                </a:schemeClr>
              </a:solidFill>
            </a:ln>
          </c:spPr>
          <c:marker>
            <c:spPr>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lin ang="10800000" scaled="1"/>
                <a:tileRect/>
              </a:gradFill>
              <a:ln w="38100">
                <a:solidFill>
                  <a:schemeClr val="accent6">
                    <a:lumMod val="75000"/>
                  </a:schemeClr>
                </a:solidFill>
              </a:ln>
            </c:spPr>
          </c:marker>
          <c:dLbls>
            <c:spPr>
              <a:blipFill>
                <a:blip xmlns:r="http://schemas.openxmlformats.org/officeDocument/2006/relationships" r:embed="rId1"/>
                <a:tile tx="0" ty="0" sx="100000" sy="100000" flip="none" algn="tl"/>
              </a:blipFill>
              <a:ln w="25400" cap="flat" cmpd="sng" algn="ctr">
                <a:solidFill>
                  <a:schemeClr val="accent2"/>
                </a:solidFill>
                <a:prstDash val="solid"/>
              </a:ln>
              <a:effectLst>
                <a:outerShdw blurRad="76200" dir="13500000" sy="23000" kx="1200000" algn="br" rotWithShape="0">
                  <a:prstClr val="black">
                    <a:alpha val="20000"/>
                  </a:prstClr>
                </a:outerShdw>
              </a:effectLst>
            </c:spPr>
            <c:txPr>
              <a:bodyPr/>
              <a:lstStyle/>
              <a:p>
                <a:pPr>
                  <a:defRPr>
                    <a:solidFill>
                      <a:schemeClr val="dk1"/>
                    </a:solidFill>
                    <a:latin typeface="+mn-lt"/>
                    <a:ea typeface="+mn-ea"/>
                    <a:cs typeface="+mn-cs"/>
                  </a:defRPr>
                </a:pPr>
                <a:endParaRPr lang="hu-HU"/>
              </a:p>
            </c:txPr>
            <c:dLblPos val="t"/>
            <c:showVal val="1"/>
          </c:dLbls>
          <c:cat>
            <c:numRef>
              <c:f>'besz.dologi 2009 évi besz)'!$A$256:$A$262</c:f>
              <c:numCache>
                <c:formatCode>General</c:formatCode>
                <c:ptCount val="7"/>
                <c:pt idx="0">
                  <c:v>2003</c:v>
                </c:pt>
                <c:pt idx="1">
                  <c:v>2004</c:v>
                </c:pt>
                <c:pt idx="2">
                  <c:v>2005</c:v>
                </c:pt>
                <c:pt idx="3">
                  <c:v>2006</c:v>
                </c:pt>
                <c:pt idx="4">
                  <c:v>2007</c:v>
                </c:pt>
                <c:pt idx="5">
                  <c:v>2008</c:v>
                </c:pt>
                <c:pt idx="6">
                  <c:v>2009</c:v>
                </c:pt>
              </c:numCache>
            </c:numRef>
          </c:cat>
          <c:val>
            <c:numRef>
              <c:f>'besz.dologi 2009 évi besz)'!$C$256:$C$262</c:f>
              <c:numCache>
                <c:formatCode>General</c:formatCode>
                <c:ptCount val="7"/>
                <c:pt idx="0">
                  <c:v>225166</c:v>
                </c:pt>
                <c:pt idx="1">
                  <c:v>186551</c:v>
                </c:pt>
                <c:pt idx="2">
                  <c:v>195808</c:v>
                </c:pt>
                <c:pt idx="3">
                  <c:v>144792</c:v>
                </c:pt>
                <c:pt idx="4">
                  <c:v>165913</c:v>
                </c:pt>
                <c:pt idx="5">
                  <c:v>126121</c:v>
                </c:pt>
                <c:pt idx="6">
                  <c:v>102419</c:v>
                </c:pt>
              </c:numCache>
            </c:numRef>
          </c:val>
        </c:ser>
        <c:dLbls>
          <c:showVal val="1"/>
        </c:dLbls>
        <c:marker val="1"/>
        <c:axId val="73672576"/>
        <c:axId val="73674112"/>
      </c:lineChart>
      <c:catAx>
        <c:axId val="73672576"/>
        <c:scaling>
          <c:orientation val="minMax"/>
        </c:scaling>
        <c:axPos val="b"/>
        <c:numFmt formatCode="General" sourceLinked="1"/>
        <c:tickLblPos val="nextTo"/>
        <c:crossAx val="73674112"/>
        <c:crosses val="autoZero"/>
        <c:auto val="1"/>
        <c:lblAlgn val="ctr"/>
        <c:lblOffset val="100"/>
      </c:catAx>
      <c:valAx>
        <c:axId val="73674112"/>
        <c:scaling>
          <c:orientation val="minMax"/>
        </c:scaling>
        <c:axPos val="l"/>
        <c:majorGridlines/>
        <c:numFmt formatCode="General" sourceLinked="1"/>
        <c:tickLblPos val="nextTo"/>
        <c:crossAx val="73672576"/>
        <c:crosses val="autoZero"/>
        <c:crossBetween val="between"/>
      </c:valAx>
      <c:spPr>
        <a:blipFill>
          <a:blip xmlns:r="http://schemas.openxmlformats.org/officeDocument/2006/relationships" r:embed="rId1"/>
          <a:tile tx="0" ty="0" sx="100000" sy="100000" flip="none" algn="tl"/>
        </a:blipFill>
      </c:spPr>
    </c:plotArea>
    <c:legend>
      <c:legendPos val="r"/>
      <c:layout/>
    </c:legend>
    <c:plotVisOnly val="1"/>
    <c:dispBlanksAs val="gap"/>
  </c:chart>
  <c:spPr>
    <a:blipFill>
      <a:blip xmlns:r="http://schemas.openxmlformats.org/officeDocument/2006/relationships" r:embed="rId2"/>
      <a:tile tx="0" ty="0" sx="100000" sy="100000" flip="none" algn="tl"/>
    </a:blipFill>
    <a:ln w="25400" cap="flat" cmpd="sng" algn="ctr">
      <a:solidFill>
        <a:schemeClr val="accent2"/>
      </a:solidFill>
      <a:prstDash val="solid"/>
    </a:ln>
    <a:effectLst/>
  </c:spPr>
  <c:txPr>
    <a:bodyPr/>
    <a:lstStyle/>
    <a:p>
      <a:pPr>
        <a:defRPr>
          <a:solidFill>
            <a:schemeClr val="dk1"/>
          </a:solidFill>
          <a:latin typeface="+mn-lt"/>
          <a:ea typeface="+mn-ea"/>
          <a:cs typeface="+mn-cs"/>
        </a:defRPr>
      </a:pPr>
      <a:endParaRPr lang="hu-HU"/>
    </a:p>
  </c:txPr>
  <c:externalData r:id="rId3"/>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hu-HU"/>
  <c:chart>
    <c:title>
      <c:tx>
        <c:rich>
          <a:bodyPr/>
          <a:lstStyle/>
          <a:p>
            <a:pPr>
              <a:defRPr sz="1400"/>
            </a:pPr>
            <a:r>
              <a:rPr lang="hu-HU" sz="1400"/>
              <a:t>Kimutatás a szociális ágazat személyi és étkeztetés nélküli dologi kiadás alakulásáról 2003 és 2009.év közötti idöszakban</a:t>
            </a:r>
          </a:p>
        </c:rich>
      </c:tx>
      <c:layout/>
    </c:title>
    <c:view3D>
      <c:rAngAx val="1"/>
    </c:view3D>
    <c:sideWall>
      <c:spPr>
        <a:blipFill>
          <a:blip xmlns:r="http://schemas.openxmlformats.org/officeDocument/2006/relationships" r:embed="rId1"/>
          <a:tile tx="0" ty="0" sx="100000" sy="100000" flip="none" algn="tl"/>
        </a:blipFill>
        <a:ln>
          <a:solidFill>
            <a:schemeClr val="accent2">
              <a:lumMod val="75000"/>
            </a:schemeClr>
          </a:solidFill>
        </a:ln>
      </c:spPr>
    </c:sideWall>
    <c:backWall>
      <c:spPr>
        <a:blipFill>
          <a:blip xmlns:r="http://schemas.openxmlformats.org/officeDocument/2006/relationships" r:embed="rId1"/>
          <a:tile tx="0" ty="0" sx="100000" sy="100000" flip="none" algn="tl"/>
        </a:blipFill>
        <a:ln>
          <a:solidFill>
            <a:schemeClr val="accent2">
              <a:lumMod val="75000"/>
            </a:schemeClr>
          </a:solidFill>
        </a:ln>
      </c:spPr>
    </c:backWall>
    <c:plotArea>
      <c:layout/>
      <c:bar3DChart>
        <c:barDir val="bar"/>
        <c:grouping val="clustered"/>
        <c:ser>
          <c:idx val="0"/>
          <c:order val="0"/>
          <c:tx>
            <c:strRef>
              <c:f>'besz.dologi 2009 évi besz)'!$B$255</c:f>
              <c:strCache>
                <c:ptCount val="1"/>
                <c:pt idx="0">
                  <c:v>Személyi kiadások</c:v>
                </c:pt>
              </c:strCache>
            </c:strRef>
          </c:tx>
          <c:spPr>
            <a:solidFill>
              <a:srgbClr val="92D050"/>
            </a:solidFill>
            <a:ln>
              <a:solidFill>
                <a:srgbClr val="5C8C6F"/>
              </a:solidFill>
            </a:ln>
          </c:spPr>
          <c:dLbls>
            <c:dLbl>
              <c:idx val="0"/>
              <c:layout>
                <c:manualLayout>
                  <c:x val="3.2073311002396028E-2"/>
                  <c:y val="-3.6745399230082619E-3"/>
                </c:manualLayout>
              </c:layout>
              <c:showVal val="1"/>
            </c:dLbl>
            <c:dLbl>
              <c:idx val="1"/>
              <c:layout>
                <c:manualLayout>
                  <c:x val="3.5280642102635401E-2"/>
                  <c:y val="0"/>
                </c:manualLayout>
              </c:layout>
              <c:showVal val="1"/>
            </c:dLbl>
            <c:dLbl>
              <c:idx val="2"/>
              <c:layout>
                <c:manualLayout>
                  <c:x val="5.6128294254192634E-2"/>
                  <c:y val="3.6745399230082619E-3"/>
                </c:manualLayout>
              </c:layout>
              <c:showVal val="1"/>
            </c:dLbl>
            <c:dLbl>
              <c:idx val="3"/>
              <c:layout>
                <c:manualLayout>
                  <c:x val="4.0091638752994804E-2"/>
                  <c:y val="-3.6745399230081956E-3"/>
                </c:manualLayout>
              </c:layout>
              <c:showVal val="1"/>
            </c:dLbl>
            <c:dLbl>
              <c:idx val="4"/>
              <c:layout>
                <c:manualLayout>
                  <c:x val="7.8579611955869724E-2"/>
                  <c:y val="-1.4698159692033133E-2"/>
                </c:manualLayout>
              </c:layout>
              <c:showVal val="1"/>
            </c:dLbl>
            <c:dLbl>
              <c:idx val="5"/>
              <c:layout>
                <c:manualLayout>
                  <c:x val="6.4146622004791938E-3"/>
                  <c:y val="0"/>
                </c:manualLayout>
              </c:layout>
              <c:showVal val="1"/>
            </c:dLbl>
            <c:dLbl>
              <c:idx val="6"/>
              <c:layout>
                <c:manualLayout>
                  <c:x val="1.4432989951078098E-2"/>
                  <c:y val="-1.1023619769024787E-2"/>
                </c:manualLayout>
              </c:layout>
              <c:showVal val="1"/>
            </c:dLbl>
            <c:spPr>
              <a:blipFill>
                <a:blip xmlns:r="http://schemas.openxmlformats.org/officeDocument/2006/relationships" r:embed="rId2"/>
                <a:tile tx="0" ty="0" sx="100000" sy="100000" flip="none" algn="tl"/>
              </a:blipFill>
              <a:ln w="25400" cap="flat" cmpd="sng" algn="ctr">
                <a:solidFill>
                  <a:schemeClr val="accent2"/>
                </a:solidFill>
                <a:prstDash val="solid"/>
              </a:ln>
              <a:effectLst/>
            </c:spPr>
            <c:txPr>
              <a:bodyPr/>
              <a:lstStyle/>
              <a:p>
                <a:pPr>
                  <a:defRPr>
                    <a:solidFill>
                      <a:schemeClr val="dk1"/>
                    </a:solidFill>
                    <a:latin typeface="+mn-lt"/>
                    <a:ea typeface="+mn-ea"/>
                    <a:cs typeface="+mn-cs"/>
                  </a:defRPr>
                </a:pPr>
                <a:endParaRPr lang="hu-HU"/>
              </a:p>
            </c:txPr>
            <c:showVal val="1"/>
          </c:dLbls>
          <c:cat>
            <c:numRef>
              <c:f>'besz.dologi 2009 évi besz)'!$A$256:$A$262</c:f>
              <c:numCache>
                <c:formatCode>General</c:formatCode>
                <c:ptCount val="7"/>
                <c:pt idx="0">
                  <c:v>2003</c:v>
                </c:pt>
                <c:pt idx="1">
                  <c:v>2004</c:v>
                </c:pt>
                <c:pt idx="2">
                  <c:v>2005</c:v>
                </c:pt>
                <c:pt idx="3">
                  <c:v>2006</c:v>
                </c:pt>
                <c:pt idx="4">
                  <c:v>2007</c:v>
                </c:pt>
                <c:pt idx="5">
                  <c:v>2008</c:v>
                </c:pt>
                <c:pt idx="6">
                  <c:v>2009</c:v>
                </c:pt>
              </c:numCache>
            </c:numRef>
          </c:cat>
          <c:val>
            <c:numRef>
              <c:f>'besz.dologi 2009 évi besz)'!$B$256:$B$262</c:f>
              <c:numCache>
                <c:formatCode>General</c:formatCode>
                <c:ptCount val="7"/>
                <c:pt idx="0">
                  <c:v>584873</c:v>
                </c:pt>
                <c:pt idx="1">
                  <c:v>578951</c:v>
                </c:pt>
                <c:pt idx="2">
                  <c:v>645023</c:v>
                </c:pt>
                <c:pt idx="3">
                  <c:v>662448</c:v>
                </c:pt>
                <c:pt idx="4">
                  <c:v>506219</c:v>
                </c:pt>
                <c:pt idx="5">
                  <c:v>856090</c:v>
                </c:pt>
                <c:pt idx="6">
                  <c:v>838907</c:v>
                </c:pt>
              </c:numCache>
            </c:numRef>
          </c:val>
        </c:ser>
        <c:ser>
          <c:idx val="1"/>
          <c:order val="1"/>
          <c:tx>
            <c:strRef>
              <c:f>'besz.dologi 2009 évi besz)'!$E$255</c:f>
              <c:strCache>
                <c:ptCount val="1"/>
                <c:pt idx="0">
                  <c:v>étkeztetés nélkül</c:v>
                </c:pt>
              </c:strCache>
            </c:strRef>
          </c:tx>
          <c:spPr>
            <a:solidFill>
              <a:schemeClr val="accent6">
                <a:lumMod val="75000"/>
              </a:schemeClr>
            </a:solidFill>
          </c:spPr>
          <c:dLbls>
            <c:dLbl>
              <c:idx val="0"/>
              <c:layout>
                <c:manualLayout>
                  <c:x val="-8.8201605256588392E-2"/>
                  <c:y val="-1.8372699615041323E-2"/>
                </c:manualLayout>
              </c:layout>
              <c:showVal val="1"/>
            </c:dLbl>
            <c:dLbl>
              <c:idx val="1"/>
              <c:layout>
                <c:manualLayout>
                  <c:x val="-7.8579611955869724E-2"/>
                  <c:y val="-1.4698159692033133E-2"/>
                </c:manualLayout>
              </c:layout>
              <c:showVal val="1"/>
            </c:dLbl>
            <c:dLbl>
              <c:idx val="2"/>
              <c:layout>
                <c:manualLayout>
                  <c:x val="-9.6219933007187314E-2"/>
                  <c:y val="-2.2047239538049716E-2"/>
                </c:manualLayout>
              </c:layout>
              <c:showVal val="1"/>
            </c:dLbl>
            <c:dLbl>
              <c:idx val="3"/>
              <c:layout>
                <c:manualLayout>
                  <c:x val="-0.10584192630790605"/>
                  <c:y val="-1.8372699615041382E-2"/>
                </c:manualLayout>
              </c:layout>
              <c:showVal val="1"/>
            </c:dLbl>
            <c:dLbl>
              <c:idx val="4"/>
              <c:layout>
                <c:manualLayout>
                  <c:x val="-8.9805270806708151E-2"/>
                  <c:y val="-1.4698159692033133E-2"/>
                </c:manualLayout>
              </c:layout>
              <c:showVal val="1"/>
            </c:dLbl>
            <c:dLbl>
              <c:idx val="5"/>
              <c:layout>
                <c:manualLayout>
                  <c:x val="-0.14440898213373723"/>
                  <c:y val="-3.2971490826785806E-2"/>
                </c:manualLayout>
              </c:layout>
              <c:showVal val="1"/>
            </c:dLbl>
            <c:dLbl>
              <c:idx val="6"/>
              <c:layout>
                <c:manualLayout>
                  <c:x val="-0.18053127784446849"/>
                  <c:y val="-3.6745500662971296E-2"/>
                </c:manualLayout>
              </c:layout>
              <c:showVal val="1"/>
            </c:dLbl>
            <c:spPr>
              <a:gradFill flip="none" rotWithShape="1">
                <a:gsLst>
                  <a:gs pos="0">
                    <a:sysClr val="window" lastClr="FFFFFF">
                      <a:shade val="30000"/>
                      <a:satMod val="115000"/>
                    </a:sysClr>
                  </a:gs>
                  <a:gs pos="50000">
                    <a:sysClr val="window" lastClr="FFFFFF">
                      <a:shade val="67500"/>
                      <a:satMod val="115000"/>
                    </a:sysClr>
                  </a:gs>
                  <a:gs pos="100000">
                    <a:sysClr val="window" lastClr="FFFFFF">
                      <a:shade val="100000"/>
                      <a:satMod val="115000"/>
                    </a:sysClr>
                  </a:gs>
                </a:gsLst>
                <a:lin ang="5400000" scaled="1"/>
                <a:tileRect/>
              </a:gradFill>
              <a:ln w="25400" cap="flat" cmpd="sng" algn="ctr">
                <a:solidFill>
                  <a:schemeClr val="accent2"/>
                </a:solidFill>
                <a:prstDash val="solid"/>
              </a:ln>
              <a:effectLst/>
            </c:spPr>
            <c:txPr>
              <a:bodyPr/>
              <a:lstStyle/>
              <a:p>
                <a:pPr>
                  <a:defRPr>
                    <a:solidFill>
                      <a:schemeClr val="dk1"/>
                    </a:solidFill>
                    <a:latin typeface="+mn-lt"/>
                    <a:ea typeface="+mn-ea"/>
                    <a:cs typeface="+mn-cs"/>
                  </a:defRPr>
                </a:pPr>
                <a:endParaRPr lang="hu-HU"/>
              </a:p>
            </c:txPr>
            <c:showVal val="1"/>
          </c:dLbls>
          <c:cat>
            <c:numRef>
              <c:f>'besz.dologi 2009 évi besz)'!$A$256:$A$262</c:f>
              <c:numCache>
                <c:formatCode>General</c:formatCode>
                <c:ptCount val="7"/>
                <c:pt idx="0">
                  <c:v>2003</c:v>
                </c:pt>
                <c:pt idx="1">
                  <c:v>2004</c:v>
                </c:pt>
                <c:pt idx="2">
                  <c:v>2005</c:v>
                </c:pt>
                <c:pt idx="3">
                  <c:v>2006</c:v>
                </c:pt>
                <c:pt idx="4">
                  <c:v>2007</c:v>
                </c:pt>
                <c:pt idx="5">
                  <c:v>2008</c:v>
                </c:pt>
                <c:pt idx="6">
                  <c:v>2009</c:v>
                </c:pt>
              </c:numCache>
            </c:numRef>
          </c:cat>
          <c:val>
            <c:numRef>
              <c:f>'besz.dologi 2009 évi besz)'!$E$256:$E$262</c:f>
              <c:numCache>
                <c:formatCode>General</c:formatCode>
                <c:ptCount val="7"/>
                <c:pt idx="0">
                  <c:v>138764</c:v>
                </c:pt>
                <c:pt idx="1">
                  <c:v>129601</c:v>
                </c:pt>
                <c:pt idx="2">
                  <c:v>147809</c:v>
                </c:pt>
                <c:pt idx="3">
                  <c:v>159340</c:v>
                </c:pt>
                <c:pt idx="4">
                  <c:v>140298</c:v>
                </c:pt>
                <c:pt idx="5">
                  <c:v>231114</c:v>
                </c:pt>
                <c:pt idx="6">
                  <c:v>285905</c:v>
                </c:pt>
              </c:numCache>
            </c:numRef>
          </c:val>
        </c:ser>
        <c:shape val="box"/>
        <c:axId val="78001280"/>
        <c:axId val="78002816"/>
        <c:axId val="0"/>
      </c:bar3DChart>
      <c:catAx>
        <c:axId val="78001280"/>
        <c:scaling>
          <c:orientation val="minMax"/>
        </c:scaling>
        <c:axPos val="l"/>
        <c:numFmt formatCode="General" sourceLinked="1"/>
        <c:tickLblPos val="nextTo"/>
        <c:crossAx val="78002816"/>
        <c:crosses val="autoZero"/>
        <c:auto val="1"/>
        <c:lblAlgn val="ctr"/>
        <c:lblOffset val="100"/>
      </c:catAx>
      <c:valAx>
        <c:axId val="78002816"/>
        <c:scaling>
          <c:orientation val="minMax"/>
        </c:scaling>
        <c:axPos val="b"/>
        <c:majorGridlines/>
        <c:numFmt formatCode="General" sourceLinked="1"/>
        <c:tickLblPos val="nextTo"/>
        <c:crossAx val="78001280"/>
        <c:crosses val="autoZero"/>
        <c:crossBetween val="between"/>
      </c:valAx>
    </c:plotArea>
    <c:legend>
      <c:legendPos val="r"/>
      <c:layout/>
    </c:legend>
    <c:plotVisOnly val="1"/>
  </c:chart>
  <c:spPr>
    <a:blipFill>
      <a:blip xmlns:r="http://schemas.openxmlformats.org/officeDocument/2006/relationships" r:embed="rId3"/>
      <a:tile tx="0" ty="0" sx="100000" sy="100000" flip="none" algn="tl"/>
    </a:blipFill>
    <a:ln w="25400" cap="flat" cmpd="sng" algn="ctr">
      <a:solidFill>
        <a:schemeClr val="accent2"/>
      </a:solidFill>
      <a:prstDash val="solid"/>
    </a:ln>
    <a:effectLst/>
  </c:spPr>
  <c:txPr>
    <a:bodyPr/>
    <a:lstStyle/>
    <a:p>
      <a:pPr>
        <a:defRPr>
          <a:solidFill>
            <a:schemeClr val="dk1"/>
          </a:solidFill>
          <a:latin typeface="+mn-lt"/>
          <a:ea typeface="+mn-ea"/>
          <a:cs typeface="+mn-cs"/>
        </a:defRPr>
      </a:pPr>
      <a:endParaRPr lang="hu-HU"/>
    </a:p>
  </c:txPr>
  <c:externalData r:id="rId4"/>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hu-HU"/>
  <c:chart>
    <c:title>
      <c:tx>
        <c:rich>
          <a:bodyPr/>
          <a:lstStyle/>
          <a:p>
            <a:pPr>
              <a:defRPr sz="1200"/>
            </a:pPr>
            <a:r>
              <a:rPr lang="hu-HU" sz="1200"/>
              <a:t>Lakónépesség (FŐ)</a:t>
            </a:r>
          </a:p>
        </c:rich>
      </c:tx>
      <c:layout>
        <c:manualLayout>
          <c:xMode val="edge"/>
          <c:yMode val="edge"/>
          <c:x val="0.37600000000000133"/>
          <c:y val="2.3148148148148147E-2"/>
        </c:manualLayout>
      </c:layout>
      <c:spPr>
        <a:blipFill>
          <a:blip xmlns:r="http://schemas.openxmlformats.org/officeDocument/2006/relationships" r:embed="rId1"/>
          <a:tile tx="0" ty="0" sx="100000" sy="100000" flip="none" algn="tl"/>
        </a:blipFill>
        <a:ln w="25400" cap="flat" cmpd="sng" algn="ctr">
          <a:solidFill>
            <a:schemeClr val="accent1"/>
          </a:solidFill>
          <a:prstDash val="solid"/>
        </a:ln>
        <a:effectLst>
          <a:innerShdw blurRad="63500" dist="50800" dir="13500000">
            <a:prstClr val="black">
              <a:alpha val="50000"/>
            </a:prstClr>
          </a:innerShdw>
        </a:effectLst>
      </c:spPr>
    </c:title>
    <c:view3D>
      <c:depthPercent val="100"/>
      <c:rAngAx val="1"/>
    </c:view3D>
    <c:floor>
      <c:spPr>
        <a:gradFill flip="none" rotWithShape="1">
          <a:gsLst>
            <a:gs pos="0">
              <a:schemeClr val="accent1">
                <a:shade val="30000"/>
                <a:satMod val="115000"/>
              </a:schemeClr>
            </a:gs>
            <a:gs pos="50000">
              <a:schemeClr val="accent1">
                <a:shade val="67500"/>
                <a:satMod val="115000"/>
              </a:schemeClr>
            </a:gs>
            <a:gs pos="100000">
              <a:schemeClr val="accent1">
                <a:shade val="100000"/>
                <a:satMod val="115000"/>
              </a:schemeClr>
            </a:gs>
          </a:gsLst>
          <a:lin ang="10800000" scaled="1"/>
          <a:tileRect/>
        </a:gradFill>
      </c:spPr>
    </c:floor>
    <c:plotArea>
      <c:layout>
        <c:manualLayout>
          <c:layoutTarget val="inner"/>
          <c:xMode val="edge"/>
          <c:yMode val="edge"/>
          <c:x val="0.13784951881014873"/>
          <c:y val="0.16089129483814521"/>
          <c:w val="0.75144356955380665"/>
          <c:h val="0.59056284631087752"/>
        </c:manualLayout>
      </c:layout>
      <c:bar3DChart>
        <c:barDir val="col"/>
        <c:grouping val="clustered"/>
        <c:ser>
          <c:idx val="0"/>
          <c:order val="0"/>
          <c:tx>
            <c:strRef>
              <c:f>Lakosság!$C$3</c:f>
              <c:strCache>
                <c:ptCount val="1"/>
                <c:pt idx="0">
                  <c:v>Fő</c:v>
                </c:pt>
              </c:strCache>
            </c:strRef>
          </c:tx>
          <c:spPr>
            <a:gradFill flip="none" rotWithShape="1">
              <a:gsLst>
                <a:gs pos="0">
                  <a:sysClr val="window" lastClr="FFFFFF">
                    <a:shade val="30000"/>
                    <a:satMod val="115000"/>
                  </a:sysClr>
                </a:gs>
                <a:gs pos="50000">
                  <a:sysClr val="window" lastClr="FFFFFF">
                    <a:shade val="67500"/>
                    <a:satMod val="115000"/>
                  </a:sysClr>
                </a:gs>
                <a:gs pos="100000">
                  <a:sysClr val="window" lastClr="FFFFFF">
                    <a:shade val="100000"/>
                    <a:satMod val="115000"/>
                  </a:sysClr>
                </a:gs>
              </a:gsLst>
              <a:lin ang="16200000" scaled="1"/>
              <a:tileRect/>
            </a:gradFill>
            <a:ln w="25400" cap="flat" cmpd="sng" algn="ctr">
              <a:solidFill>
                <a:schemeClr val="accent1"/>
              </a:solidFill>
              <a:prstDash val="solid"/>
            </a:ln>
            <a:effectLst/>
          </c:spPr>
          <c:dLbls>
            <c:dLbl>
              <c:idx val="0"/>
              <c:layout>
                <c:manualLayout>
                  <c:x val="5.5555555555555558E-3"/>
                  <c:y val="-8.7963327500729077E-2"/>
                </c:manualLayout>
              </c:layout>
              <c:spPr>
                <a:blipFill>
                  <a:blip xmlns:r="http://schemas.openxmlformats.org/officeDocument/2006/relationships" r:embed="rId2"/>
                  <a:tile tx="0" ty="0" sx="100000" sy="100000" flip="none" algn="tl"/>
                </a:blipFill>
                <a:ln w="25400" cap="flat" cmpd="sng" algn="ctr">
                  <a:solidFill>
                    <a:schemeClr val="accent2"/>
                  </a:solidFill>
                  <a:prstDash val="solid"/>
                </a:ln>
                <a:effectLst>
                  <a:outerShdw blurRad="50800" dist="38100" dir="2700000" algn="tl" rotWithShape="0">
                    <a:prstClr val="black">
                      <a:alpha val="40000"/>
                    </a:prstClr>
                  </a:outerShdw>
                </a:effectLst>
              </c:spPr>
              <c:txPr>
                <a:bodyPr/>
                <a:lstStyle/>
                <a:p>
                  <a:pPr>
                    <a:defRPr/>
                  </a:pPr>
                  <a:endParaRPr lang="hu-HU"/>
                </a:p>
              </c:txPr>
              <c:showVal val="1"/>
            </c:dLbl>
            <c:dLbl>
              <c:idx val="1"/>
              <c:layout>
                <c:manualLayout>
                  <c:x val="1.3888888888888978E-2"/>
                  <c:y val="-9.7222222222222224E-2"/>
                </c:manualLayout>
              </c:layout>
              <c:spPr>
                <a:blipFill>
                  <a:blip xmlns:r="http://schemas.openxmlformats.org/officeDocument/2006/relationships" r:embed="rId2"/>
                  <a:tile tx="0" ty="0" sx="100000" sy="100000" flip="none" algn="tl"/>
                </a:blipFill>
                <a:ln w="25400" cap="flat" cmpd="sng" algn="ctr">
                  <a:solidFill>
                    <a:schemeClr val="accent2"/>
                  </a:solidFill>
                  <a:prstDash val="solid"/>
                </a:ln>
                <a:effectLst>
                  <a:outerShdw blurRad="50800" dist="38100" dir="2700000" algn="tl" rotWithShape="0">
                    <a:prstClr val="black">
                      <a:alpha val="40000"/>
                    </a:prstClr>
                  </a:outerShdw>
                </a:effectLst>
              </c:spPr>
              <c:txPr>
                <a:bodyPr/>
                <a:lstStyle/>
                <a:p>
                  <a:pPr>
                    <a:defRPr/>
                  </a:pPr>
                  <a:endParaRPr lang="hu-HU"/>
                </a:p>
              </c:txPr>
              <c:showVal val="1"/>
            </c:dLbl>
            <c:dLbl>
              <c:idx val="2"/>
              <c:layout>
                <c:manualLayout>
                  <c:x val="2.5000000000000001E-2"/>
                  <c:y val="-0.16203740157480392"/>
                </c:manualLayout>
              </c:layout>
              <c:spPr>
                <a:blipFill>
                  <a:blip xmlns:r="http://schemas.openxmlformats.org/officeDocument/2006/relationships" r:embed="rId2"/>
                  <a:tile tx="0" ty="0" sx="100000" sy="100000" flip="none" algn="tl"/>
                </a:blipFill>
                <a:ln w="25400" cap="flat" cmpd="sng" algn="ctr">
                  <a:solidFill>
                    <a:schemeClr val="accent2"/>
                  </a:solidFill>
                  <a:prstDash val="solid"/>
                </a:ln>
                <a:effectLst>
                  <a:outerShdw blurRad="50800" dist="38100" dir="2700000" algn="tl" rotWithShape="0">
                    <a:prstClr val="black">
                      <a:alpha val="40000"/>
                    </a:prstClr>
                  </a:outerShdw>
                </a:effectLst>
              </c:spPr>
              <c:txPr>
                <a:bodyPr/>
                <a:lstStyle/>
                <a:p>
                  <a:pPr>
                    <a:defRPr/>
                  </a:pPr>
                  <a:endParaRPr lang="hu-HU"/>
                </a:p>
              </c:txPr>
              <c:showVal val="1"/>
            </c:dLbl>
            <c:dLbl>
              <c:idx val="3"/>
              <c:layout>
                <c:manualLayout>
                  <c:x val="0"/>
                  <c:y val="-0.12962962962962865"/>
                </c:manualLayout>
              </c:layout>
              <c:spPr>
                <a:blipFill>
                  <a:blip xmlns:r="http://schemas.openxmlformats.org/officeDocument/2006/relationships" r:embed="rId2"/>
                  <a:tile tx="0" ty="0" sx="100000" sy="100000" flip="none" algn="tl"/>
                </a:blipFill>
                <a:ln w="25400" cap="flat" cmpd="sng" algn="ctr">
                  <a:solidFill>
                    <a:schemeClr val="accent2"/>
                  </a:solidFill>
                  <a:prstDash val="solid"/>
                </a:ln>
                <a:effectLst>
                  <a:outerShdw blurRad="50800" dist="38100" dir="2700000" algn="tl" rotWithShape="0">
                    <a:prstClr val="black">
                      <a:alpha val="40000"/>
                    </a:prstClr>
                  </a:outerShdw>
                </a:effectLst>
              </c:spPr>
              <c:txPr>
                <a:bodyPr/>
                <a:lstStyle/>
                <a:p>
                  <a:pPr>
                    <a:defRPr/>
                  </a:pPr>
                  <a:endParaRPr lang="hu-HU"/>
                </a:p>
              </c:txPr>
              <c:showVal val="1"/>
            </c:dLbl>
            <c:dLbl>
              <c:idx val="4"/>
              <c:layout>
                <c:manualLayout>
                  <c:x val="5.0925337632080957E-17"/>
                  <c:y val="-0.12037073490813679"/>
                </c:manualLayout>
              </c:layout>
              <c:spPr>
                <a:blipFill>
                  <a:blip xmlns:r="http://schemas.openxmlformats.org/officeDocument/2006/relationships" r:embed="rId2"/>
                  <a:tile tx="0" ty="0" sx="100000" sy="100000" flip="none" algn="tl"/>
                </a:blipFill>
                <a:ln w="25400" cap="flat" cmpd="sng" algn="ctr">
                  <a:solidFill>
                    <a:schemeClr val="accent2"/>
                  </a:solidFill>
                  <a:prstDash val="solid"/>
                </a:ln>
                <a:effectLst>
                  <a:outerShdw blurRad="50800" dist="38100" dir="2700000" algn="tl" rotWithShape="0">
                    <a:prstClr val="black">
                      <a:alpha val="40000"/>
                    </a:prstClr>
                  </a:outerShdw>
                </a:effectLst>
              </c:spPr>
              <c:txPr>
                <a:bodyPr/>
                <a:lstStyle/>
                <a:p>
                  <a:pPr>
                    <a:defRPr/>
                  </a:pPr>
                  <a:endParaRPr lang="hu-HU"/>
                </a:p>
              </c:txPr>
              <c:showVal val="1"/>
            </c:dLbl>
            <c:dLbl>
              <c:idx val="5"/>
              <c:layout>
                <c:manualLayout>
                  <c:x val="-5.5555555555555046E-3"/>
                  <c:y val="-9.2592592592593392E-2"/>
                </c:manualLayout>
              </c:layout>
              <c:spPr>
                <a:blipFill>
                  <a:blip xmlns:r="http://schemas.openxmlformats.org/officeDocument/2006/relationships" r:embed="rId2"/>
                  <a:tile tx="0" ty="0" sx="100000" sy="100000" flip="none" algn="tl"/>
                </a:blipFill>
                <a:ln w="25400" cap="flat" cmpd="sng" algn="ctr">
                  <a:solidFill>
                    <a:schemeClr val="accent2"/>
                  </a:solidFill>
                  <a:prstDash val="solid"/>
                </a:ln>
                <a:effectLst>
                  <a:outerShdw blurRad="50800" dist="38100" dir="2700000" algn="tl" rotWithShape="0">
                    <a:prstClr val="black">
                      <a:alpha val="40000"/>
                    </a:prstClr>
                  </a:outerShdw>
                </a:effectLst>
              </c:spPr>
              <c:txPr>
                <a:bodyPr/>
                <a:lstStyle/>
                <a:p>
                  <a:pPr>
                    <a:defRPr/>
                  </a:pPr>
                  <a:endParaRPr lang="hu-HU"/>
                </a:p>
              </c:txPr>
              <c:showVal val="1"/>
            </c:dLbl>
            <c:dLbl>
              <c:idx val="6"/>
              <c:layout>
                <c:manualLayout>
                  <c:x val="0"/>
                  <c:y val="-0.125"/>
                </c:manualLayout>
              </c:layout>
              <c:spPr>
                <a:blipFill>
                  <a:blip xmlns:r="http://schemas.openxmlformats.org/officeDocument/2006/relationships" r:embed="rId2"/>
                  <a:tile tx="0" ty="0" sx="100000" sy="100000" flip="none" algn="tl"/>
                </a:blipFill>
                <a:ln w="25400" cap="flat" cmpd="sng" algn="ctr">
                  <a:solidFill>
                    <a:schemeClr val="accent2"/>
                  </a:solidFill>
                  <a:prstDash val="solid"/>
                </a:ln>
                <a:effectLst>
                  <a:outerShdw blurRad="50800" dist="38100" dir="2700000" algn="tl" rotWithShape="0">
                    <a:prstClr val="black">
                      <a:alpha val="40000"/>
                    </a:prstClr>
                  </a:outerShdw>
                </a:effectLst>
              </c:spPr>
              <c:txPr>
                <a:bodyPr/>
                <a:lstStyle/>
                <a:p>
                  <a:pPr>
                    <a:defRPr/>
                  </a:pPr>
                  <a:endParaRPr lang="hu-HU"/>
                </a:p>
              </c:txPr>
              <c:showVal val="1"/>
            </c:dLbl>
            <c:dLbl>
              <c:idx val="7"/>
              <c:layout>
                <c:manualLayout>
                  <c:x val="2.7777777777778091E-3"/>
                  <c:y val="-0.11574074074074112"/>
                </c:manualLayout>
              </c:layout>
              <c:spPr>
                <a:blipFill>
                  <a:blip xmlns:r="http://schemas.openxmlformats.org/officeDocument/2006/relationships" r:embed="rId2"/>
                  <a:tile tx="0" ty="0" sx="100000" sy="100000" flip="none" algn="tl"/>
                </a:blipFill>
                <a:ln w="25400" cap="flat" cmpd="sng" algn="ctr">
                  <a:solidFill>
                    <a:schemeClr val="accent2"/>
                  </a:solidFill>
                  <a:prstDash val="solid"/>
                </a:ln>
                <a:effectLst>
                  <a:outerShdw blurRad="50800" dist="38100" dir="2700000" algn="tl" rotWithShape="0">
                    <a:prstClr val="black">
                      <a:alpha val="40000"/>
                    </a:prstClr>
                  </a:outerShdw>
                </a:effectLst>
              </c:spPr>
              <c:txPr>
                <a:bodyPr/>
                <a:lstStyle/>
                <a:p>
                  <a:pPr>
                    <a:defRPr/>
                  </a:pPr>
                  <a:endParaRPr lang="hu-HU"/>
                </a:p>
              </c:txPr>
              <c:showVal val="1"/>
            </c:dLbl>
            <c:dLbl>
              <c:idx val="8"/>
              <c:layout>
                <c:manualLayout>
                  <c:x val="5.5555555555555558E-3"/>
                  <c:y val="-7.407407407407407E-2"/>
                </c:manualLayout>
              </c:layout>
              <c:spPr>
                <a:blipFill>
                  <a:blip xmlns:r="http://schemas.openxmlformats.org/officeDocument/2006/relationships" r:embed="rId2"/>
                  <a:tile tx="0" ty="0" sx="100000" sy="100000" flip="none" algn="tl"/>
                </a:blipFill>
                <a:ln w="25400" cap="flat" cmpd="sng" algn="ctr">
                  <a:solidFill>
                    <a:schemeClr val="accent2"/>
                  </a:solidFill>
                  <a:prstDash val="solid"/>
                </a:ln>
                <a:effectLst>
                  <a:outerShdw blurRad="50800" dist="38100" dir="2700000" algn="tl" rotWithShape="0">
                    <a:prstClr val="black">
                      <a:alpha val="40000"/>
                    </a:prstClr>
                  </a:outerShdw>
                </a:effectLst>
              </c:spPr>
              <c:txPr>
                <a:bodyPr/>
                <a:lstStyle/>
                <a:p>
                  <a:pPr>
                    <a:defRPr/>
                  </a:pPr>
                  <a:endParaRPr lang="hu-HU"/>
                </a:p>
              </c:txPr>
              <c:showVal val="1"/>
            </c:dLbl>
            <c:dLbl>
              <c:idx val="9"/>
              <c:layout>
                <c:manualLayout>
                  <c:x val="1.3888888888888978E-2"/>
                  <c:y val="-9.259259259259342E-3"/>
                </c:manualLayout>
              </c:layout>
              <c:spPr>
                <a:blipFill>
                  <a:blip xmlns:r="http://schemas.openxmlformats.org/officeDocument/2006/relationships" r:embed="rId2"/>
                  <a:tile tx="0" ty="0" sx="100000" sy="100000" flip="none" algn="tl"/>
                </a:blipFill>
                <a:ln w="25400" cap="flat" cmpd="sng" algn="ctr">
                  <a:solidFill>
                    <a:schemeClr val="accent2"/>
                  </a:solidFill>
                  <a:prstDash val="solid"/>
                </a:ln>
                <a:effectLst>
                  <a:outerShdw blurRad="50800" dist="38100" dir="2700000" algn="tl" rotWithShape="0">
                    <a:prstClr val="black">
                      <a:alpha val="40000"/>
                    </a:prstClr>
                  </a:outerShdw>
                </a:effectLst>
              </c:spPr>
              <c:txPr>
                <a:bodyPr/>
                <a:lstStyle/>
                <a:p>
                  <a:pPr>
                    <a:defRPr/>
                  </a:pPr>
                  <a:endParaRPr lang="hu-HU"/>
                </a:p>
              </c:txPr>
              <c:showVal val="1"/>
            </c:dLbl>
            <c:spPr>
              <a:blipFill>
                <a:blip xmlns:r="http://schemas.openxmlformats.org/officeDocument/2006/relationships" r:embed="rId2"/>
                <a:tile tx="0" ty="0" sx="100000" sy="100000" flip="none" algn="tl"/>
              </a:blipFill>
              <a:ln w="25400" cap="flat" cmpd="sng" algn="ctr">
                <a:solidFill>
                  <a:schemeClr val="accent2"/>
                </a:solidFill>
                <a:prstDash val="solid"/>
              </a:ln>
              <a:effectLst>
                <a:outerShdw blurRad="50800" dist="38100" dir="2700000" algn="tl" rotWithShape="0">
                  <a:prstClr val="black">
                    <a:alpha val="40000"/>
                  </a:prstClr>
                </a:outerShdw>
              </a:effectLst>
            </c:spPr>
            <c:showVal val="1"/>
          </c:dLbls>
          <c:cat>
            <c:numRef>
              <c:f>Lakosság!$B$4:$B$14</c:f>
              <c:numCache>
                <c:formatCode>General</c:formatCode>
                <c:ptCount val="11"/>
                <c:pt idx="0">
                  <c:v>2000</c:v>
                </c:pt>
                <c:pt idx="1">
                  <c:v>2001</c:v>
                </c:pt>
                <c:pt idx="2">
                  <c:v>2002</c:v>
                </c:pt>
                <c:pt idx="3">
                  <c:v>2003</c:v>
                </c:pt>
                <c:pt idx="4">
                  <c:v>2004</c:v>
                </c:pt>
                <c:pt idx="5">
                  <c:v>2005</c:v>
                </c:pt>
                <c:pt idx="6">
                  <c:v>2006</c:v>
                </c:pt>
                <c:pt idx="7">
                  <c:v>2007</c:v>
                </c:pt>
                <c:pt idx="8">
                  <c:v>2008</c:v>
                </c:pt>
                <c:pt idx="9">
                  <c:v>2009</c:v>
                </c:pt>
              </c:numCache>
            </c:numRef>
          </c:cat>
          <c:val>
            <c:numRef>
              <c:f>Lakosság!$C$4:$C$14</c:f>
              <c:numCache>
                <c:formatCode>General</c:formatCode>
                <c:ptCount val="11"/>
                <c:pt idx="0">
                  <c:v>69173</c:v>
                </c:pt>
                <c:pt idx="1">
                  <c:v>66607</c:v>
                </c:pt>
                <c:pt idx="2">
                  <c:v>62751</c:v>
                </c:pt>
                <c:pt idx="3">
                  <c:v>61488</c:v>
                </c:pt>
                <c:pt idx="4">
                  <c:v>59717</c:v>
                </c:pt>
                <c:pt idx="5">
                  <c:v>58507</c:v>
                </c:pt>
                <c:pt idx="6">
                  <c:v>59877</c:v>
                </c:pt>
                <c:pt idx="7">
                  <c:v>58457</c:v>
                </c:pt>
                <c:pt idx="8">
                  <c:v>57657</c:v>
                </c:pt>
                <c:pt idx="9">
                  <c:v>57663</c:v>
                </c:pt>
              </c:numCache>
            </c:numRef>
          </c:val>
        </c:ser>
        <c:shape val="box"/>
        <c:axId val="90979328"/>
        <c:axId val="91845760"/>
        <c:axId val="0"/>
      </c:bar3DChart>
      <c:catAx>
        <c:axId val="90979328"/>
        <c:scaling>
          <c:orientation val="minMax"/>
        </c:scaling>
        <c:axPos val="b"/>
        <c:title>
          <c:tx>
            <c:rich>
              <a:bodyPr/>
              <a:lstStyle/>
              <a:p>
                <a:pPr>
                  <a:defRPr/>
                </a:pPr>
                <a:r>
                  <a:rPr lang="hu-HU"/>
                  <a:t>ÉV</a:t>
                </a:r>
              </a:p>
            </c:rich>
          </c:tx>
          <c:layout>
            <c:manualLayout>
              <c:xMode val="edge"/>
              <c:yMode val="edge"/>
              <c:x val="0.37454855643044632"/>
              <c:y val="0.87112423447069576"/>
            </c:manualLayout>
          </c:layout>
        </c:title>
        <c:numFmt formatCode="General" sourceLinked="1"/>
        <c:tickLblPos val="nextTo"/>
        <c:crossAx val="91845760"/>
        <c:crosses val="autoZero"/>
        <c:auto val="1"/>
        <c:lblAlgn val="ctr"/>
        <c:lblOffset val="100"/>
      </c:catAx>
      <c:valAx>
        <c:axId val="91845760"/>
        <c:scaling>
          <c:orientation val="minMax"/>
        </c:scaling>
        <c:axPos val="l"/>
        <c:majorGridlines>
          <c:spPr>
            <a:effectLst>
              <a:innerShdw blurRad="63500" dist="50800" dir="8100000">
                <a:prstClr val="black">
                  <a:alpha val="50000"/>
                </a:prstClr>
              </a:innerShdw>
            </a:effectLst>
          </c:spPr>
        </c:majorGridlines>
        <c:numFmt formatCode="General" sourceLinked="1"/>
        <c:tickLblPos val="nextTo"/>
        <c:crossAx val="90979328"/>
        <c:crosses val="autoZero"/>
        <c:crossBetween val="between"/>
      </c:valAx>
      <c:spPr>
        <a:noFill/>
        <a:ln w="25400">
          <a:noFill/>
        </a:ln>
      </c:spPr>
    </c:plotArea>
    <c:legend>
      <c:legendPos val="r"/>
      <c:layout/>
    </c:legend>
    <c:plotVisOnly val="1"/>
    <c:dispBlanksAs val="gap"/>
  </c:chart>
  <c:spPr>
    <a:blipFill>
      <a:blip xmlns:r="http://schemas.openxmlformats.org/officeDocument/2006/relationships" r:embed="rId3"/>
      <a:tile tx="0" ty="0" sx="100000" sy="100000" flip="none" algn="tl"/>
    </a:blip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hu-HU"/>
    </a:p>
  </c:txPr>
  <c:externalData r:id="rId4"/>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hu-HU"/>
  <c:chart>
    <c:title>
      <c:tx>
        <c:rich>
          <a:bodyPr/>
          <a:lstStyle/>
          <a:p>
            <a:pPr>
              <a:defRPr>
                <a:solidFill>
                  <a:schemeClr val="dk1"/>
                </a:solidFill>
                <a:latin typeface="+mn-lt"/>
                <a:ea typeface="+mn-ea"/>
                <a:cs typeface="+mn-cs"/>
              </a:defRPr>
            </a:pPr>
            <a:r>
              <a:rPr lang="hu-HU" sz="1100">
                <a:solidFill>
                  <a:schemeClr val="dk1"/>
                </a:solidFill>
                <a:latin typeface="+mn-lt"/>
                <a:ea typeface="+mn-ea"/>
                <a:cs typeface="+mn-cs"/>
              </a:rPr>
              <a:t>Szociális</a:t>
            </a:r>
            <a:r>
              <a:rPr lang="hu-HU" sz="1100" baseline="0">
                <a:solidFill>
                  <a:schemeClr val="dk1"/>
                </a:solidFill>
                <a:latin typeface="+mn-lt"/>
                <a:ea typeface="+mn-ea"/>
                <a:cs typeface="+mn-cs"/>
              </a:rPr>
              <a:t> továbbképzésen résztvevök száma 2005 és 2009 között</a:t>
            </a:r>
            <a:endParaRPr lang="hu-HU" sz="1100">
              <a:solidFill>
                <a:schemeClr val="dk1"/>
              </a:solidFill>
              <a:latin typeface="+mn-lt"/>
              <a:ea typeface="+mn-ea"/>
              <a:cs typeface="+mn-cs"/>
            </a:endParaRPr>
          </a:p>
        </c:rich>
      </c:tx>
      <c:layout>
        <c:manualLayout>
          <c:xMode val="edge"/>
          <c:yMode val="edge"/>
          <c:x val="0.12245144356955392"/>
          <c:y val="2.7777727784027241E-2"/>
        </c:manualLayout>
      </c:layout>
      <c:spPr>
        <a:blipFill>
          <a:blip xmlns:r="http://schemas.openxmlformats.org/officeDocument/2006/relationships" r:embed="rId1"/>
          <a:tile tx="0" ty="0" sx="100000" sy="100000" flip="none" algn="tl"/>
        </a:blipFill>
        <a:ln w="25400" cap="flat" cmpd="sng" algn="ctr">
          <a:solidFill>
            <a:schemeClr val="accent2"/>
          </a:solidFill>
          <a:prstDash val="solid"/>
        </a:ln>
        <a:effectLst/>
        <a:scene3d>
          <a:camera prst="orthographicFront"/>
          <a:lightRig rig="threePt" dir="t"/>
        </a:scene3d>
        <a:sp3d>
          <a:bevelT/>
        </a:sp3d>
      </c:spPr>
    </c:title>
    <c:view3D>
      <c:depthPercent val="100"/>
      <c:rAngAx val="1"/>
    </c:view3D>
    <c:plotArea>
      <c:layout>
        <c:manualLayout>
          <c:layoutTarget val="inner"/>
          <c:xMode val="edge"/>
          <c:yMode val="edge"/>
          <c:x val="0.12976941838266781"/>
          <c:y val="0.21763352751637766"/>
          <c:w val="0.76552690288713909"/>
          <c:h val="0.46800599925009517"/>
        </c:manualLayout>
      </c:layout>
      <c:bar3DChart>
        <c:barDir val="col"/>
        <c:grouping val="clustered"/>
        <c:ser>
          <c:idx val="0"/>
          <c:order val="0"/>
          <c:tx>
            <c:strRef>
              <c:f>Munka1!$C$2</c:f>
              <c:strCache>
                <c:ptCount val="1"/>
                <c:pt idx="0">
                  <c:v>FT</c:v>
                </c:pt>
              </c:strCache>
            </c:strRef>
          </c:tx>
          <c:spPr>
            <a:gradFill flip="none" rotWithShape="1">
              <a:gsLst>
                <a:gs pos="0">
                  <a:srgbClr val="D6B19C"/>
                </a:gs>
                <a:gs pos="30000">
                  <a:srgbClr val="D49E6C"/>
                </a:gs>
                <a:gs pos="70000">
                  <a:srgbClr val="A65528"/>
                </a:gs>
                <a:gs pos="100000">
                  <a:srgbClr val="663012"/>
                </a:gs>
              </a:gsLst>
              <a:lin ang="0" scaled="0"/>
              <a:tileRect/>
            </a:gradFill>
          </c:spPr>
          <c:dLbls>
            <c:dLbl>
              <c:idx val="0"/>
              <c:layout>
                <c:manualLayout>
                  <c:x val="2.2222222222222251E-2"/>
                  <c:y val="-3.0476190476190657E-2"/>
                </c:manualLayout>
              </c:layout>
              <c:showVal val="1"/>
            </c:dLbl>
            <c:dLbl>
              <c:idx val="1"/>
              <c:layout>
                <c:manualLayout>
                  <c:x val="5.5555555555555558E-3"/>
                  <c:y val="-0.21714285714285744"/>
                </c:manualLayout>
              </c:layout>
              <c:showVal val="1"/>
            </c:dLbl>
            <c:dLbl>
              <c:idx val="2"/>
              <c:layout>
                <c:manualLayout>
                  <c:x val="5.5555555555556061E-3"/>
                  <c:y val="-0.2742857142857143"/>
                </c:manualLayout>
              </c:layout>
              <c:showVal val="1"/>
            </c:dLbl>
            <c:dLbl>
              <c:idx val="3"/>
              <c:layout>
                <c:manualLayout>
                  <c:x val="2.7777777777778091E-3"/>
                  <c:y val="-0.24000000000000021"/>
                </c:manualLayout>
              </c:layout>
              <c:showVal val="1"/>
            </c:dLbl>
            <c:dLbl>
              <c:idx val="4"/>
              <c:layout>
                <c:manualLayout>
                  <c:x val="8.3333333333333367E-3"/>
                  <c:y val="-0.1676190476190477"/>
                </c:manualLayout>
              </c:layout>
              <c:showVal val="1"/>
            </c:dLbl>
            <c:spPr>
              <a:gradFill flip="none" rotWithShape="1">
                <a:gsLst>
                  <a:gs pos="0">
                    <a:sysClr val="window" lastClr="FFFFFF">
                      <a:shade val="30000"/>
                      <a:satMod val="115000"/>
                    </a:sysClr>
                  </a:gs>
                  <a:gs pos="50000">
                    <a:sysClr val="window" lastClr="FFFFFF">
                      <a:shade val="67500"/>
                      <a:satMod val="115000"/>
                    </a:sysClr>
                  </a:gs>
                  <a:gs pos="100000">
                    <a:sysClr val="window" lastClr="FFFFFF">
                      <a:shade val="100000"/>
                      <a:satMod val="115000"/>
                    </a:sysClr>
                  </a:gs>
                </a:gsLst>
                <a:lin ang="5400000" scaled="1"/>
                <a:tileRect/>
              </a:gradFill>
              <a:ln w="25400" cap="flat" cmpd="sng" algn="ctr">
                <a:solidFill>
                  <a:schemeClr val="accent2"/>
                </a:solidFill>
                <a:prstDash val="solid"/>
              </a:ln>
              <a:effectLst>
                <a:innerShdw blurRad="63500" dist="50800" dir="16200000">
                  <a:prstClr val="black">
                    <a:alpha val="50000"/>
                  </a:prstClr>
                </a:innerShdw>
              </a:effectLst>
            </c:spPr>
            <c:txPr>
              <a:bodyPr/>
              <a:lstStyle/>
              <a:p>
                <a:pPr>
                  <a:defRPr>
                    <a:solidFill>
                      <a:schemeClr val="dk1"/>
                    </a:solidFill>
                    <a:latin typeface="+mn-lt"/>
                    <a:ea typeface="+mn-ea"/>
                    <a:cs typeface="+mn-cs"/>
                  </a:defRPr>
                </a:pPr>
                <a:endParaRPr lang="hu-HU"/>
              </a:p>
            </c:txPr>
            <c:showVal val="1"/>
          </c:dLbls>
          <c:cat>
            <c:numRef>
              <c:f>Munka1!$B$3:$B$7</c:f>
              <c:numCache>
                <c:formatCode>General</c:formatCode>
                <c:ptCount val="5"/>
                <c:pt idx="0">
                  <c:v>2005</c:v>
                </c:pt>
                <c:pt idx="1">
                  <c:v>2006</c:v>
                </c:pt>
                <c:pt idx="2">
                  <c:v>2007</c:v>
                </c:pt>
                <c:pt idx="3">
                  <c:v>2008</c:v>
                </c:pt>
                <c:pt idx="4">
                  <c:v>2009</c:v>
                </c:pt>
              </c:numCache>
            </c:numRef>
          </c:cat>
          <c:val>
            <c:numRef>
              <c:f>Munka1!$C$3:$C$7</c:f>
              <c:numCache>
                <c:formatCode>General</c:formatCode>
                <c:ptCount val="5"/>
                <c:pt idx="0">
                  <c:v>2438</c:v>
                </c:pt>
                <c:pt idx="1">
                  <c:v>1278</c:v>
                </c:pt>
                <c:pt idx="2">
                  <c:v>921.2</c:v>
                </c:pt>
                <c:pt idx="3">
                  <c:v>1146.8</c:v>
                </c:pt>
                <c:pt idx="4">
                  <c:v>1569.8</c:v>
                </c:pt>
              </c:numCache>
            </c:numRef>
          </c:val>
        </c:ser>
        <c:ser>
          <c:idx val="1"/>
          <c:order val="1"/>
          <c:tx>
            <c:strRef>
              <c:f>Munka1!$D$2</c:f>
              <c:strCache>
                <c:ptCount val="1"/>
                <c:pt idx="0">
                  <c:v>Fő</c:v>
                </c:pt>
              </c:strCache>
            </c:strRef>
          </c:tx>
          <c:spPr>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path path="circle">
                <a:fillToRect l="50000" t="50000" r="50000" b="50000"/>
              </a:path>
              <a:tileRect/>
            </a:gradFill>
            <a:ln>
              <a:solidFill>
                <a:srgbClr val="002060"/>
              </a:solidFill>
            </a:ln>
          </c:spPr>
          <c:dLbls>
            <c:dLbl>
              <c:idx val="0"/>
              <c:layout>
                <c:manualLayout>
                  <c:x val="4.1666666666666664E-2"/>
                  <c:y val="-1.5238095238095243E-2"/>
                </c:manualLayout>
              </c:layout>
              <c:showVal val="1"/>
            </c:dLbl>
            <c:dLbl>
              <c:idx val="1"/>
              <c:layout>
                <c:manualLayout>
                  <c:x val="4.1666447944007132E-2"/>
                  <c:y val="-1.1428571428571496E-2"/>
                </c:manualLayout>
              </c:layout>
              <c:showVal val="1"/>
            </c:dLbl>
            <c:dLbl>
              <c:idx val="2"/>
              <c:layout>
                <c:manualLayout>
                  <c:x val="3.6111111111111212E-2"/>
                  <c:y val="-1.1428571428571496E-2"/>
                </c:manualLayout>
              </c:layout>
              <c:showVal val="1"/>
            </c:dLbl>
            <c:dLbl>
              <c:idx val="3"/>
              <c:layout>
                <c:manualLayout>
                  <c:x val="3.333333333333334E-2"/>
                  <c:y val="-1.5238095238095243E-2"/>
                </c:manualLayout>
              </c:layout>
              <c:showVal val="1"/>
            </c:dLbl>
            <c:dLbl>
              <c:idx val="4"/>
              <c:layout>
                <c:manualLayout>
                  <c:x val="3.333333333333334E-2"/>
                  <c:y val="-1.1428571428571496E-2"/>
                </c:manualLayout>
              </c:layout>
              <c:showVal val="1"/>
            </c:dLbl>
            <c:spPr>
              <a:blipFill>
                <a:blip xmlns:r="http://schemas.openxmlformats.org/officeDocument/2006/relationships" r:embed="rId2"/>
                <a:tile tx="0" ty="0" sx="100000" sy="100000" flip="none" algn="tl"/>
              </a:blip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hu-HU"/>
              </a:p>
            </c:txPr>
            <c:showVal val="1"/>
          </c:dLbls>
          <c:cat>
            <c:numRef>
              <c:f>Munka1!$B$3:$B$7</c:f>
              <c:numCache>
                <c:formatCode>General</c:formatCode>
                <c:ptCount val="5"/>
                <c:pt idx="0">
                  <c:v>2005</c:v>
                </c:pt>
                <c:pt idx="1">
                  <c:v>2006</c:v>
                </c:pt>
                <c:pt idx="2">
                  <c:v>2007</c:v>
                </c:pt>
                <c:pt idx="3">
                  <c:v>2008</c:v>
                </c:pt>
                <c:pt idx="4">
                  <c:v>2009</c:v>
                </c:pt>
              </c:numCache>
            </c:numRef>
          </c:cat>
          <c:val>
            <c:numRef>
              <c:f>Munka1!$D$3:$D$7</c:f>
              <c:numCache>
                <c:formatCode>General</c:formatCode>
                <c:ptCount val="5"/>
                <c:pt idx="0">
                  <c:v>106</c:v>
                </c:pt>
                <c:pt idx="1">
                  <c:v>136</c:v>
                </c:pt>
                <c:pt idx="2">
                  <c:v>98</c:v>
                </c:pt>
                <c:pt idx="3">
                  <c:v>122</c:v>
                </c:pt>
                <c:pt idx="4">
                  <c:v>167</c:v>
                </c:pt>
              </c:numCache>
            </c:numRef>
          </c:val>
        </c:ser>
        <c:shape val="box"/>
        <c:axId val="94993024"/>
        <c:axId val="73138944"/>
        <c:axId val="0"/>
      </c:bar3DChart>
      <c:catAx>
        <c:axId val="94993024"/>
        <c:scaling>
          <c:orientation val="minMax"/>
        </c:scaling>
        <c:axPos val="b"/>
        <c:title>
          <c:tx>
            <c:rich>
              <a:bodyPr/>
              <a:lstStyle/>
              <a:p>
                <a:pPr>
                  <a:defRPr/>
                </a:pPr>
                <a:r>
                  <a:rPr lang="hu-HU"/>
                  <a:t>ÉV</a:t>
                </a:r>
              </a:p>
            </c:rich>
          </c:tx>
          <c:layout/>
        </c:title>
        <c:numFmt formatCode="General" sourceLinked="1"/>
        <c:tickLblPos val="nextTo"/>
        <c:crossAx val="73138944"/>
        <c:crosses val="autoZero"/>
        <c:auto val="1"/>
        <c:lblAlgn val="ctr"/>
        <c:lblOffset val="100"/>
      </c:catAx>
      <c:valAx>
        <c:axId val="73138944"/>
        <c:scaling>
          <c:orientation val="minMax"/>
        </c:scaling>
        <c:axPos val="l"/>
        <c:majorGridlines/>
        <c:numFmt formatCode="General" sourceLinked="1"/>
        <c:tickLblPos val="nextTo"/>
        <c:crossAx val="94993024"/>
        <c:crosses val="autoZero"/>
        <c:crossBetween val="between"/>
      </c:valAx>
      <c:spPr>
        <a:noFill/>
        <a:ln w="25400">
          <a:noFill/>
        </a:ln>
      </c:spPr>
    </c:plotArea>
    <c:legend>
      <c:legendPos val="r"/>
      <c:layout/>
    </c:legend>
    <c:plotVisOnly val="1"/>
    <c:dispBlanksAs val="gap"/>
  </c:chart>
  <c:spPr>
    <a:blipFill>
      <a:blip xmlns:r="http://schemas.openxmlformats.org/officeDocument/2006/relationships" r:embed="rId3"/>
      <a:tile tx="0" ty="0" sx="100000" sy="100000" flip="none" algn="tl"/>
    </a:blipFill>
    <a:ln>
      <a:solidFill>
        <a:srgbClr val="7030A0"/>
      </a:solidFill>
    </a:ln>
  </c:spPr>
  <c:externalData r:id="rId4"/>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hu-HU"/>
  <c:style val="34"/>
  <c:chart>
    <c:title>
      <c:tx>
        <c:rich>
          <a:bodyPr/>
          <a:lstStyle/>
          <a:p>
            <a:pPr>
              <a:defRPr sz="1100"/>
            </a:pPr>
            <a:r>
              <a:rPr lang="hu-HU" sz="1100"/>
              <a:t>2009.</a:t>
            </a:r>
            <a:r>
              <a:rPr lang="hu-HU" sz="1100" baseline="0"/>
              <a:t> évi  össz kiadás és az állami támogatás arányának  kimutatása</a:t>
            </a:r>
            <a:endParaRPr lang="hu-HU" sz="1100"/>
          </a:p>
        </c:rich>
      </c:tx>
      <c:layout>
        <c:manualLayout>
          <c:xMode val="edge"/>
          <c:yMode val="edge"/>
          <c:x val="8.4543761055713013E-2"/>
          <c:y val="3.0188781957810829E-2"/>
        </c:manualLayout>
      </c:layout>
    </c:title>
    <c:plotArea>
      <c:layout>
        <c:manualLayout>
          <c:layoutTarget val="inner"/>
          <c:xMode val="edge"/>
          <c:yMode val="edge"/>
          <c:x val="0.39186848084703668"/>
          <c:y val="0.16582905243951268"/>
          <c:w val="0.54691715384280748"/>
          <c:h val="0.53779421440244779"/>
        </c:manualLayout>
      </c:layout>
      <c:barChart>
        <c:barDir val="bar"/>
        <c:grouping val="clustered"/>
        <c:ser>
          <c:idx val="0"/>
          <c:order val="0"/>
          <c:spPr>
            <a:gradFill flip="none" rotWithShape="1">
              <a:gsLst>
                <a:gs pos="0">
                  <a:schemeClr val="accent3">
                    <a:lumMod val="75000"/>
                  </a:schemeClr>
                </a:gs>
                <a:gs pos="8000">
                  <a:srgbClr val="83A7C3"/>
                </a:gs>
                <a:gs pos="13000">
                  <a:srgbClr val="768FB9"/>
                </a:gs>
                <a:gs pos="21001">
                  <a:srgbClr val="83A7C3"/>
                </a:gs>
                <a:gs pos="52000">
                  <a:srgbClr val="FFFFFF"/>
                </a:gs>
                <a:gs pos="56000">
                  <a:srgbClr val="9C6563"/>
                </a:gs>
                <a:gs pos="58000">
                  <a:srgbClr val="80302D"/>
                </a:gs>
                <a:gs pos="71001">
                  <a:srgbClr val="C0524E"/>
                </a:gs>
                <a:gs pos="94000">
                  <a:srgbClr val="EBDAD4"/>
                </a:gs>
                <a:gs pos="100000">
                  <a:srgbClr val="55261C"/>
                </a:gs>
              </a:gsLst>
              <a:lin ang="16200000" scaled="1"/>
              <a:tileRect/>
            </a:gradFill>
          </c:spPr>
          <c:dLbls>
            <c:spPr>
              <a:blipFill>
                <a:blip xmlns:r="http://schemas.openxmlformats.org/officeDocument/2006/relationships" r:embed="rId1"/>
                <a:tile tx="0" ty="0" sx="100000" sy="100000" flip="none" algn="tl"/>
              </a:blipFill>
              <a:ln>
                <a:solidFill>
                  <a:srgbClr val="00B050"/>
                </a:solidFill>
              </a:ln>
            </c:spPr>
            <c:txPr>
              <a:bodyPr/>
              <a:lstStyle/>
              <a:p>
                <a:pPr>
                  <a:defRPr sz="900" b="1"/>
                </a:pPr>
                <a:endParaRPr lang="hu-HU"/>
              </a:p>
            </c:txPr>
            <c:dLblPos val="ctr"/>
            <c:showVal val="1"/>
          </c:dLbls>
          <c:cat>
            <c:strRef>
              <c:f>'önkormányzati támogatás'!$A$9:$A$12</c:f>
              <c:strCache>
                <c:ptCount val="4"/>
                <c:pt idx="1">
                  <c:v>Szociális étkeztetés                                                       </c:v>
                </c:pt>
                <c:pt idx="2">
                  <c:v>Házi segítségnyújtás                                                       </c:v>
                </c:pt>
                <c:pt idx="3">
                  <c:v>Időskorúak nappalli ellátása                                            </c:v>
                </c:pt>
              </c:strCache>
            </c:strRef>
          </c:cat>
          <c:val>
            <c:numRef>
              <c:f>'önkormányzati támogatás'!$B$9:$B$12</c:f>
              <c:numCache>
                <c:formatCode>#,##0</c:formatCode>
                <c:ptCount val="4"/>
                <c:pt idx="1">
                  <c:v>101366213</c:v>
                </c:pt>
                <c:pt idx="2">
                  <c:v>92933509</c:v>
                </c:pt>
                <c:pt idx="3">
                  <c:v>110564725</c:v>
                </c:pt>
              </c:numCache>
            </c:numRef>
          </c:val>
        </c:ser>
        <c:ser>
          <c:idx val="1"/>
          <c:order val="1"/>
          <c:spPr>
            <a:gradFill>
              <a:gsLst>
                <a:gs pos="12000">
                  <a:srgbClr val="FFC000">
                    <a:alpha val="62000"/>
                  </a:srgbClr>
                </a:gs>
                <a:gs pos="45000">
                  <a:srgbClr val="FF7A00"/>
                </a:gs>
                <a:gs pos="70000">
                  <a:srgbClr val="FF0300"/>
                </a:gs>
                <a:gs pos="100000">
                  <a:srgbClr val="4D0808"/>
                </a:gs>
              </a:gsLst>
              <a:lin ang="5400000" scaled="0"/>
            </a:gradFill>
            <a:ln w="25400" cap="flat" cmpd="sng" algn="ctr">
              <a:solidFill>
                <a:schemeClr val="accent2"/>
              </a:solidFill>
              <a:prstDash val="solid"/>
            </a:ln>
            <a:effectLst/>
          </c:spPr>
          <c:dLbls>
            <c:dLbl>
              <c:idx val="1"/>
              <c:layout>
                <c:manualLayout>
                  <c:x val="-4.4692737430167946E-2"/>
                  <c:y val="-3.5220125786163708E-2"/>
                </c:manualLayout>
              </c:layout>
              <c:dLblPos val="outEnd"/>
              <c:showVal val="1"/>
            </c:dLbl>
            <c:dLbl>
              <c:idx val="2"/>
              <c:layout>
                <c:manualLayout>
                  <c:x val="1.4897579143389292E-3"/>
                  <c:y val="-4.0251572327043995E-2"/>
                </c:manualLayout>
              </c:layout>
              <c:dLblPos val="outEnd"/>
              <c:showVal val="1"/>
            </c:dLbl>
            <c:dLbl>
              <c:idx val="3"/>
              <c:layout>
                <c:manualLayout>
                  <c:x val="-5.2141527001862142E-2"/>
                  <c:y val="-3.5220125786163708E-2"/>
                </c:manualLayout>
              </c:layout>
              <c:dLblPos val="outEnd"/>
              <c:showVal val="1"/>
            </c:dLbl>
            <c:spPr>
              <a:blipFill>
                <a:blip xmlns:r="http://schemas.openxmlformats.org/officeDocument/2006/relationships" r:embed="rId1"/>
                <a:tile tx="0" ty="0" sx="100000" sy="100000" flip="none" algn="tl"/>
              </a:blipFill>
              <a:ln w="9525" cap="flat" cmpd="sng" algn="ctr">
                <a:solidFill>
                  <a:schemeClr val="accent2"/>
                </a:solidFill>
                <a:prstDash val="solid"/>
              </a:ln>
              <a:effectLst/>
            </c:spPr>
            <c:txPr>
              <a:bodyPr/>
              <a:lstStyle/>
              <a:p>
                <a:pPr>
                  <a:defRPr sz="800" b="1">
                    <a:solidFill>
                      <a:schemeClr val="dk1"/>
                    </a:solidFill>
                    <a:latin typeface="+mn-lt"/>
                    <a:ea typeface="+mn-ea"/>
                    <a:cs typeface="+mn-cs"/>
                  </a:defRPr>
                </a:pPr>
                <a:endParaRPr lang="hu-HU"/>
              </a:p>
            </c:txPr>
            <c:dLblPos val="ctr"/>
            <c:showVal val="1"/>
          </c:dLbls>
          <c:cat>
            <c:strRef>
              <c:f>'önkormányzati támogatás'!$A$9:$A$12</c:f>
              <c:strCache>
                <c:ptCount val="4"/>
                <c:pt idx="1">
                  <c:v>Szociális étkeztetés                                                       </c:v>
                </c:pt>
                <c:pt idx="2">
                  <c:v>Házi segítségnyújtás                                                       </c:v>
                </c:pt>
                <c:pt idx="3">
                  <c:v>Időskorúak nappalli ellátása                                            </c:v>
                </c:pt>
              </c:strCache>
            </c:strRef>
          </c:cat>
          <c:val>
            <c:numRef>
              <c:f>'önkormányzati támogatás'!$C$9:$C$12</c:f>
              <c:numCache>
                <c:formatCode>#,##0</c:formatCode>
                <c:ptCount val="4"/>
                <c:pt idx="1">
                  <c:v>34325045</c:v>
                </c:pt>
                <c:pt idx="2">
                  <c:v>14449641</c:v>
                </c:pt>
                <c:pt idx="3">
                  <c:v>37292180</c:v>
                </c:pt>
              </c:numCache>
            </c:numRef>
          </c:val>
        </c:ser>
        <c:ser>
          <c:idx val="2"/>
          <c:order val="2"/>
          <c:cat>
            <c:strRef>
              <c:f>'önkormányzati támogatás'!$A$9:$A$12</c:f>
              <c:strCache>
                <c:ptCount val="4"/>
                <c:pt idx="1">
                  <c:v>Szociális étkeztetés                                                       </c:v>
                </c:pt>
                <c:pt idx="2">
                  <c:v>Házi segítségnyújtás                                                       </c:v>
                </c:pt>
                <c:pt idx="3">
                  <c:v>Időskorúak nappalli ellátása                                            </c:v>
                </c:pt>
              </c:strCache>
            </c:strRef>
          </c:cat>
          <c:val>
            <c:numRef>
              <c:f>'önkormányzati támogatás'!$B$5</c:f>
              <c:numCache>
                <c:formatCode>General</c:formatCode>
                <c:ptCount val="1"/>
                <c:pt idx="0">
                  <c:v>0</c:v>
                </c:pt>
              </c:numCache>
            </c:numRef>
          </c:val>
        </c:ser>
        <c:ser>
          <c:idx val="3"/>
          <c:order val="3"/>
          <c:cat>
            <c:strRef>
              <c:f>'önkormányzati támogatás'!$A$9:$A$12</c:f>
              <c:strCache>
                <c:ptCount val="4"/>
                <c:pt idx="1">
                  <c:v>Szociális étkeztetés                                                       </c:v>
                </c:pt>
                <c:pt idx="2">
                  <c:v>Házi segítségnyújtás                                                       </c:v>
                </c:pt>
                <c:pt idx="3">
                  <c:v>Időskorúak nappalli ellátása                                            </c:v>
                </c:pt>
              </c:strCache>
            </c:strRef>
          </c:cat>
          <c:val>
            <c:numRef>
              <c:f>'önkormányzati támogatás'!$C$5</c:f>
              <c:numCache>
                <c:formatCode>General</c:formatCode>
                <c:ptCount val="1"/>
                <c:pt idx="0">
                  <c:v>0</c:v>
                </c:pt>
              </c:numCache>
            </c:numRef>
          </c:val>
        </c:ser>
        <c:ser>
          <c:idx val="4"/>
          <c:order val="4"/>
          <c:cat>
            <c:strRef>
              <c:f>'önkormányzati támogatás'!$A$9:$A$12</c:f>
              <c:strCache>
                <c:ptCount val="4"/>
                <c:pt idx="1">
                  <c:v>Szociális étkeztetés                                                       </c:v>
                </c:pt>
                <c:pt idx="2">
                  <c:v>Házi segítségnyújtás                                                       </c:v>
                </c:pt>
                <c:pt idx="3">
                  <c:v>Időskorúak nappalli ellátása                                            </c:v>
                </c:pt>
              </c:strCache>
            </c:strRef>
          </c:cat>
          <c:val>
            <c:numRef>
              <c:f>'önkormányzati támogatás'!$D$5</c:f>
              <c:numCache>
                <c:formatCode>General</c:formatCode>
                <c:ptCount val="1"/>
              </c:numCache>
            </c:numRef>
          </c:val>
        </c:ser>
        <c:axId val="73195904"/>
        <c:axId val="73197440"/>
      </c:barChart>
      <c:catAx>
        <c:axId val="73195904"/>
        <c:scaling>
          <c:orientation val="minMax"/>
        </c:scaling>
        <c:axPos val="l"/>
        <c:numFmt formatCode="General" sourceLinked="1"/>
        <c:tickLblPos val="nextTo"/>
        <c:txPr>
          <a:bodyPr/>
          <a:lstStyle/>
          <a:p>
            <a:pPr>
              <a:defRPr sz="800"/>
            </a:pPr>
            <a:endParaRPr lang="hu-HU"/>
          </a:p>
        </c:txPr>
        <c:crossAx val="73197440"/>
        <c:crosses val="autoZero"/>
        <c:auto val="1"/>
        <c:lblAlgn val="ctr"/>
        <c:lblOffset val="100"/>
      </c:catAx>
      <c:valAx>
        <c:axId val="73197440"/>
        <c:scaling>
          <c:orientation val="minMax"/>
        </c:scaling>
        <c:axPos val="b"/>
        <c:majorGridlines/>
        <c:numFmt formatCode="General" sourceLinked="1"/>
        <c:tickLblPos val="nextTo"/>
        <c:crossAx val="73195904"/>
        <c:crosses val="autoZero"/>
        <c:crossBetween val="between"/>
      </c:valAx>
      <c:spPr>
        <a:blipFill>
          <a:blip xmlns:r="http://schemas.openxmlformats.org/officeDocument/2006/relationships" r:embed="rId2"/>
          <a:tile tx="0" ty="0" sx="100000" sy="100000" flip="none" algn="tl"/>
        </a:blipFill>
      </c:spPr>
    </c:plotArea>
    <c:plotVisOnly val="1"/>
    <c:dispBlanksAs val="gap"/>
  </c:chart>
  <c:externalData r:id="rId3"/>
</c:chartSpace>
</file>

<file path=word/drawings/drawing1.xml><?xml version="1.0" encoding="utf-8"?>
<c:userShapes xmlns:c="http://schemas.openxmlformats.org/drawingml/2006/chart">
  <cdr:relSizeAnchor xmlns:cdr="http://schemas.openxmlformats.org/drawingml/2006/chartDrawing">
    <cdr:from>
      <cdr:x>0.175</cdr:x>
      <cdr:y>0.58974</cdr:y>
    </cdr:from>
    <cdr:to>
      <cdr:x>0.225</cdr:x>
      <cdr:y>0.66952</cdr:y>
    </cdr:to>
    <cdr:sp macro="" textlink="">
      <cdr:nvSpPr>
        <cdr:cNvPr id="2" name="Szövegdoboz 1"/>
        <cdr:cNvSpPr txBox="1"/>
      </cdr:nvSpPr>
      <cdr:spPr>
        <a:xfrm xmlns:a="http://schemas.openxmlformats.org/drawingml/2006/main">
          <a:off x="800101" y="1971676"/>
          <a:ext cx="228600" cy="266700"/>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hu-HU" sz="1100"/>
            <a:t>1</a:t>
          </a:r>
        </a:p>
      </cdr:txBody>
    </cdr:sp>
  </cdr:relSizeAnchor>
</c:userShape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2009-11-06T00:00:00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26C9A69-B262-4D37-98D6-93AA68843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1523</TotalTime>
  <Pages>111</Pages>
  <Words>31980</Words>
  <Characters>220666</Characters>
  <Application>Microsoft Office Word</Application>
  <DocSecurity>0</DocSecurity>
  <Lines>1838</Lines>
  <Paragraphs>504</Paragraphs>
  <ScaleCrop>false</ScaleCrop>
  <HeadingPairs>
    <vt:vector size="2" baseType="variant">
      <vt:variant>
        <vt:lpstr>Cím</vt:lpstr>
      </vt:variant>
      <vt:variant>
        <vt:i4>1</vt:i4>
      </vt:variant>
    </vt:vector>
  </HeadingPairs>
  <TitlesOfParts>
    <vt:vector size="1" baseType="lpstr">
      <vt:lpstr>BESZÁMOLÓ A SZOCIÁLIS ÁGAZAT ÉS EGÉSZSÉGÜGYI SZOLGÁLAT2009. ÉVI SZAKMAI MUNKÁJÁRÓL</vt:lpstr>
    </vt:vector>
  </TitlesOfParts>
  <Company>Budapest Főváros VII. kerület Erzsébetváros Önkormányzat  Képviselő-testületeErzsébetváros</Company>
  <LinksUpToDate>false</LinksUpToDate>
  <CharactersWithSpaces>252142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BESZÁMOLÓ A SZOCIÁLIS ÁGAZAT ÉS EGÉSZSÉGÜGYI SZOLGÁLAT2009. ÉVI SZAKMAI MUNKÁJÁRÓL</dc:title>
  <dc:subject/>
  <dc:creator>Ecke</dc:creator>
  <cp:keywords/>
  <dc:description/>
  <cp:lastModifiedBy>szantig</cp:lastModifiedBy>
  <cp:revision>58</cp:revision>
  <cp:lastPrinted>2010-05-20T08:13:00Z</cp:lastPrinted>
  <dcterms:created xsi:type="dcterms:W3CDTF">2010-04-27T06:14:00Z</dcterms:created>
  <dcterms:modified xsi:type="dcterms:W3CDTF">2010-05-20T08:24:00Z</dcterms:modified>
</cp:coreProperties>
</file>