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9F" w:rsidRDefault="0010569F" w:rsidP="0010569F">
      <w:pPr>
        <w:rPr>
          <w:b/>
          <w:u w:val="single"/>
        </w:rPr>
      </w:pPr>
      <w:r>
        <w:rPr>
          <w:b/>
          <w:u w:val="single"/>
        </w:rPr>
        <w:t xml:space="preserve">236/2009. (V.22.) számú határozat: </w:t>
      </w:r>
    </w:p>
    <w:p w:rsidR="0010569F" w:rsidRDefault="0010569F" w:rsidP="0010569F">
      <w:pPr>
        <w:widowControl w:val="0"/>
        <w:autoSpaceDE w:val="0"/>
        <w:autoSpaceDN w:val="0"/>
        <w:adjustRightInd w:val="0"/>
        <w:ind w:left="240" w:hanging="240"/>
        <w:jc w:val="both"/>
        <w:rPr>
          <w:b/>
          <w:lang/>
        </w:rPr>
      </w:pPr>
      <w:r>
        <w:rPr>
          <w:b/>
          <w:lang/>
        </w:rPr>
        <w:t xml:space="preserve">- </w:t>
      </w:r>
      <w:r>
        <w:rPr>
          <w:b/>
          <w:lang/>
        </w:rPr>
        <w:tab/>
        <w:t xml:space="preserve">Gergely József </w:t>
      </w:r>
      <w:r>
        <w:rPr>
          <w:b/>
          <w:bCs/>
          <w:lang/>
        </w:rPr>
        <w:t>módosító indítványáról az e</w:t>
      </w:r>
      <w:r>
        <w:rPr>
          <w:b/>
          <w:lang/>
        </w:rPr>
        <w:t xml:space="preserve">gyes önkormányzati tulajdonban lévő ingatlanokkal kapcsolatos döntések meghozataláról szóló előterjesztés határozati javaslatához - </w:t>
      </w:r>
    </w:p>
    <w:p w:rsidR="0010569F" w:rsidRDefault="0010569F" w:rsidP="0010569F">
      <w:pPr>
        <w:widowControl w:val="0"/>
        <w:autoSpaceDE w:val="0"/>
        <w:autoSpaceDN w:val="0"/>
        <w:adjustRightInd w:val="0"/>
        <w:jc w:val="both"/>
        <w:rPr>
          <w:iCs/>
        </w:rPr>
      </w:pPr>
    </w:p>
    <w:p w:rsidR="0010569F" w:rsidRDefault="0010569F" w:rsidP="0010569F">
      <w:pPr>
        <w:widowControl w:val="0"/>
        <w:autoSpaceDE w:val="0"/>
        <w:autoSpaceDN w:val="0"/>
        <w:adjustRightInd w:val="0"/>
        <w:ind w:left="1080"/>
        <w:jc w:val="both"/>
        <w:rPr>
          <w:iCs/>
        </w:rPr>
      </w:pPr>
      <w:r>
        <w:rPr>
          <w:iCs/>
          <w:noProof/>
          <w:lang/>
        </w:rPr>
        <w:t xml:space="preserve">Budapest Főváros VII. kerület Erzsébetváros Önkormányzatának Képviselő-testülete </w:t>
      </w:r>
      <w:r>
        <w:rPr>
          <w:b/>
          <w:iCs/>
        </w:rPr>
        <w:t xml:space="preserve">elfogadja </w:t>
      </w:r>
      <w:r>
        <w:rPr>
          <w:iCs/>
        </w:rPr>
        <w:t xml:space="preserve">- az előterjesztő által benyújtott - </w:t>
      </w:r>
      <w:r>
        <w:rPr>
          <w:lang/>
        </w:rPr>
        <w:t xml:space="preserve">Gergely József </w:t>
      </w:r>
      <w:r>
        <w:rPr>
          <w:bCs/>
          <w:lang/>
        </w:rPr>
        <w:t>módosító indítványát az e</w:t>
      </w:r>
      <w:r>
        <w:rPr>
          <w:lang/>
        </w:rPr>
        <w:t xml:space="preserve">gyes önkormányzati tulajdonban lévő ingatlanokkal kapcsolatos döntések meghozataláról szóló előterjesztés határozati javaslatához az alábbiak szerint: </w:t>
      </w:r>
    </w:p>
    <w:p w:rsidR="0010569F" w:rsidRDefault="0010569F" w:rsidP="0010569F">
      <w:pPr>
        <w:widowControl w:val="0"/>
        <w:tabs>
          <w:tab w:val="left" w:pos="1080"/>
        </w:tabs>
        <w:autoSpaceDE w:val="0"/>
        <w:autoSpaceDN w:val="0"/>
        <w:adjustRightInd w:val="0"/>
        <w:ind w:left="1080"/>
        <w:jc w:val="both"/>
        <w:rPr>
          <w:iCs/>
        </w:rPr>
      </w:pPr>
      <w:r>
        <w:rPr>
          <w:iCs/>
        </w:rPr>
        <w:t xml:space="preserve">A </w:t>
      </w:r>
      <w:r>
        <w:rPr>
          <w:iCs/>
          <w:lang/>
        </w:rPr>
        <w:t xml:space="preserve">Képviselő-testület </w:t>
      </w:r>
      <w:r>
        <w:rPr>
          <w:iCs/>
        </w:rPr>
        <w:t xml:space="preserve">a beterjesztett 2. számú határozati javaslat „A” változatát fogadja el, a következő kiegészítéssel: </w:t>
      </w:r>
    </w:p>
    <w:p w:rsidR="0010569F" w:rsidRDefault="0010569F" w:rsidP="0010569F">
      <w:pPr>
        <w:widowControl w:val="0"/>
        <w:autoSpaceDE w:val="0"/>
        <w:autoSpaceDN w:val="0"/>
        <w:adjustRightInd w:val="0"/>
        <w:ind w:left="1080"/>
        <w:jc w:val="both"/>
        <w:rPr>
          <w:b/>
          <w:bCs/>
          <w:lang/>
        </w:rPr>
      </w:pPr>
      <w:r>
        <w:rPr>
          <w:b/>
          <w:bCs/>
          <w:lang/>
        </w:rPr>
        <w:t>2.</w:t>
      </w:r>
    </w:p>
    <w:p w:rsidR="0010569F" w:rsidRDefault="0010569F" w:rsidP="0010569F">
      <w:pPr>
        <w:widowControl w:val="0"/>
        <w:autoSpaceDE w:val="0"/>
        <w:autoSpaceDN w:val="0"/>
        <w:adjustRightInd w:val="0"/>
        <w:ind w:left="1080"/>
        <w:jc w:val="both"/>
        <w:rPr>
          <w:lang/>
        </w:rPr>
      </w:pPr>
      <w:r>
        <w:rPr>
          <w:lang/>
        </w:rPr>
        <w:t>Budapest Főváros VII. kerület Erzsébetváros Önkormányzatának Képviselő-testülete úgy dönt, hogy a Budapest VII. kerület Kazinczy u. 21. szám alatti épület (volt transzformátor ház) hasznosítására kiírt pályázat nyerteseként a Lugosi László Pétert, dr. Besnyő Lászlót, Kling Pétert és Reichert Gábort jelöli ki, egyben felhatalmazza a polgármestert, hogy a pályázat nyertesével előszerződést, illetve közművelődési megállapodást kössön, továbbá a pályáztatott helyiségcsoport felújítását követő 15 napon belül bérleti szerződést kössön az alábbi feltételekkel:</w:t>
      </w:r>
    </w:p>
    <w:p w:rsidR="0010569F" w:rsidRDefault="0010569F" w:rsidP="0010569F">
      <w:pPr>
        <w:widowControl w:val="0"/>
        <w:autoSpaceDE w:val="0"/>
        <w:autoSpaceDN w:val="0"/>
        <w:adjustRightInd w:val="0"/>
        <w:ind w:left="1080"/>
        <w:jc w:val="both"/>
        <w:rPr>
          <w:lang/>
        </w:rPr>
      </w:pPr>
      <w:r>
        <w:rPr>
          <w:lang/>
        </w:rPr>
        <w:t>-</w:t>
      </w:r>
      <w:r>
        <w:rPr>
          <w:lang/>
        </w:rPr>
        <w:tab/>
        <w:t>a bérlet időtartama: 10 + 5 év (határozott idő)</w:t>
      </w:r>
    </w:p>
    <w:p w:rsidR="0010569F" w:rsidRDefault="0010569F" w:rsidP="0010569F">
      <w:pPr>
        <w:widowControl w:val="0"/>
        <w:autoSpaceDE w:val="0"/>
        <w:autoSpaceDN w:val="0"/>
        <w:adjustRightInd w:val="0"/>
        <w:ind w:left="1080"/>
        <w:jc w:val="both"/>
        <w:rPr>
          <w:lang/>
        </w:rPr>
      </w:pPr>
      <w:r>
        <w:rPr>
          <w:lang/>
        </w:rPr>
        <w:t>-</w:t>
      </w:r>
      <w:r>
        <w:rPr>
          <w:lang/>
        </w:rPr>
        <w:tab/>
        <w:t xml:space="preserve">a bérlő a bérleti jog ellenértékének megfizetése alól mentesül, </w:t>
      </w:r>
    </w:p>
    <w:p w:rsidR="0010569F" w:rsidRDefault="0010569F" w:rsidP="0010569F">
      <w:pPr>
        <w:widowControl w:val="0"/>
        <w:autoSpaceDE w:val="0"/>
        <w:autoSpaceDN w:val="0"/>
        <w:adjustRightInd w:val="0"/>
        <w:ind w:left="1410" w:hanging="330"/>
        <w:jc w:val="both"/>
        <w:rPr>
          <w:lang/>
        </w:rPr>
      </w:pPr>
      <w:r>
        <w:rPr>
          <w:lang/>
        </w:rPr>
        <w:t>-</w:t>
      </w:r>
      <w:r>
        <w:rPr>
          <w:lang/>
        </w:rPr>
        <w:tab/>
        <w:t>a bérleti díj mértéke a 2009. év vonatkozásában 4140.-Ft + ÁFA/nm/év, amely minden évben a KSH által közzétett fogyasztói árindex mértékével növekszik, a bérleti díjat a bérlő az épület felújítását követő birtokba vételtől köteles megfizetni,</w:t>
      </w:r>
    </w:p>
    <w:p w:rsidR="0010569F" w:rsidRDefault="0010569F" w:rsidP="0010569F">
      <w:pPr>
        <w:widowControl w:val="0"/>
        <w:autoSpaceDE w:val="0"/>
        <w:autoSpaceDN w:val="0"/>
        <w:adjustRightInd w:val="0"/>
        <w:ind w:left="1410" w:hanging="330"/>
        <w:jc w:val="both"/>
        <w:rPr>
          <w:lang/>
        </w:rPr>
      </w:pPr>
      <w:r>
        <w:rPr>
          <w:lang/>
        </w:rPr>
        <w:t>-</w:t>
      </w:r>
      <w:r>
        <w:rPr>
          <w:lang/>
        </w:rPr>
        <w:tab/>
        <w:t>a bérlő az elnyert funkció kialakításával összefüggő építészeti munkák számlákkal igazolt ellenértékét a bérbe beszámíthatja oly módon, hogy a beszámítás a  mindenkori havi bérleti díj 50 %-át nem haladhatja meg,</w:t>
      </w:r>
    </w:p>
    <w:p w:rsidR="0010569F" w:rsidRDefault="0010569F" w:rsidP="0010569F">
      <w:pPr>
        <w:widowControl w:val="0"/>
        <w:autoSpaceDE w:val="0"/>
        <w:autoSpaceDN w:val="0"/>
        <w:adjustRightInd w:val="0"/>
        <w:ind w:left="1080"/>
        <w:jc w:val="both"/>
        <w:rPr>
          <w:lang/>
        </w:rPr>
      </w:pPr>
      <w:r>
        <w:rPr>
          <w:lang/>
        </w:rPr>
        <w:t>-</w:t>
      </w:r>
      <w:r>
        <w:rPr>
          <w:lang/>
        </w:rPr>
        <w:tab/>
        <w:t>a helyiségcsoport kulturális tevékenységre használható,</w:t>
      </w:r>
    </w:p>
    <w:p w:rsidR="0010569F" w:rsidRDefault="0010569F" w:rsidP="0010569F">
      <w:pPr>
        <w:widowControl w:val="0"/>
        <w:autoSpaceDE w:val="0"/>
        <w:autoSpaceDN w:val="0"/>
        <w:adjustRightInd w:val="0"/>
        <w:ind w:left="1410" w:hanging="330"/>
        <w:jc w:val="both"/>
        <w:rPr>
          <w:lang/>
        </w:rPr>
      </w:pPr>
      <w:r>
        <w:rPr>
          <w:lang/>
        </w:rPr>
        <w:t>-</w:t>
      </w:r>
      <w:r>
        <w:rPr>
          <w:lang/>
        </w:rPr>
        <w:tab/>
        <w:t>a bérbeadás nem mentesíti a bérlőt az általa folytatott tevékenység gyakorlásához szükséges hatósági engedélyek megszerzése alól,</w:t>
      </w:r>
    </w:p>
    <w:p w:rsidR="0010569F" w:rsidRDefault="0010569F" w:rsidP="0010569F">
      <w:pPr>
        <w:widowControl w:val="0"/>
        <w:autoSpaceDE w:val="0"/>
        <w:autoSpaceDN w:val="0"/>
        <w:adjustRightInd w:val="0"/>
        <w:ind w:left="1410" w:hanging="330"/>
        <w:jc w:val="both"/>
        <w:rPr>
          <w:lang/>
        </w:rPr>
      </w:pPr>
      <w:r>
        <w:rPr>
          <w:lang/>
        </w:rPr>
        <w:t>-</w:t>
      </w:r>
      <w:r>
        <w:rPr>
          <w:lang/>
        </w:rPr>
        <w:tab/>
        <w:t>a bérleti szerződést a fent meghatározott főbb feltételek, egyebekben pedig a lakások és helyiségek bérletére, valamint az elidegenítésükre vonatkozó egyes szabályokról szóló 1993. évi LXXVIII törvényben, valamint az Önkormányzat tulajdonában álló nem lakás céljára szolgáló helyiségek bérbeadásának feltételeiről szóló 28/2000. (XII.23.) sz. önkormányzati rendeletben foglalt rendelkezések figyelembe vételével köthető meg, azzal az eltéréssel, hogy a bérbeadó rendkívüli felmondással megszüntetheti a bérleti szerződést, amennyiben a bérlő a közművelődési megállapodásban foglaltakat ismételten súlyosan megszegi, ezen belül különösen a vállalt funkciók működtetését felhívás ellenére nem biztosítja.</w:t>
      </w:r>
    </w:p>
    <w:p w:rsidR="0010569F" w:rsidRDefault="0010569F" w:rsidP="0010569F">
      <w:pPr>
        <w:widowControl w:val="0"/>
        <w:autoSpaceDE w:val="0"/>
        <w:autoSpaceDN w:val="0"/>
        <w:adjustRightInd w:val="0"/>
        <w:ind w:left="1410" w:hanging="345"/>
        <w:jc w:val="both"/>
        <w:rPr>
          <w:lang/>
        </w:rPr>
      </w:pPr>
      <w:r>
        <w:rPr>
          <w:lang/>
        </w:rPr>
        <w:t>-</w:t>
      </w:r>
      <w:r>
        <w:rPr>
          <w:lang/>
        </w:rPr>
        <w:tab/>
        <w:t xml:space="preserve"> a közművelődési megállapodás tartalmát illetően a pályázatban megjelölt kulturális tevékenységek irányadók.</w:t>
      </w:r>
    </w:p>
    <w:p w:rsidR="0010569F" w:rsidRDefault="0010569F" w:rsidP="0010569F">
      <w:pPr>
        <w:widowControl w:val="0"/>
        <w:autoSpaceDE w:val="0"/>
        <w:autoSpaceDN w:val="0"/>
        <w:adjustRightInd w:val="0"/>
        <w:jc w:val="both"/>
        <w:rPr>
          <w:iCs/>
        </w:rPr>
      </w:pPr>
    </w:p>
    <w:p w:rsidR="0010569F" w:rsidRDefault="0010569F" w:rsidP="0010569F">
      <w:pPr>
        <w:widowControl w:val="0"/>
        <w:autoSpaceDE w:val="0"/>
        <w:autoSpaceDN w:val="0"/>
        <w:adjustRightInd w:val="0"/>
        <w:ind w:left="1080"/>
        <w:jc w:val="both"/>
        <w:rPr>
          <w:lang/>
        </w:rPr>
      </w:pPr>
      <w:r>
        <w:rPr>
          <w:lang/>
        </w:rPr>
        <w:t xml:space="preserve">A Képviselő-testület </w:t>
      </w:r>
      <w:r>
        <w:rPr>
          <w:b/>
          <w:lang/>
        </w:rPr>
        <w:t>felhatalmazza</w:t>
      </w:r>
      <w:r>
        <w:rPr>
          <w:lang/>
        </w:rPr>
        <w:t xml:space="preserve"> a Polgármestert, hogy a közművelődési megállapodást és a bérleti előszerződést, majd a helyiségcsoport felújítását követően a bérleti szerződést megkösse.</w:t>
      </w:r>
    </w:p>
    <w:p w:rsidR="0010569F" w:rsidRDefault="0010569F" w:rsidP="0010569F">
      <w:pPr>
        <w:widowControl w:val="0"/>
        <w:autoSpaceDE w:val="0"/>
        <w:autoSpaceDN w:val="0"/>
        <w:adjustRightInd w:val="0"/>
        <w:ind w:left="1410" w:hanging="345"/>
        <w:jc w:val="both"/>
        <w:rPr>
          <w:i/>
          <w:iCs/>
        </w:rPr>
      </w:pPr>
    </w:p>
    <w:p w:rsidR="0075087C" w:rsidRDefault="0075087C"/>
    <w:sectPr w:rsidR="0075087C" w:rsidSect="0075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0569F"/>
    <w:rsid w:val="0010569F"/>
    <w:rsid w:val="0075087C"/>
    <w:rsid w:val="0076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5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7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2617</Characters>
  <Application>Microsoft Office Word</Application>
  <DocSecurity>0</DocSecurity>
  <Lines>21</Lines>
  <Paragraphs>5</Paragraphs>
  <ScaleCrop>false</ScaleCrop>
  <Company>MSZP Frakció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grozazs</dc:creator>
  <cp:keywords/>
  <dc:description/>
  <cp:lastModifiedBy>grozazs</cp:lastModifiedBy>
  <cp:revision>1</cp:revision>
  <dcterms:created xsi:type="dcterms:W3CDTF">2011-04-06T14:56:00Z</dcterms:created>
  <dcterms:modified xsi:type="dcterms:W3CDTF">2011-04-06T14:57:00Z</dcterms:modified>
</cp:coreProperties>
</file>