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A2" w:rsidRDefault="00161AA2">
      <w:pPr>
        <w:pStyle w:val="F"/>
        <w:rPr>
          <w:rFonts w:ascii="Times New Roman" w:hAnsi="Times New Roman"/>
          <w:sz w:val="26"/>
        </w:rPr>
      </w:pPr>
    </w:p>
    <w:p w:rsidR="006F7504" w:rsidRDefault="002262CA">
      <w:pPr>
        <w:pStyle w:val="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MEGÁLLAPODÁS</w:t>
      </w:r>
    </w:p>
    <w:p w:rsidR="006F7504" w:rsidRDefault="006F7504">
      <w:pPr>
        <w:jc w:val="center"/>
        <w:rPr>
          <w:sz w:val="22"/>
        </w:rPr>
      </w:pPr>
    </w:p>
    <w:p w:rsidR="00F53A4D" w:rsidRDefault="00F53A4D">
      <w:pPr>
        <w:jc w:val="center"/>
        <w:rPr>
          <w:sz w:val="22"/>
        </w:rPr>
      </w:pPr>
    </w:p>
    <w:p w:rsidR="00FA4CF1" w:rsidRPr="00F53A4D" w:rsidRDefault="00FA4CF1" w:rsidP="00FA4CF1">
      <w:pPr>
        <w:pStyle w:val="llb"/>
        <w:tabs>
          <w:tab w:val="clear" w:pos="4819"/>
          <w:tab w:val="clear" w:pos="9071"/>
        </w:tabs>
        <w:rPr>
          <w:rFonts w:ascii="Times New Roman" w:hAnsi="Times New Roman"/>
          <w:sz w:val="20"/>
        </w:rPr>
      </w:pPr>
      <w:r w:rsidRPr="00F53A4D">
        <w:rPr>
          <w:sz w:val="20"/>
        </w:rPr>
        <w:t xml:space="preserve">A jelen </w:t>
      </w:r>
      <w:r w:rsidR="002262CA" w:rsidRPr="00F53A4D">
        <w:rPr>
          <w:sz w:val="20"/>
        </w:rPr>
        <w:t>megállapodás</w:t>
      </w:r>
      <w:r w:rsidRPr="00F53A4D">
        <w:rPr>
          <w:sz w:val="20"/>
        </w:rPr>
        <w:t xml:space="preserve"> (a továbbiakban: „</w:t>
      </w:r>
      <w:r w:rsidR="002262CA" w:rsidRPr="00F53A4D">
        <w:rPr>
          <w:b/>
          <w:sz w:val="20"/>
        </w:rPr>
        <w:t>Megállapodás</w:t>
      </w:r>
      <w:r w:rsidRPr="00F53A4D">
        <w:rPr>
          <w:sz w:val="20"/>
        </w:rPr>
        <w:t>”) létrejött</w:t>
      </w:r>
      <w:r w:rsidR="006F7504" w:rsidRPr="00F53A4D">
        <w:rPr>
          <w:rFonts w:ascii="Times New Roman" w:hAnsi="Times New Roman"/>
          <w:sz w:val="20"/>
        </w:rPr>
        <w:t xml:space="preserve"> egyrészről a </w:t>
      </w:r>
    </w:p>
    <w:p w:rsidR="00FA4CF1" w:rsidRPr="00F53A4D" w:rsidRDefault="00FA4CF1" w:rsidP="00FA4CF1">
      <w:pPr>
        <w:pStyle w:val="llb"/>
        <w:tabs>
          <w:tab w:val="clear" w:pos="4819"/>
          <w:tab w:val="clear" w:pos="9071"/>
        </w:tabs>
        <w:rPr>
          <w:rFonts w:ascii="Times New Roman" w:hAnsi="Times New Roman"/>
          <w:sz w:val="20"/>
        </w:rPr>
      </w:pPr>
    </w:p>
    <w:p w:rsidR="006F7504" w:rsidRPr="00F53A4D" w:rsidRDefault="00D97B4C" w:rsidP="00FA4CF1">
      <w:pPr>
        <w:pStyle w:val="llb"/>
        <w:tabs>
          <w:tab w:val="clear" w:pos="4819"/>
          <w:tab w:val="clear" w:pos="9071"/>
        </w:tabs>
        <w:rPr>
          <w:rFonts w:ascii="Times New Roman" w:hAnsi="Times New Roman"/>
          <w:sz w:val="20"/>
        </w:rPr>
      </w:pPr>
      <w:r w:rsidRPr="00F53A4D">
        <w:rPr>
          <w:b/>
          <w:sz w:val="20"/>
        </w:rPr>
        <w:t xml:space="preserve">Budapest Főváros VII. kerület Erzsébetváros Önkormányzata </w:t>
      </w:r>
      <w:r w:rsidR="006F7504" w:rsidRPr="00F53A4D">
        <w:rPr>
          <w:sz w:val="20"/>
        </w:rPr>
        <w:t xml:space="preserve">(székhely: </w:t>
      </w:r>
      <w:r w:rsidRPr="00F53A4D">
        <w:rPr>
          <w:sz w:val="20"/>
        </w:rPr>
        <w:t>1073</w:t>
      </w:r>
      <w:r w:rsidR="00131384" w:rsidRPr="00F53A4D">
        <w:rPr>
          <w:sz w:val="20"/>
        </w:rPr>
        <w:t xml:space="preserve"> Budapest, </w:t>
      </w:r>
      <w:r w:rsidRPr="00F53A4D">
        <w:rPr>
          <w:sz w:val="20"/>
        </w:rPr>
        <w:t xml:space="preserve">Erzsébet krt. 6.; adószám: </w:t>
      </w:r>
      <w:r w:rsidR="00EB48A4" w:rsidRPr="00F53A4D">
        <w:rPr>
          <w:sz w:val="20"/>
        </w:rPr>
        <w:t>15507008-2-42</w:t>
      </w:r>
      <w:r w:rsidRPr="00F53A4D">
        <w:rPr>
          <w:sz w:val="20"/>
        </w:rPr>
        <w:t xml:space="preserve">; </w:t>
      </w:r>
      <w:r w:rsidR="006F7504" w:rsidRPr="00F53A4D">
        <w:rPr>
          <w:sz w:val="20"/>
        </w:rPr>
        <w:t xml:space="preserve">képviseli: </w:t>
      </w:r>
      <w:r w:rsidR="00EB48A4" w:rsidRPr="00F53A4D">
        <w:rPr>
          <w:rFonts w:ascii="Times New Roman" w:hAnsi="Times New Roman"/>
          <w:color w:val="000000"/>
          <w:sz w:val="20"/>
        </w:rPr>
        <w:t>Vattamány Zsolt polgármester</w:t>
      </w:r>
      <w:r w:rsidR="006F7504" w:rsidRPr="00F53A4D">
        <w:rPr>
          <w:sz w:val="20"/>
        </w:rPr>
        <w:t xml:space="preserve">), mint </w:t>
      </w:r>
      <w:r w:rsidR="006F7504" w:rsidRPr="00F53A4D">
        <w:rPr>
          <w:b/>
          <w:sz w:val="20"/>
        </w:rPr>
        <w:t>Megbízó</w:t>
      </w:r>
      <w:r w:rsidR="006F7504" w:rsidRPr="00F53A4D">
        <w:rPr>
          <w:sz w:val="20"/>
        </w:rPr>
        <w:t xml:space="preserve">, (a továbbiakban: </w:t>
      </w:r>
      <w:r w:rsidR="00EB48A4" w:rsidRPr="00F53A4D">
        <w:rPr>
          <w:sz w:val="20"/>
        </w:rPr>
        <w:t>„</w:t>
      </w:r>
      <w:r w:rsidR="006F7504" w:rsidRPr="00F53A4D">
        <w:rPr>
          <w:b/>
          <w:sz w:val="20"/>
        </w:rPr>
        <w:t>Megbízó</w:t>
      </w:r>
      <w:r w:rsidR="00EB48A4" w:rsidRPr="00F53A4D">
        <w:rPr>
          <w:sz w:val="20"/>
        </w:rPr>
        <w:t>”</w:t>
      </w:r>
      <w:r w:rsidR="006F7504" w:rsidRPr="00F53A4D">
        <w:rPr>
          <w:sz w:val="20"/>
        </w:rPr>
        <w:t>)</w:t>
      </w:r>
    </w:p>
    <w:p w:rsidR="006F7504" w:rsidRPr="00F53A4D" w:rsidRDefault="006F7504">
      <w:pPr>
        <w:ind w:left="1418"/>
        <w:jc w:val="both"/>
      </w:pPr>
    </w:p>
    <w:p w:rsidR="006F7504" w:rsidRPr="00F53A4D" w:rsidRDefault="006F7504">
      <w:pPr>
        <w:jc w:val="both"/>
      </w:pPr>
      <w:r w:rsidRPr="00F53A4D">
        <w:t>másrészről a</w:t>
      </w:r>
    </w:p>
    <w:p w:rsidR="006F7504" w:rsidRPr="00F53A4D" w:rsidRDefault="006F7504">
      <w:pPr>
        <w:jc w:val="both"/>
      </w:pPr>
    </w:p>
    <w:p w:rsidR="006F7504" w:rsidRPr="00F53A4D" w:rsidRDefault="00EB48A4" w:rsidP="00FA4CF1">
      <w:pPr>
        <w:pStyle w:val="llb"/>
        <w:tabs>
          <w:tab w:val="clear" w:pos="4819"/>
          <w:tab w:val="clear" w:pos="9071"/>
        </w:tabs>
        <w:rPr>
          <w:sz w:val="20"/>
        </w:rPr>
      </w:pPr>
      <w:r w:rsidRPr="00F53A4D">
        <w:rPr>
          <w:rFonts w:ascii="Times New Roman" w:hAnsi="Times New Roman"/>
          <w:b/>
          <w:sz w:val="20"/>
        </w:rPr>
        <w:t>MONETA Könyvvizsgálói és Adótanácsadó Korlátolt Felelősségű Társaság</w:t>
      </w:r>
      <w:r w:rsidR="006F7504" w:rsidRPr="00F53A4D">
        <w:rPr>
          <w:rFonts w:ascii="Times New Roman" w:hAnsi="Times New Roman"/>
          <w:sz w:val="20"/>
        </w:rPr>
        <w:t xml:space="preserve"> (székhely: </w:t>
      </w:r>
      <w:r w:rsidRPr="00F53A4D">
        <w:rPr>
          <w:rFonts w:ascii="Times New Roman" w:hAnsi="Times New Roman"/>
          <w:sz w:val="20"/>
        </w:rPr>
        <w:t>1188 Budapest, Bercsényi Miklós u 29/a.</w:t>
      </w:r>
      <w:r w:rsidR="006F7504" w:rsidRPr="00F53A4D">
        <w:rPr>
          <w:rFonts w:ascii="Times New Roman" w:hAnsi="Times New Roman"/>
          <w:sz w:val="20"/>
        </w:rPr>
        <w:t xml:space="preserve">., cégjegyzékszám: </w:t>
      </w:r>
      <w:r w:rsidRPr="00F53A4D">
        <w:rPr>
          <w:rFonts w:ascii="Times New Roman" w:hAnsi="Times New Roman"/>
          <w:sz w:val="20"/>
        </w:rPr>
        <w:t>Cg.01-09-561335</w:t>
      </w:r>
      <w:r w:rsidR="006F7504" w:rsidRPr="00F53A4D">
        <w:rPr>
          <w:rFonts w:ascii="Times New Roman" w:hAnsi="Times New Roman"/>
          <w:sz w:val="20"/>
        </w:rPr>
        <w:t xml:space="preserve">, céget nyilvántartó bíróság: </w:t>
      </w:r>
      <w:r w:rsidRPr="00F53A4D">
        <w:rPr>
          <w:rFonts w:ascii="Times New Roman" w:hAnsi="Times New Roman"/>
          <w:sz w:val="20"/>
        </w:rPr>
        <w:t>Főváros</w:t>
      </w:r>
      <w:r w:rsidR="006F7504" w:rsidRPr="00F53A4D">
        <w:rPr>
          <w:rFonts w:ascii="Times New Roman" w:hAnsi="Times New Roman"/>
          <w:sz w:val="20"/>
        </w:rPr>
        <w:t xml:space="preserve">i Bíróság mint Cégbíróság, kamarai száma: </w:t>
      </w:r>
      <w:r w:rsidRPr="00F53A4D">
        <w:rPr>
          <w:rFonts w:ascii="Times New Roman" w:hAnsi="Times New Roman"/>
          <w:sz w:val="20"/>
        </w:rPr>
        <w:t>000233</w:t>
      </w:r>
      <w:r w:rsidR="006F7504" w:rsidRPr="00F53A4D">
        <w:rPr>
          <w:rFonts w:ascii="Times New Roman" w:hAnsi="Times New Roman"/>
          <w:sz w:val="20"/>
        </w:rPr>
        <w:t xml:space="preserve">, képviseli: </w:t>
      </w:r>
      <w:r w:rsidRPr="00F53A4D">
        <w:rPr>
          <w:rFonts w:ascii="Times New Roman" w:hAnsi="Times New Roman"/>
          <w:sz w:val="20"/>
        </w:rPr>
        <w:t>Tóth József ügyvezető, a könyvvizsgálói feladatokat Tóth József kamarai tag könyvvizsgáló (lakcíme: 1188 Budapest Bercsényi Miklós u. 29/a.) látja el, aki a Magyar Könyvvizsgálói Kamara tagja (könyvvizsgálói engedély száma: 002555), és akinek személyével szemben k</w:t>
      </w:r>
      <w:r w:rsidRPr="00F53A4D">
        <w:rPr>
          <w:rFonts w:ascii="Times New Roman" w:hAnsi="Times New Roman"/>
          <w:sz w:val="20"/>
        </w:rPr>
        <w:t>i</w:t>
      </w:r>
      <w:r w:rsidRPr="00F53A4D">
        <w:rPr>
          <w:rFonts w:ascii="Times New Roman" w:hAnsi="Times New Roman"/>
          <w:sz w:val="20"/>
        </w:rPr>
        <w:t>záró ok nem áll fenn</w:t>
      </w:r>
      <w:r w:rsidR="006F7504" w:rsidRPr="00F53A4D">
        <w:rPr>
          <w:sz w:val="20"/>
        </w:rPr>
        <w:t xml:space="preserve">) mint </w:t>
      </w:r>
      <w:r w:rsidRPr="00F53A4D">
        <w:rPr>
          <w:b/>
          <w:sz w:val="20"/>
        </w:rPr>
        <w:t>Könyvvizsgáló</w:t>
      </w:r>
      <w:r w:rsidR="006F7504" w:rsidRPr="00F53A4D">
        <w:rPr>
          <w:sz w:val="20"/>
        </w:rPr>
        <w:t xml:space="preserve"> (a továbbiakban:</w:t>
      </w:r>
      <w:r w:rsidRPr="00F53A4D">
        <w:rPr>
          <w:sz w:val="20"/>
        </w:rPr>
        <w:t xml:space="preserve"> „</w:t>
      </w:r>
      <w:r w:rsidRPr="00F53A4D">
        <w:rPr>
          <w:b/>
          <w:sz w:val="20"/>
        </w:rPr>
        <w:t>Könyvvizsgáló</w:t>
      </w:r>
      <w:r w:rsidRPr="00F53A4D">
        <w:rPr>
          <w:sz w:val="20"/>
        </w:rPr>
        <w:t>”</w:t>
      </w:r>
      <w:r w:rsidR="006F7504" w:rsidRPr="00F53A4D">
        <w:rPr>
          <w:sz w:val="20"/>
        </w:rPr>
        <w:t>)</w:t>
      </w:r>
    </w:p>
    <w:p w:rsidR="006F7504" w:rsidRPr="00F53A4D" w:rsidRDefault="006F7504">
      <w:pPr>
        <w:jc w:val="both"/>
      </w:pPr>
    </w:p>
    <w:p w:rsidR="00FA4CF1" w:rsidRPr="00F53A4D" w:rsidRDefault="00FA4CF1" w:rsidP="00390FB1">
      <w:pPr>
        <w:jc w:val="both"/>
      </w:pPr>
      <w:r w:rsidRPr="00F53A4D">
        <w:t>(a továbbiakban együttesen: „</w:t>
      </w:r>
      <w:r w:rsidRPr="00F53A4D">
        <w:rPr>
          <w:b/>
        </w:rPr>
        <w:t>Felek</w:t>
      </w:r>
      <w:r w:rsidRPr="00F53A4D">
        <w:t xml:space="preserve">”) között az alulírott </w:t>
      </w:r>
      <w:r w:rsidR="00390FB1" w:rsidRPr="00F53A4D">
        <w:t>n</w:t>
      </w:r>
      <w:r w:rsidRPr="00F53A4D">
        <w:t>apon és helyen, az alábbi feltételekkel:</w:t>
      </w:r>
    </w:p>
    <w:p w:rsidR="00F53A4D" w:rsidRPr="00F53A4D" w:rsidRDefault="00F53A4D">
      <w:pPr>
        <w:jc w:val="both"/>
      </w:pPr>
    </w:p>
    <w:p w:rsidR="00EB48A4" w:rsidRPr="00F53A4D" w:rsidRDefault="00EB48A4" w:rsidP="00EB48A4">
      <w:pPr>
        <w:numPr>
          <w:ilvl w:val="0"/>
          <w:numId w:val="17"/>
        </w:numPr>
        <w:jc w:val="both"/>
      </w:pPr>
      <w:r w:rsidRPr="00F53A4D">
        <w:t xml:space="preserve">A Felek rögzítik, hogy 2010. </w:t>
      </w:r>
      <w:r w:rsidR="002262CA" w:rsidRPr="00F53A4D">
        <w:t>május 10.</w:t>
      </w:r>
      <w:r w:rsidRPr="00F53A4D">
        <w:t xml:space="preserve"> napján közöttük megbízási szerződés (a továbbiakban: „</w:t>
      </w:r>
      <w:r w:rsidRPr="00F53A4D">
        <w:rPr>
          <w:b/>
        </w:rPr>
        <w:t>Szerződés</w:t>
      </w:r>
      <w:r w:rsidRPr="00F53A4D">
        <w:t>”) jött létre a „</w:t>
      </w:r>
      <w:r w:rsidRPr="00F53A4D">
        <w:rPr>
          <w:i/>
        </w:rPr>
        <w:t>Kultúra utcája” Budapest, VII. került Erzsébetváros funkcióbővítő rehabilitációja</w:t>
      </w:r>
      <w:r w:rsidRPr="00F53A4D">
        <w:t>” elnevezésű beruházás (a továbbiakban: „</w:t>
      </w:r>
      <w:r w:rsidRPr="00F53A4D">
        <w:rPr>
          <w:b/>
        </w:rPr>
        <w:t>Projekt</w:t>
      </w:r>
      <w:r w:rsidRPr="00F53A4D">
        <w:t>”) vonatkozásában.</w:t>
      </w:r>
    </w:p>
    <w:p w:rsidR="00EB48A4" w:rsidRPr="00F53A4D" w:rsidRDefault="00EB48A4" w:rsidP="00EB48A4">
      <w:pPr>
        <w:ind w:left="360"/>
        <w:jc w:val="both"/>
      </w:pPr>
    </w:p>
    <w:p w:rsidR="00B013F3" w:rsidRDefault="00EB48A4" w:rsidP="00EB48A4">
      <w:pPr>
        <w:numPr>
          <w:ilvl w:val="0"/>
          <w:numId w:val="17"/>
        </w:numPr>
        <w:jc w:val="both"/>
      </w:pPr>
      <w:r w:rsidRPr="00F53A4D">
        <w:t xml:space="preserve">A </w:t>
      </w:r>
      <w:r w:rsidR="00B013F3">
        <w:t>Megbízó tájékoztatta megbízottat, hogy a Projekt lezárásának (végső elszámolásnak) a határideje 2012. június 30. napjára változott, melyre tekintettel a Felek megállapodnak, hogy a Szerződés 1.1. pontjának Pénzügyi elszámolás ellenőrzésének időpontját 2010.05.01. –</w:t>
      </w:r>
      <w:r w:rsidR="00B013F3" w:rsidRPr="00B013F3">
        <w:rPr>
          <w:b/>
        </w:rPr>
        <w:t xml:space="preserve"> 2012.06.30.</w:t>
      </w:r>
      <w:r w:rsidR="00B013F3">
        <w:t xml:space="preserve"> napjára módosítják. </w:t>
      </w:r>
    </w:p>
    <w:p w:rsidR="009252BF" w:rsidRDefault="009252BF" w:rsidP="009252BF">
      <w:pPr>
        <w:jc w:val="both"/>
      </w:pPr>
    </w:p>
    <w:p w:rsidR="009252BF" w:rsidRDefault="009252BF" w:rsidP="00EB48A4">
      <w:pPr>
        <w:numPr>
          <w:ilvl w:val="0"/>
          <w:numId w:val="17"/>
        </w:numPr>
        <w:jc w:val="both"/>
      </w:pPr>
      <w:r>
        <w:t>A Felek megállapodnak, hogy a Szerződés 3.1. pontjának 2. bekezdése az alábbiakra módosul:</w:t>
      </w:r>
    </w:p>
    <w:p w:rsidR="009252BF" w:rsidRDefault="009252BF" w:rsidP="009252BF">
      <w:pPr>
        <w:jc w:val="both"/>
      </w:pPr>
    </w:p>
    <w:p w:rsidR="009252BF" w:rsidRPr="009252BF" w:rsidRDefault="009252BF" w:rsidP="009252BF">
      <w:pPr>
        <w:ind w:left="426"/>
        <w:jc w:val="both"/>
        <w:rPr>
          <w:i/>
        </w:rPr>
      </w:pPr>
      <w:r w:rsidRPr="009252BF">
        <w:rPr>
          <w:i/>
        </w:rPr>
        <w:t xml:space="preserve">„A második részteljesítési határidő a pályázatban meghatározott záró elszámolás és a könyvvizsgálói jelentés elkészítésének ideje, de legkésőbb 2012. április 30. napja. A Megbízott ekkor </w:t>
      </w:r>
      <w:r w:rsidR="00EC50AF">
        <w:rPr>
          <w:i/>
        </w:rPr>
        <w:t>58</w:t>
      </w:r>
      <w:r w:rsidRPr="009252BF">
        <w:rPr>
          <w:i/>
        </w:rPr>
        <w:t xml:space="preserve">.000,- Ft, azaz </w:t>
      </w:r>
      <w:r w:rsidR="00EC50AF">
        <w:rPr>
          <w:i/>
        </w:rPr>
        <w:t>ötvennyolc</w:t>
      </w:r>
      <w:r w:rsidRPr="009252BF">
        <w:rPr>
          <w:i/>
        </w:rPr>
        <w:t xml:space="preserve"> </w:t>
      </w:r>
      <w:r>
        <w:rPr>
          <w:i/>
        </w:rPr>
        <w:t xml:space="preserve">forint </w:t>
      </w:r>
      <w:r w:rsidRPr="009252BF">
        <w:rPr>
          <w:i/>
        </w:rPr>
        <w:t xml:space="preserve">megbízási díjra jogosult, melyet a teljesítés leigazolását követően </w:t>
      </w:r>
      <w:r w:rsidR="00EC50AF">
        <w:rPr>
          <w:i/>
        </w:rPr>
        <w:t xml:space="preserve">a teljesítés leigazolását követően </w:t>
      </w:r>
      <w:r w:rsidRPr="009252BF">
        <w:rPr>
          <w:i/>
        </w:rPr>
        <w:t>30 napon belül kell a könyvvizsgáló OTP Bank Nyrt-nél vezetett 11719001-20314800 számú bankszámlájára átutalni.”</w:t>
      </w:r>
    </w:p>
    <w:p w:rsidR="009252BF" w:rsidRDefault="009252BF" w:rsidP="009252BF">
      <w:pPr>
        <w:jc w:val="both"/>
      </w:pPr>
    </w:p>
    <w:p w:rsidR="009252BF" w:rsidRPr="0062127B" w:rsidRDefault="009252BF" w:rsidP="009252BF">
      <w:pPr>
        <w:numPr>
          <w:ilvl w:val="0"/>
          <w:numId w:val="17"/>
        </w:numPr>
        <w:jc w:val="both"/>
      </w:pPr>
      <w:r w:rsidRPr="0062127B">
        <w:t>A Felek megállapodnak, hogy a Szerződés rendelkezései a jelen Megállapodásba foglalt módosításoknak megfelelően módosulnak, a módosítással nem érintett rendelkezései változatlan tartalommal továbbra is hatályosak.</w:t>
      </w:r>
    </w:p>
    <w:p w:rsidR="009252BF" w:rsidRPr="0062127B" w:rsidRDefault="009252BF" w:rsidP="009252BF">
      <w:pPr>
        <w:pStyle w:val="Szerz"/>
        <w:ind w:left="0" w:firstLine="0"/>
        <w:rPr>
          <w:rFonts w:ascii="Times New Roman" w:hAnsi="Times New Roman"/>
          <w:sz w:val="20"/>
        </w:rPr>
      </w:pPr>
    </w:p>
    <w:p w:rsidR="009252BF" w:rsidRPr="0062127B" w:rsidRDefault="009252BF" w:rsidP="009252BF">
      <w:pPr>
        <w:jc w:val="both"/>
      </w:pPr>
      <w:r w:rsidRPr="0062127B">
        <w:t>A Felek a Megállapodást elolvasás és megértés után, mint akaratukkal mindenben megegyezőt, helybenhagyó</w:t>
      </w:r>
      <w:r>
        <w:t>lag írták alá</w:t>
      </w:r>
      <w:r w:rsidRPr="0062127B">
        <w:t>.</w:t>
      </w:r>
    </w:p>
    <w:p w:rsidR="009252BF" w:rsidRDefault="009252BF" w:rsidP="009252BF">
      <w:pPr>
        <w:jc w:val="both"/>
      </w:pPr>
    </w:p>
    <w:p w:rsidR="006F7504" w:rsidRPr="00F53A4D" w:rsidRDefault="006F7504">
      <w:pPr>
        <w:jc w:val="both"/>
      </w:pPr>
    </w:p>
    <w:p w:rsidR="006F7504" w:rsidRPr="00F53A4D" w:rsidRDefault="006F7504">
      <w:pPr>
        <w:jc w:val="both"/>
      </w:pPr>
    </w:p>
    <w:p w:rsidR="006F7504" w:rsidRPr="00F53A4D" w:rsidRDefault="006F7504">
      <w:pPr>
        <w:jc w:val="both"/>
      </w:pPr>
      <w:r w:rsidRPr="00F53A4D">
        <w:t xml:space="preserve">Budapest, </w:t>
      </w:r>
      <w:r w:rsidR="00B013F3">
        <w:t xml:space="preserve">2011. november </w:t>
      </w:r>
      <w:r w:rsidR="009252BF">
        <w:t>……..</w:t>
      </w:r>
      <w:r w:rsidR="00B013F3">
        <w:t>.</w:t>
      </w:r>
    </w:p>
    <w:p w:rsidR="006F7504" w:rsidRPr="00F53A4D" w:rsidRDefault="006F7504">
      <w:pPr>
        <w:jc w:val="both"/>
      </w:pPr>
    </w:p>
    <w:p w:rsidR="00FA4CF1" w:rsidRPr="00F53A4D" w:rsidRDefault="00FA4CF1">
      <w:pPr>
        <w:jc w:val="both"/>
      </w:pPr>
    </w:p>
    <w:p w:rsidR="006F7504" w:rsidRPr="00F53A4D" w:rsidRDefault="006F7504">
      <w:pPr>
        <w:jc w:val="both"/>
      </w:pPr>
    </w:p>
    <w:p w:rsidR="006F7504" w:rsidRPr="00F53A4D" w:rsidRDefault="006F7504">
      <w:pPr>
        <w:jc w:val="both"/>
      </w:pPr>
    </w:p>
    <w:tbl>
      <w:tblPr>
        <w:tblW w:w="0" w:type="auto"/>
        <w:tblLayout w:type="fixed"/>
        <w:tblLook w:val="0000"/>
      </w:tblPr>
      <w:tblGrid>
        <w:gridCol w:w="4153"/>
        <w:gridCol w:w="4153"/>
      </w:tblGrid>
      <w:tr w:rsidR="006F7504" w:rsidRPr="00F53A4D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4153" w:type="dxa"/>
          </w:tcPr>
          <w:p w:rsidR="006F7504" w:rsidRPr="00F53A4D" w:rsidRDefault="006F7504">
            <w:pPr>
              <w:spacing w:line="240" w:lineRule="atLeast"/>
              <w:jc w:val="center"/>
              <w:rPr>
                <w:b/>
                <w:spacing w:val="60"/>
              </w:rPr>
            </w:pPr>
            <w:r w:rsidRPr="00F53A4D">
              <w:rPr>
                <w:b/>
                <w:spacing w:val="60"/>
              </w:rPr>
              <w:t>................................</w:t>
            </w:r>
          </w:p>
          <w:p w:rsidR="00F84FD3" w:rsidRPr="00F53A4D" w:rsidRDefault="00F84FD3">
            <w:pPr>
              <w:spacing w:line="240" w:lineRule="atLeast"/>
              <w:jc w:val="center"/>
              <w:rPr>
                <w:b/>
              </w:rPr>
            </w:pPr>
            <w:r w:rsidRPr="00F53A4D">
              <w:rPr>
                <w:b/>
              </w:rPr>
              <w:t xml:space="preserve">Budapest Főváros VII. kerület Erzsébetváros Önkormányzata </w:t>
            </w:r>
          </w:p>
          <w:p w:rsidR="00F84FD3" w:rsidRPr="00F53A4D" w:rsidRDefault="00F84FD3">
            <w:pPr>
              <w:pStyle w:val="szerz0"/>
              <w:jc w:val="center"/>
              <w:rPr>
                <w:rFonts w:ascii="Times New Roman" w:hAnsi="Times New Roman"/>
                <w:b/>
                <w:sz w:val="20"/>
              </w:rPr>
            </w:pPr>
            <w:r w:rsidRPr="00F53A4D">
              <w:rPr>
                <w:rFonts w:ascii="Times New Roman" w:hAnsi="Times New Roman"/>
                <w:b/>
                <w:sz w:val="20"/>
              </w:rPr>
              <w:t xml:space="preserve">Vattamány Zsolt </w:t>
            </w:r>
          </w:p>
          <w:p w:rsidR="00F84FD3" w:rsidRPr="00F53A4D" w:rsidRDefault="00F84FD3">
            <w:pPr>
              <w:pStyle w:val="szerz0"/>
              <w:jc w:val="center"/>
              <w:rPr>
                <w:rFonts w:ascii="Times New Roman" w:hAnsi="Times New Roman"/>
                <w:b/>
                <w:sz w:val="20"/>
              </w:rPr>
            </w:pPr>
            <w:r w:rsidRPr="00F53A4D">
              <w:rPr>
                <w:rFonts w:ascii="Times New Roman" w:hAnsi="Times New Roman"/>
                <w:b/>
                <w:sz w:val="20"/>
              </w:rPr>
              <w:t xml:space="preserve">polgármester </w:t>
            </w:r>
          </w:p>
          <w:p w:rsidR="006F7504" w:rsidRPr="00F53A4D" w:rsidRDefault="006F7504">
            <w:pPr>
              <w:pStyle w:val="szerz0"/>
              <w:jc w:val="center"/>
              <w:rPr>
                <w:rFonts w:ascii="Times New Roman" w:hAnsi="Times New Roman"/>
                <w:b/>
                <w:sz w:val="20"/>
              </w:rPr>
            </w:pPr>
            <w:r w:rsidRPr="00F53A4D">
              <w:rPr>
                <w:rFonts w:ascii="Times New Roman" w:hAnsi="Times New Roman"/>
                <w:b/>
                <w:sz w:val="20"/>
              </w:rPr>
              <w:t>Megbízó</w:t>
            </w:r>
          </w:p>
        </w:tc>
        <w:tc>
          <w:tcPr>
            <w:tcW w:w="4153" w:type="dxa"/>
          </w:tcPr>
          <w:p w:rsidR="006F7504" w:rsidRPr="00F53A4D" w:rsidRDefault="006F7504">
            <w:pPr>
              <w:spacing w:line="240" w:lineRule="atLeast"/>
              <w:jc w:val="center"/>
              <w:rPr>
                <w:b/>
                <w:spacing w:val="60"/>
              </w:rPr>
            </w:pPr>
            <w:r w:rsidRPr="00F53A4D">
              <w:rPr>
                <w:b/>
                <w:spacing w:val="60"/>
              </w:rPr>
              <w:t>................................</w:t>
            </w:r>
          </w:p>
          <w:p w:rsidR="00161AA2" w:rsidRPr="00F53A4D" w:rsidRDefault="00F84FD3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F53A4D">
              <w:rPr>
                <w:rFonts w:ascii="Times New Roman" w:hAnsi="Times New Roman"/>
                <w:b/>
                <w:sz w:val="20"/>
              </w:rPr>
              <w:t xml:space="preserve">MONETA Könyvvizsgálói és Adótanácsadó Korlátolt Felelősségű Társaság </w:t>
            </w:r>
          </w:p>
          <w:p w:rsidR="00161AA2" w:rsidRPr="00F53A4D" w:rsidRDefault="00161AA2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F53A4D">
              <w:rPr>
                <w:rFonts w:ascii="Times New Roman" w:hAnsi="Times New Roman"/>
                <w:b/>
                <w:sz w:val="20"/>
              </w:rPr>
              <w:t xml:space="preserve">Tóth József </w:t>
            </w:r>
          </w:p>
          <w:p w:rsidR="00161AA2" w:rsidRPr="00F53A4D" w:rsidRDefault="00161AA2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F53A4D">
              <w:rPr>
                <w:rFonts w:ascii="Times New Roman" w:hAnsi="Times New Roman"/>
                <w:b/>
                <w:sz w:val="20"/>
              </w:rPr>
              <w:t xml:space="preserve">ügyvezető </w:t>
            </w:r>
          </w:p>
          <w:p w:rsidR="006F7504" w:rsidRPr="00F53A4D" w:rsidRDefault="009920D0">
            <w:pPr>
              <w:pStyle w:val="szerz0"/>
              <w:tabs>
                <w:tab w:val="clear" w:pos="426"/>
                <w:tab w:val="left" w:pos="0"/>
              </w:tabs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F53A4D">
              <w:rPr>
                <w:rFonts w:ascii="Times New Roman" w:hAnsi="Times New Roman"/>
                <w:b/>
                <w:sz w:val="20"/>
              </w:rPr>
              <w:t>Könyvvizsgáló</w:t>
            </w:r>
          </w:p>
        </w:tc>
      </w:tr>
    </w:tbl>
    <w:p w:rsidR="006F7504" w:rsidRPr="00F53A4D" w:rsidRDefault="006F7504"/>
    <w:sectPr w:rsidR="006F7504" w:rsidRPr="00F53A4D" w:rsidSect="00161AA2">
      <w:headerReference w:type="default" r:id="rId7"/>
      <w:footerReference w:type="even" r:id="rId8"/>
      <w:footerReference w:type="default" r:id="rId9"/>
      <w:pgSz w:w="11901" w:h="16834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110" w:rsidRDefault="00126110">
      <w:r>
        <w:separator/>
      </w:r>
    </w:p>
  </w:endnote>
  <w:endnote w:type="continuationSeparator" w:id="1">
    <w:p w:rsidR="00126110" w:rsidRDefault="0012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Hun Dutc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8E1" w:rsidRDefault="000918E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918E1" w:rsidRDefault="000918E1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8E1" w:rsidRDefault="000918E1">
    <w:pPr>
      <w:pStyle w:val="llb"/>
      <w:pBdr>
        <w:top w:val="single" w:sz="12" w:space="1" w:color="auto"/>
      </w:pBdr>
      <w:tabs>
        <w:tab w:val="right" w:pos="8222"/>
      </w:tabs>
      <w:ind w:right="360"/>
      <w:rPr>
        <w:rFonts w:ascii="Times New Roman" w:hAnsi="Times New Roman"/>
        <w:b/>
        <w:sz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110" w:rsidRDefault="00126110">
      <w:r>
        <w:separator/>
      </w:r>
    </w:p>
  </w:footnote>
  <w:footnote w:type="continuationSeparator" w:id="1">
    <w:p w:rsidR="00126110" w:rsidRDefault="00126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8E1" w:rsidRDefault="000918E1" w:rsidP="00161AA2">
    <w:pPr>
      <w:pStyle w:val="lfej"/>
      <w:pBdr>
        <w:bottom w:val="single" w:sz="6" w:space="3" w:color="auto"/>
      </w:pBdr>
      <w:tabs>
        <w:tab w:val="clear" w:pos="4819"/>
        <w:tab w:val="clear" w:pos="9071"/>
        <w:tab w:val="center" w:pos="4152"/>
      </w:tabs>
      <w:rPr>
        <w:rFonts w:ascii="Times New Roman" w:hAnsi="Times New Roman"/>
        <w:b/>
        <w:sz w:val="14"/>
      </w:rPr>
    </w:pPr>
    <w:r>
      <w:rPr>
        <w:rFonts w:ascii="Times New Roman" w:hAnsi="Times New Roman"/>
        <w:b/>
        <w:sz w:val="14"/>
      </w:rPr>
      <w:t>Kul</w:t>
    </w:r>
    <w:r w:rsidR="006651BA">
      <w:rPr>
        <w:rFonts w:ascii="Times New Roman" w:hAnsi="Times New Roman"/>
        <w:b/>
        <w:sz w:val="14"/>
      </w:rPr>
      <w:t>tú</w:t>
    </w:r>
    <w:r>
      <w:rPr>
        <w:rFonts w:ascii="Times New Roman" w:hAnsi="Times New Roman"/>
        <w:b/>
        <w:sz w:val="14"/>
      </w:rPr>
      <w:t>ra Utcája Projekt – Könyvvizsgáló – Meg</w:t>
    </w:r>
    <w:r w:rsidR="00161AA2">
      <w:rPr>
        <w:rFonts w:ascii="Times New Roman" w:hAnsi="Times New Roman"/>
        <w:b/>
        <w:sz w:val="14"/>
      </w:rPr>
      <w:t>állapodás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09C2"/>
    <w:multiLevelType w:val="multilevel"/>
    <w:tmpl w:val="D49AD8D6"/>
    <w:lvl w:ilvl="0">
      <w:start w:val="1"/>
      <w:numFmt w:val="decimal"/>
      <w:lvlText w:val="4.4.2.%1."/>
      <w:lvlJc w:val="left"/>
      <w:pPr>
        <w:tabs>
          <w:tab w:val="num" w:pos="1797"/>
        </w:tabs>
        <w:ind w:left="1729" w:hanging="65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3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1.2.%3."/>
      <w:lvlJc w:val="left"/>
      <w:pPr>
        <w:tabs>
          <w:tab w:val="num" w:pos="720"/>
        </w:tabs>
        <w:ind w:left="1418" w:hanging="698"/>
      </w:pPr>
      <w:rPr>
        <w:rFonts w:hint="default"/>
      </w:rPr>
    </w:lvl>
    <w:lvl w:ilvl="3">
      <w:start w:val="1"/>
      <w:numFmt w:val="decimal"/>
      <w:lvlText w:val="2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B1B3BD8"/>
    <w:multiLevelType w:val="multilevel"/>
    <w:tmpl w:val="26E227A2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DF135F"/>
    <w:multiLevelType w:val="multilevel"/>
    <w:tmpl w:val="D8EA330C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7.9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9AC7350"/>
    <w:multiLevelType w:val="hybridMultilevel"/>
    <w:tmpl w:val="0D28143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8324BE"/>
    <w:multiLevelType w:val="multilevel"/>
    <w:tmpl w:val="75BAD23E"/>
    <w:lvl w:ilvl="0">
      <w:start w:val="9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22"/>
      </w:rPr>
    </w:lvl>
    <w:lvl w:ilvl="1">
      <w:start w:val="3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5">
    <w:nsid w:val="320B0B6E"/>
    <w:multiLevelType w:val="multilevel"/>
    <w:tmpl w:val="F286A18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7.6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33CE2DB4"/>
    <w:multiLevelType w:val="multilevel"/>
    <w:tmpl w:val="695436D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3.6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345E3420"/>
    <w:multiLevelType w:val="multilevel"/>
    <w:tmpl w:val="367EC9E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3.7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3.7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4A5B4B0C"/>
    <w:multiLevelType w:val="multilevel"/>
    <w:tmpl w:val="4B1E1D36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4DA61555"/>
    <w:multiLevelType w:val="multilevel"/>
    <w:tmpl w:val="26A63A50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3.6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5481249D"/>
    <w:multiLevelType w:val="hybridMultilevel"/>
    <w:tmpl w:val="A8D8FD8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B7524F"/>
    <w:multiLevelType w:val="multilevel"/>
    <w:tmpl w:val="F286A18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7.6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5F157D53"/>
    <w:multiLevelType w:val="multilevel"/>
    <w:tmpl w:val="40D4677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3.7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3.6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5F9A5A59"/>
    <w:multiLevelType w:val="multilevel"/>
    <w:tmpl w:val="695436D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3.6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68985D64"/>
    <w:multiLevelType w:val="multilevel"/>
    <w:tmpl w:val="07EA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72196FB8"/>
    <w:multiLevelType w:val="multilevel"/>
    <w:tmpl w:val="D8EA330C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7.9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7402387D"/>
    <w:multiLevelType w:val="multilevel"/>
    <w:tmpl w:val="07EA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75714253"/>
    <w:multiLevelType w:val="multilevel"/>
    <w:tmpl w:val="2FB0F2DE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3.6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16"/>
  </w:num>
  <w:num w:numId="5">
    <w:abstractNumId w:val="5"/>
  </w:num>
  <w:num w:numId="6">
    <w:abstractNumId w:val="8"/>
  </w:num>
  <w:num w:numId="7">
    <w:abstractNumId w:val="13"/>
  </w:num>
  <w:num w:numId="8">
    <w:abstractNumId w:val="7"/>
  </w:num>
  <w:num w:numId="9">
    <w:abstractNumId w:val="12"/>
  </w:num>
  <w:num w:numId="10">
    <w:abstractNumId w:val="14"/>
  </w:num>
  <w:num w:numId="11">
    <w:abstractNumId w:val="6"/>
  </w:num>
  <w:num w:numId="12">
    <w:abstractNumId w:val="9"/>
  </w:num>
  <w:num w:numId="13">
    <w:abstractNumId w:val="11"/>
  </w:num>
  <w:num w:numId="14">
    <w:abstractNumId w:val="15"/>
  </w:num>
  <w:num w:numId="15">
    <w:abstractNumId w:val="17"/>
  </w:num>
  <w:num w:numId="16">
    <w:abstractNumId w:val="2"/>
  </w:num>
  <w:num w:numId="17">
    <w:abstractNumId w:val="3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7587"/>
    <w:rsid w:val="00075EA8"/>
    <w:rsid w:val="000826C5"/>
    <w:rsid w:val="000918E1"/>
    <w:rsid w:val="00126110"/>
    <w:rsid w:val="00131384"/>
    <w:rsid w:val="00161AA2"/>
    <w:rsid w:val="00163111"/>
    <w:rsid w:val="001B733B"/>
    <w:rsid w:val="001E337F"/>
    <w:rsid w:val="00217757"/>
    <w:rsid w:val="002262CA"/>
    <w:rsid w:val="002A206A"/>
    <w:rsid w:val="00386573"/>
    <w:rsid w:val="00390FB1"/>
    <w:rsid w:val="003973FD"/>
    <w:rsid w:val="005D10F4"/>
    <w:rsid w:val="005E024E"/>
    <w:rsid w:val="006651BA"/>
    <w:rsid w:val="006710FC"/>
    <w:rsid w:val="006934F2"/>
    <w:rsid w:val="006E3436"/>
    <w:rsid w:val="006F7504"/>
    <w:rsid w:val="007A6452"/>
    <w:rsid w:val="008A1489"/>
    <w:rsid w:val="009252BF"/>
    <w:rsid w:val="009920D0"/>
    <w:rsid w:val="00A07587"/>
    <w:rsid w:val="00A56291"/>
    <w:rsid w:val="00B013F3"/>
    <w:rsid w:val="00B40ECE"/>
    <w:rsid w:val="00B528AD"/>
    <w:rsid w:val="00B91920"/>
    <w:rsid w:val="00BF3AEC"/>
    <w:rsid w:val="00D208C9"/>
    <w:rsid w:val="00D97B4C"/>
    <w:rsid w:val="00E05543"/>
    <w:rsid w:val="00E43457"/>
    <w:rsid w:val="00E91D0F"/>
    <w:rsid w:val="00EB48A4"/>
    <w:rsid w:val="00EC50AF"/>
    <w:rsid w:val="00ED4788"/>
    <w:rsid w:val="00F53A4D"/>
    <w:rsid w:val="00F84FD3"/>
    <w:rsid w:val="00FA4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qFormat/>
    <w:pPr>
      <w:keepNext/>
      <w:tabs>
        <w:tab w:val="left" w:pos="576"/>
      </w:tabs>
      <w:spacing w:before="240" w:line="320" w:lineRule="exact"/>
      <w:ind w:left="576" w:hanging="576"/>
      <w:jc w:val="both"/>
      <w:outlineLvl w:val="0"/>
    </w:pPr>
    <w:rPr>
      <w:rFonts w:ascii="Tms Rmn" w:hAnsi="Tms Rmn"/>
      <w:b/>
      <w:sz w:val="24"/>
      <w:lang w:val="en-GB"/>
    </w:rPr>
  </w:style>
  <w:style w:type="paragraph" w:styleId="Cmsor2">
    <w:name w:val="heading 2"/>
    <w:basedOn w:val="Norml"/>
    <w:qFormat/>
    <w:pPr>
      <w:keepNext/>
      <w:tabs>
        <w:tab w:val="left" w:pos="1152"/>
      </w:tabs>
      <w:spacing w:before="120" w:line="324" w:lineRule="exact"/>
      <w:ind w:left="1152" w:hanging="576"/>
      <w:jc w:val="both"/>
      <w:outlineLvl w:val="1"/>
    </w:pPr>
    <w:rPr>
      <w:rFonts w:ascii="Tms Rmn" w:hAnsi="Tms Rmn"/>
      <w:b/>
      <w:sz w:val="24"/>
      <w:lang w:val="en-GB"/>
    </w:rPr>
  </w:style>
  <w:style w:type="paragraph" w:styleId="Cmsor3">
    <w:name w:val="heading 3"/>
    <w:basedOn w:val="Norml"/>
    <w:qFormat/>
    <w:pPr>
      <w:keepNext/>
      <w:spacing w:before="120"/>
      <w:ind w:left="1440" w:hanging="289"/>
      <w:jc w:val="both"/>
      <w:outlineLvl w:val="2"/>
    </w:pPr>
    <w:rPr>
      <w:rFonts w:ascii="Tms Rmn" w:hAnsi="Tms Rmn"/>
      <w:b/>
      <w:sz w:val="24"/>
      <w:lang w:val="en-GB"/>
    </w:rPr>
  </w:style>
  <w:style w:type="paragraph" w:styleId="Cmsor4">
    <w:name w:val="heading 4"/>
    <w:basedOn w:val="Norml"/>
    <w:qFormat/>
    <w:pPr>
      <w:tabs>
        <w:tab w:val="left" w:pos="2160"/>
      </w:tabs>
      <w:ind w:left="2304" w:hanging="288"/>
      <w:outlineLvl w:val="3"/>
    </w:pPr>
    <w:rPr>
      <w:rFonts w:ascii="Tms Rmn" w:hAnsi="Tms Rmn"/>
      <w:sz w:val="24"/>
      <w:lang w:val="en-GB"/>
    </w:rPr>
  </w:style>
  <w:style w:type="paragraph" w:styleId="Cmsor5">
    <w:name w:val="heading 5"/>
    <w:basedOn w:val="Norml"/>
    <w:qFormat/>
    <w:pPr>
      <w:tabs>
        <w:tab w:val="left" w:pos="2880"/>
        <w:tab w:val="left" w:pos="3600"/>
        <w:tab w:val="left" w:pos="4320"/>
      </w:tabs>
      <w:spacing w:line="480" w:lineRule="exact"/>
      <w:ind w:left="5040" w:hanging="2448"/>
      <w:outlineLvl w:val="4"/>
    </w:pPr>
    <w:rPr>
      <w:rFonts w:ascii="Tms Rmn" w:hAnsi="Tms Rmn"/>
      <w:sz w:val="24"/>
      <w:lang w:val="en-GB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TJ2">
    <w:name w:val="toc 2"/>
    <w:basedOn w:val="Norml"/>
    <w:autoRedefine/>
    <w:semiHidden/>
    <w:pPr>
      <w:keepLines/>
      <w:tabs>
        <w:tab w:val="left" w:pos="1152"/>
        <w:tab w:val="right" w:leader="dot" w:pos="8352"/>
      </w:tabs>
      <w:spacing w:before="96"/>
      <w:ind w:left="576"/>
    </w:pPr>
    <w:rPr>
      <w:rFonts w:ascii="Tms Rmn" w:hAnsi="Tms Rmn"/>
      <w:sz w:val="24"/>
      <w:lang w:val="en-GB"/>
    </w:rPr>
  </w:style>
  <w:style w:type="paragraph" w:styleId="TJ1">
    <w:name w:val="toc 1"/>
    <w:basedOn w:val="Norml"/>
    <w:autoRedefine/>
    <w:semiHidden/>
    <w:pPr>
      <w:keepLines/>
      <w:tabs>
        <w:tab w:val="left" w:pos="576"/>
        <w:tab w:val="right" w:leader="dot" w:pos="8352"/>
      </w:tabs>
      <w:spacing w:before="240"/>
    </w:pPr>
    <w:rPr>
      <w:rFonts w:ascii="Tms Rmn" w:hAnsi="Tms Rmn"/>
      <w:sz w:val="24"/>
      <w:lang w:val="en-GB"/>
    </w:rPr>
  </w:style>
  <w:style w:type="paragraph" w:styleId="llb">
    <w:name w:val="footer"/>
    <w:basedOn w:val="Norml"/>
    <w:pPr>
      <w:tabs>
        <w:tab w:val="center" w:pos="4819"/>
        <w:tab w:val="right" w:pos="9071"/>
      </w:tabs>
      <w:jc w:val="both"/>
    </w:pPr>
    <w:rPr>
      <w:rFonts w:ascii="H-Times New Roman" w:hAnsi="H-Times New Roman"/>
      <w:sz w:val="24"/>
    </w:rPr>
  </w:style>
  <w:style w:type="paragraph" w:styleId="lfej">
    <w:name w:val="header"/>
    <w:basedOn w:val="Norml"/>
    <w:pPr>
      <w:tabs>
        <w:tab w:val="center" w:pos="4819"/>
        <w:tab w:val="right" w:pos="9071"/>
      </w:tabs>
      <w:jc w:val="both"/>
    </w:pPr>
    <w:rPr>
      <w:rFonts w:ascii="H-Times New Roman" w:hAnsi="H-Times New Roman"/>
      <w:sz w:val="24"/>
    </w:rPr>
  </w:style>
  <w:style w:type="paragraph" w:styleId="Lbjegyzetszveg">
    <w:name w:val="footnote text"/>
    <w:basedOn w:val="Norml"/>
    <w:semiHidden/>
    <w:pPr>
      <w:spacing w:before="100" w:line="160" w:lineRule="exact"/>
      <w:ind w:left="720" w:hanging="720"/>
    </w:pPr>
    <w:rPr>
      <w:rFonts w:ascii="Tms Rmn" w:hAnsi="Tms Rmn"/>
      <w:position w:val="6"/>
      <w:sz w:val="12"/>
      <w:lang w:val="en-GB"/>
    </w:rPr>
  </w:style>
  <w:style w:type="paragraph" w:styleId="Normlbehzs">
    <w:name w:val="Normal Indent"/>
    <w:basedOn w:val="Norml"/>
    <w:pPr>
      <w:ind w:left="708"/>
      <w:jc w:val="both"/>
    </w:pPr>
    <w:rPr>
      <w:rFonts w:ascii="H-Times New Roman" w:hAnsi="H-Times New Roman"/>
      <w:sz w:val="24"/>
    </w:rPr>
  </w:style>
  <w:style w:type="paragraph" w:customStyle="1" w:styleId="rendesbeh">
    <w:name w:val="rendes beh"/>
    <w:pPr>
      <w:spacing w:before="240" w:line="320" w:lineRule="exact"/>
      <w:ind w:firstLine="720"/>
      <w:jc w:val="both"/>
    </w:pPr>
    <w:rPr>
      <w:rFonts w:ascii="Tms Rmn" w:hAnsi="Tms Rmn"/>
      <w:sz w:val="24"/>
      <w:lang w:val="en-GB"/>
    </w:rPr>
  </w:style>
  <w:style w:type="paragraph" w:customStyle="1" w:styleId="elsbajusz">
    <w:name w:val="els“ bajusz"/>
    <w:pPr>
      <w:tabs>
        <w:tab w:val="left" w:pos="864"/>
      </w:tabs>
      <w:spacing w:before="120" w:line="324" w:lineRule="exact"/>
      <w:ind w:left="864" w:hanging="288"/>
    </w:pPr>
    <w:rPr>
      <w:rFonts w:ascii="Tms Rmn" w:hAnsi="Tms Rmn"/>
      <w:sz w:val="24"/>
      <w:lang w:val="en-GB"/>
    </w:rPr>
  </w:style>
  <w:style w:type="paragraph" w:customStyle="1" w:styleId="Elsszintszveg">
    <w:name w:val="Els“ szint sz”veg"/>
    <w:pPr>
      <w:spacing w:before="100" w:line="320" w:lineRule="exact"/>
      <w:ind w:left="576"/>
      <w:jc w:val="both"/>
    </w:pPr>
    <w:rPr>
      <w:rFonts w:ascii="Tms Rmn" w:hAnsi="Tms Rmn"/>
      <w:sz w:val="24"/>
      <w:lang w:val="en-GB"/>
    </w:rPr>
  </w:style>
  <w:style w:type="paragraph" w:customStyle="1" w:styleId="masodikszint">
    <w:name w:val="masodik szint"/>
    <w:pPr>
      <w:keepLines/>
      <w:spacing w:before="100" w:after="60" w:line="320" w:lineRule="exact"/>
      <w:ind w:left="1152"/>
      <w:jc w:val="both"/>
    </w:pPr>
    <w:rPr>
      <w:rFonts w:ascii="Tms Rmn" w:hAnsi="Tms Rmn"/>
      <w:sz w:val="24"/>
      <w:lang w:val="en-GB"/>
    </w:rPr>
  </w:style>
  <w:style w:type="paragraph" w:customStyle="1" w:styleId="msodikbajusz">
    <w:name w:val="m sodik bajusz"/>
    <w:pPr>
      <w:tabs>
        <w:tab w:val="left" w:pos="1440"/>
      </w:tabs>
      <w:spacing w:before="120" w:line="324" w:lineRule="exact"/>
      <w:ind w:left="1440" w:hanging="288"/>
    </w:pPr>
    <w:rPr>
      <w:rFonts w:ascii="Tms Rmn" w:hAnsi="Tms Rmn"/>
      <w:sz w:val="24"/>
      <w:lang w:val="en-GB"/>
    </w:rPr>
  </w:style>
  <w:style w:type="paragraph" w:customStyle="1" w:styleId="b2altblzat">
    <w:name w:val="b2 al  t bl zat"/>
    <w:pPr>
      <w:keepLines/>
      <w:tabs>
        <w:tab w:val="left" w:pos="1440"/>
        <w:tab w:val="left" w:pos="2688"/>
        <w:tab w:val="right" w:pos="4608"/>
        <w:tab w:val="left" w:pos="5184"/>
        <w:tab w:val="left" w:pos="6600"/>
      </w:tabs>
      <w:spacing w:before="120" w:line="324" w:lineRule="exact"/>
      <w:ind w:left="1440"/>
    </w:pPr>
    <w:rPr>
      <w:rFonts w:ascii="Tms Rmn" w:hAnsi="Tms Rmn"/>
      <w:sz w:val="24"/>
      <w:lang w:val="en-GB"/>
    </w:rPr>
  </w:style>
  <w:style w:type="paragraph" w:customStyle="1" w:styleId="Harmadikszintszv">
    <w:name w:val="Harmadik szint– sz“v"/>
    <w:pPr>
      <w:spacing w:before="120" w:line="324" w:lineRule="exact"/>
      <w:ind w:left="1440"/>
      <w:jc w:val="both"/>
    </w:pPr>
    <w:rPr>
      <w:rFonts w:ascii="Tms Rmn" w:hAnsi="Tms Rmn"/>
      <w:sz w:val="24"/>
      <w:lang w:val="en-GB"/>
    </w:rPr>
  </w:style>
  <w:style w:type="paragraph" w:customStyle="1" w:styleId="Cmzslevlenbell">
    <w:name w:val="Címzés levélen belül"/>
    <w:pPr>
      <w:spacing w:before="480" w:after="480" w:line="360" w:lineRule="exact"/>
      <w:ind w:left="6050"/>
    </w:pPr>
    <w:rPr>
      <w:rFonts w:ascii="Tms Rmn" w:hAnsi="Tms Rmn"/>
      <w:sz w:val="24"/>
      <w:lang w:val="en-GB"/>
    </w:rPr>
  </w:style>
  <w:style w:type="paragraph" w:customStyle="1" w:styleId="Hrmasbajusz">
    <w:name w:val="H rmas bajusz"/>
    <w:pPr>
      <w:tabs>
        <w:tab w:val="left" w:pos="1728"/>
      </w:tabs>
      <w:spacing w:line="324" w:lineRule="exact"/>
      <w:ind w:left="1728" w:hanging="288"/>
    </w:pPr>
    <w:rPr>
      <w:rFonts w:ascii="Tms Rmn" w:hAnsi="Tms Rmn"/>
      <w:sz w:val="24"/>
      <w:lang w:val="en-GB"/>
    </w:rPr>
  </w:style>
  <w:style w:type="paragraph" w:customStyle="1" w:styleId="Elsszintszvegm">
    <w:name w:val="Els“ szint sz”veg m"/>
    <w:pPr>
      <w:tabs>
        <w:tab w:val="left" w:pos="720"/>
        <w:tab w:val="left" w:pos="1440"/>
      </w:tabs>
      <w:spacing w:before="100" w:line="320" w:lineRule="exact"/>
      <w:ind w:left="1728" w:hanging="1152"/>
      <w:jc w:val="both"/>
    </w:pPr>
    <w:rPr>
      <w:rFonts w:ascii="Tms Rmn" w:hAnsi="Tms Rmn"/>
      <w:sz w:val="24"/>
      <w:lang w:val="en-GB"/>
    </w:rPr>
  </w:style>
  <w:style w:type="paragraph" w:customStyle="1" w:styleId="negyedikszveg">
    <w:name w:val="negyedik sz”veg"/>
    <w:pPr>
      <w:spacing w:before="120" w:line="324" w:lineRule="exact"/>
      <w:ind w:left="2592"/>
      <w:jc w:val="both"/>
    </w:pPr>
    <w:rPr>
      <w:rFonts w:ascii="Tms Rmn" w:hAnsi="Tms Rmn"/>
      <w:sz w:val="24"/>
      <w:lang w:val="en-GB"/>
    </w:rPr>
  </w:style>
  <w:style w:type="paragraph" w:customStyle="1" w:styleId="alrs">
    <w:name w:val="aláírás"/>
    <w:pPr>
      <w:keepLines/>
      <w:spacing w:before="1440"/>
      <w:ind w:left="5761"/>
      <w:jc w:val="center"/>
    </w:pPr>
    <w:rPr>
      <w:rFonts w:ascii="Times" w:hAnsi="Times"/>
      <w:sz w:val="24"/>
      <w:lang w:val="en-GB"/>
    </w:rPr>
  </w:style>
  <w:style w:type="paragraph" w:customStyle="1" w:styleId="4szint">
    <w:name w:val="4. szint"/>
    <w:basedOn w:val="Cmsor4"/>
    <w:pPr>
      <w:ind w:left="1985" w:hanging="357"/>
      <w:outlineLvl w:val="9"/>
    </w:pPr>
    <w:rPr>
      <w:rFonts w:ascii="Times New Roman" w:hAnsi="Times New Roman"/>
    </w:rPr>
  </w:style>
  <w:style w:type="paragraph" w:customStyle="1" w:styleId="Szerzds1">
    <w:name w:val="Szerzôdés1."/>
    <w:basedOn w:val="Norml"/>
    <w:pPr>
      <w:jc w:val="both"/>
    </w:pPr>
    <w:rPr>
      <w:rFonts w:ascii="H-Times New Roman" w:hAnsi="H-Times New Roman"/>
      <w:sz w:val="24"/>
    </w:rPr>
  </w:style>
  <w:style w:type="paragraph" w:customStyle="1" w:styleId="Szerzds2">
    <w:name w:val="Szerzôdés2."/>
    <w:basedOn w:val="Norml"/>
    <w:pPr>
      <w:ind w:left="851" w:hanging="425"/>
      <w:jc w:val="both"/>
    </w:pPr>
    <w:rPr>
      <w:rFonts w:ascii="H-Times New Roman" w:hAnsi="H-Times New Roman"/>
      <w:sz w:val="24"/>
    </w:rPr>
  </w:style>
  <w:style w:type="paragraph" w:customStyle="1" w:styleId="Szerzdsa">
    <w:name w:val="Szerzôdésa."/>
    <w:basedOn w:val="Szerzds1"/>
    <w:pPr>
      <w:ind w:left="284" w:hanging="284"/>
    </w:pPr>
  </w:style>
  <w:style w:type="paragraph" w:customStyle="1" w:styleId="Szerzds3">
    <w:name w:val="Szerzôdés3."/>
    <w:basedOn w:val="Norml"/>
    <w:pPr>
      <w:ind w:left="1418" w:hanging="567"/>
      <w:jc w:val="both"/>
    </w:pPr>
    <w:rPr>
      <w:rFonts w:ascii="H-Times New Roman" w:hAnsi="H-Times New Roman"/>
      <w:sz w:val="24"/>
    </w:rPr>
  </w:style>
  <w:style w:type="paragraph" w:customStyle="1" w:styleId="Szerz">
    <w:name w:val="Szerz"/>
    <w:basedOn w:val="Szerzdsa"/>
    <w:pPr>
      <w:ind w:left="567" w:hanging="567"/>
    </w:pPr>
  </w:style>
  <w:style w:type="paragraph" w:customStyle="1" w:styleId="szerz0">
    <w:name w:val="szerz"/>
    <w:basedOn w:val="Norml"/>
    <w:pPr>
      <w:tabs>
        <w:tab w:val="left" w:pos="426"/>
      </w:tabs>
      <w:ind w:left="340" w:hanging="340"/>
      <w:jc w:val="both"/>
    </w:pPr>
    <w:rPr>
      <w:rFonts w:ascii="H-Times New Roman" w:hAnsi="H-Times New Roman"/>
      <w:sz w:val="24"/>
    </w:rPr>
  </w:style>
  <w:style w:type="paragraph" w:customStyle="1" w:styleId="szerz6">
    <w:name w:val="szerz6"/>
    <w:basedOn w:val="Norml"/>
    <w:pPr>
      <w:ind w:left="426"/>
      <w:jc w:val="both"/>
    </w:pPr>
    <w:rPr>
      <w:rFonts w:ascii="H-Times New Roman" w:hAnsi="H-Times New Roman"/>
      <w:sz w:val="26"/>
    </w:rPr>
  </w:style>
  <w:style w:type="paragraph" w:customStyle="1" w:styleId="szerz5">
    <w:name w:val="szerz5"/>
    <w:basedOn w:val="szerz0"/>
    <w:pPr>
      <w:ind w:left="567" w:hanging="567"/>
    </w:pPr>
  </w:style>
  <w:style w:type="paragraph" w:customStyle="1" w:styleId="szerz4">
    <w:name w:val="szerz4"/>
    <w:basedOn w:val="szerz5"/>
    <w:pPr>
      <w:tabs>
        <w:tab w:val="clear" w:pos="426"/>
        <w:tab w:val="left" w:pos="567"/>
      </w:tabs>
      <w:ind w:left="426" w:hanging="426"/>
    </w:pPr>
  </w:style>
  <w:style w:type="paragraph" w:customStyle="1" w:styleId="Szerzds2b">
    <w:name w:val="Szerzôdés2.b"/>
    <w:basedOn w:val="Szerzds2"/>
    <w:pPr>
      <w:ind w:left="1418" w:hanging="851"/>
    </w:pPr>
  </w:style>
  <w:style w:type="paragraph" w:customStyle="1" w:styleId="szerz3">
    <w:name w:val="szerz3"/>
    <w:basedOn w:val="Norml"/>
    <w:next w:val="Norml"/>
    <w:pPr>
      <w:ind w:left="426"/>
      <w:jc w:val="both"/>
    </w:pPr>
    <w:rPr>
      <w:rFonts w:ascii="H-Times New Roman" w:hAnsi="H-Times New Roman"/>
      <w:sz w:val="26"/>
    </w:rPr>
  </w:style>
  <w:style w:type="paragraph" w:customStyle="1" w:styleId="szerz2">
    <w:name w:val="szerz2"/>
    <w:basedOn w:val="Norml"/>
    <w:pPr>
      <w:ind w:left="426"/>
      <w:jc w:val="both"/>
    </w:pPr>
    <w:rPr>
      <w:rFonts w:ascii="H-Times New Roman" w:hAnsi="H-Times New Roman"/>
      <w:sz w:val="26"/>
    </w:rPr>
  </w:style>
  <w:style w:type="paragraph" w:customStyle="1" w:styleId="F">
    <w:name w:val="F"/>
    <w:basedOn w:val="Norml"/>
    <w:pPr>
      <w:jc w:val="center"/>
    </w:pPr>
    <w:rPr>
      <w:rFonts w:ascii="H-Times New Roman" w:hAnsi="H-Times New Roman"/>
      <w:b/>
      <w:sz w:val="32"/>
    </w:rPr>
  </w:style>
  <w:style w:type="paragraph" w:customStyle="1" w:styleId="szerz1">
    <w:name w:val="szerz1"/>
    <w:basedOn w:val="Norml"/>
    <w:pPr>
      <w:ind w:left="1021" w:hanging="680"/>
      <w:jc w:val="both"/>
    </w:pPr>
    <w:rPr>
      <w:rFonts w:ascii="H-Times New Roman" w:hAnsi="H-Times New Roman"/>
      <w:sz w:val="26"/>
    </w:rPr>
  </w:style>
  <w:style w:type="paragraph" w:customStyle="1" w:styleId="alpont1">
    <w:name w:val="alpont1"/>
    <w:basedOn w:val="Norml"/>
    <w:pPr>
      <w:ind w:left="794" w:hanging="454"/>
      <w:jc w:val="both"/>
    </w:pPr>
    <w:rPr>
      <w:rFonts w:ascii="H-Times New Roman" w:hAnsi="H-Times New Roman"/>
      <w:sz w:val="26"/>
    </w:rPr>
  </w:style>
  <w:style w:type="paragraph" w:customStyle="1" w:styleId="Fcm">
    <w:name w:val="Fôcím"/>
    <w:basedOn w:val="Norml"/>
    <w:next w:val="alrs"/>
    <w:pPr>
      <w:jc w:val="center"/>
    </w:pPr>
    <w:rPr>
      <w:rFonts w:ascii="Hun Dutch" w:hAnsi="Hun Dutch"/>
      <w:b/>
      <w:sz w:val="32"/>
      <w:lang w:val="en-GB"/>
    </w:rPr>
  </w:style>
  <w:style w:type="character" w:styleId="Oldalszm">
    <w:name w:val="page number"/>
    <w:basedOn w:val="Bekezdsalapbettpusa"/>
  </w:style>
  <w:style w:type="paragraph" w:customStyle="1" w:styleId="szerzds8">
    <w:name w:val="szerzõdés8"/>
    <w:basedOn w:val="Norml"/>
    <w:rsid w:val="00B91920"/>
    <w:pPr>
      <w:ind w:left="1418" w:hanging="851"/>
      <w:jc w:val="both"/>
    </w:pPr>
    <w:rPr>
      <w:rFonts w:ascii="H-Times New Roman" w:hAnsi="H-Times New Roman"/>
      <w:sz w:val="24"/>
    </w:rPr>
  </w:style>
  <w:style w:type="paragraph" w:customStyle="1" w:styleId="szerzds01">
    <w:name w:val="szerzõdés01"/>
    <w:basedOn w:val="Norml"/>
    <w:rsid w:val="00B91920"/>
    <w:pPr>
      <w:tabs>
        <w:tab w:val="left" w:pos="1701"/>
        <w:tab w:val="left" w:pos="5387"/>
      </w:tabs>
      <w:ind w:left="567" w:hanging="567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EB48A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MEGBÍZÁSI SZERZŐDÉS</vt:lpstr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SZERZŐDÉS</dc:title>
  <dc:subject/>
  <dc:creator>Baltás</dc:creator>
  <cp:keywords/>
  <cp:lastModifiedBy>grozazs</cp:lastModifiedBy>
  <cp:revision>2</cp:revision>
  <dcterms:created xsi:type="dcterms:W3CDTF">2011-11-10T15:13:00Z</dcterms:created>
  <dcterms:modified xsi:type="dcterms:W3CDTF">2011-11-10T15:13:00Z</dcterms:modified>
</cp:coreProperties>
</file>