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BE" w:rsidRPr="0024504E" w:rsidRDefault="001252B2" w:rsidP="001252B2">
      <w:pPr>
        <w:spacing w:after="120" w:line="276" w:lineRule="auto"/>
        <w:jc w:val="right"/>
      </w:pPr>
      <w:r>
        <w:rPr>
          <w:b/>
          <w:bCs/>
        </w:rPr>
        <w:t>1. számú melléklet</w:t>
      </w:r>
    </w:p>
    <w:p w:rsidR="00264ABE" w:rsidRPr="0091365F" w:rsidRDefault="00264ABE" w:rsidP="00264ABE">
      <w:pPr>
        <w:spacing w:after="120" w:line="276" w:lineRule="auto"/>
        <w:jc w:val="center"/>
        <w:rPr>
          <w:b/>
          <w:bCs/>
          <w:color w:val="000000"/>
        </w:rPr>
      </w:pPr>
    </w:p>
    <w:p w:rsidR="00264ABE" w:rsidRPr="0024504E" w:rsidRDefault="00264ABE" w:rsidP="00264ABE">
      <w:pPr>
        <w:spacing w:after="120" w:line="276" w:lineRule="auto"/>
        <w:jc w:val="center"/>
        <w:rPr>
          <w:b/>
          <w:bCs/>
          <w:smallCaps/>
          <w:color w:val="000000"/>
        </w:rPr>
      </w:pPr>
      <w:r w:rsidRPr="0024504E">
        <w:rPr>
          <w:b/>
          <w:bCs/>
          <w:color w:val="000000"/>
        </w:rPr>
        <w:t xml:space="preserve"> </w:t>
      </w:r>
      <w:r w:rsidRPr="0024504E">
        <w:rPr>
          <w:b/>
          <w:bCs/>
          <w:smallCaps/>
          <w:color w:val="000000"/>
        </w:rPr>
        <w:t>A településképi bejelentési eljárás kell lefolytatni az alábbi esetekben</w:t>
      </w:r>
    </w:p>
    <w:p w:rsidR="00264ABE" w:rsidRPr="0024504E" w:rsidRDefault="00264ABE" w:rsidP="00264ABE">
      <w:pPr>
        <w:spacing w:after="120" w:line="276" w:lineRule="auto"/>
        <w:jc w:val="center"/>
        <w:rPr>
          <w:b/>
          <w:bCs/>
          <w:color w:val="000000"/>
        </w:rPr>
      </w:pPr>
    </w:p>
    <w:p w:rsidR="00264ABE" w:rsidRPr="0024504E" w:rsidRDefault="00264ABE" w:rsidP="00264ABE">
      <w:pPr>
        <w:spacing w:after="120" w:line="276" w:lineRule="auto"/>
        <w:jc w:val="both"/>
        <w:rPr>
          <w:color w:val="000000"/>
        </w:rPr>
      </w:pPr>
    </w:p>
    <w:p w:rsidR="00264ABE" w:rsidRPr="0024504E" w:rsidRDefault="00264ABE" w:rsidP="00264ABE">
      <w:pPr>
        <w:pStyle w:val="Cmsor3"/>
        <w:numPr>
          <w:ilvl w:val="0"/>
          <w:numId w:val="15"/>
        </w:numPr>
        <w:spacing w:before="0" w:after="12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24504E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településképi bejelentési eljárást kell lefolytatni </w:t>
      </w:r>
      <w:r w:rsidRPr="0024504E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az építésügyi és építésfelügyeleti hatósági eljárásokról és ellenőrzésekről, valamint az építésügyi hatósági szolgáltatásról szóló </w:t>
      </w:r>
      <w:r w:rsidRPr="0024504E">
        <w:rPr>
          <w:rFonts w:ascii="Times New Roman" w:eastAsiaTheme="minorEastAsia" w:hAnsi="Times New Roman" w:cs="Times New Roman"/>
          <w:color w:val="000000"/>
          <w:sz w:val="24"/>
          <w:szCs w:val="24"/>
        </w:rPr>
        <w:t>312/2012. (XI.8.) kormányrendelet 1. mellékletében felsorolt építési munkák, illetve az építésügyi hatósági engedélyhez kötött, de a jogerős engedélytől eltérően megvalósult építmények, épületek, ha az eltérést illetően építésügyi hatósági engedélyhez nem kötött munkálatok közül az alábbiakban felsoroltak valamelyikét kívánják megvalósítani.</w:t>
      </w:r>
    </w:p>
    <w:p w:rsidR="00264ABE" w:rsidRPr="0024504E" w:rsidRDefault="00264ABE" w:rsidP="00264ABE">
      <w:pPr>
        <w:pStyle w:val="Listaszerbekezds1"/>
        <w:spacing w:after="120" w:line="276" w:lineRule="auto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4ABE" w:rsidRPr="0024504E" w:rsidRDefault="00264ABE" w:rsidP="00264ABE">
      <w:pPr>
        <w:pStyle w:val="Listaszerbekezds1"/>
        <w:numPr>
          <w:ilvl w:val="1"/>
          <w:numId w:val="15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műemléki jelentőségű területen a telek közterületi határához legközelebb, de legfeljebb 50 méterre álló meglévő épület </w:t>
      </w:r>
      <w:r w:rsidRPr="0024504E">
        <w:rPr>
          <w:rFonts w:ascii="Times New Roman" w:hAnsi="Times New Roman" w:cs="Times New Roman"/>
          <w:color w:val="000000"/>
          <w:sz w:val="24"/>
          <w:szCs w:val="24"/>
        </w:rPr>
        <w:t>átalakításának kivételével – az építési engedéllyel építhető építmény homlokzatának megváltoztatása esetében, ha az építési tevékenységgel az építmény tartószerkezeti rendszerét vagy tartószerkezeti elemeit nem kell megváltoztatni</w:t>
      </w: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24504E">
        <w:rPr>
          <w:rFonts w:ascii="Times New Roman" w:hAnsi="Times New Roman" w:cs="Times New Roman"/>
          <w:color w:val="000000"/>
          <w:sz w:val="24"/>
          <w:szCs w:val="24"/>
        </w:rPr>
        <w:t xml:space="preserve"> átalakítani</w:t>
      </w: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24504E">
        <w:rPr>
          <w:rFonts w:ascii="Times New Roman" w:hAnsi="Times New Roman" w:cs="Times New Roman"/>
          <w:color w:val="000000"/>
          <w:sz w:val="24"/>
          <w:szCs w:val="24"/>
        </w:rPr>
        <w:t xml:space="preserve"> elbontani</w:t>
      </w: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24504E">
        <w:rPr>
          <w:rFonts w:ascii="Times New Roman" w:hAnsi="Times New Roman" w:cs="Times New Roman"/>
          <w:color w:val="000000"/>
          <w:sz w:val="24"/>
          <w:szCs w:val="24"/>
        </w:rPr>
        <w:t xml:space="preserve"> kicserélni</w:t>
      </w: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24504E">
        <w:rPr>
          <w:rFonts w:ascii="Times New Roman" w:hAnsi="Times New Roman" w:cs="Times New Roman"/>
          <w:color w:val="000000"/>
          <w:sz w:val="24"/>
          <w:szCs w:val="24"/>
        </w:rPr>
        <w:t xml:space="preserve"> megerősíteni</w:t>
      </w: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vagy</w:t>
      </w:r>
      <w:r w:rsidRPr="0024504E">
        <w:rPr>
          <w:rFonts w:ascii="Times New Roman" w:hAnsi="Times New Roman" w:cs="Times New Roman"/>
          <w:color w:val="000000"/>
          <w:sz w:val="24"/>
          <w:szCs w:val="24"/>
        </w:rPr>
        <w:t xml:space="preserve"> változatlan formában újjáépíteni, </w:t>
      </w:r>
    </w:p>
    <w:p w:rsidR="00264ABE" w:rsidRPr="0024504E" w:rsidRDefault="00264ABE" w:rsidP="00264ABE">
      <w:pPr>
        <w:pStyle w:val="Listaszerbekezds1"/>
        <w:numPr>
          <w:ilvl w:val="1"/>
          <w:numId w:val="15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meglévő építmény, földszint feletti osztópárkánya alatti szakaszán (fölszinten</w:t>
      </w:r>
      <w:r w:rsidRPr="002450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)</w:t>
      </w: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homlokzati nyílászárójának – áthidalóját nem érintő, de anyaghasználatát, osztását, illetve színét tekintve a meg lévőtől (eredetitől) eltérő – cseréje, valamint a homlokzat felületképzésének megváltoztatása esetén,</w:t>
      </w:r>
    </w:p>
    <w:p w:rsidR="00264ABE" w:rsidRPr="0024504E" w:rsidRDefault="00264ABE" w:rsidP="00264ABE">
      <w:pPr>
        <w:pStyle w:val="Listaszerbekezds1"/>
        <w:numPr>
          <w:ilvl w:val="1"/>
          <w:numId w:val="15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emlékfal építése </w:t>
      </w:r>
    </w:p>
    <w:p w:rsidR="00264ABE" w:rsidRPr="0024504E" w:rsidRDefault="00264ABE" w:rsidP="00264ABE">
      <w:pPr>
        <w:pStyle w:val="Listaszerbekezds1"/>
        <w:numPr>
          <w:ilvl w:val="1"/>
          <w:numId w:val="15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közterületi kerítés, </w:t>
      </w:r>
    </w:p>
    <w:p w:rsidR="00264ABE" w:rsidRPr="0024504E" w:rsidRDefault="00264ABE" w:rsidP="00264ABE">
      <w:pPr>
        <w:pStyle w:val="Listaszerbekezds1"/>
        <w:numPr>
          <w:ilvl w:val="1"/>
          <w:numId w:val="15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az alábbi, az építmények, épületek homlokzatára, kapujára, az építési telek kerítésére, kerítéskapujára rögzített, illetve közterületen, vagy közhasználatra átadott magánterületen elhelyezendő, reklám célú berendezések létesítését, átalakítását beleértve a felirat, illetve a grafika megváltoztatását is, közül </w:t>
      </w:r>
      <w:proofErr w:type="gramStart"/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264ABE" w:rsidRPr="0024504E" w:rsidRDefault="00264ABE" w:rsidP="00264ABE">
      <w:pPr>
        <w:pStyle w:val="Listaszerbekezds1"/>
        <w:numPr>
          <w:ilvl w:val="3"/>
          <w:numId w:val="15"/>
        </w:numPr>
        <w:tabs>
          <w:tab w:val="clear" w:pos="1800"/>
          <w:tab w:val="num" w:pos="1843"/>
        </w:tabs>
        <w:spacing w:after="120" w:line="276" w:lineRule="auto"/>
        <w:ind w:left="1843" w:hanging="763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cég- és címtábla, cégér vagy cégérszerű reklámtábla</w:t>
      </w:r>
      <w:proofErr w:type="gramStart"/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,.</w:t>
      </w:r>
      <w:proofErr w:type="gramEnd"/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amennyiben a felülete a 2,</w:t>
      </w:r>
      <w:proofErr w:type="gramStart"/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0m</w:t>
      </w:r>
      <w:r w:rsidRPr="0024504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2</w:t>
      </w: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 meghaladja</w:t>
      </w:r>
      <w:proofErr w:type="gramEnd"/>
    </w:p>
    <w:p w:rsidR="00264ABE" w:rsidRPr="0024504E" w:rsidRDefault="00264ABE" w:rsidP="00264ABE">
      <w:pPr>
        <w:pStyle w:val="Listaszerbekezds1"/>
        <w:numPr>
          <w:ilvl w:val="3"/>
          <w:numId w:val="15"/>
        </w:numPr>
        <w:tabs>
          <w:tab w:val="clear" w:pos="1800"/>
          <w:tab w:val="num" w:pos="1843"/>
        </w:tabs>
        <w:spacing w:after="120" w:line="276" w:lineRule="auto"/>
        <w:ind w:left="1843" w:hanging="763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hirdetőtábla, hirdetővitrin, reklámvitrin, amennyiben a felülete a 2,</w:t>
      </w:r>
      <w:proofErr w:type="gramStart"/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0m2  meghaladja</w:t>
      </w:r>
      <w:proofErr w:type="gramEnd"/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 valamint neon felírat,</w:t>
      </w:r>
    </w:p>
    <w:p w:rsidR="00264ABE" w:rsidRPr="0024504E" w:rsidRDefault="00264ABE" w:rsidP="00264ABE">
      <w:pPr>
        <w:pStyle w:val="Listaszerbekezds1"/>
        <w:numPr>
          <w:ilvl w:val="3"/>
          <w:numId w:val="15"/>
        </w:numPr>
        <w:tabs>
          <w:tab w:val="clear" w:pos="1800"/>
          <w:tab w:val="num" w:pos="1843"/>
        </w:tabs>
        <w:spacing w:after="120" w:line="276" w:lineRule="auto"/>
        <w:ind w:left="1843" w:hanging="763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óriásplakát tartó-, illetve hordozó-berendezése, </w:t>
      </w:r>
    </w:p>
    <w:p w:rsidR="00264ABE" w:rsidRPr="0024504E" w:rsidRDefault="00264ABE" w:rsidP="00264ABE">
      <w:pPr>
        <w:pStyle w:val="Listaszerbekezds1"/>
        <w:numPr>
          <w:ilvl w:val="3"/>
          <w:numId w:val="15"/>
        </w:numPr>
        <w:tabs>
          <w:tab w:val="clear" w:pos="1800"/>
          <w:tab w:val="num" w:pos="1843"/>
        </w:tabs>
        <w:spacing w:after="120" w:line="276" w:lineRule="auto"/>
        <w:ind w:left="1843" w:hanging="763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integrált információ-hordozó berendezés vagy szerkezet, amennyiben a felülete a 2,</w:t>
      </w:r>
      <w:proofErr w:type="gramStart"/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0m</w:t>
      </w:r>
      <w:r w:rsidRPr="0024504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2</w:t>
      </w: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 meghaladja</w:t>
      </w:r>
      <w:proofErr w:type="gramEnd"/>
    </w:p>
    <w:p w:rsidR="00264ABE" w:rsidRPr="0024504E" w:rsidRDefault="00264ABE" w:rsidP="00264ABE">
      <w:pPr>
        <w:pStyle w:val="Listaszerbekezds1"/>
        <w:numPr>
          <w:ilvl w:val="3"/>
          <w:numId w:val="15"/>
        </w:numPr>
        <w:tabs>
          <w:tab w:val="clear" w:pos="1800"/>
          <w:tab w:val="num" w:pos="1843"/>
        </w:tabs>
        <w:spacing w:after="120" w:line="276" w:lineRule="auto"/>
        <w:ind w:left="1843" w:hanging="763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lastRenderedPageBreak/>
        <w:t>meglévő épület homlokzatához illesztett előtető, védőtető, ernyőszerkezet építése, ha ehhez az épület tartószerkezetét nem kell megváltoztatni, átalakítani, megbontani, kicserélni, megerősíteni vagy újjáépíteni,</w:t>
      </w:r>
    </w:p>
    <w:p w:rsidR="00264ABE" w:rsidRPr="0024504E" w:rsidRDefault="00264ABE" w:rsidP="00264ABE">
      <w:pPr>
        <w:pStyle w:val="Listaszerbekezds1"/>
        <w:numPr>
          <w:ilvl w:val="3"/>
          <w:numId w:val="15"/>
        </w:numPr>
        <w:tabs>
          <w:tab w:val="clear" w:pos="1800"/>
          <w:tab w:val="num" w:pos="1843"/>
        </w:tabs>
        <w:spacing w:after="120" w:line="276" w:lineRule="auto"/>
        <w:ind w:left="1843" w:hanging="763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szellőző, építmény közterületről látható felületén való elhelyezése esetén, ha ahhoz nem kell az építmény tartószerkezeti rendszerét vagy tartószerkezeti elemeit megváltoztatni, átalakítani, elbontani, kicserélni, megerősíteni vagy újjáépíteni,</w:t>
      </w:r>
    </w:p>
    <w:p w:rsidR="00264ABE" w:rsidRPr="0024504E" w:rsidRDefault="00264ABE" w:rsidP="00264ABE">
      <w:pPr>
        <w:pStyle w:val="Listaszerbekezds1"/>
        <w:numPr>
          <w:ilvl w:val="1"/>
          <w:numId w:val="15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közterületen, vagy magán terület közterület felöl látható részén elhelyezendő, bármilyen épület, pavilon</w:t>
      </w:r>
    </w:p>
    <w:p w:rsidR="00264ABE" w:rsidRPr="0024504E" w:rsidRDefault="00264ABE" w:rsidP="00264ABE">
      <w:pPr>
        <w:pStyle w:val="Listaszerbekezds1"/>
        <w:numPr>
          <w:ilvl w:val="1"/>
          <w:numId w:val="15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</w:rPr>
        <w:t>új, önálló (homlokzati falhoz rögzített vagy szabadon álló) – 6,0 m-t meg nem haladó magasságú – égéstermék-elvezető kémény építése esetén</w:t>
      </w:r>
    </w:p>
    <w:p w:rsidR="00264ABE" w:rsidRPr="0024504E" w:rsidRDefault="00264ABE" w:rsidP="00264ABE">
      <w:pPr>
        <w:pStyle w:val="Listaszerbekezds1"/>
        <w:numPr>
          <w:ilvl w:val="1"/>
          <w:numId w:val="15"/>
        </w:numPr>
        <w:spacing w:after="120" w:line="276" w:lineRule="auto"/>
        <w:ind w:left="1418" w:hanging="105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504E">
        <w:rPr>
          <w:rFonts w:ascii="Times New Roman" w:hAnsi="Times New Roman" w:cs="Times New Roman"/>
          <w:color w:val="000000"/>
          <w:sz w:val="24"/>
          <w:szCs w:val="24"/>
        </w:rPr>
        <w:t>építménynek minősülő szelektív és háztartási célú hulladékgyűjtő, tároló közterületről látható területen történő elhelyezése.</w:t>
      </w:r>
    </w:p>
    <w:p w:rsidR="00264ABE" w:rsidRPr="0024504E" w:rsidRDefault="00264ABE" w:rsidP="00264ABE">
      <w:pPr>
        <w:pStyle w:val="Listaszerbekezds1"/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264ABE" w:rsidRPr="0024504E" w:rsidRDefault="00264ABE" w:rsidP="00264ABE">
      <w:pPr>
        <w:pStyle w:val="Cmsor3"/>
        <w:numPr>
          <w:ilvl w:val="0"/>
          <w:numId w:val="15"/>
        </w:numPr>
        <w:spacing w:before="0" w:after="12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24504E">
        <w:rPr>
          <w:rFonts w:ascii="Times New Roman" w:eastAsiaTheme="minorEastAsia" w:hAnsi="Times New Roman" w:cs="Times New Roman"/>
          <w:color w:val="000000"/>
          <w:sz w:val="24"/>
          <w:szCs w:val="24"/>
        </w:rPr>
        <w:t>településképi bejelentési eljárást kell lefolytatni meglévő építmények rendeltetésének – részleges vagy teljes – megváltoztatása esetén, amennyiben az új rendeltetés szerinti területhasználat, a korábbi rendeltetéshez képest az alábbiak szerinti hatást eredményezheti.</w:t>
      </w:r>
    </w:p>
    <w:p w:rsidR="00264ABE" w:rsidRPr="0024504E" w:rsidRDefault="00264ABE" w:rsidP="00264ABE">
      <w:pPr>
        <w:spacing w:after="120" w:line="276" w:lineRule="auto"/>
        <w:ind w:left="426"/>
        <w:jc w:val="both"/>
        <w:rPr>
          <w:rFonts w:eastAsiaTheme="minorEastAsia"/>
        </w:rPr>
      </w:pPr>
      <w:r w:rsidRPr="0024504E">
        <w:t>1.</w:t>
      </w:r>
      <w:r w:rsidRPr="0024504E">
        <w:tab/>
        <w:t>Amennyiben a tervezett új funkció szeszes</w:t>
      </w:r>
      <w:bookmarkStart w:id="0" w:name="_GoBack"/>
      <w:bookmarkEnd w:id="0"/>
      <w:r w:rsidRPr="0024504E">
        <w:t xml:space="preserve"> ital árusításával függ össze</w:t>
      </w:r>
      <w:r w:rsidR="0091365F">
        <w:t>.</w:t>
      </w:r>
    </w:p>
    <w:sectPr w:rsidR="00264ABE" w:rsidRPr="0024504E" w:rsidSect="000469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162" w:rsidRDefault="002E5162" w:rsidP="002E5162">
      <w:r>
        <w:separator/>
      </w:r>
    </w:p>
  </w:endnote>
  <w:endnote w:type="continuationSeparator" w:id="0">
    <w:p w:rsidR="002E5162" w:rsidRDefault="002E5162" w:rsidP="002E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A2" w:rsidRDefault="009A00A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A2" w:rsidRDefault="009A00A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A2" w:rsidRDefault="009A00A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162" w:rsidRDefault="002E5162" w:rsidP="002E5162">
      <w:r>
        <w:separator/>
      </w:r>
    </w:p>
  </w:footnote>
  <w:footnote w:type="continuationSeparator" w:id="0">
    <w:p w:rsidR="002E5162" w:rsidRDefault="002E5162" w:rsidP="002E5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A2" w:rsidRDefault="009A00A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A2" w:rsidRDefault="009A00A2" w:rsidP="009A00A2">
    <w:pPr>
      <w:pStyle w:val="Cm"/>
      <w:spacing w:after="120" w:line="276" w:lineRule="auto"/>
      <w:rPr>
        <w:rFonts w:ascii="Times New Roman" w:hAnsi="Times New Roman" w:cs="Times New Roman"/>
        <w:b w:val="0"/>
        <w:bCs w:val="0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Budapest Főváros VII. kerület Erzsébetváros Önkormányzata </w:t>
    </w:r>
    <w:proofErr w:type="gramStart"/>
    <w:r>
      <w:rPr>
        <w:rFonts w:ascii="Times New Roman" w:hAnsi="Times New Roman" w:cs="Times New Roman"/>
        <w:sz w:val="24"/>
        <w:szCs w:val="24"/>
      </w:rPr>
      <w:t>Képviselő-testületének …</w:t>
    </w:r>
    <w:proofErr w:type="gramEnd"/>
    <w:r>
      <w:rPr>
        <w:rFonts w:ascii="Times New Roman" w:hAnsi="Times New Roman" w:cs="Times New Roman"/>
        <w:sz w:val="24"/>
        <w:szCs w:val="24"/>
      </w:rPr>
      <w:t>/2012. (…) önkormányzati rendelete a településképi bejelentési eljárásról</w:t>
    </w:r>
  </w:p>
  <w:p w:rsidR="002E5162" w:rsidRDefault="002E5162" w:rsidP="002E5162">
    <w:pPr>
      <w:pStyle w:val="lfej"/>
      <w:tabs>
        <w:tab w:val="clear" w:pos="4536"/>
        <w:tab w:val="right" w:leader="underscore" w:pos="9072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A2" w:rsidRDefault="009A00A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43FC"/>
    <w:multiLevelType w:val="hybridMultilevel"/>
    <w:tmpl w:val="B3D0DA1E"/>
    <w:lvl w:ilvl="0" w:tplc="040E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F46CFA"/>
    <w:multiLevelType w:val="hybridMultilevel"/>
    <w:tmpl w:val="A28EC236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ED3DB7"/>
    <w:multiLevelType w:val="hybridMultilevel"/>
    <w:tmpl w:val="E60CE918"/>
    <w:lvl w:ilvl="0" w:tplc="142EAC30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202260BA"/>
    <w:multiLevelType w:val="hybridMultilevel"/>
    <w:tmpl w:val="559A47D2"/>
    <w:lvl w:ilvl="0" w:tplc="19B44FB4">
      <w:numFmt w:val="bullet"/>
      <w:lvlText w:val="–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203E1275"/>
    <w:multiLevelType w:val="hybridMultilevel"/>
    <w:tmpl w:val="AC5E114E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42A180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">
    <w:nsid w:val="26B5188A"/>
    <w:multiLevelType w:val="hybridMultilevel"/>
    <w:tmpl w:val="733675F4"/>
    <w:lvl w:ilvl="0" w:tplc="7DF6D51A">
      <w:start w:val="1"/>
      <w:numFmt w:val="decimal"/>
      <w:lvlText w:val="(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23A1C93"/>
    <w:multiLevelType w:val="multilevel"/>
    <w:tmpl w:val="CEDC6714"/>
    <w:lvl w:ilvl="0">
      <w:start w:val="1"/>
      <w:numFmt w:val="decimal"/>
      <w:lvlText w:val="%1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6"/>
      <w:numFmt w:val="decimal"/>
      <w:lvlText w:val="%1.%2"/>
      <w:lvlJc w:val="left"/>
      <w:pPr>
        <w:ind w:left="831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2268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42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457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ascii="Times New Roman" w:hAnsi="Times New Roman" w:cs="Times New Roman" w:hint="default"/>
      </w:rPr>
    </w:lvl>
  </w:abstractNum>
  <w:abstractNum w:abstractNumId="8">
    <w:nsid w:val="41B20C96"/>
    <w:multiLevelType w:val="hybridMultilevel"/>
    <w:tmpl w:val="7098D0A4"/>
    <w:lvl w:ilvl="0" w:tplc="E196C8CA">
      <w:numFmt w:val="bullet"/>
      <w:lvlText w:val="–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45B163AE"/>
    <w:multiLevelType w:val="hybridMultilevel"/>
    <w:tmpl w:val="A28EC236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62E0E5C"/>
    <w:multiLevelType w:val="hybridMultilevel"/>
    <w:tmpl w:val="61F0C360"/>
    <w:lvl w:ilvl="0" w:tplc="C5FE2BB0">
      <w:numFmt w:val="bullet"/>
      <w:lvlText w:val="–"/>
      <w:lvlJc w:val="left"/>
      <w:pPr>
        <w:ind w:left="785" w:hanging="360"/>
      </w:pPr>
      <w:rPr>
        <w:rFonts w:ascii="Times New Roman" w:eastAsia="Times New Roman" w:hAnsi="Times New Roman" w:hint="default"/>
        <w:b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52B76BB3"/>
    <w:multiLevelType w:val="hybridMultilevel"/>
    <w:tmpl w:val="2312CCEA"/>
    <w:lvl w:ilvl="0" w:tplc="E63AF542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59C0D90"/>
    <w:multiLevelType w:val="hybridMultilevel"/>
    <w:tmpl w:val="73C6D842"/>
    <w:lvl w:ilvl="0" w:tplc="5248FA0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134D51"/>
    <w:multiLevelType w:val="hybridMultilevel"/>
    <w:tmpl w:val="B8E22B7A"/>
    <w:lvl w:ilvl="0" w:tplc="19B44FB4">
      <w:numFmt w:val="bullet"/>
      <w:lvlText w:val="–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>
    <w:nsid w:val="61A535F9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705366F0"/>
    <w:multiLevelType w:val="hybridMultilevel"/>
    <w:tmpl w:val="9FC8330A"/>
    <w:lvl w:ilvl="0" w:tplc="040E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45E0C93"/>
    <w:multiLevelType w:val="hybridMultilevel"/>
    <w:tmpl w:val="1276B57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6CE0FC1"/>
    <w:multiLevelType w:val="hybridMultilevel"/>
    <w:tmpl w:val="E60CE918"/>
    <w:lvl w:ilvl="0" w:tplc="142EAC30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>
    <w:nsid w:val="7A1726BB"/>
    <w:multiLevelType w:val="hybridMultilevel"/>
    <w:tmpl w:val="E312B710"/>
    <w:lvl w:ilvl="0" w:tplc="79784DB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FE5490C"/>
    <w:multiLevelType w:val="hybridMultilevel"/>
    <w:tmpl w:val="16E22A38"/>
    <w:lvl w:ilvl="0" w:tplc="040E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8"/>
  </w:num>
  <w:num w:numId="18">
    <w:abstractNumId w:val="10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CB6"/>
    <w:rsid w:val="000469A7"/>
    <w:rsid w:val="00070FAB"/>
    <w:rsid w:val="001252B2"/>
    <w:rsid w:val="001D2667"/>
    <w:rsid w:val="00264ABE"/>
    <w:rsid w:val="002E5162"/>
    <w:rsid w:val="00551CB6"/>
    <w:rsid w:val="005B47E6"/>
    <w:rsid w:val="00710C96"/>
    <w:rsid w:val="008C3C8A"/>
    <w:rsid w:val="0091365F"/>
    <w:rsid w:val="009A00A2"/>
    <w:rsid w:val="00A80A4F"/>
    <w:rsid w:val="00B32F0D"/>
    <w:rsid w:val="00DE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0A4F"/>
    <w:pPr>
      <w:spacing w:after="0" w:line="240" w:lineRule="auto"/>
    </w:pPr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semiHidden/>
    <w:unhideWhenUsed/>
    <w:qFormat/>
    <w:rsid w:val="00264ABE"/>
    <w:pPr>
      <w:keepNext/>
      <w:keepLines/>
      <w:spacing w:before="200"/>
      <w:outlineLvl w:val="2"/>
    </w:pPr>
    <w:rPr>
      <w:rFonts w:ascii="Cambria" w:hAnsi="Cambria" w:cs="Cambria"/>
      <w:b/>
      <w:b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E400C"/>
    <w:pPr>
      <w:ind w:left="708"/>
    </w:pPr>
    <w:rPr>
      <w:rFonts w:eastAsiaTheme="minorEastAsia" w:cstheme="minorBidi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E516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E5162"/>
    <w:rPr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2E516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2E5162"/>
    <w:rPr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9"/>
    <w:semiHidden/>
    <w:rsid w:val="00264ABE"/>
    <w:rPr>
      <w:rFonts w:ascii="Cambria" w:hAnsi="Cambria" w:cs="Cambria"/>
      <w:b/>
      <w:bCs/>
      <w:lang w:eastAsia="en-US"/>
    </w:rPr>
  </w:style>
  <w:style w:type="paragraph" w:styleId="Szvegtrzs2">
    <w:name w:val="Body Text 2"/>
    <w:basedOn w:val="Norml"/>
    <w:link w:val="Szvegtrzs2Char"/>
    <w:uiPriority w:val="99"/>
    <w:unhideWhenUsed/>
    <w:rsid w:val="00264ABE"/>
    <w:pPr>
      <w:ind w:left="993" w:hanging="568"/>
      <w:jc w:val="both"/>
    </w:pPr>
    <w:rPr>
      <w:rFonts w:ascii="Century Gothic" w:eastAsiaTheme="minorEastAsia" w:hAnsi="Century Gothic" w:cs="Century Gothic"/>
      <w:color w:val="000000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rsid w:val="00264ABE"/>
    <w:rPr>
      <w:rFonts w:ascii="Century Gothic" w:eastAsiaTheme="minorEastAsia" w:hAnsi="Century Gothic" w:cs="Century Gothic"/>
      <w:color w:val="000000"/>
      <w:sz w:val="24"/>
      <w:szCs w:val="24"/>
      <w:lang w:eastAsia="en-US"/>
    </w:rPr>
  </w:style>
  <w:style w:type="paragraph" w:customStyle="1" w:styleId="Listaszerbekezds1">
    <w:name w:val="Listaszerű bekezdés1"/>
    <w:basedOn w:val="Norml"/>
    <w:uiPriority w:val="99"/>
    <w:rsid w:val="00264ABE"/>
    <w:pPr>
      <w:ind w:left="720"/>
    </w:pPr>
    <w:rPr>
      <w:rFonts w:ascii="Calibri" w:eastAsiaTheme="minorEastAsia" w:hAnsi="Calibri" w:cs="Calibri"/>
      <w:sz w:val="22"/>
      <w:szCs w:val="22"/>
      <w:lang w:eastAsia="en-US"/>
    </w:rPr>
  </w:style>
  <w:style w:type="paragraph" w:styleId="Cm">
    <w:name w:val="Title"/>
    <w:basedOn w:val="Norml"/>
    <w:link w:val="CmChar"/>
    <w:uiPriority w:val="99"/>
    <w:qFormat/>
    <w:rsid w:val="009A00A2"/>
    <w:pPr>
      <w:jc w:val="center"/>
    </w:pPr>
    <w:rPr>
      <w:rFonts w:ascii="Calibri" w:eastAsiaTheme="minorEastAsia" w:hAnsi="Calibri" w:cs="Calibri"/>
      <w:b/>
      <w:bCs/>
      <w:sz w:val="26"/>
      <w:szCs w:val="26"/>
      <w:lang w:eastAsia="en-US"/>
    </w:rPr>
  </w:style>
  <w:style w:type="character" w:customStyle="1" w:styleId="CmChar">
    <w:name w:val="Cím Char"/>
    <w:basedOn w:val="Bekezdsalapbettpusa"/>
    <w:link w:val="Cm"/>
    <w:uiPriority w:val="99"/>
    <w:rsid w:val="009A00A2"/>
    <w:rPr>
      <w:rFonts w:ascii="Calibri" w:eastAsiaTheme="minorEastAsia" w:hAnsi="Calibri" w:cs="Calibri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6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Self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Zsozsi</dc:creator>
  <cp:lastModifiedBy>Orgoványi Gábor</cp:lastModifiedBy>
  <cp:revision>3</cp:revision>
  <dcterms:created xsi:type="dcterms:W3CDTF">2012-12-07T12:48:00Z</dcterms:created>
  <dcterms:modified xsi:type="dcterms:W3CDTF">2012-12-07T12:49:00Z</dcterms:modified>
</cp:coreProperties>
</file>