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B5" w:rsidRPr="008717B5" w:rsidRDefault="008717B5" w:rsidP="008717B5">
      <w:pPr>
        <w:pStyle w:val="Nincstrkz"/>
        <w:jc w:val="center"/>
        <w:rPr>
          <w:rFonts w:ascii="Times New Roman" w:hAnsi="Times New Roman"/>
          <w:b/>
          <w:lang w:val="hu-HU"/>
        </w:rPr>
      </w:pPr>
      <w:r w:rsidRPr="008717B5">
        <w:rPr>
          <w:rFonts w:ascii="Times New Roman" w:hAnsi="Times New Roman"/>
          <w:b/>
          <w:lang w:val="hu-HU"/>
        </w:rPr>
        <w:t xml:space="preserve">Háttéranyag a Bischitz Johanna Integrált Humán Szolgáltató Központ 2013. évi szervezeti-szakmai átalakításához </w:t>
      </w:r>
      <w:bookmarkStart w:id="0" w:name="_GoBack"/>
      <w:bookmarkEnd w:id="0"/>
    </w:p>
    <w:p w:rsidR="008717B5" w:rsidRDefault="008717B5" w:rsidP="008717B5">
      <w:pPr>
        <w:pStyle w:val="Nincstrkz"/>
        <w:jc w:val="both"/>
        <w:rPr>
          <w:rFonts w:ascii="Times New Roman" w:hAnsi="Times New Roman"/>
          <w:lang w:val="hu-HU"/>
        </w:rPr>
      </w:pPr>
    </w:p>
    <w:p w:rsidR="008717B5" w:rsidRDefault="008717B5" w:rsidP="008717B5">
      <w:pPr>
        <w:pStyle w:val="Nincstrkz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 xml:space="preserve">A Bischitz Johanna Integrált Humán Szolgáltató Központot (továbbiakban: Humán Szolgáltató) Erzsébetváros önkormányzatának képviselő testülete hozta létre </w:t>
      </w:r>
      <w:proofErr w:type="gramStart"/>
      <w:r>
        <w:rPr>
          <w:rFonts w:ascii="Times New Roman" w:hAnsi="Times New Roman"/>
          <w:lang w:val="hu-HU"/>
        </w:rPr>
        <w:t>2012</w:t>
      </w:r>
      <w:r w:rsidR="00466571">
        <w:rPr>
          <w:rFonts w:ascii="Times New Roman" w:hAnsi="Times New Roman"/>
          <w:lang w:val="hu-HU"/>
        </w:rPr>
        <w:t>.</w:t>
      </w:r>
      <w:r>
        <w:rPr>
          <w:rFonts w:ascii="Times New Roman" w:hAnsi="Times New Roman"/>
          <w:lang w:val="hu-HU"/>
        </w:rPr>
        <w:t xml:space="preserve"> tavaszán</w:t>
      </w:r>
      <w:proofErr w:type="gramEnd"/>
      <w:r>
        <w:rPr>
          <w:rFonts w:ascii="Times New Roman" w:hAnsi="Times New Roman"/>
          <w:lang w:val="hu-HU"/>
        </w:rPr>
        <w:t xml:space="preserve">, a kerületi szociális-, gyermekjóléti- és egészségügyi szolgáltatók integrációjával. A Humán Szolgáltató feladatköre </w:t>
      </w:r>
      <w:proofErr w:type="gramStart"/>
      <w:r>
        <w:rPr>
          <w:rFonts w:ascii="Times New Roman" w:hAnsi="Times New Roman"/>
          <w:lang w:val="hu-HU"/>
        </w:rPr>
        <w:t>2012</w:t>
      </w:r>
      <w:r w:rsidR="00466571">
        <w:rPr>
          <w:rFonts w:ascii="Times New Roman" w:hAnsi="Times New Roman"/>
          <w:lang w:val="hu-HU"/>
        </w:rPr>
        <w:t>.</w:t>
      </w:r>
      <w:r>
        <w:rPr>
          <w:rFonts w:ascii="Times New Roman" w:hAnsi="Times New Roman"/>
          <w:lang w:val="hu-HU"/>
        </w:rPr>
        <w:t xml:space="preserve"> szeptemberében</w:t>
      </w:r>
      <w:proofErr w:type="gramEnd"/>
      <w:r>
        <w:rPr>
          <w:rFonts w:ascii="Times New Roman" w:hAnsi="Times New Roman"/>
          <w:lang w:val="hu-HU"/>
        </w:rPr>
        <w:t xml:space="preserve"> bővült a nevelési-oktatási intézmények gazdálkodási és munkaügyi feladatainak átvételével, majd 2013</w:t>
      </w:r>
      <w:r w:rsidR="00466571">
        <w:rPr>
          <w:rFonts w:ascii="Times New Roman" w:hAnsi="Times New Roman"/>
          <w:lang w:val="hu-HU"/>
        </w:rPr>
        <w:t>.</w:t>
      </w:r>
      <w:r>
        <w:rPr>
          <w:rFonts w:ascii="Times New Roman" w:hAnsi="Times New Roman"/>
          <w:lang w:val="hu-HU"/>
        </w:rPr>
        <w:t xml:space="preserve"> januárjában újabb bővülésre kerül sor, a nevelési és oktatás intézmények technikai munkatársainak és feladatainak átvételével. Az alapfeladatokon túl a Humán Szolgáltató további, szakmai profiljába illeszkedő tevékenységeket is (pl.: karitatív iroda üzemeltetése, önszerveződő körök támogatása stb.) ellát. </w:t>
      </w:r>
    </w:p>
    <w:p w:rsidR="008717B5" w:rsidRDefault="008717B5" w:rsidP="008717B5">
      <w:pPr>
        <w:pStyle w:val="Nincstrkz"/>
        <w:jc w:val="both"/>
        <w:rPr>
          <w:rFonts w:ascii="Times New Roman" w:hAnsi="Times New Roman"/>
          <w:lang w:val="hu-HU"/>
        </w:rPr>
      </w:pPr>
    </w:p>
    <w:p w:rsidR="008717B5" w:rsidRDefault="008717B5" w:rsidP="008717B5">
      <w:pPr>
        <w:pStyle w:val="Nincstrkz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 xml:space="preserve">A 2012. évben az intézmény több szakmai és szervezeti átalakuláson is </w:t>
      </w:r>
      <w:proofErr w:type="gramStart"/>
      <w:r>
        <w:rPr>
          <w:rFonts w:ascii="Times New Roman" w:hAnsi="Times New Roman"/>
          <w:lang w:val="hu-HU"/>
        </w:rPr>
        <w:t>keresztül ment</w:t>
      </w:r>
      <w:proofErr w:type="gramEnd"/>
      <w:r>
        <w:rPr>
          <w:rFonts w:ascii="Times New Roman" w:hAnsi="Times New Roman"/>
          <w:lang w:val="hu-HU"/>
        </w:rPr>
        <w:t xml:space="preserve">, melyek főbb célja a szolgáltatások szükség szerinti bővítése, a szakmai feladatellátás színvonalának növelése, valamint a költségek optimalizálása volt. </w:t>
      </w:r>
    </w:p>
    <w:p w:rsidR="008717B5" w:rsidRDefault="008717B5" w:rsidP="008717B5">
      <w:pPr>
        <w:pStyle w:val="Nincstrkz"/>
        <w:jc w:val="both"/>
        <w:rPr>
          <w:rFonts w:ascii="Times New Roman" w:hAnsi="Times New Roman"/>
          <w:lang w:val="hu-HU"/>
        </w:rPr>
      </w:pPr>
    </w:p>
    <w:p w:rsidR="008717B5" w:rsidRDefault="008717B5" w:rsidP="008717B5">
      <w:pPr>
        <w:pStyle w:val="Nincstrkz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Az integráció óta eltelt bő tíz hónap során elegendő tapasztalat gyűlt össze ahhoz, hogy több tekintetben is felelősséggel áttekinthető legyen az, hogy mely ellátási formák milyen változtatásokat követően tudnának a mainál is költséghatékonyabban működni, a magas szolgáltatási minőség megtartása mellett.</w:t>
      </w:r>
    </w:p>
    <w:p w:rsidR="008717B5" w:rsidRDefault="008717B5" w:rsidP="008717B5">
      <w:pPr>
        <w:pStyle w:val="Nincstrkz"/>
        <w:jc w:val="both"/>
        <w:rPr>
          <w:rFonts w:ascii="Times New Roman" w:hAnsi="Times New Roman"/>
          <w:lang w:val="hu-HU"/>
        </w:rPr>
      </w:pPr>
    </w:p>
    <w:p w:rsidR="008717B5" w:rsidRDefault="008717B5" w:rsidP="008717B5">
      <w:pPr>
        <w:pStyle w:val="Nincstrkz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Az egyes szakmai és a működtetéshez szükséges szakterületeket egyesével áttekintve kialakult az a kép, melyből egyértelműen látszik, hogy a szerteágazó feladatokból melyek ellátása kötelező (jogszabályi előíráson alapuló); önként vállalt, de a magas szintű feladatellátáshoz szükséges; hogy milyen humán-erőforrás igénye van mindezen feladatoknak, valamint hogy milyen normatív és intézményi bevételek és kiadások jellemzik az intézmény gazdálkodását. Tekintettel arra, hogy az intézmény ellátotti köre főként a társadalom segítségre, támogatásra szoruló csoportjaiból, tagjaiból kerül ki, így soha nem feledkezhetünk meg arról, hogy a racionalizálás, költséghatékonyság nem vezethet olyan eredményre, melynek következtében klienseink kiszorulnak az ellátórendszerből.</w:t>
      </w:r>
    </w:p>
    <w:p w:rsidR="008717B5" w:rsidRDefault="008717B5" w:rsidP="008717B5">
      <w:pPr>
        <w:pStyle w:val="Nincstrkz"/>
        <w:jc w:val="both"/>
        <w:rPr>
          <w:rFonts w:ascii="Times New Roman" w:hAnsi="Times New Roman"/>
          <w:lang w:val="hu-HU"/>
        </w:rPr>
      </w:pPr>
    </w:p>
    <w:p w:rsidR="008717B5" w:rsidRDefault="008717B5" w:rsidP="008717B5">
      <w:pPr>
        <w:pStyle w:val="Nincstrkz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A fenti ismeretek birtokában megállapítható, hogy a valamennyi szakmai és költségvetési szempont szem előtt tartása mellett a Humán Szolgáltató közalkalmazotti státuszainak száma legalább 22 státusszal csökkenthető.</w:t>
      </w:r>
    </w:p>
    <w:p w:rsidR="008717B5" w:rsidRDefault="008717B5" w:rsidP="008717B5">
      <w:pPr>
        <w:pStyle w:val="Nincstrkz"/>
        <w:jc w:val="both"/>
        <w:rPr>
          <w:rFonts w:ascii="Times New Roman" w:hAnsi="Times New Roman"/>
          <w:lang w:val="hu-HU"/>
        </w:rPr>
      </w:pPr>
    </w:p>
    <w:p w:rsidR="008717B5" w:rsidRDefault="008717B5" w:rsidP="008717B5">
      <w:pPr>
        <w:pStyle w:val="Nincstrkz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A csökkentésre fenntartói döntés alapján, három ütemben kerül sor</w:t>
      </w:r>
      <w:r w:rsidR="00974699">
        <w:rPr>
          <w:rFonts w:ascii="Times New Roman" w:hAnsi="Times New Roman"/>
          <w:lang w:val="hu-HU"/>
        </w:rPr>
        <w:t xml:space="preserve"> (a dátumok minden esetben a felmentések közlésének időpontját jelzik, tehát a státuszok számának tényleges csökkenése későbbi időpontra esik)</w:t>
      </w:r>
      <w:r>
        <w:rPr>
          <w:rFonts w:ascii="Times New Roman" w:hAnsi="Times New Roman"/>
          <w:lang w:val="hu-HU"/>
        </w:rPr>
        <w:t>:</w:t>
      </w:r>
    </w:p>
    <w:p w:rsidR="008717B5" w:rsidRDefault="008717B5" w:rsidP="008717B5">
      <w:pPr>
        <w:pStyle w:val="Nincstrkz"/>
        <w:jc w:val="both"/>
        <w:rPr>
          <w:rFonts w:ascii="Times New Roman" w:hAnsi="Times New Roman"/>
          <w:lang w:val="hu-HU"/>
        </w:rPr>
      </w:pPr>
    </w:p>
    <w:p w:rsidR="00974699" w:rsidRDefault="00974699" w:rsidP="00C928FA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2013. február 1. – 11 státusz</w:t>
      </w:r>
    </w:p>
    <w:p w:rsidR="00974699" w:rsidRDefault="00974699" w:rsidP="008717B5">
      <w:pPr>
        <w:pStyle w:val="Nincstrkz"/>
        <w:jc w:val="both"/>
        <w:rPr>
          <w:rFonts w:ascii="Times New Roman" w:hAnsi="Times New Roman"/>
          <w:lang w:val="hu-HU"/>
        </w:rPr>
      </w:pPr>
    </w:p>
    <w:p w:rsidR="00974699" w:rsidRDefault="00974699" w:rsidP="00C928FA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2013. április 2. – 11 státusz</w:t>
      </w:r>
    </w:p>
    <w:p w:rsidR="00974699" w:rsidRDefault="00974699" w:rsidP="008717B5">
      <w:pPr>
        <w:pStyle w:val="Nincstrkz"/>
        <w:jc w:val="both"/>
        <w:rPr>
          <w:rFonts w:ascii="Times New Roman" w:hAnsi="Times New Roman"/>
          <w:lang w:val="hu-HU"/>
        </w:rPr>
      </w:pPr>
    </w:p>
    <w:p w:rsidR="00974699" w:rsidRDefault="00974699" w:rsidP="00C928FA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2013. június 3. – az érintett státuszok számának meghatározására az oktatási-nevelési intézmények technikai feladatinak áttekintése után, a feladatellátás biztonságának megőrzésére is tekintette</w:t>
      </w:r>
      <w:r w:rsidR="00C928FA">
        <w:rPr>
          <w:rFonts w:ascii="Times New Roman" w:hAnsi="Times New Roman"/>
          <w:lang w:val="hu-HU"/>
        </w:rPr>
        <w:t xml:space="preserve">l, 2013 májusában kerülhet sor, tekintettel arra, hogy jelenleg a Humán Szolgáltató számára ez a személyi állomány és feladatellátás új tevékenységi kört jelent. </w:t>
      </w:r>
    </w:p>
    <w:p w:rsidR="00B4270F" w:rsidRDefault="00B4270F"/>
    <w:sectPr w:rsidR="00B42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5448E"/>
    <w:multiLevelType w:val="hybridMultilevel"/>
    <w:tmpl w:val="6A2A4A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B5"/>
    <w:rsid w:val="00360D24"/>
    <w:rsid w:val="00466571"/>
    <w:rsid w:val="008717B5"/>
    <w:rsid w:val="00974699"/>
    <w:rsid w:val="00B4270F"/>
    <w:rsid w:val="00BA66A0"/>
    <w:rsid w:val="00C9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717B5"/>
    <w:pPr>
      <w:spacing w:after="0" w:line="240" w:lineRule="auto"/>
    </w:pPr>
    <w:rPr>
      <w:rFonts w:ascii="Cambria" w:eastAsia="Cambria" w:hAnsi="Cambri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717B5"/>
    <w:pPr>
      <w:spacing w:after="0" w:line="240" w:lineRule="auto"/>
    </w:pPr>
    <w:rPr>
      <w:rFonts w:ascii="Cambria" w:eastAsia="Cambria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2617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eszgyi002</dc:creator>
  <cp:lastModifiedBy>Tánczos Viktória Dr.</cp:lastModifiedBy>
  <cp:revision>3</cp:revision>
  <dcterms:created xsi:type="dcterms:W3CDTF">2012-12-03T09:01:00Z</dcterms:created>
  <dcterms:modified xsi:type="dcterms:W3CDTF">2012-12-03T11:27:00Z</dcterms:modified>
</cp:coreProperties>
</file>