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250" w:rsidRPr="003621B2" w:rsidRDefault="00150250" w:rsidP="0015025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130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III.22.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150250" w:rsidRPr="00944B53" w:rsidRDefault="00150250" w:rsidP="001502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44B53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944B53">
        <w:rPr>
          <w:rFonts w:ascii="Times New Roman" w:hAnsi="Times New Roman"/>
          <w:b/>
          <w:sz w:val="24"/>
          <w:szCs w:val="24"/>
        </w:rPr>
        <w:t>Helyiségek bérbe adásánál alkalmazható legkisebb bérleti díjak mértékéről</w:t>
      </w:r>
      <w:r w:rsidRPr="00944B53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150250" w:rsidRPr="003621B2" w:rsidRDefault="00150250" w:rsidP="0015025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621B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12</w:t>
      </w:r>
      <w:r w:rsidRPr="003621B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0 </w:t>
      </w:r>
      <w:r w:rsidRPr="003621B2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2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150250" w:rsidRDefault="00150250" w:rsidP="0015025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50250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a Főváros VII. kerület Erzsébetváros Önkormányzata tulajdonában álló nem lakás céljára szolgáló helyiségek versenyeztetés, vagy versenyeztetés mellőzésével történő bérbe adásánál alkalmazandó, megajánlható legkisebb bérleti díjak mértékről a következők szerint határoz: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44B53">
        <w:rPr>
          <w:rFonts w:ascii="Times New Roman" w:hAnsi="Times New Roman"/>
          <w:sz w:val="24"/>
          <w:szCs w:val="24"/>
        </w:rPr>
        <w:t>Budapest Főváros VII. kerület Erzsébetváros Önkormányzata (továbbiakban: Önkormányzat) kizárólagos tulajdonában álló nem lakás célú helyiségek, gépkocsi beállók, tároló helyiségek (továbbiakban: helyiség) bérbe adása során a jelen határozat (továbbiakban: Határozat) szerinti legkisebb bérleti díjra lehet ajánlatot tenni: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2) </w:t>
      </w:r>
      <w:r w:rsidRPr="00944B53">
        <w:rPr>
          <w:rFonts w:ascii="Times New Roman" w:hAnsi="Times New Roman"/>
          <w:sz w:val="24"/>
          <w:szCs w:val="24"/>
        </w:rPr>
        <w:tab/>
        <w:t>Jelen Határozat hatálya nem terjed ki az önkormányzat tulajdonában lévő piacokra, valamint az Önkormányzat költségvetési szervei kezelésében lévő helyiségekre.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3) </w:t>
      </w:r>
      <w:r w:rsidRPr="00944B53">
        <w:rPr>
          <w:rFonts w:ascii="Times New Roman" w:hAnsi="Times New Roman"/>
          <w:sz w:val="24"/>
          <w:szCs w:val="24"/>
        </w:rPr>
        <w:tab/>
        <w:t>A Határozat rendelkezései kizárólag a bérbeadóra kötelezőek, a bérlővel a bérleti díj mértékéről meg kell állapodni.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4)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44B53">
        <w:rPr>
          <w:rFonts w:ascii="Times New Roman" w:hAnsi="Times New Roman"/>
          <w:sz w:val="24"/>
          <w:szCs w:val="24"/>
        </w:rPr>
        <w:t xml:space="preserve">A Határozatot a meghozatalát követően létrehozandó bérleti szerződésekre és módosításokra egyaránt alkalmazni kell, kivéve a Határozat meghozatala előtt elbírált kérelmeket. 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5) </w:t>
      </w:r>
      <w:r w:rsidRPr="00944B53">
        <w:rPr>
          <w:rFonts w:ascii="Times New Roman" w:hAnsi="Times New Roman"/>
          <w:sz w:val="24"/>
          <w:szCs w:val="24"/>
        </w:rPr>
        <w:tab/>
        <w:t>Ha az Önkormányzat helyiségek bérbeadásáról szóló rendelete szerint a bérbeadói hozzájárulásnak feltétele, hogy a bérlő a bérbeadó által meghatározott díjat elfogadja, az elfogadandó új bérleti díj mértékére jelen Határozat alapján kell ajánlatot tenni, amennyiben a bérlő által a kérelem előterjesztésekor fizetett bérleti díj nem éri el a Határozat szerinti mértéket.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rPr>
          <w:rFonts w:ascii="Times New Roman" w:hAnsi="Times New Roman"/>
          <w:sz w:val="24"/>
          <w:szCs w:val="24"/>
        </w:rPr>
      </w:pP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6) </w:t>
      </w:r>
      <w:r w:rsidRPr="00944B53">
        <w:rPr>
          <w:rFonts w:ascii="Times New Roman" w:hAnsi="Times New Roman"/>
          <w:sz w:val="24"/>
          <w:szCs w:val="24"/>
        </w:rPr>
        <w:tab/>
        <w:t>Amennyiben a bérlő által fizetett bérleti díj eléri, vagy meghaladja a Határozat szerinti mértéket, a bérbeadó a bérleti díj módosítását nem kezdeményezi.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7) </w:t>
      </w:r>
      <w:r w:rsidRPr="00944B53">
        <w:rPr>
          <w:rFonts w:ascii="Times New Roman" w:hAnsi="Times New Roman"/>
          <w:sz w:val="24"/>
          <w:szCs w:val="24"/>
        </w:rPr>
        <w:tab/>
        <w:t>A bérleti díjak mértékére a helyiség - elsősorban a gyalogos forgalom mértéke és az üzleti környezet figyelembevételével meghatározott - övezeti besorolása szerinti fekvése alapján megállapított csökkentő/növelő tényezőkkel módosított alapdíjról kell ajánlatot tenni a bérlőnek a Pénzügyi és Kerületfejlesztési Bizottság (továbbiakban PKB) vonatkozó határozata szerint.</w:t>
      </w:r>
    </w:p>
    <w:p w:rsidR="00150250" w:rsidRPr="00944B53" w:rsidRDefault="00150250" w:rsidP="00150250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ab/>
        <w:t>Versenyeztetés kiírásakor a csökkentő/növelő tényezőkkel módosított alapdíjat kell meghatározni a megajánlható legalacsonyabb bérleti díjként.</w:t>
      </w:r>
    </w:p>
    <w:p w:rsidR="00150250" w:rsidRPr="00944B53" w:rsidRDefault="00150250" w:rsidP="00150250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50250" w:rsidRPr="00944B53" w:rsidRDefault="00150250" w:rsidP="00150250">
      <w:pPr>
        <w:widowControl w:val="0"/>
        <w:tabs>
          <w:tab w:val="center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8) </w:t>
      </w:r>
      <w:r w:rsidRPr="00944B53">
        <w:rPr>
          <w:rFonts w:ascii="Times New Roman" w:hAnsi="Times New Roman"/>
          <w:sz w:val="24"/>
          <w:szCs w:val="24"/>
        </w:rPr>
        <w:tab/>
        <w:t>Az alapdíj irányadó mérce, a bérleti díj az a bérlő által fizetendő havi díj, amely a bérleti szerződésben kerül meghatározásra. A versenyeztetés nyertesével az általa megajánlott és a bérbeadó által elfogadott bérleti díjjal kerül megkötésre a bérleti szerződés.</w:t>
      </w:r>
    </w:p>
    <w:p w:rsidR="00150250" w:rsidRPr="00944B53" w:rsidRDefault="00150250" w:rsidP="00150250">
      <w:pPr>
        <w:widowControl w:val="0"/>
        <w:tabs>
          <w:tab w:val="center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50250" w:rsidRDefault="00150250" w:rsidP="0015025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50250" w:rsidRPr="00944B53" w:rsidRDefault="00150250" w:rsidP="0015025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9) </w:t>
      </w:r>
      <w:r w:rsidRPr="00944B53">
        <w:rPr>
          <w:rFonts w:ascii="Times New Roman" w:hAnsi="Times New Roman"/>
          <w:sz w:val="24"/>
          <w:szCs w:val="24"/>
        </w:rPr>
        <w:tab/>
        <w:t>A helyiségbérleti díj mértékéről szóló megállapodás során a bérbeadó által elfogadható legkisebb bérleti díjak:</w:t>
      </w:r>
    </w:p>
    <w:p w:rsidR="00150250" w:rsidRPr="00944B53" w:rsidRDefault="00150250" w:rsidP="0015025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50250" w:rsidRPr="00944B53" w:rsidRDefault="00150250" w:rsidP="0015025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lastRenderedPageBreak/>
        <w:t>Kiemelt kategória</w:t>
      </w:r>
      <w:r w:rsidRPr="00944B53">
        <w:rPr>
          <w:rFonts w:ascii="Times New Roman" w:hAnsi="Times New Roman"/>
          <w:sz w:val="24"/>
          <w:szCs w:val="24"/>
        </w:rPr>
        <w:tab/>
        <w:t>2.900,-Ft/m²/hó+ÁFA</w:t>
      </w:r>
    </w:p>
    <w:p w:rsidR="00150250" w:rsidRPr="00944B53" w:rsidRDefault="00150250" w:rsidP="0015025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>I. kategória</w:t>
      </w:r>
      <w:r w:rsidRPr="00944B53">
        <w:rPr>
          <w:rFonts w:ascii="Times New Roman" w:hAnsi="Times New Roman"/>
          <w:sz w:val="24"/>
          <w:szCs w:val="24"/>
        </w:rPr>
        <w:tab/>
        <w:t>2.400,-Ft/m²/hó+ÁFA</w:t>
      </w:r>
    </w:p>
    <w:p w:rsidR="00150250" w:rsidRPr="00944B53" w:rsidRDefault="00150250" w:rsidP="0015025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>II. kategória</w:t>
      </w:r>
      <w:r w:rsidRPr="00944B53">
        <w:rPr>
          <w:rFonts w:ascii="Times New Roman" w:hAnsi="Times New Roman"/>
          <w:sz w:val="24"/>
          <w:szCs w:val="24"/>
        </w:rPr>
        <w:tab/>
        <w:t>1.900,-Ft/m²/hó+ÁFA</w:t>
      </w:r>
    </w:p>
    <w:p w:rsidR="00150250" w:rsidRPr="00944B53" w:rsidRDefault="00150250" w:rsidP="0015025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>III. kategória</w:t>
      </w:r>
      <w:r w:rsidRPr="00944B53">
        <w:rPr>
          <w:rFonts w:ascii="Times New Roman" w:hAnsi="Times New Roman"/>
          <w:sz w:val="24"/>
          <w:szCs w:val="24"/>
        </w:rPr>
        <w:tab/>
        <w:t>1.400,-Ft/m²/hó+ÁFA</w:t>
      </w:r>
    </w:p>
    <w:p w:rsidR="00150250" w:rsidRPr="00944B53" w:rsidRDefault="00150250" w:rsidP="00150250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50250" w:rsidRPr="009810AC" w:rsidRDefault="00150250" w:rsidP="00150250">
      <w:pPr>
        <w:widowControl w:val="0"/>
        <w:autoSpaceDE w:val="0"/>
        <w:autoSpaceDN w:val="0"/>
        <w:adjustRightInd w:val="0"/>
        <w:spacing w:after="195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810AC">
        <w:rPr>
          <w:rFonts w:ascii="Times New Roman" w:hAnsi="Times New Roman"/>
          <w:sz w:val="24"/>
          <w:szCs w:val="24"/>
        </w:rPr>
        <w:t>10) A 9) pontban meghatározott díjakat növelő/csökkentő tényezők:</w:t>
      </w:r>
    </w:p>
    <w:p w:rsidR="00150250" w:rsidRPr="009810AC" w:rsidRDefault="00150250" w:rsidP="00150250">
      <w:pPr>
        <w:widowControl w:val="0"/>
        <w:tabs>
          <w:tab w:val="righ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810AC">
        <w:rPr>
          <w:rFonts w:ascii="Times New Roman" w:hAnsi="Times New Roman"/>
          <w:sz w:val="24"/>
          <w:szCs w:val="24"/>
        </w:rPr>
        <w:t>a) kiemelten jövedelmező tevékenység (,játékterem, mulató, bár, ide nem értve a melegkonyhás vendéglátást): + 20%.</w:t>
      </w:r>
    </w:p>
    <w:p w:rsidR="00150250" w:rsidRPr="009810AC" w:rsidRDefault="00150250" w:rsidP="0015025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810AC">
        <w:rPr>
          <w:rFonts w:ascii="Times New Roman" w:hAnsi="Times New Roman"/>
          <w:sz w:val="24"/>
          <w:szCs w:val="24"/>
        </w:rPr>
        <w:t>b) állami, önkormányzati egészségügyi tevékenység: -20%</w:t>
      </w:r>
    </w:p>
    <w:p w:rsidR="00150250" w:rsidRPr="009810AC" w:rsidRDefault="00150250" w:rsidP="0015025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810AC">
        <w:rPr>
          <w:rFonts w:ascii="Times New Roman" w:hAnsi="Times New Roman"/>
          <w:sz w:val="24"/>
          <w:szCs w:val="24"/>
        </w:rPr>
        <w:t>c) önálló kulturális tevékenység, kiállítás:–30%</w:t>
      </w:r>
    </w:p>
    <w:p w:rsidR="00150250" w:rsidRPr="009810AC" w:rsidRDefault="00150250" w:rsidP="0015025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810AC">
        <w:rPr>
          <w:rFonts w:ascii="Times New Roman" w:hAnsi="Times New Roman"/>
          <w:sz w:val="24"/>
          <w:szCs w:val="24"/>
        </w:rPr>
        <w:t>d) karitatív, közérdekű, közhasznú egyesületi, alapítványi tevékenység: -50%</w:t>
      </w:r>
    </w:p>
    <w:p w:rsidR="00150250" w:rsidRPr="009810AC" w:rsidRDefault="00150250" w:rsidP="0015025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810AC">
        <w:rPr>
          <w:rFonts w:ascii="Times New Roman" w:hAnsi="Times New Roman"/>
          <w:sz w:val="24"/>
          <w:szCs w:val="24"/>
        </w:rPr>
        <w:t>e) udvari elhelyezkedés (kivéve átjáróház (passzázs)) : -20%</w:t>
      </w:r>
    </w:p>
    <w:p w:rsidR="00150250" w:rsidRPr="009810AC" w:rsidRDefault="00150250" w:rsidP="0015025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810AC">
        <w:rPr>
          <w:rFonts w:ascii="Times New Roman" w:hAnsi="Times New Roman"/>
          <w:sz w:val="24"/>
          <w:szCs w:val="24"/>
        </w:rPr>
        <w:t>f) udvari pince elhelyezkedés: -40%</w:t>
      </w:r>
    </w:p>
    <w:p w:rsidR="00150250" w:rsidRPr="009810AC" w:rsidRDefault="00150250" w:rsidP="0015025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810AC">
        <w:rPr>
          <w:rFonts w:ascii="Times New Roman" w:hAnsi="Times New Roman"/>
          <w:sz w:val="24"/>
          <w:szCs w:val="24"/>
        </w:rPr>
        <w:t>g) utcáról nyíló pince: -30%</w:t>
      </w:r>
    </w:p>
    <w:p w:rsidR="00150250" w:rsidRPr="009810AC" w:rsidRDefault="00150250" w:rsidP="0015025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810AC">
        <w:rPr>
          <w:rFonts w:ascii="Times New Roman" w:hAnsi="Times New Roman"/>
          <w:sz w:val="24"/>
          <w:szCs w:val="24"/>
        </w:rPr>
        <w:t>h) galériarész: -50%</w:t>
      </w:r>
    </w:p>
    <w:p w:rsidR="00150250" w:rsidRPr="009810AC" w:rsidRDefault="00150250" w:rsidP="00150250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810AC">
        <w:rPr>
          <w:rFonts w:ascii="Times New Roman" w:hAnsi="Times New Roman"/>
          <w:sz w:val="24"/>
          <w:szCs w:val="24"/>
        </w:rPr>
        <w:t>i) liftnélküli épületben 1. emeletnél magasabban: -20%</w:t>
      </w:r>
    </w:p>
    <w:p w:rsidR="00150250" w:rsidRPr="009810AC" w:rsidRDefault="00150250" w:rsidP="00150250">
      <w:pPr>
        <w:widowControl w:val="0"/>
        <w:tabs>
          <w:tab w:val="right" w:pos="1425"/>
        </w:tabs>
        <w:autoSpaceDE w:val="0"/>
        <w:autoSpaceDN w:val="0"/>
        <w:adjustRightInd w:val="0"/>
        <w:spacing w:after="0" w:line="240" w:lineRule="auto"/>
        <w:ind w:left="1425" w:hanging="285"/>
        <w:jc w:val="both"/>
        <w:rPr>
          <w:rFonts w:ascii="Times New Roman" w:hAnsi="Times New Roman"/>
          <w:sz w:val="24"/>
          <w:szCs w:val="24"/>
        </w:rPr>
      </w:pPr>
      <w:r w:rsidRPr="009810AC">
        <w:rPr>
          <w:rFonts w:ascii="Times New Roman" w:hAnsi="Times New Roman"/>
          <w:sz w:val="24"/>
          <w:szCs w:val="24"/>
        </w:rPr>
        <w:t xml:space="preserve">j) </w:t>
      </w:r>
      <w:r w:rsidRPr="009810AC">
        <w:rPr>
          <w:rFonts w:ascii="Times New Roman" w:hAnsi="Times New Roman"/>
          <w:sz w:val="24"/>
          <w:szCs w:val="24"/>
        </w:rPr>
        <w:tab/>
        <w:t xml:space="preserve">a helyiség műszaki állapotára tekintettel maximum -30%-os kedvezmény állapítható meg, maximum 3 évig, mely függ az elismert és szükséges ráfordítási, beruházási költségektől a PKB döntése alapján. </w:t>
      </w:r>
    </w:p>
    <w:p w:rsidR="00150250" w:rsidRPr="00944B53" w:rsidRDefault="00150250" w:rsidP="00150250">
      <w:pPr>
        <w:widowControl w:val="0"/>
        <w:tabs>
          <w:tab w:val="right" w:pos="108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50250" w:rsidRPr="00944B53" w:rsidRDefault="00150250" w:rsidP="0015025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11) </w:t>
      </w:r>
      <w:r w:rsidRPr="00944B53">
        <w:rPr>
          <w:rFonts w:ascii="Times New Roman" w:hAnsi="Times New Roman"/>
          <w:sz w:val="24"/>
          <w:szCs w:val="24"/>
        </w:rPr>
        <w:tab/>
        <w:t>Kedvezmény társadalmi szervezetek részére, közfeladat ellátására, közérdekű és karitatív célra csak a II. vagy III. kategóriában adható.</w:t>
      </w:r>
    </w:p>
    <w:p w:rsidR="00150250" w:rsidRPr="00944B53" w:rsidRDefault="00150250" w:rsidP="0015025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50250" w:rsidRPr="00944B53" w:rsidRDefault="00150250" w:rsidP="0015025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12) </w:t>
      </w:r>
      <w:r w:rsidRPr="00944B53">
        <w:rPr>
          <w:rFonts w:ascii="Times New Roman" w:hAnsi="Times New Roman"/>
          <w:sz w:val="24"/>
          <w:szCs w:val="24"/>
        </w:rPr>
        <w:tab/>
        <w:t>A csökkentő tényezők együttesen legfeljebb a bérleti díj 50%-áig terjedhetnek.</w:t>
      </w:r>
    </w:p>
    <w:p w:rsidR="00150250" w:rsidRPr="00944B53" w:rsidRDefault="00150250" w:rsidP="0015025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50250" w:rsidRPr="009810AC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</w:t>
      </w:r>
      <w:r w:rsidRPr="009810AC">
        <w:rPr>
          <w:rFonts w:ascii="Times New Roman" w:hAnsi="Times New Roman"/>
          <w:sz w:val="24"/>
          <w:szCs w:val="24"/>
        </w:rPr>
        <w:t>A PKB döntése alapján a legalább két éve üresen álló pincehelyiségek a 9) pontban és 10) pont g) és h) alpontjában és a 12) pontban meghatározott bérleti díjtól eltérő, alacsonyabb mértékű bérleti díj megfizetése ellenében is bérbe adhatók.  A bérleti díj azonban nem lehet kevesebb, mint a helyiség után az Önkormányzat által a Társasháznak kifizetett díjak (közös költség) összessége.</w:t>
      </w:r>
    </w:p>
    <w:p w:rsidR="00150250" w:rsidRPr="00944B53" w:rsidRDefault="00150250" w:rsidP="0015025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50250" w:rsidRPr="00944B53" w:rsidRDefault="00150250" w:rsidP="0015025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14) </w:t>
      </w:r>
      <w:r w:rsidRPr="00944B53">
        <w:rPr>
          <w:rFonts w:ascii="Times New Roman" w:hAnsi="Times New Roman"/>
          <w:sz w:val="24"/>
          <w:szCs w:val="24"/>
        </w:rPr>
        <w:tab/>
        <w:t>2012. évtől a felek által meghatározott bérleti díjak évenkénti emelésének lehetőségét a bérleti szerződésben ki kell kötni és meg kell határozni az emelés legfelső határértékét.</w:t>
      </w:r>
    </w:p>
    <w:p w:rsidR="00150250" w:rsidRPr="00944B53" w:rsidRDefault="00150250" w:rsidP="0015025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50250" w:rsidRPr="00944B53" w:rsidRDefault="00150250" w:rsidP="0015025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15) </w:t>
      </w:r>
      <w:r w:rsidRPr="00944B53">
        <w:rPr>
          <w:rFonts w:ascii="Times New Roman" w:hAnsi="Times New Roman"/>
          <w:sz w:val="24"/>
          <w:szCs w:val="24"/>
        </w:rPr>
        <w:tab/>
        <w:t>A közterületek övezeti besorolását a határozat melléklete tartalmazza.</w:t>
      </w:r>
    </w:p>
    <w:p w:rsidR="00150250" w:rsidRPr="00944B53" w:rsidRDefault="00150250" w:rsidP="0015025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50250" w:rsidRPr="00944B53" w:rsidRDefault="00150250" w:rsidP="0015025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16) </w:t>
      </w:r>
      <w:r w:rsidRPr="00944B53">
        <w:rPr>
          <w:rFonts w:ascii="Times New Roman" w:hAnsi="Times New Roman"/>
          <w:sz w:val="24"/>
          <w:szCs w:val="24"/>
        </w:rPr>
        <w:tab/>
        <w:t>A helyiségek övezeti besorolását a helyiség bejárata alapján kell megállapítani. Ha a helyiség saroképületben van, vagy több bejárattal rendelkezik, azt bejáratot kell figyelembe venni –feltéve, hogy az üzleti tevékenység folytatásához alkalmas bejárat-, amelynek alapján a magasabb bérleti díj megállapítható.</w:t>
      </w:r>
    </w:p>
    <w:p w:rsidR="00150250" w:rsidRPr="00944B53" w:rsidRDefault="00150250" w:rsidP="0015025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17) </w:t>
      </w:r>
      <w:r w:rsidRPr="00944B53">
        <w:rPr>
          <w:rFonts w:ascii="Times New Roman" w:hAnsi="Times New Roman"/>
          <w:sz w:val="24"/>
          <w:szCs w:val="24"/>
        </w:rPr>
        <w:tab/>
        <w:t>Jelen határozat hatálybalépését követően létrejövő, illetve módosításra kerülő bérleti szerződések esetében a bérlőnek kötelezettséget kell vállalnia arra is, hogy a bérleti díjat évente a szerződés, illetve a szerződésmódosítás alapján, a bérbeadó által kiközölt növelt összegben fizeti meg a díjközlő számla alapján.</w:t>
      </w:r>
    </w:p>
    <w:p w:rsidR="00150250" w:rsidRPr="00944B53" w:rsidRDefault="00150250" w:rsidP="00150250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18) </w:t>
      </w:r>
      <w:r w:rsidRPr="00944B53">
        <w:rPr>
          <w:rFonts w:ascii="Times New Roman" w:hAnsi="Times New Roman"/>
          <w:sz w:val="24"/>
          <w:szCs w:val="24"/>
        </w:rPr>
        <w:tab/>
        <w:t xml:space="preserve">A határozat hatálybalépésekor fennálló bérleti szerződések esetén az ERVA Zrt. jogosult kezdeményezni a bérleti szerződés módosítását, amennyiben a bérlő által fizetett bérleti díj helyett jelen Határozat alapján magasabb összegű bérleti díj lenne megállapítható, és/vagy a bérleti szerződés nem tartalmazza a valorizáció lehetőségét. Amennyiben a bérlő a bérleti díj emelésére, valamint a valorizációra vonatkozó javaslatot nem fogadja </w:t>
      </w:r>
      <w:r w:rsidRPr="00944B53">
        <w:rPr>
          <w:rFonts w:ascii="Times New Roman" w:hAnsi="Times New Roman"/>
          <w:sz w:val="24"/>
          <w:szCs w:val="24"/>
        </w:rPr>
        <w:lastRenderedPageBreak/>
        <w:t>el, a PKB a határozatlan idejű bérleti szerződést – jogszabályban meghatározott felmondási idővel – felmondhatja.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19) </w:t>
      </w:r>
      <w:r w:rsidRPr="00944B53">
        <w:rPr>
          <w:rFonts w:ascii="Times New Roman" w:hAnsi="Times New Roman"/>
          <w:sz w:val="24"/>
          <w:szCs w:val="24"/>
        </w:rPr>
        <w:tab/>
        <w:t>Az önkormányzat tulajdonában lévő teremgarázsban található vagy felszíni gépkocsi beálló helyekre, tárolókra (a beálló, garázs, tároló alapterületét alapul véve) az alábbi legkisebb bérleti díjakat kell alkalmazni: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>a) Teremgarázs nyílt beállókkal:</w:t>
      </w:r>
      <w:r w:rsidRPr="00944B53">
        <w:rPr>
          <w:rFonts w:ascii="Times New Roman" w:hAnsi="Times New Roman"/>
          <w:sz w:val="24"/>
          <w:szCs w:val="24"/>
        </w:rPr>
        <w:tab/>
      </w:r>
      <w:r w:rsidRPr="00944B53">
        <w:rPr>
          <w:rFonts w:ascii="Times New Roman" w:hAnsi="Times New Roman"/>
          <w:sz w:val="24"/>
          <w:szCs w:val="24"/>
        </w:rPr>
        <w:tab/>
      </w:r>
      <w:r w:rsidRPr="00944B53">
        <w:rPr>
          <w:rFonts w:ascii="Times New Roman" w:hAnsi="Times New Roman"/>
          <w:sz w:val="24"/>
          <w:szCs w:val="24"/>
        </w:rPr>
        <w:tab/>
        <w:t xml:space="preserve">   900,- Ft/m</w:t>
      </w:r>
      <w:r w:rsidRPr="00944B53">
        <w:rPr>
          <w:rFonts w:ascii="Times New Roman" w:hAnsi="Times New Roman"/>
          <w:sz w:val="24"/>
          <w:szCs w:val="24"/>
          <w:vertAlign w:val="superscript"/>
        </w:rPr>
        <w:t>2</w:t>
      </w:r>
      <w:r w:rsidRPr="00944B53">
        <w:rPr>
          <w:rFonts w:ascii="Times New Roman" w:hAnsi="Times New Roman"/>
          <w:sz w:val="24"/>
          <w:szCs w:val="24"/>
        </w:rPr>
        <w:t>/hó+ÁFA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>b) Teremgarázs zárt garázshelyekkel:</w:t>
      </w:r>
      <w:r w:rsidRPr="00944B53">
        <w:rPr>
          <w:rFonts w:ascii="Times New Roman" w:hAnsi="Times New Roman"/>
          <w:sz w:val="24"/>
          <w:szCs w:val="24"/>
        </w:rPr>
        <w:tab/>
      </w:r>
      <w:r w:rsidRPr="00944B53">
        <w:rPr>
          <w:rFonts w:ascii="Times New Roman" w:hAnsi="Times New Roman"/>
          <w:sz w:val="24"/>
          <w:szCs w:val="24"/>
        </w:rPr>
        <w:tab/>
        <w:t>1.000,- Ft/m</w:t>
      </w:r>
      <w:r w:rsidRPr="00944B53">
        <w:rPr>
          <w:rFonts w:ascii="Times New Roman" w:hAnsi="Times New Roman"/>
          <w:sz w:val="24"/>
          <w:szCs w:val="24"/>
          <w:vertAlign w:val="superscript"/>
        </w:rPr>
        <w:t>2</w:t>
      </w:r>
      <w:r w:rsidRPr="00944B53">
        <w:rPr>
          <w:rFonts w:ascii="Times New Roman" w:hAnsi="Times New Roman"/>
          <w:sz w:val="24"/>
          <w:szCs w:val="24"/>
        </w:rPr>
        <w:t>/hó+ÁFA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>c) Felszíni fedett gépkocsi beállók:</w:t>
      </w:r>
      <w:r w:rsidRPr="00944B53">
        <w:rPr>
          <w:rFonts w:ascii="Times New Roman" w:hAnsi="Times New Roman"/>
          <w:sz w:val="24"/>
          <w:szCs w:val="24"/>
        </w:rPr>
        <w:tab/>
      </w:r>
      <w:r w:rsidRPr="00944B53">
        <w:rPr>
          <w:rFonts w:ascii="Times New Roman" w:hAnsi="Times New Roman"/>
          <w:sz w:val="24"/>
          <w:szCs w:val="24"/>
        </w:rPr>
        <w:tab/>
        <w:t xml:space="preserve">   700,-Ft/m</w:t>
      </w:r>
      <w:r w:rsidRPr="00944B53">
        <w:rPr>
          <w:rFonts w:ascii="Times New Roman" w:hAnsi="Times New Roman"/>
          <w:sz w:val="24"/>
          <w:szCs w:val="24"/>
          <w:vertAlign w:val="superscript"/>
        </w:rPr>
        <w:t>2</w:t>
      </w:r>
      <w:r w:rsidRPr="00944B53">
        <w:rPr>
          <w:rFonts w:ascii="Times New Roman" w:hAnsi="Times New Roman"/>
          <w:sz w:val="24"/>
          <w:szCs w:val="24"/>
        </w:rPr>
        <w:t>/hó+ÁFA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>d) Egyéb felszíni gépkocsi beállók:</w:t>
      </w:r>
      <w:r w:rsidRPr="00944B53">
        <w:rPr>
          <w:rFonts w:ascii="Times New Roman" w:hAnsi="Times New Roman"/>
          <w:sz w:val="24"/>
          <w:szCs w:val="24"/>
        </w:rPr>
        <w:tab/>
      </w:r>
      <w:r w:rsidRPr="00944B53">
        <w:rPr>
          <w:rFonts w:ascii="Times New Roman" w:hAnsi="Times New Roman"/>
          <w:sz w:val="24"/>
          <w:szCs w:val="24"/>
        </w:rPr>
        <w:tab/>
        <w:t xml:space="preserve">   600,- Ft/m</w:t>
      </w:r>
      <w:r w:rsidRPr="00944B53">
        <w:rPr>
          <w:rFonts w:ascii="Times New Roman" w:hAnsi="Times New Roman"/>
          <w:sz w:val="24"/>
          <w:szCs w:val="24"/>
          <w:vertAlign w:val="superscript"/>
        </w:rPr>
        <w:t>2</w:t>
      </w:r>
      <w:r w:rsidRPr="00944B53">
        <w:rPr>
          <w:rFonts w:ascii="Times New Roman" w:hAnsi="Times New Roman"/>
          <w:sz w:val="24"/>
          <w:szCs w:val="24"/>
        </w:rPr>
        <w:t>/hó+ÁFA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>e) Tároló helyiségek legkisebb bérleti díja:</w:t>
      </w:r>
      <w:r w:rsidRPr="00944B53">
        <w:rPr>
          <w:rFonts w:ascii="Times New Roman" w:hAnsi="Times New Roman"/>
          <w:sz w:val="24"/>
          <w:szCs w:val="24"/>
        </w:rPr>
        <w:tab/>
        <w:t xml:space="preserve">   825,-Ft/m</w:t>
      </w:r>
      <w:r w:rsidRPr="00944B53">
        <w:rPr>
          <w:rFonts w:ascii="Times New Roman" w:hAnsi="Times New Roman"/>
          <w:sz w:val="24"/>
          <w:szCs w:val="24"/>
          <w:vertAlign w:val="superscript"/>
        </w:rPr>
        <w:t>2</w:t>
      </w:r>
      <w:r w:rsidRPr="00944B53">
        <w:rPr>
          <w:rFonts w:ascii="Times New Roman" w:hAnsi="Times New Roman"/>
          <w:sz w:val="24"/>
          <w:szCs w:val="24"/>
        </w:rPr>
        <w:t>/hó+ÁFA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</w:rPr>
        <w:t xml:space="preserve">20) </w:t>
      </w:r>
      <w:r w:rsidRPr="00944B53">
        <w:rPr>
          <w:rFonts w:ascii="Times New Roman" w:hAnsi="Times New Roman"/>
          <w:sz w:val="24"/>
          <w:szCs w:val="24"/>
        </w:rPr>
        <w:tab/>
        <w:t>Jelen határozatban foglaltakat 2012. április 1. napjától kell alkalmazni.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44B53"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44B53">
        <w:rPr>
          <w:rFonts w:ascii="Times New Roman" w:hAnsi="Times New Roman"/>
          <w:sz w:val="24"/>
          <w:szCs w:val="24"/>
        </w:rPr>
        <w:tab/>
        <w:t>2012. április 1.</w:t>
      </w:r>
    </w:p>
    <w:p w:rsidR="00150250" w:rsidRPr="00944B53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0250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621B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3621B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dr. Máté Katalin a Városgazdálkodási Iroda vezetője</w:t>
      </w:r>
    </w:p>
    <w:p w:rsidR="00150250" w:rsidRDefault="00150250" w:rsidP="00150250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dr. Csomor Sándor az ERVA Zrt. vezérigazgatója</w:t>
      </w:r>
    </w:p>
    <w:p w:rsidR="00150250" w:rsidRDefault="00150250" w:rsidP="00150250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50250" w:rsidRPr="003A6084" w:rsidRDefault="00150250" w:rsidP="0015025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5F780D" w:rsidRDefault="006563BA"/>
    <w:sectPr w:rsidR="005F780D" w:rsidSect="00380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150250"/>
    <w:rsid w:val="00150250"/>
    <w:rsid w:val="00191D0A"/>
    <w:rsid w:val="006563BA"/>
    <w:rsid w:val="00791BDF"/>
    <w:rsid w:val="00DE4ABF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025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5790</Characters>
  <Application>Microsoft Office Word</Application>
  <DocSecurity>0</DocSecurity>
  <Lines>48</Lines>
  <Paragraphs>13</Paragraphs>
  <ScaleCrop>false</ScaleCrop>
  <Company/>
  <LinksUpToDate>false</LinksUpToDate>
  <CharactersWithSpaces>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2</cp:revision>
  <dcterms:created xsi:type="dcterms:W3CDTF">2012-07-18T07:38:00Z</dcterms:created>
  <dcterms:modified xsi:type="dcterms:W3CDTF">2012-07-18T07:38:00Z</dcterms:modified>
</cp:coreProperties>
</file>