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1E" w:rsidRPr="00046443" w:rsidRDefault="0066101E" w:rsidP="0066101E">
      <w:pPr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Együttműködési megállapodás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019AB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Amely létrejött egyrészről </w:t>
      </w: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a</w:t>
      </w:r>
      <w:proofErr w:type="gramEnd"/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Századvég Politikai Iskola Alapítvány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</w:t>
      </w:r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székhelye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: 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 xml:space="preserve">1037 Budapest, </w:t>
      </w:r>
      <w:proofErr w:type="spellStart"/>
      <w:r w:rsidRPr="00046443">
        <w:rPr>
          <w:rFonts w:ascii="Times New Roman" w:hAnsi="Times New Roman"/>
          <w:sz w:val="24"/>
          <w:szCs w:val="24"/>
          <w:lang w:val="hu-HU"/>
        </w:rPr>
        <w:t>Hidegkuti</w:t>
      </w:r>
      <w:proofErr w:type="spellEnd"/>
      <w:r w:rsidRPr="00046443">
        <w:rPr>
          <w:rFonts w:ascii="Times New Roman" w:hAnsi="Times New Roman"/>
          <w:sz w:val="24"/>
          <w:szCs w:val="24"/>
          <w:lang w:val="hu-HU"/>
        </w:rPr>
        <w:t xml:space="preserve"> Nándor u. 8-10.</w:t>
      </w:r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képviseli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: 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proofErr w:type="spellStart"/>
      <w:r w:rsidRPr="00046443">
        <w:rPr>
          <w:rFonts w:ascii="Times New Roman" w:hAnsi="Times New Roman"/>
          <w:sz w:val="24"/>
          <w:szCs w:val="24"/>
          <w:lang w:val="hu-HU"/>
        </w:rPr>
        <w:t>Lánczi</w:t>
      </w:r>
      <w:proofErr w:type="spellEnd"/>
      <w:r w:rsidRPr="00046443">
        <w:rPr>
          <w:rFonts w:ascii="Times New Roman" w:hAnsi="Times New Roman"/>
          <w:sz w:val="24"/>
          <w:szCs w:val="24"/>
          <w:lang w:val="hu-HU"/>
        </w:rPr>
        <w:t xml:space="preserve"> András elnök</w:t>
      </w:r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nyilvántartási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 száma: 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>Fővárosi Bíróság, 4243</w:t>
      </w:r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adószáma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: 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>18052411-2-41</w:t>
      </w:r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bankszámláját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 vezeti: 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 xml:space="preserve">Budapest Bank </w:t>
      </w:r>
      <w:proofErr w:type="spellStart"/>
      <w:r w:rsidRPr="00046443">
        <w:rPr>
          <w:rFonts w:ascii="Times New Roman" w:hAnsi="Times New Roman"/>
          <w:sz w:val="24"/>
          <w:szCs w:val="24"/>
          <w:lang w:val="hu-HU"/>
        </w:rPr>
        <w:t>Nyrt</w:t>
      </w:r>
      <w:proofErr w:type="spellEnd"/>
      <w:r w:rsidRPr="00046443">
        <w:rPr>
          <w:rFonts w:ascii="Times New Roman" w:hAnsi="Times New Roman"/>
          <w:sz w:val="24"/>
          <w:szCs w:val="24"/>
          <w:lang w:val="hu-HU"/>
        </w:rPr>
        <w:t>.</w:t>
      </w:r>
    </w:p>
    <w:p w:rsidR="0066101E" w:rsidRPr="00046443" w:rsidRDefault="0066101E" w:rsidP="0066101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számlaszám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>:</w:t>
      </w:r>
      <w:r w:rsidRPr="00046443" w:rsidDel="00A27C19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>10103104-39613622-00000004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mint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 Civil Információs Centrum</w:t>
      </w:r>
      <w:r w:rsidRPr="00046443">
        <w:rPr>
          <w:rFonts w:ascii="Times New Roman" w:hAnsi="Times New Roman"/>
          <w:sz w:val="24"/>
          <w:szCs w:val="24"/>
          <w:lang w:val="hu-HU"/>
        </w:rPr>
        <w:tab/>
        <w:t xml:space="preserve">(továbbiakban: </w:t>
      </w:r>
      <w:r w:rsidRPr="00046443">
        <w:rPr>
          <w:rFonts w:ascii="Times New Roman" w:hAnsi="Times New Roman"/>
          <w:b/>
          <w:sz w:val="24"/>
          <w:szCs w:val="24"/>
          <w:lang w:val="hu-HU"/>
        </w:rPr>
        <w:t>CIC</w:t>
      </w:r>
      <w:r w:rsidRPr="00046443">
        <w:rPr>
          <w:rFonts w:ascii="Times New Roman" w:hAnsi="Times New Roman"/>
          <w:sz w:val="24"/>
          <w:szCs w:val="24"/>
          <w:lang w:val="hu-HU"/>
        </w:rPr>
        <w:t>)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019AB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másrészről</w:t>
      </w:r>
      <w:proofErr w:type="gramEnd"/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019AB" w:rsidRPr="00046443" w:rsidRDefault="006019AB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Budapest Főváros VII. kerület Erzsébetváros Önkormányzata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Székhely: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="006019AB" w:rsidRPr="00046443">
        <w:rPr>
          <w:rFonts w:ascii="Times New Roman" w:hAnsi="Times New Roman"/>
          <w:sz w:val="24"/>
          <w:szCs w:val="24"/>
          <w:lang w:val="hu-HU"/>
        </w:rPr>
        <w:t>1073 Budapest, Erzsébet krt. 6.</w:t>
      </w:r>
    </w:p>
    <w:p w:rsidR="00D851C1" w:rsidRPr="00046443" w:rsidRDefault="00D851C1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Törzskönyvi azonosító szám: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>735704</w:t>
      </w:r>
    </w:p>
    <w:p w:rsidR="00D851C1" w:rsidRPr="00046443" w:rsidRDefault="00D851C1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KSH statisztikai számjel: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>15735708-8411-321-01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Adószám: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="006019AB" w:rsidRPr="00046443">
        <w:rPr>
          <w:rFonts w:ascii="Times New Roman" w:hAnsi="Times New Roman"/>
          <w:sz w:val="24"/>
          <w:szCs w:val="24"/>
          <w:lang w:val="hu-HU"/>
        </w:rPr>
        <w:t>15735708-2-42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Képviseli: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="006019AB" w:rsidRPr="00046443">
        <w:rPr>
          <w:rFonts w:ascii="Times New Roman" w:hAnsi="Times New Roman"/>
          <w:sz w:val="24"/>
          <w:szCs w:val="24"/>
          <w:lang w:val="hu-HU"/>
        </w:rPr>
        <w:t>Vattamány Zsolt polgármester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Mint partner-önkormányzat</w:t>
      </w:r>
      <w:r w:rsidRPr="00046443">
        <w:rPr>
          <w:rFonts w:ascii="Times New Roman" w:hAnsi="Times New Roman"/>
          <w:sz w:val="24"/>
          <w:szCs w:val="24"/>
          <w:lang w:val="hu-HU"/>
        </w:rPr>
        <w:tab/>
      </w:r>
      <w:r w:rsidRPr="00046443">
        <w:rPr>
          <w:rFonts w:ascii="Times New Roman" w:hAnsi="Times New Roman"/>
          <w:sz w:val="24"/>
          <w:szCs w:val="24"/>
          <w:lang w:val="hu-HU"/>
        </w:rPr>
        <w:tab/>
        <w:t xml:space="preserve">(továbbiakban </w:t>
      </w:r>
      <w:r w:rsidRPr="00046443">
        <w:rPr>
          <w:rFonts w:ascii="Times New Roman" w:hAnsi="Times New Roman"/>
          <w:b/>
          <w:sz w:val="24"/>
          <w:szCs w:val="24"/>
          <w:lang w:val="hu-HU"/>
        </w:rPr>
        <w:t>Partner-önkormányzat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) 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között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 alulírott napon és helyen az alábbiak szerint: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 xml:space="preserve">I. </w:t>
      </w: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PREAMBULUM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  <w:r w:rsidRPr="00046443">
        <w:rPr>
          <w:bCs/>
        </w:rPr>
        <w:t xml:space="preserve">Az egyesülési jogról, a közhasznú jogállásról, valamint a civil szervezetek működéséről és támogatásáról szóló </w:t>
      </w:r>
      <w:r w:rsidRPr="00046443">
        <w:rPr>
          <w:b/>
          <w:bCs/>
        </w:rPr>
        <w:t>2011. évi CLXXV. törvény (továbbiakban: Civil tv.) 51. §</w:t>
      </w:r>
      <w:r w:rsidRPr="00046443">
        <w:rPr>
          <w:bCs/>
        </w:rPr>
        <w:t xml:space="preserve"> szerint </w:t>
      </w:r>
      <w:r w:rsidRPr="00046443">
        <w:t xml:space="preserve">a civil szervezetek működésének szakmai támogatása, fenntarthatóságuk erősítése, továbbá az államháztartás alrendszereiből nyújtott támogatások szabályszerű felhasználásának elősegítése érdekében a miniszter civil információs centrumokat működtet. A civil információs centrumok nyilvános pályázat útján kiválasztott civil szervezetek. A civil információs centrumok feladatait – összhangban a jelen szerződésben foglaltakkal – a </w:t>
      </w:r>
      <w:r w:rsidRPr="00046443">
        <w:rPr>
          <w:b/>
        </w:rPr>
        <w:t>Civil tv. 52. §</w:t>
      </w:r>
      <w:r w:rsidRPr="00046443">
        <w:t xml:space="preserve"> tartalmazza.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  <w:r w:rsidRPr="00046443">
        <w:t>A Közigazgatási és Igazságügyi Minisztérium pályázatot írt ki 2012. július 1. és 2014. december 31. közötti időszakra vonatkozóan a „Civil Információs Centrum” cím elnyerésére.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  <w:r w:rsidRPr="00046443">
        <w:t>CIC a fenti pályázaton elindult, és az Emberi Erőforrások Minisztériuma XXI-T/169/13/(2012) sz. értesítése szerint megnyerte a kiírt pályázatot, így elnyerte a fenti időszakban fővárosi „Civil Információs Centrum” címet.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  <w:r w:rsidRPr="00046443">
        <w:t xml:space="preserve">Annak érdekében, hogy a CIC a Civil tv. 52. § szakaszában rögzített feladatait hatékonyan teljesíteni tudja, a Partner-önkormányzat és a CIC </w:t>
      </w:r>
      <w:r w:rsidR="00046443">
        <w:t xml:space="preserve">Budapest Főváros VII. kerület </w:t>
      </w:r>
      <w:r w:rsidR="00046443">
        <w:lastRenderedPageBreak/>
        <w:t xml:space="preserve">Erzsébetváros Önkormányzata </w:t>
      </w:r>
      <w:proofErr w:type="gramStart"/>
      <w:r w:rsidR="00046443">
        <w:t>Képviselő-testületének ….</w:t>
      </w:r>
      <w:proofErr w:type="gramEnd"/>
      <w:r w:rsidR="00046443">
        <w:t xml:space="preserve">./2012.(XI.16.) határozata alapján </w:t>
      </w:r>
      <w:r w:rsidRPr="00046443">
        <w:t>a jelen együttműködési megállapodást kötik meg.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both"/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  <w:r w:rsidRPr="00046443">
        <w:rPr>
          <w:b/>
        </w:rPr>
        <w:t>II.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  <w:r w:rsidRPr="00046443">
        <w:rPr>
          <w:b/>
        </w:rPr>
        <w:t>A SZERZŐDÉS TÁRGYA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Felek a jelen együttműködési megállapodás aláírásával megállapodnak abban, hogy a CIC a Partner-önkormányzat számára tájékoztatást nyújt a civil információs centrum által kínált szolgáltatásokról, illetve a partner bevonhatóságának körülményeiről és részleteiről.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A Partner-önkormányzat vállalja, hogy amennyiben a CIC által nyújtott lehetőségekkel élni kíván, úgy azt a CIC – </w:t>
      </w:r>
      <w:proofErr w:type="spellStart"/>
      <w:r w:rsidRPr="00046443">
        <w:rPr>
          <w:rFonts w:ascii="Times New Roman" w:hAnsi="Times New Roman"/>
          <w:sz w:val="24"/>
          <w:szCs w:val="24"/>
          <w:lang w:val="hu-HU"/>
        </w:rPr>
        <w:t>cel</w:t>
      </w:r>
      <w:proofErr w:type="spellEnd"/>
      <w:r w:rsidRPr="00046443">
        <w:rPr>
          <w:rFonts w:ascii="Times New Roman" w:hAnsi="Times New Roman"/>
          <w:sz w:val="24"/>
          <w:szCs w:val="24"/>
          <w:lang w:val="hu-HU"/>
        </w:rPr>
        <w:t xml:space="preserve"> szoros együttműködésben valósítja meg.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Felek kötelezettséget vállalnak arra, hogy a program megvalósítása során rendszeresen információt cserélnek egymással az esetleges tapasztalatokról, és a projektben a legjobb tudásuknak megfelelően közreműködnek.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Felek már jelen megállapodás aláírásával kifejezik azon kölcsönös szándékukat, hogy a projekt lezárását követően a jövőben is együttműködjenek, és az addig elért eredmények további folyamatos fenntartását saját eszközeikkel is biztosítsák.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  <w:r w:rsidRPr="00046443">
        <w:rPr>
          <w:b/>
        </w:rPr>
        <w:t>III.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  <w:r w:rsidRPr="00046443">
        <w:rPr>
          <w:b/>
        </w:rPr>
        <w:t>A CIC FELADATAI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CIC vállalja, hogy a Partner-önkormányzat közigazgatási illetékességi területén a Civil Információs Centrum cím viselésének teljes időtartama során, Partner-önkormányzattal folyamatos együttműködésben és konzultációban maradéktalanul végrehajtja a vonatkozó pályázatban lefektetett alábbi feladatait: 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 xml:space="preserve">A partner-önkormányzat nyilvános rendezvényein konzultációs lehetőséget biztosít nonprofit szervezetek számára. </w:t>
      </w:r>
    </w:p>
    <w:p w:rsidR="0066101E" w:rsidRPr="00046443" w:rsidRDefault="0066101E" w:rsidP="0066101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A fenti feladatkör teljesítése során a CIC a kerületi rendezvényeken szakértővel, tanácsadóval együtt vesz részt, akihez a nonprofit szervezetek képviselői személyesen fordulhatnak kérdéseikkel. </w:t>
      </w: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 xml:space="preserve">Tanácsadói területek: </w:t>
      </w:r>
    </w:p>
    <w:p w:rsidR="0066101E" w:rsidRPr="00046443" w:rsidRDefault="0066101E" w:rsidP="006610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Jogi, közhasznúsági tanácsadás</w:t>
      </w:r>
    </w:p>
    <w:p w:rsidR="0066101E" w:rsidRPr="00046443" w:rsidRDefault="0066101E" w:rsidP="006610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Pénzügyi, könyvviteli és adózási tanácsadás</w:t>
      </w:r>
    </w:p>
    <w:p w:rsidR="0066101E" w:rsidRPr="00046443" w:rsidRDefault="0066101E" w:rsidP="006610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Pályázati tanácsadás</w:t>
      </w:r>
    </w:p>
    <w:p w:rsidR="0066101E" w:rsidRPr="00046443" w:rsidRDefault="0066101E" w:rsidP="006610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Társadalmi felelősségvállalással kapcsolatos tanácsadás</w:t>
      </w:r>
    </w:p>
    <w:p w:rsidR="0066101E" w:rsidRPr="00046443" w:rsidRDefault="0066101E" w:rsidP="006610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Forrásteremtési tanácsadás</w:t>
      </w:r>
    </w:p>
    <w:p w:rsidR="0066101E" w:rsidRPr="00046443" w:rsidRDefault="0066101E" w:rsidP="006610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Számítógép-kezelési és informatikai tanácsadás</w:t>
      </w:r>
    </w:p>
    <w:p w:rsidR="0066101E" w:rsidRPr="00046443" w:rsidRDefault="0066101E" w:rsidP="006610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Magyar-külhoni magyar partnerségi külkapcsolati kapcsolatok elősegítése</w:t>
      </w:r>
    </w:p>
    <w:p w:rsidR="0066101E" w:rsidRPr="00046443" w:rsidRDefault="0066101E" w:rsidP="006610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Partner-önkormányzat vállalja, hogy az egyes rendezvényekre vonatkozó tanácsadói igényét legalább az adott rendezvény időpontja előtt 30 nappal írásban közli a CIC –</w:t>
      </w:r>
      <w:proofErr w:type="spellStart"/>
      <w:r w:rsidRPr="00046443">
        <w:rPr>
          <w:rFonts w:ascii="Times New Roman" w:hAnsi="Times New Roman"/>
          <w:sz w:val="24"/>
          <w:szCs w:val="24"/>
          <w:lang w:val="hu-HU"/>
        </w:rPr>
        <w:t>cel</w:t>
      </w:r>
      <w:proofErr w:type="spellEnd"/>
      <w:r w:rsidRPr="00046443">
        <w:rPr>
          <w:rFonts w:ascii="Times New Roman" w:hAnsi="Times New Roman"/>
          <w:sz w:val="24"/>
          <w:szCs w:val="24"/>
          <w:lang w:val="hu-HU"/>
        </w:rPr>
        <w:t xml:space="preserve">. </w:t>
      </w:r>
    </w:p>
    <w:p w:rsidR="00046443" w:rsidRDefault="00046443">
      <w:p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br w:type="page"/>
      </w:r>
    </w:p>
    <w:p w:rsidR="0066101E" w:rsidRPr="00046443" w:rsidRDefault="0066101E" w:rsidP="006610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Sokrétű oktatási és tanácsadói tevékenységet végez a térség civil szervezetei számára.</w:t>
      </w:r>
    </w:p>
    <w:p w:rsidR="0066101E" w:rsidRPr="00046443" w:rsidRDefault="0066101E" w:rsidP="0066101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CIC vállalja, hogy a projekt végéig 30 egész napos képzést szervez a közigazgatás civil szférát érintő aktualitásával kapcsolatos tematikában, ezekről előzetes</w:t>
      </w:r>
      <w:r w:rsidR="00955854">
        <w:rPr>
          <w:rFonts w:ascii="Times New Roman" w:hAnsi="Times New Roman"/>
          <w:sz w:val="24"/>
          <w:szCs w:val="24"/>
          <w:lang w:val="hu-HU"/>
        </w:rPr>
        <w:t>en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küld értesítést a partner-önkormányzatoknak. A CIC a fent felsorolt területeken tanácsadást végez személyes találkozókon és online formában.</w:t>
      </w: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Élő és digitális fórumok, konzultációk, egyéb rendezvények és programok szervezésével elősegíti a térség civil szervezetei</w:t>
      </w:r>
      <w:r w:rsidR="00955854">
        <w:rPr>
          <w:rFonts w:ascii="Times New Roman" w:hAnsi="Times New Roman"/>
          <w:b/>
          <w:sz w:val="24"/>
          <w:szCs w:val="24"/>
          <w:lang w:val="hu-HU"/>
        </w:rPr>
        <w:t xml:space="preserve"> közötti kapcsolatok bővülését.</w:t>
      </w: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CIC vállalja, hogy elektronikus hírlevelét (minimum 1 levelet / hó, 2014. december 31. napjáig bezárólag) eljuttatja a térség civil szervezeteihez, saját honlapján GYIK és egyéb civil ügyekkel kapcsolatos információs tartalmakat, híreket tesz közzé, kerületi rendezvényeket tart a fenti célok érdekében (5 rendezvény kerületenként, 2014. december 31. napjáig bezárólag), és együttműködik a kerületi civil szolgáltatókkal.</w:t>
      </w: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A partner-önkormányzat civil társadalommal kapcsolatos programjaiban szervezőként, konzulensként, közvetítőként, népszerűsítőként a Partner-önkormányzat előzetesen közölt írásbeli igénybejelentése lehetősége szerint részt vesz, közreműködik.</w:t>
      </w:r>
    </w:p>
    <w:p w:rsidR="0066101E" w:rsidRPr="00046443" w:rsidRDefault="0066101E" w:rsidP="0066101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 xml:space="preserve">Szakmai kompetenciáját konzultációk, véleményezések, </w:t>
      </w:r>
      <w:proofErr w:type="spellStart"/>
      <w:r w:rsidRPr="00046443">
        <w:rPr>
          <w:rFonts w:ascii="Times New Roman" w:hAnsi="Times New Roman"/>
          <w:b/>
          <w:sz w:val="24"/>
          <w:szCs w:val="24"/>
          <w:lang w:val="hu-HU"/>
        </w:rPr>
        <w:t>monitoringok</w:t>
      </w:r>
      <w:proofErr w:type="spellEnd"/>
      <w:r w:rsidRPr="00046443">
        <w:rPr>
          <w:rFonts w:ascii="Times New Roman" w:hAnsi="Times New Roman"/>
          <w:b/>
          <w:sz w:val="24"/>
          <w:szCs w:val="24"/>
          <w:lang w:val="hu-HU"/>
        </w:rPr>
        <w:t>, munkacsoportokban való részvétel formájában hasznosítva a Partner-önkormányzat előzetesen közölt írásbeli igénybejelentése szerint támogatja partner-önkormányzat civil szektorra vonatkozó tevékenységét.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A térség civil szektorával kapcsolatos információgyűjtő és – feldolgozó tevékenységének eredményeit a vonatkozó adatvédelmi előírásokat betartva, igény szerint a partner-önkormányzat releváns szerveinek rendelkezésére bocsájtja.</w:t>
      </w: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A fenti feladatkör teljesítése során a CIC átadja a kerületi megjelenés alkalmával gyűjtött, a tanácsadást kérő, érdeklődő nonprofit szervezetek képviselőinek elérhetőségeit, létrehozott civil adatbázist épít, bővít és fejleszt, teljes önkormányzati civil referensi elérhetőséget állít össze.</w:t>
      </w: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A CIC vállalja, hogy saját honlapján lehetőséget biztosít az önkormányzati portál közvetett elérésére, valamint önkormányzati hírek, felhívások közzétételére.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  <w:r w:rsidRPr="00046443">
        <w:rPr>
          <w:b/>
        </w:rPr>
        <w:t>IV.</w:t>
      </w: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</w:p>
    <w:p w:rsidR="0066101E" w:rsidRPr="00046443" w:rsidRDefault="0066101E" w:rsidP="0066101E">
      <w:pPr>
        <w:pStyle w:val="NormlWeb"/>
        <w:spacing w:before="0" w:beforeAutospacing="0" w:after="0" w:afterAutospacing="0"/>
        <w:ind w:right="150"/>
        <w:jc w:val="center"/>
        <w:rPr>
          <w:b/>
        </w:rPr>
      </w:pPr>
      <w:r w:rsidRPr="00046443">
        <w:rPr>
          <w:b/>
        </w:rPr>
        <w:t>A PARTNER-ÖNKORMÁNYZAT FELADATAI</w:t>
      </w:r>
    </w:p>
    <w:p w:rsidR="0066101E" w:rsidRPr="00046443" w:rsidRDefault="0066101E" w:rsidP="0066101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Partner-önkormányzat vállalja, hogy a Civil Információs Centrum cím viselésének teljes időtartama során a CIC által partner-önkormányzat közigazgatási illetékességi területén vállalt tevékenységekhez folyamatos konzultáció és együttműködés mellett minden lehetséges és arányos segítséget és támogatást megad, különös tekintettel a következőkre: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lastRenderedPageBreak/>
        <w:t>Saját információs felületein (honlap, helyi újság, tv, rádió stb.) lehetőséget biztosít a pályázó Civil Információs Centrum minőségben nyújtott szolgáltatásainak és programjainak rendszeres megjelentetésére.</w:t>
      </w:r>
    </w:p>
    <w:p w:rsidR="0066101E" w:rsidRPr="00046443" w:rsidRDefault="0066101E" w:rsidP="0066101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</w:p>
    <w:p w:rsidR="0066101E" w:rsidRPr="00046443" w:rsidRDefault="0066101E" w:rsidP="006610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Rendszeres szakmai konzultációs lehetőséget biztosít a CIC számára a civil terület főbb aktuális kérdéseiről.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 xml:space="preserve">Aktív együttműködést segít elő saját civil referensei és a CIC szakértői között. 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 xml:space="preserve">Saját nyilvános rendezvényein lehetőséget (helyet, időt, hirdetést) biztosít a CIC számára civil szervezeteknek ajánlott konzultációra. 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Igény esetén a CIC számára helyet és egyéb infrastrukturális körülményeket biztosít a pályázatban foglalt kistérségi/kerületi civil rendezvények, konferenciák, konzultációk céljára, illetőleg a rendezvények, konferenciák, konzultációk időpontjáról és helyéről 15 nappal korábban előzetesen írásban értesíti a CIC –et.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V.</w:t>
      </w: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SZERZŐI JOGOK VÉDELME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Szerződő felek megállapodnak abban, hogy a jelen Együttműködési megállapodás keretei között, vagy erre való tekintettel létrejövő jogi oltalomban, vagy egyéb védelemben részesíthető szellemi alkotások tekintetében a rendelkezés joga a CIC </w:t>
      </w:r>
      <w:proofErr w:type="spellStart"/>
      <w:r w:rsidRPr="00046443">
        <w:rPr>
          <w:rFonts w:ascii="Times New Roman" w:hAnsi="Times New Roman"/>
          <w:sz w:val="24"/>
          <w:szCs w:val="24"/>
          <w:lang w:val="hu-HU"/>
        </w:rPr>
        <w:t>-et</w:t>
      </w:r>
      <w:proofErr w:type="spellEnd"/>
      <w:r w:rsidRPr="00046443">
        <w:rPr>
          <w:rFonts w:ascii="Times New Roman" w:hAnsi="Times New Roman"/>
          <w:sz w:val="24"/>
          <w:szCs w:val="24"/>
          <w:lang w:val="hu-HU"/>
        </w:rPr>
        <w:t xml:space="preserve"> illeti meg, annak szerzői vagyoni jogai a CIC tulajdonát képezik. </w:t>
      </w:r>
    </w:p>
    <w:p w:rsidR="0066101E" w:rsidRPr="00046443" w:rsidRDefault="0066101E" w:rsidP="0066101E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VI.</w:t>
      </w: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A MEGÁLLAPODÁS IDŐBELI HATÁLYA, MEGSZŰNÉSE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Szerződő felek megállapodnak abban, hogy a jelen Megállapodást Szerződő felek </w:t>
      </w:r>
      <w:r w:rsidRPr="00046443">
        <w:rPr>
          <w:rFonts w:ascii="Times New Roman" w:hAnsi="Times New Roman"/>
          <w:b/>
          <w:sz w:val="24"/>
          <w:szCs w:val="24"/>
          <w:lang w:val="hu-HU"/>
        </w:rPr>
        <w:t>2014. december 31. napjáig tartó határozott időtartamra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kötik meg.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Azonnali hatállyal mondhatják fel felek jelen Együttműködési megállapodást (</w:t>
      </w:r>
      <w:r w:rsidRPr="00046443">
        <w:rPr>
          <w:rFonts w:ascii="Times New Roman" w:hAnsi="Times New Roman"/>
          <w:b/>
          <w:sz w:val="24"/>
          <w:szCs w:val="24"/>
          <w:lang w:val="hu-HU"/>
        </w:rPr>
        <w:t>rendkívüli felmondás</w:t>
      </w:r>
      <w:r w:rsidRPr="00046443">
        <w:rPr>
          <w:rFonts w:ascii="Times New Roman" w:hAnsi="Times New Roman"/>
          <w:sz w:val="24"/>
          <w:szCs w:val="24"/>
          <w:lang w:val="hu-HU"/>
        </w:rPr>
        <w:t>), amennyiben a másik fél jelen Megállapodásból fakadó valamely kötelezettségét súlyosan megszegi és a sérelmet szenvedő fél felhívására a jogszerű helyzetet nem állítja helyre, kivéve amennyiben a kötelezettségszegés olyan mértékű, amely a felek további együttműködést lehetetlenné teszi.</w:t>
      </w:r>
    </w:p>
    <w:p w:rsidR="0066101E" w:rsidRPr="00046443" w:rsidRDefault="0066101E" w:rsidP="0066101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Rendkívüli felmondás esetén </w:t>
      </w:r>
      <w:r w:rsidR="00571663">
        <w:rPr>
          <w:rFonts w:ascii="Times New Roman" w:hAnsi="Times New Roman"/>
          <w:sz w:val="24"/>
          <w:szCs w:val="24"/>
          <w:lang w:val="hu-HU"/>
        </w:rPr>
        <w:t>Felek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fenntartj</w:t>
      </w:r>
      <w:r w:rsidR="00571663">
        <w:rPr>
          <w:rFonts w:ascii="Times New Roman" w:hAnsi="Times New Roman"/>
          <w:sz w:val="24"/>
          <w:szCs w:val="24"/>
          <w:lang w:val="hu-HU"/>
        </w:rPr>
        <w:t>ák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mag</w:t>
      </w:r>
      <w:r w:rsidR="00571663">
        <w:rPr>
          <w:rFonts w:ascii="Times New Roman" w:hAnsi="Times New Roman"/>
          <w:sz w:val="24"/>
          <w:szCs w:val="24"/>
          <w:lang w:val="hu-HU"/>
        </w:rPr>
        <w:t>uk</w:t>
      </w:r>
      <w:r w:rsidRPr="00046443">
        <w:rPr>
          <w:rFonts w:ascii="Times New Roman" w:hAnsi="Times New Roman"/>
          <w:sz w:val="24"/>
          <w:szCs w:val="24"/>
          <w:lang w:val="hu-HU"/>
        </w:rPr>
        <w:t>nak a jogot a szerződésszegésből eredő jogai</w:t>
      </w:r>
      <w:r w:rsidR="00571663">
        <w:rPr>
          <w:rFonts w:ascii="Times New Roman" w:hAnsi="Times New Roman"/>
          <w:sz w:val="24"/>
          <w:szCs w:val="24"/>
          <w:lang w:val="hu-HU"/>
        </w:rPr>
        <w:t>k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érvényesítésére, ideértve a kára megtérítésére való jogot is.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VII.</w:t>
      </w: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ÉRVÉNYTELENSÉG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Ha a jelen Megállapodás egyes kikötései érvénytelenek, vagy érvénytelennek minősülnének, ezen érvénytelenség nem érinti a Megállapodás egészét. A Megállapodás érvénytelenséggel </w:t>
      </w:r>
      <w:r w:rsidRPr="00046443">
        <w:rPr>
          <w:rFonts w:ascii="Times New Roman" w:hAnsi="Times New Roman"/>
          <w:sz w:val="24"/>
          <w:szCs w:val="24"/>
          <w:lang w:val="hu-HU"/>
        </w:rPr>
        <w:lastRenderedPageBreak/>
        <w:t xml:space="preserve">nem érintett rendelkezései érvényben maradnak és kikényszeríthetők, helyette a rendelkezéshez legközelebb álló hatályos, a Felek közötti jogviszonyra vonatkozó szabályt kell alkalmazni, </w:t>
      </w: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kivéve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 ha az érvénytelen vagy annak minősített rendelkezések nélkül a Megállapodást a Felek egyáltalán nem kötötték volna meg.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VIII.</w:t>
      </w: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46443">
        <w:rPr>
          <w:rFonts w:ascii="Times New Roman" w:hAnsi="Times New Roman"/>
          <w:b/>
          <w:sz w:val="24"/>
          <w:szCs w:val="24"/>
          <w:lang w:val="hu-HU"/>
        </w:rPr>
        <w:t>ZÁRÓ RENDELKEZÉSEK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Jelen Megállapodás bármely módosítása vagy változtatása kizárólag akkor hatályos és érvényes, ha az írásos formájú és a Felek - mint jelen Megállapodás kiegészítését vagy módosítását- aláírták. </w:t>
      </w:r>
    </w:p>
    <w:p w:rsidR="0066101E" w:rsidRPr="00046443" w:rsidRDefault="0066101E" w:rsidP="0066101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Minden - jelen Megállapodással kapcsolatos - </w:t>
      </w: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közlés írásban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>, fax vagy e-mail útján történik. Szóbeli közlés csak akkor lép érvénybe, ha annak közlésétől számított 36 órán belül azt írásos formában megerősítik.</w:t>
      </w:r>
    </w:p>
    <w:p w:rsidR="0066101E" w:rsidRPr="00046443" w:rsidRDefault="0066101E" w:rsidP="0066101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Szerződő felek kijelentik, hogy nem hallgatnak el egymás elől semmilyen olyan körülményt, amely e Megállapodás aláírását befolyásolta volna. 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A jelen Megállapodás magyar nyelven készült, </w:t>
      </w:r>
      <w:r w:rsidR="001058D8">
        <w:rPr>
          <w:rFonts w:ascii="Times New Roman" w:hAnsi="Times New Roman"/>
          <w:sz w:val="24"/>
          <w:szCs w:val="24"/>
          <w:lang w:val="hu-HU"/>
        </w:rPr>
        <w:t>6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(h</w:t>
      </w:r>
      <w:r w:rsidR="001058D8">
        <w:rPr>
          <w:rFonts w:ascii="Times New Roman" w:hAnsi="Times New Roman"/>
          <w:sz w:val="24"/>
          <w:szCs w:val="24"/>
          <w:lang w:val="hu-HU"/>
        </w:rPr>
        <w:t>at</w:t>
      </w:r>
      <w:r w:rsidRPr="00046443">
        <w:rPr>
          <w:rFonts w:ascii="Times New Roman" w:hAnsi="Times New Roman"/>
          <w:sz w:val="24"/>
          <w:szCs w:val="24"/>
          <w:lang w:val="hu-HU"/>
        </w:rPr>
        <w:t>) egymással megegyező példányban készült és 5 (öt) oldalból áll.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A jelen Megállapodásban nem szabályozott kérdésekben a</w:t>
      </w:r>
      <w:r w:rsidR="001058D8">
        <w:rPr>
          <w:rFonts w:ascii="Times New Roman" w:hAnsi="Times New Roman"/>
          <w:sz w:val="24"/>
          <w:szCs w:val="24"/>
          <w:lang w:val="hu-HU"/>
        </w:rPr>
        <w:t>z</w:t>
      </w:r>
      <w:r w:rsidRPr="00046443">
        <w:rPr>
          <w:rFonts w:ascii="Times New Roman" w:hAnsi="Times New Roman"/>
          <w:sz w:val="24"/>
          <w:szCs w:val="24"/>
          <w:lang w:val="hu-HU"/>
        </w:rPr>
        <w:t xml:space="preserve"> 1959. évi IV. </w:t>
      </w:r>
      <w:proofErr w:type="gramStart"/>
      <w:r w:rsidRPr="00046443">
        <w:rPr>
          <w:rFonts w:ascii="Times New Roman" w:hAnsi="Times New Roman"/>
          <w:sz w:val="24"/>
          <w:szCs w:val="24"/>
          <w:lang w:val="hu-HU"/>
        </w:rPr>
        <w:t>törvény vonatkozó</w:t>
      </w:r>
      <w:proofErr w:type="gramEnd"/>
      <w:r w:rsidRPr="00046443">
        <w:rPr>
          <w:rFonts w:ascii="Times New Roman" w:hAnsi="Times New Roman"/>
          <w:sz w:val="24"/>
          <w:szCs w:val="24"/>
          <w:lang w:val="hu-HU"/>
        </w:rPr>
        <w:t xml:space="preserve"> rendelkezései, illetőleg a 2011. évi CLXXV. törvény az irányadó. 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>Felek a jelen Megállapodást elolvasták, megértették és magukra nézve aláírásukkal kötelezőnek ismerik el.</w:t>
      </w: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757F8A" w:rsidRPr="00046443" w:rsidRDefault="00757F8A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66101E" w:rsidRPr="00046443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46443">
        <w:rPr>
          <w:rFonts w:ascii="Times New Roman" w:hAnsi="Times New Roman"/>
          <w:sz w:val="24"/>
          <w:szCs w:val="24"/>
          <w:lang w:val="hu-HU"/>
        </w:rPr>
        <w:t xml:space="preserve">Budapest, 2012. </w:t>
      </w:r>
      <w:r w:rsidR="00757F8A" w:rsidRPr="00046443">
        <w:rPr>
          <w:rFonts w:ascii="Times New Roman" w:hAnsi="Times New Roman"/>
          <w:sz w:val="24"/>
          <w:szCs w:val="24"/>
          <w:lang w:val="hu-HU"/>
        </w:rPr>
        <w:t xml:space="preserve">november </w:t>
      </w:r>
      <w:proofErr w:type="gramStart"/>
      <w:r w:rsidR="00757F8A" w:rsidRPr="00046443">
        <w:rPr>
          <w:rFonts w:ascii="Times New Roman" w:hAnsi="Times New Roman"/>
          <w:sz w:val="24"/>
          <w:szCs w:val="24"/>
          <w:lang w:val="hu-HU"/>
        </w:rPr>
        <w:t>„    .</w:t>
      </w:r>
      <w:proofErr w:type="gramEnd"/>
      <w:r w:rsidR="00757F8A" w:rsidRPr="00046443">
        <w:rPr>
          <w:rFonts w:ascii="Times New Roman" w:hAnsi="Times New Roman"/>
          <w:sz w:val="24"/>
          <w:szCs w:val="24"/>
          <w:lang w:val="hu-HU"/>
        </w:rPr>
        <w:t>”</w:t>
      </w:r>
    </w:p>
    <w:p w:rsidR="0066101E" w:rsidRDefault="0066101E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1058D8" w:rsidRPr="00046443" w:rsidRDefault="001058D8" w:rsidP="006610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757F8A" w:rsidRPr="00046443" w:rsidRDefault="00757F8A" w:rsidP="00757F8A">
      <w:pPr>
        <w:pStyle w:val="Szvegtrzs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046443" w:rsidRPr="00046443" w:rsidTr="00F4605F">
        <w:trPr>
          <w:trHeight w:val="845"/>
        </w:trPr>
        <w:tc>
          <w:tcPr>
            <w:tcW w:w="4605" w:type="dxa"/>
          </w:tcPr>
          <w:p w:rsidR="00757F8A" w:rsidRPr="00046443" w:rsidRDefault="00757F8A" w:rsidP="00F4605F">
            <w:pPr>
              <w:pStyle w:val="Tblzattartalom"/>
              <w:jc w:val="center"/>
            </w:pPr>
            <w:r w:rsidRPr="00046443">
              <w:t>…………………………………………………</w:t>
            </w:r>
          </w:p>
          <w:p w:rsidR="00757F8A" w:rsidRPr="00046443" w:rsidRDefault="00757F8A" w:rsidP="00F4605F">
            <w:pPr>
              <w:pStyle w:val="Tblzattartalom"/>
              <w:jc w:val="center"/>
              <w:rPr>
                <w:b/>
              </w:rPr>
            </w:pPr>
            <w:r w:rsidRPr="00046443">
              <w:rPr>
                <w:b/>
              </w:rPr>
              <w:t>Budapest Főváros VII. kerület</w:t>
            </w:r>
          </w:p>
          <w:p w:rsidR="00757F8A" w:rsidRPr="00046443" w:rsidRDefault="00757F8A" w:rsidP="00F4605F">
            <w:pPr>
              <w:pStyle w:val="Tblzattartalom"/>
              <w:jc w:val="center"/>
              <w:rPr>
                <w:b/>
              </w:rPr>
            </w:pPr>
            <w:r w:rsidRPr="00046443">
              <w:rPr>
                <w:b/>
              </w:rPr>
              <w:t>Erzsébetváros Önkormányzata</w:t>
            </w:r>
          </w:p>
          <w:p w:rsidR="00757F8A" w:rsidRPr="00046443" w:rsidRDefault="00757F8A" w:rsidP="00F4605F">
            <w:pPr>
              <w:pStyle w:val="Tblzattartalom"/>
              <w:jc w:val="center"/>
            </w:pPr>
            <w:r w:rsidRPr="00046443">
              <w:t>képviseli: Vattamány Zsolt polgármester</w:t>
            </w:r>
          </w:p>
          <w:p w:rsidR="00757F8A" w:rsidRPr="00046443" w:rsidRDefault="00757F8A" w:rsidP="00F4605F">
            <w:pPr>
              <w:pStyle w:val="Tblzattartalom"/>
              <w:jc w:val="center"/>
            </w:pPr>
            <w:r w:rsidRPr="00046443">
              <w:t>Partner-önkormányzat</w:t>
            </w:r>
          </w:p>
        </w:tc>
        <w:tc>
          <w:tcPr>
            <w:tcW w:w="4605" w:type="dxa"/>
          </w:tcPr>
          <w:p w:rsidR="00757F8A" w:rsidRPr="00046443" w:rsidRDefault="00757F8A" w:rsidP="00F4605F">
            <w:pPr>
              <w:pStyle w:val="Tblzattartalom"/>
              <w:jc w:val="center"/>
            </w:pPr>
            <w:r w:rsidRPr="00046443">
              <w:t>………………………………………….</w:t>
            </w:r>
          </w:p>
          <w:p w:rsidR="00757F8A" w:rsidRPr="00046443" w:rsidRDefault="00757F8A" w:rsidP="00F4605F">
            <w:pPr>
              <w:pStyle w:val="Tblzattartalom"/>
              <w:jc w:val="center"/>
              <w:rPr>
                <w:b/>
              </w:rPr>
            </w:pPr>
            <w:r w:rsidRPr="00046443">
              <w:rPr>
                <w:b/>
              </w:rPr>
              <w:t>Századvég Politikai Iskola Alapítvány</w:t>
            </w:r>
          </w:p>
          <w:p w:rsidR="00757F8A" w:rsidRPr="00046443" w:rsidRDefault="00757F8A" w:rsidP="00F4605F">
            <w:pPr>
              <w:pStyle w:val="Tblzattartalom"/>
              <w:jc w:val="center"/>
            </w:pPr>
          </w:p>
          <w:p w:rsidR="00757F8A" w:rsidRPr="00046443" w:rsidRDefault="00757F8A" w:rsidP="00F4605F">
            <w:pPr>
              <w:pStyle w:val="Tblzattartalom"/>
              <w:jc w:val="center"/>
            </w:pPr>
            <w:r w:rsidRPr="00046443">
              <w:t xml:space="preserve">képviseli: </w:t>
            </w:r>
            <w:proofErr w:type="spellStart"/>
            <w:r w:rsidRPr="00046443">
              <w:t>Lánczi</w:t>
            </w:r>
            <w:proofErr w:type="spellEnd"/>
            <w:r w:rsidRPr="00046443">
              <w:t xml:space="preserve"> András elnök</w:t>
            </w:r>
          </w:p>
          <w:p w:rsidR="00757F8A" w:rsidRPr="00046443" w:rsidRDefault="00757F8A" w:rsidP="00F4605F">
            <w:pPr>
              <w:pStyle w:val="Tblzattartalom"/>
              <w:jc w:val="center"/>
            </w:pPr>
            <w:r w:rsidRPr="00046443">
              <w:t>Civil Információs Centrum</w:t>
            </w:r>
          </w:p>
        </w:tc>
      </w:tr>
    </w:tbl>
    <w:p w:rsidR="00757F8A" w:rsidRPr="00046443" w:rsidRDefault="00757F8A" w:rsidP="00757F8A">
      <w:pPr>
        <w:pStyle w:val="Szvegtrzs"/>
        <w:spacing w:after="0"/>
        <w:jc w:val="both"/>
      </w:pPr>
    </w:p>
    <w:p w:rsidR="00757F8A" w:rsidRPr="001058D8" w:rsidRDefault="00757F8A" w:rsidP="00757F8A">
      <w:pPr>
        <w:pStyle w:val="Szvegtrzs"/>
        <w:spacing w:after="0"/>
        <w:jc w:val="both"/>
      </w:pPr>
    </w:p>
    <w:p w:rsidR="00757F8A" w:rsidRPr="001058D8" w:rsidRDefault="00757F8A" w:rsidP="00757F8A">
      <w:pPr>
        <w:pStyle w:val="Szvegtrzs"/>
        <w:spacing w:after="0"/>
        <w:jc w:val="both"/>
      </w:pPr>
      <w:proofErr w:type="spellStart"/>
      <w:r w:rsidRPr="001058D8">
        <w:t>Ellenjegyzem</w:t>
      </w:r>
      <w:proofErr w:type="spellEnd"/>
      <w:r w:rsidRPr="001058D8">
        <w:t>:</w:t>
      </w:r>
    </w:p>
    <w:p w:rsidR="00757F8A" w:rsidRPr="001058D8" w:rsidRDefault="00757F8A" w:rsidP="00757F8A">
      <w:pPr>
        <w:pStyle w:val="Szvegtrzs"/>
        <w:spacing w:after="0"/>
        <w:jc w:val="both"/>
      </w:pPr>
    </w:p>
    <w:p w:rsidR="00757F8A" w:rsidRPr="001058D8" w:rsidRDefault="00757F8A" w:rsidP="00757F8A">
      <w:pPr>
        <w:pStyle w:val="Szvegtrzs"/>
        <w:spacing w:after="0"/>
        <w:jc w:val="both"/>
      </w:pPr>
      <w:r w:rsidRPr="001058D8">
        <w:t> ………………………………………………..</w:t>
      </w:r>
    </w:p>
    <w:p w:rsidR="00757F8A" w:rsidRPr="001058D8" w:rsidRDefault="00757F8A" w:rsidP="00757F8A">
      <w:pPr>
        <w:pStyle w:val="Szvegtrzs"/>
        <w:spacing w:after="0"/>
        <w:ind w:left="708" w:firstLine="708"/>
        <w:jc w:val="both"/>
        <w:rPr>
          <w:b/>
        </w:rPr>
      </w:pPr>
      <w:r w:rsidRPr="001058D8">
        <w:rPr>
          <w:b/>
        </w:rPr>
        <w:t xml:space="preserve">Dr. Gotthard Gábor </w:t>
      </w:r>
    </w:p>
    <w:p w:rsidR="00757F8A" w:rsidRPr="001058D8" w:rsidRDefault="00757F8A" w:rsidP="00757F8A">
      <w:pPr>
        <w:pStyle w:val="Szvegtrzs"/>
        <w:spacing w:after="0"/>
        <w:ind w:left="1416" w:firstLine="708"/>
        <w:jc w:val="both"/>
      </w:pPr>
      <w:proofErr w:type="gramStart"/>
      <w:r w:rsidRPr="001058D8">
        <w:t>jegyző</w:t>
      </w:r>
      <w:proofErr w:type="gramEnd"/>
    </w:p>
    <w:p w:rsidR="00757F8A" w:rsidRPr="001058D8" w:rsidRDefault="00757F8A" w:rsidP="00757F8A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757F8A" w:rsidRPr="001058D8" w:rsidRDefault="00757F8A" w:rsidP="00757F8A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 w:rsidRPr="001058D8">
        <w:rPr>
          <w:rFonts w:ascii="Times New Roman" w:hAnsi="Times New Roman"/>
          <w:sz w:val="24"/>
          <w:szCs w:val="24"/>
          <w:lang w:val="hu-HU"/>
        </w:rPr>
        <w:t>Pénzügyi ellenjegyző:</w:t>
      </w:r>
    </w:p>
    <w:p w:rsidR="00FB36C4" w:rsidRDefault="00757F8A" w:rsidP="00FB36C4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 w:rsidRPr="001058D8">
        <w:rPr>
          <w:rFonts w:ascii="Times New Roman" w:hAnsi="Times New Roman"/>
          <w:sz w:val="24"/>
          <w:szCs w:val="24"/>
          <w:lang w:val="hu-HU"/>
        </w:rPr>
        <w:t>…………………………………………………..</w:t>
      </w:r>
    </w:p>
    <w:p w:rsidR="00757F8A" w:rsidRPr="00FB36C4" w:rsidRDefault="00757F8A" w:rsidP="00FB36C4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  <w:lang w:val="hu-HU"/>
        </w:rPr>
      </w:pPr>
      <w:r w:rsidRPr="001058D8">
        <w:rPr>
          <w:rFonts w:ascii="Times New Roman" w:hAnsi="Times New Roman"/>
          <w:b/>
          <w:sz w:val="24"/>
          <w:szCs w:val="24"/>
          <w:lang w:val="hu-HU"/>
        </w:rPr>
        <w:t xml:space="preserve">Fitosné </w:t>
      </w:r>
      <w:proofErr w:type="spellStart"/>
      <w:r w:rsidRPr="001058D8">
        <w:rPr>
          <w:rFonts w:ascii="Times New Roman" w:hAnsi="Times New Roman"/>
          <w:b/>
          <w:sz w:val="24"/>
          <w:szCs w:val="24"/>
          <w:lang w:val="hu-HU"/>
        </w:rPr>
        <w:t>Zemanovics</w:t>
      </w:r>
      <w:proofErr w:type="spellEnd"/>
      <w:r w:rsidRPr="001058D8">
        <w:rPr>
          <w:rFonts w:ascii="Times New Roman" w:hAnsi="Times New Roman"/>
          <w:b/>
          <w:sz w:val="24"/>
          <w:szCs w:val="24"/>
          <w:lang w:val="hu-HU"/>
        </w:rPr>
        <w:t xml:space="preserve"> Zsuzsanna</w:t>
      </w:r>
    </w:p>
    <w:p w:rsidR="00730874" w:rsidRPr="001058D8" w:rsidRDefault="00757F8A" w:rsidP="00FB36C4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  <w:lang w:val="hu-HU"/>
        </w:rPr>
      </w:pPr>
      <w:bookmarkStart w:id="0" w:name="_GoBack"/>
      <w:bookmarkEnd w:id="0"/>
      <w:r w:rsidRPr="001058D8">
        <w:rPr>
          <w:rFonts w:ascii="Times New Roman" w:hAnsi="Times New Roman"/>
          <w:sz w:val="24"/>
          <w:szCs w:val="24"/>
          <w:lang w:val="hu-HU"/>
        </w:rPr>
        <w:t>irodavezető</w:t>
      </w:r>
    </w:p>
    <w:sectPr w:rsidR="00730874" w:rsidRPr="001058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77" w:rsidRDefault="00120577" w:rsidP="00120577">
      <w:pPr>
        <w:spacing w:after="0" w:line="240" w:lineRule="auto"/>
      </w:pPr>
      <w:r>
        <w:separator/>
      </w:r>
    </w:p>
  </w:endnote>
  <w:endnote w:type="continuationSeparator" w:id="0">
    <w:p w:rsidR="00120577" w:rsidRDefault="00120577" w:rsidP="0012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939608561"/>
      <w:docPartObj>
        <w:docPartGallery w:val="Page Numbers (Bottom of Page)"/>
        <w:docPartUnique/>
      </w:docPartObj>
    </w:sdtPr>
    <w:sdtEndPr/>
    <w:sdtContent>
      <w:p w:rsidR="00120577" w:rsidRPr="00120577" w:rsidRDefault="00120577">
        <w:pPr>
          <w:pStyle w:val="llb"/>
          <w:jc w:val="right"/>
          <w:rPr>
            <w:rFonts w:ascii="Times New Roman" w:hAnsi="Times New Roman"/>
          </w:rPr>
        </w:pPr>
        <w:r w:rsidRPr="00120577">
          <w:rPr>
            <w:rFonts w:ascii="Times New Roman" w:hAnsi="Times New Roman"/>
          </w:rPr>
          <w:fldChar w:fldCharType="begin"/>
        </w:r>
        <w:r w:rsidRPr="00120577">
          <w:rPr>
            <w:rFonts w:ascii="Times New Roman" w:hAnsi="Times New Roman"/>
          </w:rPr>
          <w:instrText>PAGE   \* MERGEFORMAT</w:instrText>
        </w:r>
        <w:r w:rsidRPr="00120577">
          <w:rPr>
            <w:rFonts w:ascii="Times New Roman" w:hAnsi="Times New Roman"/>
          </w:rPr>
          <w:fldChar w:fldCharType="separate"/>
        </w:r>
        <w:r w:rsidR="00FB36C4" w:rsidRPr="00FB36C4">
          <w:rPr>
            <w:rFonts w:ascii="Times New Roman" w:hAnsi="Times New Roman"/>
            <w:noProof/>
            <w:lang w:val="hu-HU"/>
          </w:rPr>
          <w:t>1</w:t>
        </w:r>
        <w:r w:rsidRPr="00120577">
          <w:rPr>
            <w:rFonts w:ascii="Times New Roman" w:hAnsi="Times New Roman"/>
          </w:rPr>
          <w:fldChar w:fldCharType="end"/>
        </w:r>
      </w:p>
    </w:sdtContent>
  </w:sdt>
  <w:p w:rsidR="00120577" w:rsidRDefault="0012057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77" w:rsidRDefault="00120577" w:rsidP="00120577">
      <w:pPr>
        <w:spacing w:after="0" w:line="240" w:lineRule="auto"/>
      </w:pPr>
      <w:r>
        <w:separator/>
      </w:r>
    </w:p>
  </w:footnote>
  <w:footnote w:type="continuationSeparator" w:id="0">
    <w:p w:rsidR="00120577" w:rsidRDefault="00120577" w:rsidP="00120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3423B"/>
    <w:multiLevelType w:val="hybridMultilevel"/>
    <w:tmpl w:val="F1D6598E"/>
    <w:lvl w:ilvl="0" w:tplc="C6B49A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8FD7E29"/>
    <w:multiLevelType w:val="hybridMultilevel"/>
    <w:tmpl w:val="032ADA6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F12006"/>
    <w:multiLevelType w:val="hybridMultilevel"/>
    <w:tmpl w:val="2F1A54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1E"/>
    <w:rsid w:val="00046443"/>
    <w:rsid w:val="000A33A1"/>
    <w:rsid w:val="001058D8"/>
    <w:rsid w:val="00120577"/>
    <w:rsid w:val="00307A30"/>
    <w:rsid w:val="00571663"/>
    <w:rsid w:val="006019AB"/>
    <w:rsid w:val="0066101E"/>
    <w:rsid w:val="00730874"/>
    <w:rsid w:val="00757F8A"/>
    <w:rsid w:val="00955854"/>
    <w:rsid w:val="00D851C1"/>
    <w:rsid w:val="00FB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101E"/>
    <w:rPr>
      <w:rFonts w:ascii="Calibri" w:eastAsia="Calibri" w:hAnsi="Calibri"/>
      <w:sz w:val="22"/>
      <w:szCs w:val="22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6610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120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0577"/>
    <w:rPr>
      <w:rFonts w:ascii="Calibri" w:eastAsia="Calibri" w:hAnsi="Calibri"/>
      <w:sz w:val="22"/>
      <w:szCs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120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0577"/>
    <w:rPr>
      <w:rFonts w:ascii="Calibri" w:eastAsia="Calibri" w:hAnsi="Calibri"/>
      <w:sz w:val="22"/>
      <w:szCs w:val="22"/>
      <w:lang w:val="en-GB"/>
    </w:rPr>
  </w:style>
  <w:style w:type="paragraph" w:styleId="Szvegtrzs">
    <w:name w:val="Body Text"/>
    <w:basedOn w:val="Norml"/>
    <w:link w:val="SzvegtrzsChar"/>
    <w:rsid w:val="00757F8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val="hu-HU" w:eastAsia="hu-HU"/>
    </w:rPr>
  </w:style>
  <w:style w:type="character" w:customStyle="1" w:styleId="SzvegtrzsChar">
    <w:name w:val="Szövegtörzs Char"/>
    <w:basedOn w:val="Bekezdsalapbettpusa"/>
    <w:link w:val="Szvegtrzs"/>
    <w:rsid w:val="00757F8A"/>
    <w:rPr>
      <w:rFonts w:eastAsia="Arial Unicode MS"/>
      <w:kern w:val="1"/>
      <w:lang w:eastAsia="hu-HU"/>
    </w:rPr>
  </w:style>
  <w:style w:type="paragraph" w:customStyle="1" w:styleId="Tblzattartalom">
    <w:name w:val="Táblázattartalom"/>
    <w:basedOn w:val="Norml"/>
    <w:rsid w:val="00757F8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101E"/>
    <w:rPr>
      <w:rFonts w:ascii="Calibri" w:eastAsia="Calibri" w:hAnsi="Calibri"/>
      <w:sz w:val="22"/>
      <w:szCs w:val="22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6610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120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0577"/>
    <w:rPr>
      <w:rFonts w:ascii="Calibri" w:eastAsia="Calibri" w:hAnsi="Calibri"/>
      <w:sz w:val="22"/>
      <w:szCs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120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0577"/>
    <w:rPr>
      <w:rFonts w:ascii="Calibri" w:eastAsia="Calibri" w:hAnsi="Calibri"/>
      <w:sz w:val="22"/>
      <w:szCs w:val="22"/>
      <w:lang w:val="en-GB"/>
    </w:rPr>
  </w:style>
  <w:style w:type="paragraph" w:styleId="Szvegtrzs">
    <w:name w:val="Body Text"/>
    <w:basedOn w:val="Norml"/>
    <w:link w:val="SzvegtrzsChar"/>
    <w:rsid w:val="00757F8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val="hu-HU" w:eastAsia="hu-HU"/>
    </w:rPr>
  </w:style>
  <w:style w:type="character" w:customStyle="1" w:styleId="SzvegtrzsChar">
    <w:name w:val="Szövegtörzs Char"/>
    <w:basedOn w:val="Bekezdsalapbettpusa"/>
    <w:link w:val="Szvegtrzs"/>
    <w:rsid w:val="00757F8A"/>
    <w:rPr>
      <w:rFonts w:eastAsia="Arial Unicode MS"/>
      <w:kern w:val="1"/>
      <w:lang w:eastAsia="hu-HU"/>
    </w:rPr>
  </w:style>
  <w:style w:type="paragraph" w:customStyle="1" w:styleId="Tblzattartalom">
    <w:name w:val="Táblázattartalom"/>
    <w:basedOn w:val="Norml"/>
    <w:rsid w:val="00757F8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Bódi Gábor</cp:lastModifiedBy>
  <cp:revision>2</cp:revision>
  <dcterms:created xsi:type="dcterms:W3CDTF">2012-11-05T15:49:00Z</dcterms:created>
  <dcterms:modified xsi:type="dcterms:W3CDTF">2012-11-05T15:49:00Z</dcterms:modified>
</cp:coreProperties>
</file>