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47" w:rsidRPr="003621B2" w:rsidRDefault="00376347" w:rsidP="0037634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467/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376347" w:rsidRPr="00D778A2" w:rsidRDefault="00376347" w:rsidP="003763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8A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778A2">
        <w:rPr>
          <w:rFonts w:ascii="Times New Roman" w:hAnsi="Times New Roman"/>
          <w:b/>
          <w:sz w:val="24"/>
          <w:szCs w:val="24"/>
          <w:lang/>
        </w:rPr>
        <w:t>Budapest Főváros VII. kerület Erzsébetváros Önkormányzatának 2012. évi lakásgazdálkodási irányelvei és helyiséggazdálkodási döntések</w:t>
      </w:r>
      <w:r w:rsidRPr="00D778A2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376347" w:rsidRDefault="00376347" w:rsidP="003763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(12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3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376347" w:rsidRPr="00D4179F" w:rsidRDefault="00376347" w:rsidP="003763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 xml:space="preserve">Budapest Főváros VII. kerület Erzsébetváros Önkormányzatának Képviselő-testülete úgy dönt hogy hozzájárul ahhoz, hogy a Budapest VII. Erzsébet krt. 24. sz. alatti, 34366/0/A/2 </w:t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hrsz-on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 xml:space="preserve"> nyilvántartott, 337 m</w:t>
      </w:r>
      <w:r w:rsidRPr="00D4179F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D4179F">
        <w:rPr>
          <w:rFonts w:ascii="Times New Roman" w:hAnsi="Times New Roman"/>
          <w:sz w:val="24"/>
          <w:szCs w:val="24"/>
          <w:lang/>
        </w:rPr>
        <w:t xml:space="preserve"> alapterületű 1. emeleti nem lakás célú helyiséget jelenleg bérlő Magyar Testgyakorlók Köre Sportegyesülettel 2033. 03. 31-ig fennálló határozott idejű bérleti jogviszony közös megegyezéssel megszüntetésre kerüljön az alábbi lényeges feltételekkel:</w:t>
      </w:r>
    </w:p>
    <w:p w:rsidR="00376347" w:rsidRPr="00D4179F" w:rsidRDefault="00376347" w:rsidP="003763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 xml:space="preserve">a határozott idejű bérleti jogviszony a megállapodás aláírását követő napon szűnik meg. </w:t>
      </w:r>
    </w:p>
    <w:p w:rsidR="00376347" w:rsidRPr="00D4179F" w:rsidRDefault="00376347" w:rsidP="003763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a bérlő a bérleti jogviszony megszűnését követő 15 napon belül köteles az ingatlant a bérbeadó Önkormányzat részére ingóságaitól kiürítve birtokba adni</w:t>
      </w:r>
    </w:p>
    <w:p w:rsidR="00376347" w:rsidRPr="00D4179F" w:rsidRDefault="00376347" w:rsidP="003763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a bérlő tudomásul veszi, hogy a bérbeadó az ingatlant üres helyiségként kívánja árverés útján értékesíteni</w:t>
      </w:r>
    </w:p>
    <w:p w:rsidR="00376347" w:rsidRPr="00D4179F" w:rsidRDefault="00376347" w:rsidP="003763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a bérbeadó a bérlő részére az árverés útján értékesített ingatlan ténylegesen befolyó vételárának 25%-át, de legfeljebb 15.000.000,</w:t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-Ft-ot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 xml:space="preserve"> köteles a bérleti jog ellenértékeként megfizetni</w:t>
      </w:r>
    </w:p>
    <w:p w:rsidR="00376347" w:rsidRPr="00F03438" w:rsidRDefault="00376347" w:rsidP="003763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a bérbeadó az ingatlan birtokbaadását követő 30 banki munkanapon belül az bérleti jog ellenértékének 1. részletét, azaz 3.000.000,</w:t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-Ft-ot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 xml:space="preserve"> megfizet a bérlő részére</w:t>
      </w: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</w:p>
    <w:p w:rsidR="00376347" w:rsidRPr="00D4179F" w:rsidRDefault="00376347" w:rsidP="003763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>A bérleti jog ellenértékének második részletét a bérbeadó az ingatlan értékesítése során befolyó vételárból fizeti meg levonva abból, a bérlőnek a birtokbaadás napjáig számolt tartozásának összegét, ideértve a tőke és annak késedelmi kamatait is.</w:t>
      </w:r>
    </w:p>
    <w:p w:rsidR="00376347" w:rsidRPr="00D4179F" w:rsidRDefault="00376347" w:rsidP="003763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 xml:space="preserve">Amennyiben a bérlő nem teljesíti a kiürítési és birtokbaadási kötelezettségét úgy késedelmi kötbért köteles fizetni. </w:t>
      </w: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 xml:space="preserve">Amennyiben bármelyik fél </w:t>
      </w:r>
      <w:r w:rsidRPr="00D4179F">
        <w:rPr>
          <w:rFonts w:ascii="Times New Roman" w:hAnsi="Times New Roman"/>
          <w:color w:val="000000"/>
          <w:sz w:val="24"/>
          <w:szCs w:val="24"/>
          <w:lang/>
        </w:rPr>
        <w:t>súlyosan megszegi a megállapodásban foglalt kötelezettségeit és a jogosult fél írásbeli felszólítása ellenére sem teljesít 15 napon belül, abban az esetben a másik fél jogosult a jelen megállapodást azonnali hatállyal felmondani.</w:t>
      </w: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/>
        </w:rPr>
      </w:pPr>
    </w:p>
    <w:p w:rsidR="00376347" w:rsidRPr="00D4179F" w:rsidRDefault="00376347" w:rsidP="003763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sz w:val="24"/>
          <w:szCs w:val="24"/>
          <w:lang/>
        </w:rPr>
        <w:t xml:space="preserve">Budapest Főváros VII. kerület Erzsébetváros Önkormányzatának Képviselő-testülete úgy dönt, hogy a Budapest VII. Erzsébet krt. 24. sz. alatti, 34366/0/A/2 </w:t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hrsz-on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 xml:space="preserve"> nyilvántartott, tulajdoni lap szerint: „iroda” megnevezésű 337 m</w:t>
      </w:r>
      <w:r w:rsidRPr="00D4179F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D4179F">
        <w:rPr>
          <w:rFonts w:ascii="Times New Roman" w:hAnsi="Times New Roman"/>
          <w:sz w:val="24"/>
          <w:szCs w:val="24"/>
          <w:lang/>
        </w:rPr>
        <w:t xml:space="preserve"> alapterületű 1. emeleti nem lakás célú helyiséget árverés útján értékesíti azzal, hogy az ingatlan induló árát 50.000.000,</w:t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-Ft-ban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>, a licitlépcsőt pedig 200.000,</w:t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-Ft-ban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 xml:space="preserve"> határozza meg és felkéri az ERVA Zrt. az árverési eljárás lebonyolítására.</w:t>
      </w: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D4179F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D4179F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D4179F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D4179F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D4179F">
        <w:rPr>
          <w:rFonts w:ascii="Times New Roman" w:hAnsi="Times New Roman"/>
          <w:sz w:val="24"/>
          <w:szCs w:val="24"/>
          <w:lang/>
        </w:rPr>
        <w:tab/>
        <w:t>folyamatos</w:t>
      </w:r>
    </w:p>
    <w:p w:rsidR="00376347" w:rsidRPr="00D4179F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376347" w:rsidRPr="001B02AB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Csomor Sándor az ERVA Zrt. vezérigazgatója</w:t>
      </w:r>
    </w:p>
    <w:p w:rsidR="00376347" w:rsidRDefault="00376347" w:rsidP="00376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5F780D" w:rsidRDefault="00376347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D7C81"/>
    <w:multiLevelType w:val="multilevel"/>
    <w:tmpl w:val="76A82F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5738AA56"/>
    <w:multiLevelType w:val="multilevel"/>
    <w:tmpl w:val="6B5AAB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376347"/>
    <w:rsid w:val="00191D0A"/>
    <w:rsid w:val="003216E5"/>
    <w:rsid w:val="00376347"/>
    <w:rsid w:val="005A1257"/>
    <w:rsid w:val="00BC3E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6347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2012-12-15T09:09:00Z</dcterms:created>
  <dcterms:modified xsi:type="dcterms:W3CDTF">2012-12-15T09:09:00Z</dcterms:modified>
</cp:coreProperties>
</file>