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C30" w:rsidRDefault="00F66C30" w:rsidP="00F66C30">
      <w:pPr>
        <w:pStyle w:val="Listaszerbekezds"/>
        <w:numPr>
          <w:ilvl w:val="0"/>
          <w:numId w:val="1"/>
        </w:numPr>
        <w:jc w:val="center"/>
      </w:pPr>
      <w:r>
        <w:t>melléklet</w:t>
      </w:r>
    </w:p>
    <w:p w:rsidR="00F66C30" w:rsidRPr="00BC4B24" w:rsidRDefault="00F66C30" w:rsidP="00F66C30">
      <w:pPr>
        <w:pStyle w:val="Listaszerbekezds"/>
        <w:ind w:left="1080"/>
        <w:jc w:val="center"/>
      </w:pPr>
      <w:r w:rsidRPr="0037658D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</w:t>
      </w:r>
      <w:r>
        <w:rPr>
          <w:rFonts w:ascii="Times New Roman" w:hAnsi="Times New Roman"/>
          <w:sz w:val="24"/>
          <w:szCs w:val="24"/>
          <w:lang w:val="x-none"/>
        </w:rPr>
        <w:t>ta Képviselő-testületének …/201</w:t>
      </w:r>
      <w:r>
        <w:rPr>
          <w:rFonts w:ascii="Times New Roman" w:hAnsi="Times New Roman"/>
          <w:sz w:val="24"/>
          <w:szCs w:val="24"/>
        </w:rPr>
        <w:t>3</w:t>
      </w:r>
      <w:r w:rsidRPr="0037658D">
        <w:rPr>
          <w:rFonts w:ascii="Times New Roman" w:hAnsi="Times New Roman"/>
          <w:sz w:val="24"/>
          <w:szCs w:val="24"/>
          <w:lang w:val="x-none"/>
        </w:rPr>
        <w:t xml:space="preserve">. (….) önkormányzati rendelete </w:t>
      </w:r>
      <w:r w:rsidRPr="0037658D">
        <w:rPr>
          <w:rFonts w:ascii="Times New Roman" w:hAnsi="Times New Roman"/>
          <w:sz w:val="24"/>
          <w:szCs w:val="24"/>
        </w:rPr>
        <w:t xml:space="preserve">Budapest Főváros VII. </w:t>
      </w:r>
      <w:proofErr w:type="gramStart"/>
      <w:r w:rsidRPr="0037658D">
        <w:rPr>
          <w:rFonts w:ascii="Times New Roman" w:hAnsi="Times New Roman"/>
          <w:sz w:val="24"/>
          <w:szCs w:val="24"/>
        </w:rPr>
        <w:t>kerület</w:t>
      </w:r>
      <w:proofErr w:type="gramEnd"/>
      <w:r w:rsidRPr="0037658D">
        <w:rPr>
          <w:rFonts w:ascii="Times New Roman" w:hAnsi="Times New Roman"/>
          <w:sz w:val="24"/>
          <w:szCs w:val="24"/>
        </w:rPr>
        <w:t xml:space="preserve"> Erzsébetváros Önkormányzata tulajdonában lévő közterületek használatáról és rendjéről szóló 28/2012. (VI.13.) önkormányzati rendelet</w:t>
      </w:r>
      <w:r>
        <w:rPr>
          <w:rFonts w:ascii="Times New Roman" w:hAnsi="Times New Roman"/>
          <w:sz w:val="24"/>
          <w:szCs w:val="24"/>
          <w:lang w:val="x-none"/>
        </w:rPr>
        <w:t xml:space="preserve"> módosításá</w:t>
      </w:r>
      <w:r>
        <w:rPr>
          <w:rFonts w:ascii="Times New Roman" w:hAnsi="Times New Roman"/>
          <w:sz w:val="24"/>
          <w:szCs w:val="24"/>
        </w:rPr>
        <w:t>hoz</w:t>
      </w:r>
    </w:p>
    <w:p w:rsidR="00F66C30" w:rsidRDefault="00F66C30" w:rsidP="00F66C30">
      <w:pPr>
        <w:pStyle w:val="Listaszerbekezds"/>
        <w:jc w:val="right"/>
      </w:pPr>
    </w:p>
    <w:p w:rsidR="00F66C30" w:rsidRDefault="00F66C30" w:rsidP="00F66C30">
      <w:pPr>
        <w:pStyle w:val="Listaszerbekezds"/>
        <w:numPr>
          <w:ilvl w:val="0"/>
          <w:numId w:val="2"/>
        </w:numPr>
        <w:jc w:val="right"/>
      </w:pPr>
      <w:r>
        <w:t>melléklet</w:t>
      </w:r>
    </w:p>
    <w:tbl>
      <w:tblPr>
        <w:tblW w:w="9083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7"/>
        <w:gridCol w:w="4838"/>
        <w:gridCol w:w="1040"/>
        <w:gridCol w:w="2478"/>
      </w:tblGrid>
      <w:tr w:rsidR="00F66C30" w:rsidTr="003A04C9">
        <w:trPr>
          <w:trHeight w:val="660"/>
        </w:trPr>
        <w:tc>
          <w:tcPr>
            <w:tcW w:w="908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u w:val="single"/>
              </w:rPr>
              <w:t>Budapest Főváros VII. kerület Erzsébetváros Önkormányzata Képviselő-testületének 28/2012. (VI.13.) önkormányzati rendeletéhez</w:t>
            </w:r>
          </w:p>
        </w:tc>
      </w:tr>
      <w:tr w:rsidR="00F66C30" w:rsidTr="003A04C9">
        <w:trPr>
          <w:trHeight w:val="270"/>
        </w:trPr>
        <w:tc>
          <w:tcPr>
            <w:tcW w:w="90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66C30" w:rsidTr="003A04C9">
        <w:trPr>
          <w:trHeight w:val="1230"/>
        </w:trPr>
        <w:tc>
          <w:tcPr>
            <w:tcW w:w="7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bottom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Használat jellege</w:t>
            </w:r>
          </w:p>
        </w:tc>
        <w:tc>
          <w:tcPr>
            <w:tcW w:w="4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Közterület használat célja: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Mértéke</w:t>
            </w:r>
          </w:p>
        </w:tc>
        <w:tc>
          <w:tcPr>
            <w:tcW w:w="24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Közterület használati díjak Áfa nélkül (Ft)</w:t>
            </w:r>
          </w:p>
        </w:tc>
      </w:tr>
      <w:tr w:rsidR="00F66C30" w:rsidTr="003A04C9">
        <w:trPr>
          <w:trHeight w:val="8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C30" w:rsidRDefault="00F66C30" w:rsidP="003A04C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C30" w:rsidRDefault="00F66C30" w:rsidP="003A04C9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C30" w:rsidRDefault="00F66C30" w:rsidP="003A04C9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C30" w:rsidRDefault="00F66C30" w:rsidP="003A04C9">
            <w:pPr>
              <w:spacing w:after="0" w:line="240" w:lineRule="auto"/>
              <w:rPr>
                <w:b/>
                <w:bCs/>
              </w:rPr>
            </w:pPr>
          </w:p>
        </w:tc>
      </w:tr>
      <w:tr w:rsidR="00F66C30" w:rsidTr="003A04C9">
        <w:trPr>
          <w:trHeight w:val="300"/>
        </w:trPr>
        <w:tc>
          <w:tcPr>
            <w:tcW w:w="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I. Vendéglátó, kereskedelmi és reklám célú használat</w:t>
            </w:r>
          </w:p>
        </w:tc>
        <w:tc>
          <w:tcPr>
            <w:tcW w:w="4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Óriás plakát legfeljebb 8-20 m</w:t>
            </w:r>
            <w:r>
              <w:rPr>
                <w:color w:val="000000"/>
                <w:vertAlign w:val="superscript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db/hó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22 000</w:t>
            </w:r>
          </w:p>
        </w:tc>
      </w:tr>
      <w:tr w:rsidR="00F66C30" w:rsidTr="003A04C9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C30" w:rsidRDefault="00F66C30" w:rsidP="003A04C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Hirdetőoszlop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db/hó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8 000</w:t>
            </w:r>
          </w:p>
        </w:tc>
      </w:tr>
      <w:tr w:rsidR="00F66C30" w:rsidTr="003A04C9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C30" w:rsidRDefault="00F66C30" w:rsidP="003A04C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Hirdetőoszlop megvilágítással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db/hó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10 000</w:t>
            </w:r>
          </w:p>
        </w:tc>
      </w:tr>
      <w:tr w:rsidR="00F66C30" w:rsidTr="003A04C9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C30" w:rsidRDefault="00F66C30" w:rsidP="003A04C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Reklámtábla, hirdetőtábla, fényreklám, prizmás reklámberendezés (talajon, oszlopon, építményen)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>/hó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7 000</w:t>
            </w:r>
          </w:p>
        </w:tc>
      </w:tr>
      <w:tr w:rsidR="00F66C30" w:rsidTr="003A04C9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C30" w:rsidRDefault="00F66C30" w:rsidP="003A04C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homlokzati (építési) védőháló reklámmal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>/hó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1 200</w:t>
            </w:r>
          </w:p>
        </w:tc>
      </w:tr>
      <w:tr w:rsidR="00F66C30" w:rsidTr="003A04C9">
        <w:trPr>
          <w:trHeight w:val="6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C30" w:rsidRDefault="00F66C30" w:rsidP="003A04C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homlokzati (építési) védőháló reklámmal (társasházak esetén, ahol a lakások tulajdoni hányad szerinti aránya meghaladja az 50%-ot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>/hó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díjmentes</w:t>
            </w:r>
          </w:p>
        </w:tc>
      </w:tr>
      <w:tr w:rsidR="00F66C30" w:rsidTr="003A04C9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C30" w:rsidRDefault="00F66C30" w:rsidP="003A04C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Vetített reklám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>/nap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5 000</w:t>
            </w:r>
          </w:p>
        </w:tc>
      </w:tr>
      <w:tr w:rsidR="00F66C30" w:rsidTr="003A04C9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C30" w:rsidRDefault="00F66C30" w:rsidP="003A04C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C30" w:rsidRDefault="00F66C30" w:rsidP="003A04C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Reklámzászló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db/hó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5 000</w:t>
            </w:r>
          </w:p>
        </w:tc>
      </w:tr>
      <w:tr w:rsidR="00F66C30" w:rsidTr="003A04C9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C30" w:rsidRDefault="00F66C30" w:rsidP="003A04C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C30" w:rsidRDefault="00F66C30" w:rsidP="003A04C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Molinó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>/hó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5 000</w:t>
            </w:r>
          </w:p>
        </w:tc>
      </w:tr>
      <w:tr w:rsidR="00F66C30" w:rsidTr="003A04C9">
        <w:trPr>
          <w:trHeight w:val="9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C30" w:rsidRDefault="00F66C30" w:rsidP="003A04C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Közterületbe nyúló, vagy a felett elhelyezett reklám feliratot tartalmazó védőtető, előtető, ernyőszerkezet, napvédő ponyva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m2/hó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800</w:t>
            </w:r>
          </w:p>
        </w:tc>
      </w:tr>
      <w:tr w:rsidR="00F66C30" w:rsidTr="003A04C9">
        <w:trPr>
          <w:trHeight w:val="12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C30" w:rsidRDefault="00F66C30" w:rsidP="003A04C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6C30" w:rsidRDefault="00F66C30" w:rsidP="003A04C9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F66C30" w:rsidTr="003A04C9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C30" w:rsidRDefault="00F66C30" w:rsidP="003A04C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Pavilon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>/hó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3 500</w:t>
            </w:r>
          </w:p>
        </w:tc>
      </w:tr>
      <w:tr w:rsidR="00F66C30" w:rsidTr="003A04C9">
        <w:trPr>
          <w:trHeight w:val="6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C30" w:rsidRDefault="00F66C30" w:rsidP="003A04C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Árubemutató (3 m</w:t>
            </w:r>
            <w:r>
              <w:rPr>
                <w:color w:val="000000"/>
                <w:vertAlign w:val="superscript"/>
              </w:rPr>
              <w:t>2</w:t>
            </w:r>
            <w:r>
              <w:rPr>
                <w:color w:val="000000"/>
              </w:rPr>
              <w:t>-t meg nem haladó árusító fogasok, állványok)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>/hó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3 500</w:t>
            </w:r>
          </w:p>
        </w:tc>
      </w:tr>
      <w:tr w:rsidR="00F66C30" w:rsidTr="003A04C9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C30" w:rsidRDefault="00F66C30" w:rsidP="003A04C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Termékbemutató, kiállítás, egyéb elkerített terület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>/nap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1 000</w:t>
            </w:r>
          </w:p>
        </w:tc>
      </w:tr>
      <w:tr w:rsidR="00F66C30" w:rsidTr="003A04C9">
        <w:trPr>
          <w:trHeight w:val="15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C30" w:rsidRDefault="00F66C30" w:rsidP="003A04C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rPr>
                <w:color w:val="000000"/>
              </w:rPr>
            </w:pPr>
            <w:r>
              <w:t>3 m</w:t>
            </w:r>
            <w:r>
              <w:rPr>
                <w:vertAlign w:val="superscript"/>
              </w:rPr>
              <w:t>2</w:t>
            </w:r>
            <w:r>
              <w:t xml:space="preserve"> alapterületet </w:t>
            </w:r>
            <w:r>
              <w:rPr>
                <w:color w:val="000000"/>
              </w:rPr>
              <w:t>meg nem haladó árusítás (reklámozás) célját szolgáló ideiglenes asztal, guruló kocsi, állvány, sátor, mozgó árusítás (hírlap, levelezőlap, folyóirat, virág, könyv, stb. zárt szerkezetű ital, jégkrém, fagylalt pult)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>/nap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300</w:t>
            </w:r>
          </w:p>
        </w:tc>
      </w:tr>
      <w:tr w:rsidR="00F66C30" w:rsidTr="003A04C9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C30" w:rsidRDefault="00F66C30" w:rsidP="003A04C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Vitrin, guruló kirakat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>/hó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2 500</w:t>
            </w:r>
          </w:p>
        </w:tc>
      </w:tr>
      <w:tr w:rsidR="00F66C30" w:rsidTr="003A04C9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C30" w:rsidRDefault="00F66C30" w:rsidP="003A04C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Idény jellegű</w:t>
            </w:r>
            <w:proofErr w:type="gramEnd"/>
            <w:r>
              <w:rPr>
                <w:color w:val="000000"/>
              </w:rPr>
              <w:t xml:space="preserve"> árusítás (dinnye, fenyőfa, stb.)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>/nap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300</w:t>
            </w:r>
          </w:p>
        </w:tc>
      </w:tr>
      <w:tr w:rsidR="00F66C30" w:rsidTr="003A04C9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C30" w:rsidRDefault="00F66C30" w:rsidP="003A04C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Ünnepek előtti alkalmi árusítás (karácsony, húsvét, szilveszter)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>/nap</w:t>
            </w:r>
          </w:p>
        </w:tc>
        <w:tc>
          <w:tcPr>
            <w:tcW w:w="2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1 500</w:t>
            </w:r>
          </w:p>
        </w:tc>
      </w:tr>
    </w:tbl>
    <w:p w:rsidR="00F66C30" w:rsidRDefault="00F66C30" w:rsidP="00F66C30"/>
    <w:tbl>
      <w:tblPr>
        <w:tblW w:w="8980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5"/>
        <w:gridCol w:w="4325"/>
        <w:gridCol w:w="830"/>
        <w:gridCol w:w="2680"/>
      </w:tblGrid>
      <w:tr w:rsidR="00F66C30" w:rsidTr="003A04C9">
        <w:trPr>
          <w:trHeight w:val="1500"/>
        </w:trPr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I.</w:t>
            </w: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</w:rPr>
              <w:t>A</w:t>
            </w:r>
            <w:r>
              <w:rPr>
                <w:rFonts w:cs="Calibri"/>
                <w:lang w:val="x-none"/>
              </w:rPr>
              <w:t xml:space="preserve">z Erzsébetvárosi Önkormányzat saját szervezetei (intézmények, közhasznú társaságok, közalapítványok) és az önkormányzat közvetlen és közvetett 100%-os tulajdonában lévő gazdasági társaságok által szervezett rendezvények </w:t>
            </w:r>
            <w:r>
              <w:rPr>
                <w:rFonts w:cs="Calibri"/>
              </w:rPr>
              <w:t xml:space="preserve">a hozzá kapcsolódó technikai terület biztosítása és eszközök tárolása 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>/nap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díjmentes</w:t>
            </w:r>
          </w:p>
        </w:tc>
      </w:tr>
      <w:tr w:rsidR="00F66C30" w:rsidTr="003A04C9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C30" w:rsidRDefault="00F66C30" w:rsidP="003A04C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Heti vásár és piac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>/nap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150</w:t>
            </w:r>
          </w:p>
        </w:tc>
      </w:tr>
      <w:tr w:rsidR="00F66C30" w:rsidTr="003A04C9">
        <w:trPr>
          <w:trHeight w:val="6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C30" w:rsidRDefault="00F66C30" w:rsidP="003A04C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Alkalmi hírlap, levelezőlap folyóirat, könyv, virág, zsűrizett iparművészeti termékek árusítása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>/nap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300</w:t>
            </w:r>
          </w:p>
        </w:tc>
      </w:tr>
      <w:tr w:rsidR="00F66C30" w:rsidTr="003A04C9">
        <w:trPr>
          <w:trHeight w:val="5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C30" w:rsidRDefault="00F66C30" w:rsidP="003A04C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Szórólap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fő/nap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300</w:t>
            </w:r>
          </w:p>
        </w:tc>
      </w:tr>
      <w:tr w:rsidR="00F66C30" w:rsidTr="003A04C9">
        <w:trPr>
          <w:trHeight w:val="8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C30" w:rsidRDefault="00F66C30" w:rsidP="003A04C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Vendéglátó előkert, terasz</w:t>
            </w:r>
          </w:p>
          <w:p w:rsidR="00F66C30" w:rsidRDefault="00F66C30" w:rsidP="003A04C9">
            <w:pPr>
              <w:spacing w:after="0" w:line="240" w:lineRule="auto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a</w:t>
            </w:r>
            <w:proofErr w:type="gramEnd"/>
            <w:r>
              <w:rPr>
                <w:rFonts w:cs="Calibri"/>
              </w:rPr>
              <w:t>, (</w:t>
            </w:r>
            <w:proofErr w:type="spellStart"/>
            <w:r>
              <w:rPr>
                <w:rFonts w:cs="Calibri"/>
              </w:rPr>
              <w:t>a</w:t>
            </w:r>
            <w:proofErr w:type="spellEnd"/>
            <w:r>
              <w:rPr>
                <w:rFonts w:cs="Calibri"/>
              </w:rPr>
              <w:t xml:space="preserve"> Károly körút- Király u.-Erzsébet körút-Rákóczi út által határolt területen) </w:t>
            </w:r>
          </w:p>
          <w:p w:rsidR="00F66C30" w:rsidRDefault="00F66C30" w:rsidP="003A04C9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b, (az Erzsébet körút- Király u.- Lövölde tér- Városligeti fasor- Dózsa György út- Verseny u.- Thököly út – Baross tér- Rákóczi út által határolt területen)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>/hó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a</w:t>
            </w:r>
            <w:proofErr w:type="gramEnd"/>
            <w:r>
              <w:rPr>
                <w:b/>
                <w:bCs/>
              </w:rPr>
              <w:t>, 7 000</w:t>
            </w:r>
          </w:p>
          <w:p w:rsidR="00F66C30" w:rsidRDefault="00F66C30" w:rsidP="003A04C9">
            <w:pPr>
              <w:spacing w:after="0" w:line="240" w:lineRule="auto"/>
              <w:rPr>
                <w:b/>
                <w:bCs/>
              </w:rPr>
            </w:pPr>
          </w:p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</w:p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b, 5 000</w:t>
            </w:r>
          </w:p>
          <w:p w:rsidR="00F66C30" w:rsidRDefault="00F66C30" w:rsidP="003A04C9">
            <w:pPr>
              <w:spacing w:after="0" w:line="240" w:lineRule="auto"/>
              <w:rPr>
                <w:b/>
                <w:bCs/>
              </w:rPr>
            </w:pPr>
          </w:p>
        </w:tc>
      </w:tr>
      <w:tr w:rsidR="00F66C30" w:rsidTr="003A04C9">
        <w:trPr>
          <w:trHeight w:val="1123"/>
        </w:trPr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II. Kulturális, szórakoztató  </w:t>
            </w: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Reklám célú, vagy vállalkozási rendezvények és technikai eszközök tárolása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>/nap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1 800</w:t>
            </w:r>
          </w:p>
        </w:tc>
      </w:tr>
      <w:tr w:rsidR="00F66C30" w:rsidTr="003A04C9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66C30" w:rsidRDefault="00F66C30" w:rsidP="003A04C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Légvár, ugráló vár, trambulin, körhinta, egyéb szórakoztató létesítmények (pl. kivetítő- és </w:t>
            </w:r>
            <w:proofErr w:type="spellStart"/>
            <w:r>
              <w:rPr>
                <w:color w:val="000000"/>
              </w:rPr>
              <w:t>videofal</w:t>
            </w:r>
            <w:proofErr w:type="spellEnd"/>
            <w:r>
              <w:rPr>
                <w:color w:val="000000"/>
              </w:rPr>
              <w:t xml:space="preserve"> berendezés)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>/nap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800</w:t>
            </w:r>
          </w:p>
        </w:tc>
      </w:tr>
      <w:tr w:rsidR="00F66C30" w:rsidTr="003A04C9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66C30" w:rsidRDefault="00F66C30" w:rsidP="003A04C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Mutatványos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>/nap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200</w:t>
            </w:r>
          </w:p>
        </w:tc>
      </w:tr>
      <w:tr w:rsidR="00F66C30" w:rsidTr="003A04C9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66C30" w:rsidRDefault="00F66C30" w:rsidP="003A04C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Portré rajzolás</w:t>
            </w:r>
            <w:proofErr w:type="gram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fő/nap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1 000</w:t>
            </w:r>
          </w:p>
        </w:tc>
      </w:tr>
      <w:tr w:rsidR="00F66C30" w:rsidTr="003A04C9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66C30" w:rsidRDefault="00F66C30" w:rsidP="003A04C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Utcazenélés</w:t>
            </w:r>
          </w:p>
        </w:tc>
        <w:tc>
          <w:tcPr>
            <w:tcW w:w="3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díjmentes</w:t>
            </w:r>
          </w:p>
        </w:tc>
      </w:tr>
      <w:tr w:rsidR="00F66C30" w:rsidTr="003A04C9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66C30" w:rsidRDefault="00F66C30" w:rsidP="003A04C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</w:pPr>
            <w:r>
              <w:t xml:space="preserve">Ideiglenes színpad, tribün 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>/nap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1 000</w:t>
            </w:r>
          </w:p>
        </w:tc>
      </w:tr>
      <w:tr w:rsidR="00F66C30" w:rsidTr="003A04C9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66C30" w:rsidRDefault="00F66C30" w:rsidP="003A04C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rPr>
                <w:color w:val="000000"/>
              </w:rPr>
            </w:pPr>
            <w:r w:rsidRPr="00F66C30">
              <w:rPr>
                <w:rFonts w:cs="Calibri"/>
              </w:rPr>
              <w:t>Hangfelvétel valamint technikai eszközök tárolása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Pr="005060D8" w:rsidRDefault="00F66C30" w:rsidP="003A04C9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>
              <w:rPr>
                <w:b/>
                <w:bCs/>
                <w:vertAlign w:val="superscript"/>
              </w:rPr>
              <w:t>2</w:t>
            </w:r>
            <w:r>
              <w:rPr>
                <w:b/>
                <w:bCs/>
              </w:rPr>
              <w:t>/nap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  <w:bookmarkStart w:id="0" w:name="_GoBack"/>
            <w:r w:rsidRPr="00F66C30">
              <w:rPr>
                <w:b/>
                <w:bCs/>
              </w:rPr>
              <w:t>450</w:t>
            </w:r>
            <w:bookmarkEnd w:id="0"/>
          </w:p>
        </w:tc>
      </w:tr>
      <w:tr w:rsidR="00F66C30" w:rsidTr="003A04C9">
        <w:trPr>
          <w:trHeight w:val="12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66C30" w:rsidRDefault="00F66C30" w:rsidP="003A04C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Az államháztartás központi és önkormányzati alrendszerébe tartozók, valamint megbízásukból eljárók által </w:t>
            </w:r>
            <w:r>
              <w:rPr>
                <w:rFonts w:cs="Calibri"/>
                <w:iCs/>
              </w:rPr>
              <w:t>a közterület rendeltetéstől eltérő használata</w:t>
            </w:r>
          </w:p>
        </w:tc>
        <w:tc>
          <w:tcPr>
            <w:tcW w:w="3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díjmentes</w:t>
            </w:r>
          </w:p>
        </w:tc>
      </w:tr>
      <w:tr w:rsidR="00F66C30" w:rsidTr="003A04C9">
        <w:trPr>
          <w:trHeight w:val="5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66C30" w:rsidRDefault="00F66C30" w:rsidP="003A04C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Humanitárius, karitatív jellegű non-profit tevékenység, rendezvény</w:t>
            </w:r>
          </w:p>
        </w:tc>
        <w:tc>
          <w:tcPr>
            <w:tcW w:w="3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díjmentes</w:t>
            </w:r>
          </w:p>
        </w:tc>
      </w:tr>
      <w:tr w:rsidR="00F66C30" w:rsidTr="003A04C9">
        <w:trPr>
          <w:trHeight w:val="1669"/>
        </w:trPr>
        <w:tc>
          <w:tcPr>
            <w:tcW w:w="11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F66C30" w:rsidRDefault="00F66C30" w:rsidP="003A04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rPr>
                <w:rFonts w:cs="Calibri"/>
                <w:color w:val="FF0000"/>
              </w:rPr>
            </w:pPr>
            <w:r>
              <w:rPr>
                <w:rFonts w:cs="Calibri"/>
              </w:rPr>
              <w:t>Kulturális, környezetvédelmi, közérdekű tájékoztatás, sport, tömegsport, díjmentes szolgáltatás jellegű non-profit tevékenység, rendezvény és a hozzá kapcsolódó technikai terület biztosítása és eszközök tárolása</w:t>
            </w:r>
          </w:p>
        </w:tc>
        <w:tc>
          <w:tcPr>
            <w:tcW w:w="3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díjmentes</w:t>
            </w:r>
          </w:p>
        </w:tc>
      </w:tr>
      <w:tr w:rsidR="00F66C30" w:rsidTr="003A04C9">
        <w:trPr>
          <w:trHeight w:val="945"/>
        </w:trPr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III. Építési, rakodási munkálatok</w:t>
            </w: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6C30" w:rsidRPr="005C6C96" w:rsidRDefault="00F66C30" w:rsidP="003A04C9">
            <w:pPr>
              <w:spacing w:after="0" w:line="240" w:lineRule="auto"/>
              <w:rPr>
                <w:rFonts w:cs="Calibri"/>
                <w:color w:val="C00000"/>
              </w:rPr>
            </w:pPr>
          </w:p>
        </w:tc>
        <w:tc>
          <w:tcPr>
            <w:tcW w:w="3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C30" w:rsidRPr="005C6C96" w:rsidRDefault="00F66C30" w:rsidP="003A04C9">
            <w:pPr>
              <w:spacing w:after="0" w:line="240" w:lineRule="auto"/>
              <w:jc w:val="center"/>
              <w:rPr>
                <w:b/>
                <w:bCs/>
                <w:color w:val="C00000"/>
              </w:rPr>
            </w:pPr>
          </w:p>
        </w:tc>
      </w:tr>
      <w:tr w:rsidR="00F66C30" w:rsidTr="003A04C9">
        <w:trPr>
          <w:trHeight w:val="9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6C30" w:rsidRDefault="00F66C30" w:rsidP="003A04C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Állvány, építőanyag és törmelék tárolása, elkerített munkaterület (pl. rakodás, költözés), állványozás, daruzás, betonpumpa elhelyezése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m</w:t>
            </w:r>
            <w:r>
              <w:rPr>
                <w:rFonts w:cs="Calibri"/>
                <w:b/>
                <w:bCs/>
                <w:vertAlign w:val="superscript"/>
              </w:rPr>
              <w:t>2</w:t>
            </w:r>
            <w:r>
              <w:rPr>
                <w:rFonts w:cs="Calibri"/>
                <w:b/>
                <w:bCs/>
              </w:rPr>
              <w:t>/nap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200</w:t>
            </w:r>
          </w:p>
        </w:tc>
      </w:tr>
      <w:tr w:rsidR="00F66C30" w:rsidTr="003A04C9">
        <w:trPr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6C30" w:rsidRDefault="00F66C30" w:rsidP="003A04C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Építési konténer elhelyezése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db/nap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2 000</w:t>
            </w:r>
          </w:p>
        </w:tc>
      </w:tr>
      <w:tr w:rsidR="00F66C30" w:rsidTr="003A04C9">
        <w:trPr>
          <w:trHeight w:val="9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6C30" w:rsidRDefault="00F66C30" w:rsidP="003A04C9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Az Erzsébetvárosi Önkormányzat érdekében végzett építési, felújítási, karbantartási, </w:t>
            </w:r>
            <w:proofErr w:type="spellStart"/>
            <w:r>
              <w:rPr>
                <w:rFonts w:cs="Calibri"/>
                <w:color w:val="000000"/>
              </w:rPr>
              <w:t>veszélytelenítési</w:t>
            </w:r>
            <w:proofErr w:type="spellEnd"/>
            <w:r>
              <w:rPr>
                <w:rFonts w:cs="Calibri"/>
                <w:color w:val="000000"/>
              </w:rPr>
              <w:t xml:space="preserve"> munkák (a használót bejelentési kötelezettség terheli)</w:t>
            </w:r>
          </w:p>
        </w:tc>
        <w:tc>
          <w:tcPr>
            <w:tcW w:w="3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díjmentes</w:t>
            </w:r>
          </w:p>
        </w:tc>
      </w:tr>
    </w:tbl>
    <w:p w:rsidR="00F66C30" w:rsidRDefault="00F66C30" w:rsidP="00F66C30">
      <w:pPr>
        <w:rPr>
          <w:rFonts w:cs="Calibri"/>
        </w:rPr>
      </w:pPr>
    </w:p>
    <w:tbl>
      <w:tblPr>
        <w:tblW w:w="11433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8"/>
        <w:gridCol w:w="4936"/>
        <w:gridCol w:w="3466"/>
        <w:gridCol w:w="2453"/>
      </w:tblGrid>
      <w:tr w:rsidR="00F66C30" w:rsidTr="003A04C9">
        <w:trPr>
          <w:gridAfter w:val="1"/>
          <w:wAfter w:w="2453" w:type="dxa"/>
          <w:trHeight w:val="600"/>
        </w:trPr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textDirection w:val="btLr"/>
            <w:vAlign w:val="center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proofErr w:type="spellStart"/>
            <w:r>
              <w:rPr>
                <w:rFonts w:cs="Calibri"/>
                <w:b/>
                <w:bCs/>
                <w:color w:val="000000"/>
              </w:rPr>
              <w:t>IV.Egyéb</w:t>
            </w:r>
            <w:proofErr w:type="spellEnd"/>
          </w:p>
        </w:tc>
        <w:tc>
          <w:tcPr>
            <w:tcW w:w="4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Társasházak által az ingatlan közös tulajdonban lévő részein végzett </w:t>
            </w:r>
            <w:proofErr w:type="spellStart"/>
            <w:r>
              <w:rPr>
                <w:rFonts w:cs="Calibri"/>
                <w:color w:val="000000"/>
              </w:rPr>
              <w:t>veszélytelenítési</w:t>
            </w:r>
            <w:proofErr w:type="spellEnd"/>
            <w:r>
              <w:rPr>
                <w:rFonts w:cs="Calibri"/>
                <w:color w:val="000000"/>
              </w:rPr>
              <w:t xml:space="preserve">, karbantartási és felújítási munkák végzése (a használót bejelentési kötelezettség terheli) 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díjmentes</w:t>
            </w:r>
          </w:p>
        </w:tc>
      </w:tr>
      <w:tr w:rsidR="00F66C30" w:rsidTr="003A04C9">
        <w:trPr>
          <w:gridAfter w:val="1"/>
          <w:wAfter w:w="2453" w:type="dxa"/>
          <w:trHeight w:val="12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66C30" w:rsidRDefault="00F66C30" w:rsidP="003A04C9">
            <w:p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4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A gyalogos és gépjármű forgalmat nem akadályozó virágláda, virágvályú, virágtartó oszlop, távbeszélő készülék, postai levélszekrény, alapzatos zászlórúd, </w:t>
            </w:r>
            <w:r>
              <w:rPr>
                <w:rFonts w:cs="Calibri"/>
              </w:rPr>
              <w:t>kerékpártároló</w:t>
            </w:r>
            <w:r>
              <w:rPr>
                <w:rFonts w:cs="Calibri"/>
                <w:color w:val="000000"/>
              </w:rPr>
              <w:t xml:space="preserve"> elhelyezése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díjmentes</w:t>
            </w:r>
          </w:p>
        </w:tc>
      </w:tr>
      <w:tr w:rsidR="00F66C30" w:rsidTr="003A04C9">
        <w:trPr>
          <w:gridAfter w:val="1"/>
          <w:wAfter w:w="2453" w:type="dxa"/>
          <w:trHeight w:val="1260"/>
        </w:trPr>
        <w:tc>
          <w:tcPr>
            <w:tcW w:w="5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66C30" w:rsidRDefault="00F66C30" w:rsidP="003A04C9">
            <w:p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6C30" w:rsidRDefault="00F66C30" w:rsidP="003A04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Ö</w:t>
            </w:r>
            <w:proofErr w:type="spellStart"/>
            <w:r>
              <w:rPr>
                <w:rFonts w:cs="Calibri"/>
                <w:lang w:val="x-none"/>
              </w:rPr>
              <w:t>nkormányzati</w:t>
            </w:r>
            <w:proofErr w:type="spellEnd"/>
            <w:r>
              <w:rPr>
                <w:rFonts w:cs="Calibri"/>
                <w:lang w:val="x-none"/>
              </w:rPr>
              <w:t xml:space="preserve"> tulajdonban lévő </w:t>
            </w:r>
            <w:r>
              <w:rPr>
                <w:rFonts w:cs="Calibri"/>
              </w:rPr>
              <w:t>építményen</w:t>
            </w:r>
            <w:r>
              <w:rPr>
                <w:rFonts w:cs="Calibri"/>
                <w:lang w:val="x-none"/>
              </w:rPr>
              <w:t xml:space="preserve"> elhelyezett emléktábla, szobor,</w:t>
            </w:r>
            <w:r>
              <w:rPr>
                <w:rFonts w:cs="Calibri"/>
              </w:rPr>
              <w:t xml:space="preserve"> reklámhordozó</w:t>
            </w:r>
          </w:p>
          <w:p w:rsidR="00F66C30" w:rsidRDefault="00F66C30" w:rsidP="003A04C9">
            <w:pPr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díjmentes</w:t>
            </w:r>
          </w:p>
        </w:tc>
      </w:tr>
      <w:tr w:rsidR="00F66C30" w:rsidTr="003A04C9">
        <w:trPr>
          <w:trHeight w:val="1260"/>
        </w:trPr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C30" w:rsidRDefault="00F66C30" w:rsidP="003A04C9">
            <w:p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közterületbe nyúló, vagy a felett elhelyezett reklám felirat nélküli védőtető, előtető, ernyőszerkezet, napvédő ponyva, ha a közterülettel érintkező felülete a 2 m</w:t>
            </w:r>
            <w:r>
              <w:rPr>
                <w:color w:val="000000"/>
                <w:vertAlign w:val="superscript"/>
              </w:rPr>
              <w:t>2</w:t>
            </w:r>
            <w:r>
              <w:rPr>
                <w:color w:val="000000"/>
              </w:rPr>
              <w:t xml:space="preserve">-t meghaladja 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díjmentes</w:t>
            </w:r>
          </w:p>
        </w:tc>
        <w:tc>
          <w:tcPr>
            <w:tcW w:w="2453" w:type="dxa"/>
            <w:vAlign w:val="bottom"/>
          </w:tcPr>
          <w:p w:rsidR="00F66C30" w:rsidRDefault="00F66C30" w:rsidP="003A04C9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</w:tbl>
    <w:p w:rsidR="007C30D4" w:rsidRDefault="007C30D4"/>
    <w:sectPr w:rsidR="007C30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681D73"/>
    <w:multiLevelType w:val="hybridMultilevel"/>
    <w:tmpl w:val="A7B69958"/>
    <w:lvl w:ilvl="0" w:tplc="F79E20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5C67A45"/>
    <w:multiLevelType w:val="hybridMultilevel"/>
    <w:tmpl w:val="186ADF60"/>
    <w:lvl w:ilvl="0" w:tplc="A8D4549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C30"/>
    <w:rsid w:val="007C30D4"/>
    <w:rsid w:val="00F66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6C30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66C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66C30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66C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583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Csüllög Szilvia Márta</dc:creator>
  <cp:lastModifiedBy>Csüllög Szilvia Márta</cp:lastModifiedBy>
  <cp:revision>1</cp:revision>
  <dcterms:created xsi:type="dcterms:W3CDTF">2013-02-13T17:18:00Z</dcterms:created>
  <dcterms:modified xsi:type="dcterms:W3CDTF">2013-02-13T17:19:00Z</dcterms:modified>
</cp:coreProperties>
</file>