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8016"/>
      </w:tblGrid>
      <w:tr w:rsidR="00D01CBF">
        <w:tblPrEx>
          <w:tblCellMar>
            <w:top w:w="0" w:type="dxa"/>
            <w:bottom w:w="0" w:type="dxa"/>
          </w:tblCellMar>
        </w:tblPrEx>
        <w:trPr>
          <w:trHeight w:val="1267"/>
          <w:jc w:val="center"/>
        </w:trPr>
        <w:tc>
          <w:tcPr>
            <w:tcW w:w="23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CBF" w:rsidRDefault="00D01CBF">
            <w:pPr>
              <w:pStyle w:val="Trvnyparagrafus"/>
              <w:overflowPunct w:val="0"/>
            </w:pPr>
          </w:p>
        </w:tc>
        <w:tc>
          <w:tcPr>
            <w:tcW w:w="136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CBF" w:rsidRDefault="001939C3">
            <w:pPr>
              <w:pStyle w:val="Alaprtelmezett"/>
              <w:jc w:val="center"/>
            </w:pPr>
            <w:r>
              <w:rPr>
                <w:b/>
                <w:bCs/>
                <w:smallCaps/>
                <w:sz w:val="32"/>
                <w:szCs w:val="32"/>
              </w:rPr>
              <w:t>Erzsébetvárosi Közterület-felügyelet</w:t>
            </w:r>
          </w:p>
          <w:p w:rsidR="00D01CBF" w:rsidRDefault="001939C3">
            <w:pPr>
              <w:pStyle w:val="Alaprtelmezett"/>
              <w:jc w:val="center"/>
            </w:pPr>
            <w:r>
              <w:t xml:space="preserve">1076 Budapest, </w:t>
            </w:r>
            <w:proofErr w:type="spellStart"/>
            <w:r>
              <w:t>Százház</w:t>
            </w:r>
            <w:proofErr w:type="spellEnd"/>
            <w:r>
              <w:t xml:space="preserve"> u. 10-18.</w:t>
            </w:r>
          </w:p>
        </w:tc>
      </w:tr>
    </w:tbl>
    <w:p w:rsidR="00D01CBF" w:rsidRDefault="001939C3">
      <w:pPr>
        <w:pStyle w:val="Alaprtelmezett"/>
        <w:jc w:val="both"/>
      </w:pPr>
      <w:r>
        <w:t> </w:t>
      </w:r>
    </w:p>
    <w:p w:rsidR="00D01CBF" w:rsidRDefault="001939C3">
      <w:pPr>
        <w:pStyle w:val="Alaprtelmezett"/>
        <w:jc w:val="both"/>
      </w:pPr>
      <w:r>
        <w:rPr>
          <w:b/>
          <w:bCs/>
        </w:rPr>
        <w:t> </w:t>
      </w:r>
    </w:p>
    <w:p w:rsidR="00D01CBF" w:rsidRDefault="001939C3">
      <w:pPr>
        <w:pStyle w:val="Alaprtelmezett"/>
        <w:jc w:val="both"/>
      </w:pPr>
      <w:r>
        <w:rPr>
          <w:b/>
          <w:bCs/>
        </w:rPr>
        <w:t> </w:t>
      </w:r>
    </w:p>
    <w:p w:rsidR="00D01CBF" w:rsidRDefault="001939C3">
      <w:pPr>
        <w:pStyle w:val="Alaprtelmezett"/>
        <w:jc w:val="both"/>
      </w:pPr>
      <w:r>
        <w:rPr>
          <w:b/>
          <w:bCs/>
        </w:rPr>
        <w:t> </w:t>
      </w:r>
    </w:p>
    <w:p w:rsidR="00D01CBF" w:rsidRDefault="001939C3">
      <w:pPr>
        <w:pStyle w:val="Alaprtelmezett"/>
        <w:jc w:val="both"/>
      </w:pPr>
      <w:r>
        <w:rPr>
          <w:b/>
          <w:bCs/>
        </w:rPr>
        <w:t> </w:t>
      </w:r>
    </w:p>
    <w:p w:rsidR="00D01CBF" w:rsidRDefault="001939C3">
      <w:pPr>
        <w:pStyle w:val="Alaprtelmezett"/>
        <w:jc w:val="both"/>
      </w:pPr>
      <w:r>
        <w:rPr>
          <w:b/>
          <w:bCs/>
        </w:rPr>
        <w:t> </w:t>
      </w:r>
    </w:p>
    <w:p w:rsidR="00D01CBF" w:rsidRDefault="001939C3">
      <w:pPr>
        <w:pStyle w:val="Alaprtelmezett"/>
        <w:jc w:val="both"/>
      </w:pPr>
      <w:r>
        <w:rPr>
          <w:b/>
          <w:bCs/>
        </w:rPr>
        <w:t> 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jc w:val="both"/>
      </w:pPr>
      <w:r>
        <w:rPr>
          <w:b/>
          <w:bCs/>
        </w:rPr>
        <w:t xml:space="preserve">                              </w:t>
      </w:r>
    </w:p>
    <w:p w:rsidR="00D01CBF" w:rsidRDefault="001939C3">
      <w:pPr>
        <w:pStyle w:val="Alaprtelmezett"/>
        <w:jc w:val="center"/>
      </w:pPr>
      <w:r>
        <w:rPr>
          <w:b/>
          <w:bCs/>
          <w:smallCaps/>
          <w:sz w:val="44"/>
          <w:szCs w:val="44"/>
        </w:rPr>
        <w:t>Alapító Okirat</w:t>
      </w:r>
    </w:p>
    <w:p w:rsidR="00D01CBF" w:rsidRDefault="001939C3">
      <w:pPr>
        <w:pStyle w:val="Alaprtelmezett"/>
        <w:jc w:val="center"/>
      </w:pPr>
      <w:r>
        <w:rPr>
          <w:b/>
          <w:bCs/>
          <w:smallCaps/>
        </w:rPr>
        <w:t>(a módosításokkal egységes szerkezetbe foglalt)</w:t>
      </w:r>
    </w:p>
    <w:p w:rsidR="00D01CBF" w:rsidRDefault="001939C3">
      <w:pPr>
        <w:pStyle w:val="Alaprtelmezett"/>
        <w:jc w:val="both"/>
      </w:pPr>
      <w:r>
        <w:rPr>
          <w:b/>
          <w:bCs/>
        </w:rPr>
        <w:t> </w:t>
      </w:r>
    </w:p>
    <w:p w:rsidR="00D01CBF" w:rsidRDefault="001939C3">
      <w:pPr>
        <w:pStyle w:val="Alaprtelmezett"/>
        <w:jc w:val="center"/>
      </w:pPr>
      <w:r>
        <w:rPr>
          <w:sz w:val="24"/>
          <w:szCs w:val="24"/>
        </w:rPr>
        <w:t xml:space="preserve">Jóváhagyta Budapest Főváros VII. kerület Erzsébetváros </w:t>
      </w:r>
      <w:r>
        <w:rPr>
          <w:sz w:val="24"/>
          <w:szCs w:val="24"/>
        </w:rPr>
        <w:t>Önkormányzatának</w:t>
      </w:r>
    </w:p>
    <w:p w:rsidR="00D01CBF" w:rsidRDefault="001939C3">
      <w:pPr>
        <w:pStyle w:val="Alaprtelmezett"/>
        <w:jc w:val="center"/>
      </w:pPr>
      <w:r>
        <w:rPr>
          <w:sz w:val="24"/>
          <w:szCs w:val="24"/>
        </w:rPr>
        <w:t xml:space="preserve"> ……/2013 (</w:t>
      </w:r>
      <w:proofErr w:type="gramStart"/>
      <w:r>
        <w:rPr>
          <w:sz w:val="24"/>
          <w:szCs w:val="24"/>
        </w:rPr>
        <w:t>….</w:t>
      </w:r>
      <w:proofErr w:type="gramEnd"/>
      <w:r>
        <w:rPr>
          <w:sz w:val="24"/>
          <w:szCs w:val="24"/>
        </w:rPr>
        <w:t>) számú Képviselő-testületi határozata</w:t>
      </w: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pageBreakBefore/>
        <w:jc w:val="both"/>
      </w:pPr>
      <w:r>
        <w:rPr>
          <w:sz w:val="24"/>
          <w:szCs w:val="24"/>
        </w:rPr>
        <w:lastRenderedPageBreak/>
        <w:t>Budapest Főváros VII. kerület Erzsébetváros Önkormányzatának Képviselő-testülete az államháztartásról szóló 2011. évi CXCV. törvény 8. § alapján, továbbá annak végrehaj</w:t>
      </w:r>
      <w:r>
        <w:rPr>
          <w:sz w:val="24"/>
          <w:szCs w:val="24"/>
        </w:rPr>
        <w:t>tásáról szóló 368/2011. (XII. 31.) Kormányrendelet alapján az alábbi – egységes szerkezetbe foglalt – alapító okiratot adja ki: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neve: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Erzsébetvárosi Közterület-felügyelet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székhelye: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 xml:space="preserve">1076 Budapest, </w:t>
      </w:r>
      <w:proofErr w:type="spellStart"/>
      <w:r>
        <w:rPr>
          <w:sz w:val="24"/>
          <w:szCs w:val="24"/>
        </w:rPr>
        <w:t>Százház</w:t>
      </w:r>
      <w:proofErr w:type="spellEnd"/>
      <w:r>
        <w:rPr>
          <w:sz w:val="24"/>
          <w:szCs w:val="24"/>
        </w:rPr>
        <w:t xml:space="preserve"> u. 10-18.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</w:t>
      </w:r>
      <w:r>
        <w:rPr>
          <w:b/>
          <w:bCs/>
          <w:sz w:val="24"/>
          <w:szCs w:val="24"/>
        </w:rPr>
        <w:t xml:space="preserve"> telephelyei: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1077 Budapest, Almássy tér 1.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alapítója: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Budapest Főváros VII. kerület Erzsébetváros Önkormányzatának Képviselő-testülete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1073 Budapest, Erzsébet krt. 6.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Létrehozásáról rendelkező határozat: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178/2003 (IV.25) sz. Képviselő-testü</w:t>
      </w:r>
      <w:r>
        <w:rPr>
          <w:sz w:val="24"/>
          <w:szCs w:val="24"/>
        </w:rPr>
        <w:t>leti határozat</w:t>
      </w:r>
    </w:p>
    <w:p w:rsidR="00D01CBF" w:rsidRDefault="001939C3">
      <w:pPr>
        <w:pStyle w:val="Alaprtelmezett"/>
        <w:ind w:firstLine="360"/>
        <w:jc w:val="both"/>
      </w:pPr>
      <w:r>
        <w:rPr>
          <w:i/>
          <w:iCs/>
          <w:sz w:val="24"/>
          <w:szCs w:val="24"/>
        </w:rPr>
        <w:t>Módosító határozatok: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45/B/2004 (II.20) sz. Képviselő-testületi határozat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420/2005 (IX.16) sz. Képviselő-testületi határozat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230/2009 (V.22.) sz. Képviselő-testületi határozat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655/2009. (XII.14.) sz. Képviselő-testületi határozat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282/2010. (</w:t>
      </w:r>
      <w:r>
        <w:rPr>
          <w:sz w:val="24"/>
          <w:szCs w:val="24"/>
        </w:rPr>
        <w:t>VI.11.) sz. Képviselő-testületi határozat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686/2011. (IX.23.) sz. Képviselő-testületi határozat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… /2013…(</w:t>
      </w:r>
      <w:proofErr w:type="gramStart"/>
      <w:r>
        <w:rPr>
          <w:sz w:val="24"/>
          <w:szCs w:val="24"/>
        </w:rPr>
        <w:t>………</w:t>
      </w:r>
      <w:proofErr w:type="gramEnd"/>
      <w:r>
        <w:rPr>
          <w:sz w:val="24"/>
          <w:szCs w:val="24"/>
        </w:rPr>
        <w:t>) sz. Képviselő-testületi határozat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lastRenderedPageBreak/>
        <w:t>Az intézmény fenntartója: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Budapest Főváros VII. kerület Erzsébetváros Önkormányzatának Képviselő-testülete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 xml:space="preserve">1073 </w:t>
      </w:r>
      <w:r>
        <w:rPr>
          <w:sz w:val="24"/>
          <w:szCs w:val="24"/>
        </w:rPr>
        <w:t>Budapest, Erzsébet krt. 6.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felügyeleti szerve: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Budapest Főváros VII. kerület Erzsébetváros Önkormányzatának Képviselő-testülete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1073 Budapest, Erzsébet krt. 6.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alaptevékenysége: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Szakágazat száma: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842410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Szakágazat megnevezése: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Közbiztonság, közrend központi igazgatása és </w:t>
      </w:r>
    </w:p>
    <w:p w:rsidR="00D01CBF" w:rsidRDefault="001939C3">
      <w:pPr>
        <w:pStyle w:val="Alaprtelmezett"/>
        <w:ind w:left="3192" w:firstLine="348"/>
        <w:jc w:val="both"/>
      </w:pPr>
      <w:proofErr w:type="gramStart"/>
      <w:r>
        <w:rPr>
          <w:sz w:val="24"/>
          <w:szCs w:val="24"/>
        </w:rPr>
        <w:t>szabályozása</w:t>
      </w:r>
      <w:proofErr w:type="gramEnd"/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 közterület-felügyelet feladata a 1999. évi LXIII. Közterület-felügyeletről szóló törvény alapján:</w:t>
      </w:r>
    </w:p>
    <w:p w:rsidR="00D01CBF" w:rsidRDefault="001939C3">
      <w:pPr>
        <w:pStyle w:val="Alaprtelmezett"/>
        <w:ind w:left="360"/>
        <w:jc w:val="both"/>
      </w:pPr>
      <w:r>
        <w:rPr>
          <w:b/>
          <w:bCs/>
          <w:i/>
          <w:iCs/>
          <w:sz w:val="24"/>
          <w:szCs w:val="24"/>
        </w:rPr>
        <w:t xml:space="preserve">„1. § </w:t>
      </w:r>
      <w:r>
        <w:rPr>
          <w:i/>
          <w:iCs/>
          <w:sz w:val="24"/>
          <w:szCs w:val="24"/>
        </w:rPr>
        <w:t>(1)</w:t>
      </w:r>
      <w:r>
        <w:rPr>
          <w:i/>
          <w:iCs/>
        </w:rPr>
        <w:t xml:space="preserve"> </w:t>
      </w:r>
      <w:r>
        <w:rPr>
          <w:i/>
          <w:iCs/>
          <w:sz w:val="24"/>
          <w:szCs w:val="24"/>
        </w:rPr>
        <w:t>A közterületi rend és tisztaság védelméről, a tömegközlekedési eszközök használati ren</w:t>
      </w:r>
      <w:r>
        <w:rPr>
          <w:i/>
          <w:iCs/>
          <w:sz w:val="24"/>
          <w:szCs w:val="24"/>
        </w:rPr>
        <w:t>djének fenntartásáról, az önkormányzati vagyon védelméről a települési önkormányzat közterület-felügyelet, illetőleg közterület-felügyelő útján gondoskodhat.</w:t>
      </w:r>
    </w:p>
    <w:p w:rsidR="00D01CBF" w:rsidRDefault="001939C3">
      <w:pPr>
        <w:pStyle w:val="Alaprtelmezett"/>
        <w:ind w:left="360"/>
        <w:jc w:val="both"/>
      </w:pPr>
      <w:r>
        <w:rPr>
          <w:i/>
          <w:iCs/>
          <w:sz w:val="24"/>
          <w:szCs w:val="24"/>
        </w:rPr>
        <w:t>(4) A felügyelet feladata:</w:t>
      </w:r>
    </w:p>
    <w:p w:rsidR="00D01CBF" w:rsidRDefault="001939C3">
      <w:pPr>
        <w:pStyle w:val="Alaprtelmezett"/>
        <w:ind w:left="360"/>
        <w:jc w:val="both"/>
      </w:pPr>
      <w:proofErr w:type="gramStart"/>
      <w:r>
        <w:rPr>
          <w:i/>
          <w:iCs/>
          <w:sz w:val="24"/>
          <w:szCs w:val="24"/>
        </w:rPr>
        <w:t>a</w:t>
      </w:r>
      <w:proofErr w:type="gramEnd"/>
      <w:r>
        <w:rPr>
          <w:i/>
          <w:iCs/>
          <w:sz w:val="24"/>
          <w:szCs w:val="24"/>
        </w:rPr>
        <w:t xml:space="preserve">) </w:t>
      </w:r>
      <w:proofErr w:type="spellStart"/>
      <w:r>
        <w:rPr>
          <w:i/>
          <w:iCs/>
          <w:sz w:val="24"/>
          <w:szCs w:val="24"/>
        </w:rPr>
        <w:t>a</w:t>
      </w:r>
      <w:proofErr w:type="spellEnd"/>
      <w:r>
        <w:rPr>
          <w:i/>
          <w:iCs/>
          <w:sz w:val="24"/>
          <w:szCs w:val="24"/>
        </w:rPr>
        <w:t xml:space="preserve"> közterületek jogszerű használatának, a közterületen folytatott eng</w:t>
      </w:r>
      <w:r>
        <w:rPr>
          <w:i/>
          <w:iCs/>
          <w:sz w:val="24"/>
          <w:szCs w:val="24"/>
        </w:rPr>
        <w:t>edélyhez, illetve útkezelői hozzájáruláshoz kötött tevékenység szabályszerűségének ellenőrzése;</w:t>
      </w:r>
    </w:p>
    <w:p w:rsidR="00D01CBF" w:rsidRDefault="001939C3">
      <w:pPr>
        <w:pStyle w:val="Alaprtelmezett"/>
        <w:ind w:left="360"/>
        <w:jc w:val="both"/>
      </w:pPr>
      <w:r>
        <w:rPr>
          <w:i/>
          <w:iCs/>
          <w:sz w:val="24"/>
          <w:szCs w:val="24"/>
        </w:rPr>
        <w:t>b) a közterület rendjére és tisztaságára vonatkozó jogszabály által tiltott tevékenység megelőzése, megakadályozása, megszakítása, megszüntetése, illetve szankc</w:t>
      </w:r>
      <w:r>
        <w:rPr>
          <w:i/>
          <w:iCs/>
          <w:sz w:val="24"/>
          <w:szCs w:val="24"/>
        </w:rPr>
        <w:t>ionálása;</w:t>
      </w:r>
    </w:p>
    <w:p w:rsidR="00D01CBF" w:rsidRDefault="001939C3">
      <w:pPr>
        <w:pStyle w:val="Alaprtelmezett"/>
        <w:ind w:left="360"/>
        <w:jc w:val="both"/>
      </w:pPr>
      <w:r>
        <w:rPr>
          <w:i/>
          <w:iCs/>
          <w:sz w:val="24"/>
          <w:szCs w:val="24"/>
        </w:rPr>
        <w:t>c) közreműködés a közterület, az épített és a természeti környezet védelmében;</w:t>
      </w:r>
    </w:p>
    <w:p w:rsidR="00D01CBF" w:rsidRDefault="001939C3">
      <w:pPr>
        <w:pStyle w:val="Alaprtelmezett"/>
        <w:ind w:left="360"/>
        <w:jc w:val="both"/>
      </w:pPr>
      <w:r>
        <w:rPr>
          <w:i/>
          <w:iCs/>
          <w:sz w:val="24"/>
          <w:szCs w:val="24"/>
        </w:rPr>
        <w:t>d) közreműködés a társadalmi bűnmegelőzési feladatok megvalósításában, a közbiztonság és a közrend védelmében;</w:t>
      </w:r>
    </w:p>
    <w:p w:rsidR="00D01CBF" w:rsidRDefault="001939C3">
      <w:pPr>
        <w:pStyle w:val="Alaprtelmezett"/>
        <w:ind w:left="360"/>
        <w:jc w:val="both"/>
      </w:pPr>
      <w:proofErr w:type="gramStart"/>
      <w:r>
        <w:rPr>
          <w:i/>
          <w:iCs/>
          <w:sz w:val="24"/>
          <w:szCs w:val="24"/>
        </w:rPr>
        <w:t>e</w:t>
      </w:r>
      <w:proofErr w:type="gramEnd"/>
      <w:r>
        <w:rPr>
          <w:i/>
          <w:iCs/>
          <w:sz w:val="24"/>
          <w:szCs w:val="24"/>
        </w:rPr>
        <w:t>) közreműködés az önkormányzati vagyon védelmében;</w:t>
      </w:r>
    </w:p>
    <w:p w:rsidR="00D01CBF" w:rsidRDefault="001939C3">
      <w:pPr>
        <w:pStyle w:val="Alaprtelmezett"/>
        <w:ind w:left="360"/>
        <w:jc w:val="both"/>
      </w:pPr>
      <w:proofErr w:type="gramStart"/>
      <w:r>
        <w:rPr>
          <w:i/>
          <w:iCs/>
          <w:sz w:val="24"/>
          <w:szCs w:val="24"/>
        </w:rPr>
        <w:t>f</w:t>
      </w:r>
      <w:proofErr w:type="gramEnd"/>
      <w:r>
        <w:rPr>
          <w:i/>
          <w:iCs/>
          <w:sz w:val="24"/>
          <w:szCs w:val="24"/>
        </w:rPr>
        <w:t>) k</w:t>
      </w:r>
      <w:r>
        <w:rPr>
          <w:i/>
          <w:iCs/>
          <w:sz w:val="24"/>
          <w:szCs w:val="24"/>
        </w:rPr>
        <w:t>özreműködés a köztisztaságra vonatkozó jogszabályok végrehajtásának ellenőrzésében;</w:t>
      </w:r>
    </w:p>
    <w:p w:rsidR="00D01CBF" w:rsidRDefault="001939C3">
      <w:pPr>
        <w:pStyle w:val="Alaprtelmezett"/>
        <w:ind w:left="360"/>
        <w:jc w:val="both"/>
      </w:pPr>
      <w:proofErr w:type="gramStart"/>
      <w:r>
        <w:rPr>
          <w:i/>
          <w:iCs/>
          <w:sz w:val="24"/>
          <w:szCs w:val="24"/>
        </w:rPr>
        <w:t>g</w:t>
      </w:r>
      <w:proofErr w:type="gramEnd"/>
      <w:r>
        <w:rPr>
          <w:i/>
          <w:iCs/>
          <w:sz w:val="24"/>
          <w:szCs w:val="24"/>
        </w:rPr>
        <w:t xml:space="preserve">) közreműködés állat-egészségügyi és </w:t>
      </w:r>
      <w:proofErr w:type="spellStart"/>
      <w:r>
        <w:rPr>
          <w:i/>
          <w:iCs/>
          <w:sz w:val="24"/>
          <w:szCs w:val="24"/>
        </w:rPr>
        <w:t>ebrendészeti</w:t>
      </w:r>
      <w:proofErr w:type="spellEnd"/>
      <w:r>
        <w:rPr>
          <w:i/>
          <w:iCs/>
          <w:sz w:val="24"/>
          <w:szCs w:val="24"/>
        </w:rPr>
        <w:t xml:space="preserve"> feladatok ellátásában.”</w:t>
      </w:r>
    </w:p>
    <w:p w:rsidR="00D01CBF" w:rsidRDefault="00D01CBF">
      <w:pPr>
        <w:pStyle w:val="Alaprtelmezett"/>
      </w:pP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lastRenderedPageBreak/>
        <w:t xml:space="preserve">Az intézmény által ellátott </w:t>
      </w:r>
      <w:r>
        <w:rPr>
          <w:b/>
          <w:bCs/>
          <w:sz w:val="24"/>
          <w:szCs w:val="24"/>
        </w:rPr>
        <w:t>szakfeladatok</w:t>
      </w:r>
      <w:r>
        <w:rPr>
          <w:sz w:val="24"/>
          <w:szCs w:val="24"/>
        </w:rPr>
        <w:t>: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ind w:left="540"/>
        <w:jc w:val="both"/>
      </w:pPr>
      <w:r>
        <w:rPr>
          <w:sz w:val="24"/>
          <w:szCs w:val="24"/>
        </w:rPr>
        <w:t>842421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Közterület rendjének fenntartása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 xml:space="preserve">Az </w:t>
      </w:r>
      <w:r>
        <w:rPr>
          <w:sz w:val="24"/>
          <w:szCs w:val="24"/>
        </w:rPr>
        <w:t>intézmény alaptevékenységét a közterület-felügyeletről szóló 1999. évi LXIII. törvény, valamint a Budapest Főváros VII. kerület Erzsébetváros Önkormányzat Képviselő-testületének a Közterület Felügyeleti Rendszer létrehozásáról szóló 1/2003. (I.27.) számú r</w:t>
      </w:r>
      <w:r>
        <w:rPr>
          <w:sz w:val="24"/>
          <w:szCs w:val="24"/>
        </w:rPr>
        <w:t>endeletében foglaltak alapján látja el.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illetékessége: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Budapest Főváros VII. kerület Erzsébetváros közigazgatási területe.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típus szerinti besorolása: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Tevékenység jellege alapján:</w:t>
      </w:r>
      <w:r>
        <w:rPr>
          <w:sz w:val="24"/>
          <w:szCs w:val="24"/>
        </w:rPr>
        <w:tab/>
        <w:t>közhatalmi költségvetési szerv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Funkciója alapján: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önállóan működő és gazdálkodó költségvetési szerv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Jogi személyisége: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önálló jogi személy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képviselete: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 Ptk. 36. § (2) bekezdése alapján a költségvetési szerv vezetője (igazgató) látja el, aki e jogkörét esetenként, vagy az ügyek meghatáro</w:t>
      </w:r>
      <w:r>
        <w:rPr>
          <w:sz w:val="24"/>
          <w:szCs w:val="24"/>
        </w:rPr>
        <w:t>zott csoportjára nézve az intézmény dolgozójára ruházhatja át.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vezetőjének kinevezési rendje: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Az intézmény vezetőjét az intézményt fenntartó Budapest Főváros VII. kerület Erzsébetváros Önkormányzatának Képviselő-testülete pályázat útján nevez</w:t>
      </w:r>
      <w:r>
        <w:rPr>
          <w:sz w:val="24"/>
          <w:szCs w:val="24"/>
        </w:rPr>
        <w:t>i ki és gyakorolja a munkáltatói jogokat.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numPr>
          <w:ilvl w:val="1"/>
          <w:numId w:val="3"/>
        </w:numPr>
        <w:jc w:val="both"/>
      </w:pPr>
      <w:r>
        <w:rPr>
          <w:sz w:val="24"/>
          <w:szCs w:val="24"/>
        </w:rPr>
        <w:t>Pályázati eljárás lefolytatásával összefüggő előkészítő feladatokat a fenntartó önkormányzat jegyzője látja el.</w:t>
      </w:r>
    </w:p>
    <w:p w:rsidR="00D01CBF" w:rsidRDefault="00D01CBF">
      <w:pPr>
        <w:pStyle w:val="Alaprtelmezett"/>
        <w:ind w:left="567"/>
        <w:jc w:val="both"/>
      </w:pPr>
    </w:p>
    <w:p w:rsidR="00D01CBF" w:rsidRDefault="001939C3">
      <w:pPr>
        <w:pStyle w:val="Alaprtelmezett"/>
        <w:numPr>
          <w:ilvl w:val="1"/>
          <w:numId w:val="3"/>
        </w:numPr>
        <w:jc w:val="both"/>
      </w:pPr>
      <w:r>
        <w:rPr>
          <w:sz w:val="24"/>
          <w:szCs w:val="24"/>
        </w:rPr>
        <w:lastRenderedPageBreak/>
        <w:t>Az intézmény vezetőjének állami felsőfokú rendvédelmi végzettséggel kell rendelkeznie.</w:t>
      </w:r>
    </w:p>
    <w:p w:rsidR="00D01CBF" w:rsidRDefault="00D01CBF">
      <w:pPr>
        <w:pStyle w:val="Alaprtelmezett"/>
        <w:ind w:left="567"/>
        <w:jc w:val="both"/>
      </w:pPr>
    </w:p>
    <w:p w:rsidR="00D01CBF" w:rsidRDefault="001939C3">
      <w:pPr>
        <w:pStyle w:val="Alaprtelmezett"/>
        <w:numPr>
          <w:ilvl w:val="1"/>
          <w:numId w:val="3"/>
        </w:numPr>
        <w:jc w:val="both"/>
      </w:pPr>
      <w:r>
        <w:rPr>
          <w:sz w:val="24"/>
          <w:szCs w:val="24"/>
        </w:rPr>
        <w:t>Az intézmény</w:t>
      </w:r>
      <w:r>
        <w:rPr>
          <w:sz w:val="24"/>
          <w:szCs w:val="24"/>
        </w:rPr>
        <w:t xml:space="preserve"> vezetője (igazgatója) köztisztviselő. Közszolgálati jogviszonyára a közszolgálati tisztviselőkről szóló 2011. évi CXCIX. törvény rendelkezéseit kell alkalmazni.</w:t>
      </w:r>
    </w:p>
    <w:p w:rsidR="00D01CBF" w:rsidRDefault="00D01CBF">
      <w:pPr>
        <w:pStyle w:val="Alaprtelmezett"/>
        <w:ind w:left="540"/>
        <w:jc w:val="both"/>
      </w:pPr>
    </w:p>
    <w:p w:rsidR="00D01CBF" w:rsidRDefault="001939C3">
      <w:pPr>
        <w:pStyle w:val="Alaprtelmezett"/>
        <w:numPr>
          <w:ilvl w:val="1"/>
          <w:numId w:val="3"/>
        </w:numPr>
        <w:jc w:val="both"/>
      </w:pPr>
      <w:r>
        <w:rPr>
          <w:sz w:val="24"/>
          <w:szCs w:val="24"/>
        </w:rPr>
        <w:t xml:space="preserve">Az egyéb munkáltatói jogokat – Magyarország helyi önkormányzatairól szóló 2011. évi CLXXXIX. </w:t>
      </w:r>
      <w:r>
        <w:rPr>
          <w:sz w:val="24"/>
          <w:szCs w:val="24"/>
        </w:rPr>
        <w:t>Törvény 67. § g) pontjának megfelelően – a polgármester gyakorolja.</w:t>
      </w: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Az intézmény dolgozóinak jogállása: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Az intézmény dolgozói köztisztviselők. Közszolgálati jogviszonyára a közszolgálati tisztviselőkről szóló 2011. évi CXCIX. törvény rendelkezéseit kell al</w:t>
      </w:r>
      <w:r>
        <w:rPr>
          <w:sz w:val="24"/>
          <w:szCs w:val="24"/>
        </w:rPr>
        <w:t>kalmazni.</w:t>
      </w:r>
    </w:p>
    <w:p w:rsidR="00D01CBF" w:rsidRDefault="00D01CBF">
      <w:pPr>
        <w:pStyle w:val="Alaprtelmezett"/>
        <w:ind w:left="567"/>
        <w:jc w:val="both"/>
      </w:pP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Munkáltatói jogkört az intézmény vezetője (igazgató) gyakorolja.</w:t>
      </w:r>
    </w:p>
    <w:p w:rsidR="00D01CBF" w:rsidRDefault="00D01CBF">
      <w:pPr>
        <w:pStyle w:val="Alaprtelmezett"/>
      </w:pPr>
    </w:p>
    <w:p w:rsidR="00D01CBF" w:rsidRDefault="001939C3">
      <w:pPr>
        <w:pStyle w:val="Alaprtelmezett"/>
        <w:numPr>
          <w:ilvl w:val="0"/>
          <w:numId w:val="2"/>
        </w:numPr>
        <w:jc w:val="both"/>
      </w:pPr>
      <w:r>
        <w:rPr>
          <w:b/>
          <w:bCs/>
          <w:sz w:val="24"/>
          <w:szCs w:val="24"/>
        </w:rPr>
        <w:t>A feladatellátást szolgáló vagyon: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numPr>
          <w:ilvl w:val="1"/>
          <w:numId w:val="4"/>
        </w:numPr>
        <w:jc w:val="both"/>
      </w:pPr>
      <w:r>
        <w:rPr>
          <w:sz w:val="24"/>
          <w:szCs w:val="24"/>
        </w:rPr>
        <w:t>Ingatlan vagyon:</w:t>
      </w:r>
    </w:p>
    <w:p w:rsidR="00D01CBF" w:rsidRDefault="00D01CBF">
      <w:pPr>
        <w:pStyle w:val="Alaprtelmezett"/>
        <w:ind w:left="1418"/>
        <w:jc w:val="both"/>
      </w:pPr>
    </w:p>
    <w:p w:rsidR="00D01CBF" w:rsidRDefault="001939C3">
      <w:pPr>
        <w:pStyle w:val="Listaszerbekezds"/>
        <w:numPr>
          <w:ilvl w:val="2"/>
          <w:numId w:val="10"/>
        </w:numPr>
        <w:jc w:val="both"/>
      </w:pPr>
      <w:r>
        <w:rPr>
          <w:sz w:val="24"/>
          <w:szCs w:val="24"/>
        </w:rPr>
        <w:t xml:space="preserve">A </w:t>
      </w:r>
      <w:proofErr w:type="gramStart"/>
      <w:r>
        <w:rPr>
          <w:sz w:val="24"/>
          <w:szCs w:val="24"/>
        </w:rPr>
        <w:t>Budapest,</w:t>
      </w:r>
      <w:proofErr w:type="gramEnd"/>
      <w:r>
        <w:rPr>
          <w:sz w:val="24"/>
          <w:szCs w:val="24"/>
        </w:rPr>
        <w:t xml:space="preserve"> VII. ker. 32863 hrsz. alatt felvett (</w:t>
      </w:r>
      <w:proofErr w:type="spellStart"/>
      <w:r>
        <w:rPr>
          <w:sz w:val="24"/>
          <w:szCs w:val="24"/>
        </w:rPr>
        <w:t>Százház</w:t>
      </w:r>
      <w:proofErr w:type="spellEnd"/>
      <w:r>
        <w:rPr>
          <w:sz w:val="24"/>
          <w:szCs w:val="24"/>
        </w:rPr>
        <w:t xml:space="preserve"> u. 10-18.) szám alatti ingatlanban a következő helyrajzi számú helyi</w:t>
      </w:r>
      <w:r>
        <w:rPr>
          <w:sz w:val="24"/>
          <w:szCs w:val="24"/>
        </w:rPr>
        <w:t>ségek:</w:t>
      </w:r>
    </w:p>
    <w:p w:rsidR="00D01CBF" w:rsidRDefault="00D01CBF">
      <w:pPr>
        <w:pStyle w:val="Alaprtelmezett"/>
        <w:ind w:left="1418"/>
        <w:jc w:val="both"/>
      </w:pPr>
    </w:p>
    <w:p w:rsidR="00D01CBF" w:rsidRDefault="001939C3">
      <w:pPr>
        <w:pStyle w:val="Listaszerbekezds"/>
        <w:numPr>
          <w:ilvl w:val="0"/>
          <w:numId w:val="11"/>
        </w:numPr>
        <w:ind w:left="1418" w:firstLine="0"/>
        <w:jc w:val="both"/>
      </w:pPr>
      <w:r>
        <w:rPr>
          <w:sz w:val="24"/>
          <w:szCs w:val="24"/>
        </w:rPr>
        <w:t xml:space="preserve">32863/0/A/45 helyrajzi számú, az I. emeleten található, </w:t>
      </w:r>
      <w:r>
        <w:rPr>
          <w:i/>
          <w:iCs/>
          <w:sz w:val="24"/>
          <w:szCs w:val="24"/>
        </w:rPr>
        <w:t>„</w:t>
      </w:r>
      <w:proofErr w:type="spellStart"/>
      <w:r>
        <w:rPr>
          <w:i/>
          <w:iCs/>
          <w:sz w:val="24"/>
          <w:szCs w:val="24"/>
        </w:rPr>
        <w:t>irodaegyüttes</w:t>
      </w:r>
      <w:proofErr w:type="spellEnd"/>
      <w:r>
        <w:rPr>
          <w:i/>
          <w:iCs/>
          <w:sz w:val="24"/>
          <w:szCs w:val="24"/>
        </w:rPr>
        <w:t>”</w:t>
      </w:r>
      <w:r>
        <w:rPr>
          <w:sz w:val="24"/>
          <w:szCs w:val="24"/>
        </w:rPr>
        <w:t xml:space="preserve"> megnevezésű, 222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területű helyiség;</w:t>
      </w:r>
    </w:p>
    <w:p w:rsidR="00D01CBF" w:rsidRDefault="001939C3">
      <w:pPr>
        <w:pStyle w:val="Listaszerbekezds"/>
        <w:numPr>
          <w:ilvl w:val="0"/>
          <w:numId w:val="11"/>
        </w:numPr>
        <w:ind w:left="1418" w:firstLine="0"/>
        <w:jc w:val="both"/>
      </w:pPr>
      <w:r>
        <w:rPr>
          <w:sz w:val="24"/>
          <w:szCs w:val="24"/>
        </w:rPr>
        <w:t xml:space="preserve">32863/0/A/46 helyrajzi számú, a földszinten található, </w:t>
      </w:r>
      <w:r>
        <w:rPr>
          <w:i/>
          <w:iCs/>
          <w:sz w:val="24"/>
          <w:szCs w:val="24"/>
        </w:rPr>
        <w:t>„iroda”</w:t>
      </w:r>
      <w:r>
        <w:rPr>
          <w:sz w:val="24"/>
          <w:szCs w:val="24"/>
        </w:rPr>
        <w:t xml:space="preserve"> megnevezésű, 168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alapterületű helyiség;</w:t>
      </w:r>
    </w:p>
    <w:p w:rsidR="00D01CBF" w:rsidRDefault="001939C3">
      <w:pPr>
        <w:pStyle w:val="Listaszerbekezds"/>
        <w:numPr>
          <w:ilvl w:val="0"/>
          <w:numId w:val="11"/>
        </w:numPr>
        <w:ind w:left="1418" w:firstLine="0"/>
        <w:jc w:val="both"/>
      </w:pPr>
      <w:r>
        <w:rPr>
          <w:sz w:val="24"/>
          <w:szCs w:val="24"/>
        </w:rPr>
        <w:t xml:space="preserve">32863/0/A/47 helyrajzi számú, a földszinten található, </w:t>
      </w:r>
      <w:r>
        <w:rPr>
          <w:i/>
          <w:iCs/>
          <w:sz w:val="24"/>
          <w:szCs w:val="24"/>
        </w:rPr>
        <w:t xml:space="preserve">„udvar és parkoló” </w:t>
      </w:r>
      <w:r>
        <w:rPr>
          <w:sz w:val="24"/>
          <w:szCs w:val="24"/>
        </w:rPr>
        <w:t>megnevezésű, 438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területű ingatlan;</w:t>
      </w:r>
    </w:p>
    <w:p w:rsidR="00D01CBF" w:rsidRDefault="001939C3">
      <w:pPr>
        <w:pStyle w:val="Listaszerbekezds"/>
        <w:numPr>
          <w:ilvl w:val="0"/>
          <w:numId w:val="11"/>
        </w:numPr>
        <w:ind w:left="1418" w:firstLine="0"/>
        <w:jc w:val="both"/>
      </w:pPr>
      <w:r>
        <w:rPr>
          <w:sz w:val="24"/>
          <w:szCs w:val="24"/>
        </w:rPr>
        <w:t xml:space="preserve">32863/0/A/48 helyrajzi számú, az alagsorban található, </w:t>
      </w:r>
      <w:r>
        <w:rPr>
          <w:i/>
          <w:iCs/>
          <w:sz w:val="24"/>
          <w:szCs w:val="24"/>
        </w:rPr>
        <w:t>„öltöző”</w:t>
      </w:r>
      <w:r>
        <w:rPr>
          <w:sz w:val="24"/>
          <w:szCs w:val="24"/>
        </w:rPr>
        <w:t xml:space="preserve"> megnevezésű, 169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területű, az alagsorban található helyiség és </w:t>
      </w:r>
      <w:proofErr w:type="gramStart"/>
      <w:r>
        <w:rPr>
          <w:sz w:val="24"/>
          <w:szCs w:val="24"/>
        </w:rPr>
        <w:t>a</w:t>
      </w:r>
      <w:proofErr w:type="gramEnd"/>
    </w:p>
    <w:p w:rsidR="00D01CBF" w:rsidRDefault="001939C3">
      <w:pPr>
        <w:pStyle w:val="Listaszerbekezds"/>
        <w:numPr>
          <w:ilvl w:val="0"/>
          <w:numId w:val="11"/>
        </w:numPr>
        <w:ind w:left="1418" w:firstLine="0"/>
        <w:jc w:val="both"/>
      </w:pPr>
      <w:r>
        <w:rPr>
          <w:sz w:val="24"/>
          <w:szCs w:val="24"/>
        </w:rPr>
        <w:lastRenderedPageBreak/>
        <w:t>32863/0/A/49</w:t>
      </w:r>
      <w:r>
        <w:rPr>
          <w:sz w:val="24"/>
          <w:szCs w:val="24"/>
        </w:rPr>
        <w:t xml:space="preserve"> helyrajzi számú, az alagsorban található, </w:t>
      </w:r>
      <w:r>
        <w:rPr>
          <w:i/>
          <w:iCs/>
          <w:sz w:val="24"/>
          <w:szCs w:val="24"/>
        </w:rPr>
        <w:t>„garázs”</w:t>
      </w:r>
      <w:r>
        <w:rPr>
          <w:sz w:val="24"/>
          <w:szCs w:val="24"/>
        </w:rPr>
        <w:t xml:space="preserve"> megnevezésű helyiség 9350/10.000-ed tulajdoni hányadából a P.02.; a P.03-tól P.06-ig és a P.08-tól a P.</w:t>
      </w:r>
      <w:proofErr w:type="gramStart"/>
      <w:r>
        <w:rPr>
          <w:sz w:val="24"/>
          <w:szCs w:val="24"/>
        </w:rPr>
        <w:t>16-ig számú</w:t>
      </w:r>
      <w:proofErr w:type="gramEnd"/>
      <w:r>
        <w:rPr>
          <w:sz w:val="24"/>
          <w:szCs w:val="24"/>
        </w:rPr>
        <w:t xml:space="preserve"> részeket, összesen 240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területtel.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Listaszerbekezds"/>
        <w:numPr>
          <w:ilvl w:val="2"/>
          <w:numId w:val="10"/>
        </w:numPr>
        <w:jc w:val="both"/>
      </w:pPr>
      <w:r>
        <w:rPr>
          <w:sz w:val="24"/>
          <w:szCs w:val="24"/>
        </w:rPr>
        <w:t xml:space="preserve"> A 33699/0/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/35 helyrajzi számú, természetben a Bp</w:t>
      </w:r>
      <w:r>
        <w:rPr>
          <w:sz w:val="24"/>
          <w:szCs w:val="24"/>
        </w:rPr>
        <w:t>. Főv. VII. ker. Wesselényi u. 57. /Almássyi tér 1./ földszintjén található, 183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területű, </w:t>
      </w:r>
      <w:r>
        <w:rPr>
          <w:i/>
          <w:iCs/>
          <w:sz w:val="24"/>
          <w:szCs w:val="24"/>
        </w:rPr>
        <w:t>„iroda”</w:t>
      </w:r>
      <w:r>
        <w:rPr>
          <w:sz w:val="24"/>
          <w:szCs w:val="24"/>
        </w:rPr>
        <w:t xml:space="preserve"> megnevezésű helyiség.</w:t>
      </w:r>
    </w:p>
    <w:p w:rsidR="00D01CBF" w:rsidRDefault="00D01CBF">
      <w:pPr>
        <w:pStyle w:val="Alaprtelmezett"/>
        <w:ind w:left="1058"/>
        <w:jc w:val="both"/>
      </w:pPr>
    </w:p>
    <w:p w:rsidR="00D01CBF" w:rsidRDefault="001939C3">
      <w:pPr>
        <w:pStyle w:val="Alaprtelmezett"/>
        <w:numPr>
          <w:ilvl w:val="1"/>
          <w:numId w:val="4"/>
        </w:numPr>
        <w:jc w:val="both"/>
      </w:pPr>
      <w:r>
        <w:rPr>
          <w:sz w:val="24"/>
          <w:szCs w:val="24"/>
        </w:rPr>
        <w:t xml:space="preserve">Az intézmény használatába adott ingatlanvagyon az önkormányzati törzsvagyon része, korlátozottan forgalomképes, azt az intézmény </w:t>
      </w:r>
      <w:r>
        <w:rPr>
          <w:sz w:val="24"/>
          <w:szCs w:val="24"/>
        </w:rPr>
        <w:t>nem jogosult elidegeníteni, biztosítékul felajánlani.</w:t>
      </w:r>
    </w:p>
    <w:p w:rsidR="00D01CBF" w:rsidRDefault="00D01CBF">
      <w:pPr>
        <w:pStyle w:val="Alaprtelmezett"/>
        <w:ind w:left="567"/>
        <w:jc w:val="both"/>
      </w:pPr>
    </w:p>
    <w:p w:rsidR="00D01CBF" w:rsidRDefault="001939C3">
      <w:pPr>
        <w:pStyle w:val="Alaprtelmezett"/>
        <w:numPr>
          <w:ilvl w:val="1"/>
          <w:numId w:val="4"/>
        </w:numPr>
        <w:jc w:val="both"/>
      </w:pPr>
      <w:r>
        <w:rPr>
          <w:sz w:val="24"/>
          <w:szCs w:val="24"/>
        </w:rPr>
        <w:t>Az intézmény rendelkezésére álló vagyont feladatai ellátásához szükséges mértékben, tevékenységi körén belül hasznosíthatja. Tevékenységi körén kívül eső hasznosításhoz az alapító hozzájárulása szükség</w:t>
      </w:r>
      <w:r>
        <w:rPr>
          <w:sz w:val="24"/>
          <w:szCs w:val="24"/>
        </w:rPr>
        <w:t>es.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1"/>
          <w:numId w:val="4"/>
        </w:numPr>
        <w:jc w:val="both"/>
      </w:pPr>
      <w:r>
        <w:rPr>
          <w:sz w:val="24"/>
          <w:szCs w:val="24"/>
        </w:rPr>
        <w:t>Immateriális javak, tárgyi eszközök: az intézmény vagyonleltárában nyilvántartott, a szervezet működését szolgáló ingó vagyontárgyak. Az ingó vagyon feletti rendelkezési jogot az önkormányzat vagyonrendelete szabályozza.</w:t>
      </w:r>
    </w:p>
    <w:p w:rsidR="00D01CBF" w:rsidRDefault="00D01CBF">
      <w:pPr>
        <w:pStyle w:val="Alaprtelmezett"/>
      </w:pPr>
    </w:p>
    <w:p w:rsidR="00D01CBF" w:rsidRDefault="001939C3">
      <w:pPr>
        <w:pStyle w:val="Alaprtelmezett"/>
        <w:pageBreakBefore/>
        <w:numPr>
          <w:ilvl w:val="0"/>
          <w:numId w:val="4"/>
        </w:numPr>
        <w:jc w:val="both"/>
      </w:pPr>
      <w:r>
        <w:rPr>
          <w:b/>
          <w:bCs/>
          <w:sz w:val="24"/>
          <w:szCs w:val="24"/>
        </w:rPr>
        <w:lastRenderedPageBreak/>
        <w:t>Működés forrásai: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numPr>
          <w:ilvl w:val="1"/>
          <w:numId w:val="5"/>
        </w:numPr>
        <w:tabs>
          <w:tab w:val="left" w:pos="1440"/>
        </w:tabs>
        <w:jc w:val="both"/>
      </w:pPr>
      <w:r>
        <w:rPr>
          <w:sz w:val="24"/>
          <w:szCs w:val="24"/>
        </w:rPr>
        <w:t>Támogatás.</w:t>
      </w:r>
      <w:r>
        <w:rPr>
          <w:sz w:val="24"/>
          <w:szCs w:val="24"/>
        </w:rPr>
        <w:t xml:space="preserve"> A Budapest VII. kerületi Polgármesteri Hivatalnál igazgatási szakfeladaton a Képviselő-testület által jóváhagyott kiadással megegyező összeg.</w:t>
      </w:r>
    </w:p>
    <w:p w:rsidR="00D01CBF" w:rsidRDefault="00D01CBF">
      <w:pPr>
        <w:pStyle w:val="Alaprtelmezett"/>
        <w:ind w:left="540"/>
        <w:jc w:val="both"/>
      </w:pPr>
    </w:p>
    <w:p w:rsidR="00D01CBF" w:rsidRDefault="001939C3">
      <w:pPr>
        <w:pStyle w:val="Alaprtelmezett"/>
        <w:numPr>
          <w:ilvl w:val="1"/>
          <w:numId w:val="5"/>
        </w:numPr>
        <w:jc w:val="both"/>
      </w:pPr>
      <w:r>
        <w:rPr>
          <w:sz w:val="24"/>
          <w:szCs w:val="24"/>
        </w:rPr>
        <w:t>Egyéb (saját) bevételek.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1"/>
          <w:numId w:val="5"/>
        </w:numPr>
        <w:jc w:val="both"/>
      </w:pPr>
      <w:r>
        <w:rPr>
          <w:sz w:val="24"/>
          <w:szCs w:val="24"/>
        </w:rPr>
        <w:t>Pályázatokon elnyert forrás.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ind w:left="540"/>
        <w:jc w:val="both"/>
      </w:pPr>
      <w:r>
        <w:rPr>
          <w:sz w:val="24"/>
          <w:szCs w:val="24"/>
        </w:rPr>
        <w:t>Az intézmény a közhatalmi feladata ellátásával kapcsolat</w:t>
      </w:r>
      <w:r>
        <w:rPr>
          <w:sz w:val="24"/>
          <w:szCs w:val="24"/>
        </w:rPr>
        <w:t>ban felmerülő és befolyó bírságbevételt az önkormányzat bankszámlájára befizeti.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6"/>
        </w:numPr>
        <w:jc w:val="both"/>
      </w:pPr>
      <w:r>
        <w:rPr>
          <w:b/>
          <w:bCs/>
          <w:sz w:val="24"/>
          <w:szCs w:val="24"/>
        </w:rPr>
        <w:t>Felhalmozás, beruházás, felújítás forrásai:</w:t>
      </w:r>
    </w:p>
    <w:p w:rsidR="00D01CBF" w:rsidRDefault="00D01CBF">
      <w:pPr>
        <w:pStyle w:val="Alaprtelmezett"/>
        <w:ind w:left="708"/>
        <w:jc w:val="both"/>
      </w:pPr>
    </w:p>
    <w:p w:rsidR="00D01CBF" w:rsidRDefault="001939C3">
      <w:pPr>
        <w:pStyle w:val="Alaprtelmezett"/>
        <w:numPr>
          <w:ilvl w:val="1"/>
          <w:numId w:val="6"/>
        </w:numPr>
        <w:tabs>
          <w:tab w:val="left" w:pos="2149"/>
          <w:tab w:val="left" w:pos="3589"/>
          <w:tab w:val="left" w:pos="5760"/>
        </w:tabs>
        <w:ind w:left="1440" w:hanging="900"/>
        <w:jc w:val="both"/>
      </w:pPr>
      <w:r>
        <w:rPr>
          <w:sz w:val="24"/>
          <w:szCs w:val="24"/>
        </w:rPr>
        <w:t>Támogatás. A Budapest VII. kerület Erzsébetváros Önkormányzat Képviselő-testülete által jóváhagyott összeg.</w:t>
      </w:r>
    </w:p>
    <w:p w:rsidR="00D01CBF" w:rsidRDefault="00D01CBF">
      <w:pPr>
        <w:pStyle w:val="Alaprtelmezett"/>
        <w:ind w:left="540"/>
        <w:jc w:val="both"/>
      </w:pPr>
    </w:p>
    <w:p w:rsidR="00D01CBF" w:rsidRDefault="001939C3">
      <w:pPr>
        <w:pStyle w:val="Alaprtelmezett"/>
        <w:numPr>
          <w:ilvl w:val="1"/>
          <w:numId w:val="6"/>
        </w:numPr>
        <w:tabs>
          <w:tab w:val="left" w:pos="2149"/>
          <w:tab w:val="left" w:pos="3589"/>
          <w:tab w:val="left" w:pos="5760"/>
        </w:tabs>
        <w:ind w:left="1440" w:hanging="900"/>
        <w:jc w:val="both"/>
      </w:pPr>
      <w:r>
        <w:rPr>
          <w:sz w:val="24"/>
          <w:szCs w:val="24"/>
        </w:rPr>
        <w:t>Többletbevétel.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1"/>
          <w:numId w:val="6"/>
        </w:numPr>
        <w:tabs>
          <w:tab w:val="left" w:pos="2149"/>
          <w:tab w:val="left" w:pos="3589"/>
          <w:tab w:val="left" w:pos="5760"/>
        </w:tabs>
        <w:ind w:left="1440" w:hanging="900"/>
        <w:jc w:val="both"/>
      </w:pPr>
      <w:r>
        <w:rPr>
          <w:sz w:val="24"/>
          <w:szCs w:val="24"/>
        </w:rPr>
        <w:t>Pályázatokon elnyert forrás.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6"/>
        </w:numPr>
        <w:jc w:val="both"/>
      </w:pPr>
      <w:r>
        <w:rPr>
          <w:b/>
          <w:bCs/>
          <w:sz w:val="24"/>
          <w:szCs w:val="24"/>
        </w:rPr>
        <w:t>Hitelfelvétel: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Az intézmény hitelt nem vehet igénybe.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6"/>
        </w:numPr>
        <w:jc w:val="both"/>
      </w:pPr>
      <w:r>
        <w:rPr>
          <w:b/>
          <w:bCs/>
          <w:sz w:val="24"/>
          <w:szCs w:val="24"/>
        </w:rPr>
        <w:t>Költségvetés: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Az intézmény önállóan tervezi éves költségvetését, amelyet az alapító Budapest Főváros VII. kerület Erzsébetváros Önkormányzatának Képviselő-testülete hagy j</w:t>
      </w:r>
      <w:r>
        <w:rPr>
          <w:sz w:val="24"/>
          <w:szCs w:val="24"/>
        </w:rPr>
        <w:t>óvá.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lastRenderedPageBreak/>
        <w:t>A megvalósult költségvetés jóváhagyása is az alapító Budapest Főváros VII. kerület Erzsébetváros Önkormányzatának Képviselő-testülete által történik.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6"/>
        </w:numPr>
        <w:jc w:val="both"/>
      </w:pPr>
      <w:r>
        <w:rPr>
          <w:b/>
          <w:bCs/>
          <w:sz w:val="24"/>
          <w:szCs w:val="24"/>
        </w:rPr>
        <w:t>Létszámgazdálkodás: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Az intézmény létszám-előirányzatát az alapító Budapest Főváros VII. kerület Erz</w:t>
      </w:r>
      <w:r>
        <w:rPr>
          <w:sz w:val="24"/>
          <w:szCs w:val="24"/>
        </w:rPr>
        <w:t>sébetváros Önkormányzatának Képviselő-testülete határozza meg.</w:t>
      </w:r>
    </w:p>
    <w:p w:rsidR="00D01CBF" w:rsidRDefault="00D01CBF">
      <w:pPr>
        <w:pStyle w:val="Alaprtelmezett"/>
        <w:ind w:left="360"/>
        <w:jc w:val="both"/>
      </w:pP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>Az előirányzat túl nem léphető, saját hatáskörben nem módosítható.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6"/>
        </w:numPr>
        <w:jc w:val="both"/>
      </w:pPr>
      <w:r>
        <w:rPr>
          <w:b/>
          <w:bCs/>
          <w:sz w:val="24"/>
          <w:szCs w:val="24"/>
        </w:rPr>
        <w:t xml:space="preserve">Az </w:t>
      </w:r>
      <w:proofErr w:type="gramStart"/>
      <w:r>
        <w:rPr>
          <w:b/>
          <w:bCs/>
          <w:sz w:val="24"/>
          <w:szCs w:val="24"/>
        </w:rPr>
        <w:t>intézmény vállalkozási</w:t>
      </w:r>
      <w:proofErr w:type="gramEnd"/>
      <w:r>
        <w:rPr>
          <w:b/>
          <w:bCs/>
          <w:sz w:val="24"/>
          <w:szCs w:val="24"/>
        </w:rPr>
        <w:t xml:space="preserve"> tevékenysége:</w:t>
      </w:r>
    </w:p>
    <w:p w:rsidR="00D01CBF" w:rsidRDefault="001939C3">
      <w:pPr>
        <w:pStyle w:val="Alaprtelmezett"/>
        <w:ind w:left="360"/>
        <w:jc w:val="both"/>
      </w:pPr>
      <w:r>
        <w:rPr>
          <w:sz w:val="24"/>
          <w:szCs w:val="24"/>
        </w:rPr>
        <w:t xml:space="preserve">Az </w:t>
      </w:r>
      <w:proofErr w:type="gramStart"/>
      <w:r>
        <w:rPr>
          <w:sz w:val="24"/>
          <w:szCs w:val="24"/>
        </w:rPr>
        <w:t>intézmény vállalkozási</w:t>
      </w:r>
      <w:proofErr w:type="gramEnd"/>
      <w:r>
        <w:rPr>
          <w:sz w:val="24"/>
          <w:szCs w:val="24"/>
        </w:rPr>
        <w:t xml:space="preserve"> tevékenységet nem folytat.</w:t>
      </w:r>
    </w:p>
    <w:p w:rsidR="00D01CBF" w:rsidRDefault="00D01CBF">
      <w:pPr>
        <w:pStyle w:val="Alaprtelmezett"/>
      </w:pPr>
    </w:p>
    <w:p w:rsidR="00D01CBF" w:rsidRDefault="001939C3">
      <w:pPr>
        <w:pStyle w:val="Alaprtelmezett"/>
        <w:numPr>
          <w:ilvl w:val="0"/>
          <w:numId w:val="6"/>
        </w:numPr>
        <w:jc w:val="both"/>
      </w:pPr>
      <w:r>
        <w:rPr>
          <w:b/>
          <w:bCs/>
          <w:sz w:val="24"/>
          <w:szCs w:val="24"/>
        </w:rPr>
        <w:t xml:space="preserve">Feladatellátással kapcsolatos </w:t>
      </w:r>
      <w:r>
        <w:rPr>
          <w:b/>
          <w:bCs/>
          <w:sz w:val="24"/>
          <w:szCs w:val="24"/>
        </w:rPr>
        <w:t>alapítói rendelkezések: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1"/>
          <w:numId w:val="7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t>Az alapító az intézményt feladatváltozás, vagy a feladat hatékonyabbá tétele érdekében átszervezheti, vagy módosíthatja tevékenységi körét. (Az alapító okirat egyidejű módosításával)</w:t>
      </w:r>
    </w:p>
    <w:p w:rsidR="00D01CBF" w:rsidRDefault="00D01CBF">
      <w:pPr>
        <w:pStyle w:val="Alaprtelmezett"/>
        <w:ind w:left="720"/>
        <w:jc w:val="both"/>
      </w:pPr>
    </w:p>
    <w:p w:rsidR="00D01CBF" w:rsidRDefault="001939C3">
      <w:pPr>
        <w:pStyle w:val="Alaprtelmezett"/>
        <w:numPr>
          <w:ilvl w:val="1"/>
          <w:numId w:val="7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t xml:space="preserve">Az intézmény saját döntésével az alapító által </w:t>
      </w:r>
      <w:r>
        <w:rPr>
          <w:sz w:val="24"/>
          <w:szCs w:val="24"/>
        </w:rPr>
        <w:t>meghatározott alapfeladat- és működési körét nem változtathatja meg.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1"/>
          <w:numId w:val="7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t>Az alapító megszüntetheti az intézményt, ha:</w:t>
      </w:r>
    </w:p>
    <w:p w:rsidR="00D01CBF" w:rsidRDefault="001939C3">
      <w:pPr>
        <w:pStyle w:val="Alaprtelmezett"/>
        <w:numPr>
          <w:ilvl w:val="0"/>
          <w:numId w:val="8"/>
        </w:numPr>
        <w:jc w:val="both"/>
      </w:pPr>
      <w:r>
        <w:rPr>
          <w:sz w:val="24"/>
          <w:szCs w:val="24"/>
        </w:rPr>
        <w:t>feladatát ellátni nem tudja,</w:t>
      </w:r>
    </w:p>
    <w:p w:rsidR="00D01CBF" w:rsidRDefault="001939C3">
      <w:pPr>
        <w:pStyle w:val="Alaprtelmezett"/>
        <w:numPr>
          <w:ilvl w:val="0"/>
          <w:numId w:val="8"/>
        </w:numPr>
        <w:jc w:val="both"/>
      </w:pPr>
      <w:r>
        <w:rPr>
          <w:sz w:val="24"/>
          <w:szCs w:val="24"/>
        </w:rPr>
        <w:t>tevékenységét nem az alapító okirat szerint végzi,</w:t>
      </w:r>
    </w:p>
    <w:p w:rsidR="00D01CBF" w:rsidRDefault="001939C3">
      <w:pPr>
        <w:pStyle w:val="Alaprtelmezett"/>
        <w:numPr>
          <w:ilvl w:val="0"/>
          <w:numId w:val="8"/>
        </w:numPr>
        <w:jc w:val="both"/>
      </w:pPr>
      <w:r>
        <w:rPr>
          <w:sz w:val="24"/>
          <w:szCs w:val="24"/>
        </w:rPr>
        <w:t xml:space="preserve">a </w:t>
      </w:r>
      <w:proofErr w:type="gramStart"/>
      <w:r>
        <w:rPr>
          <w:sz w:val="24"/>
          <w:szCs w:val="24"/>
        </w:rPr>
        <w:t>szolgáltatása(</w:t>
      </w:r>
      <w:proofErr w:type="gramEnd"/>
      <w:r>
        <w:rPr>
          <w:sz w:val="24"/>
          <w:szCs w:val="24"/>
        </w:rPr>
        <w:t>i) iránti igény megszűnt,</w:t>
      </w:r>
    </w:p>
    <w:p w:rsidR="00D01CBF" w:rsidRDefault="001939C3">
      <w:pPr>
        <w:pStyle w:val="Alaprtelmezett"/>
        <w:numPr>
          <w:ilvl w:val="0"/>
          <w:numId w:val="8"/>
        </w:numPr>
        <w:jc w:val="both"/>
      </w:pPr>
      <w:r>
        <w:rPr>
          <w:sz w:val="24"/>
          <w:szCs w:val="24"/>
        </w:rPr>
        <w:t xml:space="preserve">az ellátandó </w:t>
      </w:r>
      <w:r>
        <w:rPr>
          <w:sz w:val="24"/>
          <w:szCs w:val="24"/>
        </w:rPr>
        <w:t>feladat más módon, vagy más szervezetben hatékonyabban teljesíthető.</w:t>
      </w:r>
    </w:p>
    <w:p w:rsidR="00D01CBF" w:rsidRDefault="00D01CBF">
      <w:pPr>
        <w:pStyle w:val="Alaprtelmezett"/>
        <w:ind w:left="720"/>
        <w:jc w:val="both"/>
      </w:pPr>
    </w:p>
    <w:p w:rsidR="00D01CBF" w:rsidRDefault="001939C3">
      <w:pPr>
        <w:pStyle w:val="Alaprtelmezett"/>
        <w:numPr>
          <w:ilvl w:val="1"/>
          <w:numId w:val="7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lastRenderedPageBreak/>
        <w:t>Az intézmény megszüntetése, vagy átszervezése esetén az alapításra vonatkozó szabályok szerint kell eljárni.</w:t>
      </w:r>
    </w:p>
    <w:p w:rsidR="00D01CBF" w:rsidRDefault="00D01CBF">
      <w:pPr>
        <w:pStyle w:val="Alaprtelmezett"/>
        <w:ind w:left="720"/>
        <w:jc w:val="both"/>
      </w:pPr>
    </w:p>
    <w:p w:rsidR="00D01CBF" w:rsidRDefault="001939C3">
      <w:pPr>
        <w:pStyle w:val="Alaprtelmezett"/>
        <w:numPr>
          <w:ilvl w:val="1"/>
          <w:numId w:val="7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t>Az intézmény megszüntetése esetén a vagyoni jogok és kötelezettségek tekinte</w:t>
      </w:r>
      <w:r>
        <w:rPr>
          <w:sz w:val="24"/>
          <w:szCs w:val="24"/>
        </w:rPr>
        <w:t>tében az alapító a hatályos jogszabályi rendelkezések szerint jár el.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0"/>
          <w:numId w:val="6"/>
        </w:numPr>
        <w:jc w:val="both"/>
      </w:pPr>
      <w:r>
        <w:rPr>
          <w:b/>
          <w:bCs/>
          <w:sz w:val="24"/>
          <w:szCs w:val="24"/>
        </w:rPr>
        <w:t>Szervezeti és Működési Szabályzat: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1"/>
          <w:numId w:val="9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t>Az Alapító Okiratban foglaltakat az Erzsébetvárosi Közterület-felügyelet Szervezeti és Működési Szabályzatában kell részletezni.</w:t>
      </w:r>
    </w:p>
    <w:p w:rsidR="00D01CBF" w:rsidRDefault="00D01CBF">
      <w:pPr>
        <w:pStyle w:val="Alaprtelmezett"/>
        <w:ind w:left="720"/>
        <w:jc w:val="both"/>
      </w:pPr>
    </w:p>
    <w:p w:rsidR="00D01CBF" w:rsidRDefault="001939C3">
      <w:pPr>
        <w:pStyle w:val="Alaprtelmezett"/>
        <w:numPr>
          <w:ilvl w:val="1"/>
          <w:numId w:val="9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t xml:space="preserve">A Szervezeti és </w:t>
      </w:r>
      <w:r>
        <w:rPr>
          <w:sz w:val="24"/>
          <w:szCs w:val="24"/>
        </w:rPr>
        <w:t>Működési Szabályzatot a hatályos jogszabályi rendelkezéseknek megfelelően az Erzsébetváros Önkormányzatának Képviselő-testülete hagyja jóvá.</w:t>
      </w: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numPr>
          <w:ilvl w:val="1"/>
          <w:numId w:val="9"/>
        </w:numPr>
        <w:tabs>
          <w:tab w:val="left" w:pos="2149"/>
          <w:tab w:val="left" w:pos="3589"/>
          <w:tab w:val="left" w:pos="5760"/>
        </w:tabs>
        <w:ind w:left="1440" w:hanging="720"/>
        <w:jc w:val="both"/>
      </w:pPr>
      <w:r>
        <w:rPr>
          <w:sz w:val="24"/>
          <w:szCs w:val="24"/>
        </w:rPr>
        <w:t>A Szervezeti és Működési Szabályzat módosítására a 22.2. pontban foglalt az irányadó.</w:t>
      </w:r>
    </w:p>
    <w:p w:rsidR="00D01CBF" w:rsidRDefault="001939C3">
      <w:pPr>
        <w:pStyle w:val="Alaprtelmezett"/>
        <w:spacing w:before="600" w:after="0"/>
        <w:jc w:val="both"/>
      </w:pPr>
      <w:r>
        <w:rPr>
          <w:sz w:val="24"/>
          <w:szCs w:val="24"/>
        </w:rPr>
        <w:t xml:space="preserve">Budapest, 2013. </w:t>
      </w:r>
      <w:proofErr w:type="gramStart"/>
      <w:r>
        <w:rPr>
          <w:sz w:val="24"/>
          <w:szCs w:val="24"/>
        </w:rPr>
        <w:t>május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>…</w:t>
      </w:r>
    </w:p>
    <w:p w:rsidR="00D01CBF" w:rsidRDefault="00D01CBF">
      <w:pPr>
        <w:pStyle w:val="Alaprtelmezett"/>
        <w:jc w:val="both"/>
      </w:pPr>
    </w:p>
    <w:p w:rsidR="001939C3" w:rsidRDefault="001939C3">
      <w:pPr>
        <w:pStyle w:val="Alaprtelmezett"/>
        <w:jc w:val="both"/>
      </w:pPr>
    </w:p>
    <w:p w:rsidR="001939C3" w:rsidRDefault="001939C3">
      <w:pPr>
        <w:pStyle w:val="Alaprtelmezet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:rsidR="001939C3" w:rsidRDefault="001939C3" w:rsidP="001939C3">
      <w:pPr>
        <w:pStyle w:val="Alaprtelmezett"/>
        <w:spacing w:after="0"/>
        <w:jc w:val="both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rPr>
          <w:sz w:val="24"/>
          <w:szCs w:val="24"/>
        </w:rPr>
        <w:t>Pendli</w:t>
      </w:r>
      <w:proofErr w:type="spellEnd"/>
      <w:r>
        <w:rPr>
          <w:sz w:val="24"/>
          <w:szCs w:val="24"/>
        </w:rPr>
        <w:t xml:space="preserve"> Zoltán</w:t>
      </w:r>
    </w:p>
    <w:p w:rsidR="001939C3" w:rsidRDefault="001939C3" w:rsidP="001939C3">
      <w:pPr>
        <w:pStyle w:val="Alaprtelmezet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igazgató</w:t>
      </w:r>
      <w:proofErr w:type="gramEnd"/>
    </w:p>
    <w:p w:rsidR="001939C3" w:rsidRPr="001939C3" w:rsidRDefault="001939C3">
      <w:pPr>
        <w:pStyle w:val="Alaprtelmezet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01CBF" w:rsidRDefault="00D01CBF">
      <w:pPr>
        <w:pStyle w:val="Alaprtelmezett"/>
        <w:jc w:val="both"/>
      </w:pPr>
    </w:p>
    <w:p w:rsidR="001939C3" w:rsidRDefault="001939C3">
      <w:pPr>
        <w:pStyle w:val="Alaprtelmezett"/>
        <w:jc w:val="both"/>
        <w:rPr>
          <w:sz w:val="24"/>
          <w:szCs w:val="24"/>
        </w:rPr>
      </w:pPr>
    </w:p>
    <w:p w:rsidR="001939C3" w:rsidRDefault="001939C3">
      <w:pPr>
        <w:pStyle w:val="Alaprtelmezett"/>
        <w:jc w:val="both"/>
        <w:rPr>
          <w:sz w:val="24"/>
          <w:szCs w:val="24"/>
        </w:rPr>
      </w:pPr>
    </w:p>
    <w:p w:rsidR="001939C3" w:rsidRDefault="001939C3">
      <w:pPr>
        <w:pStyle w:val="Alaprtelmezett"/>
        <w:jc w:val="both"/>
        <w:rPr>
          <w:sz w:val="24"/>
          <w:szCs w:val="24"/>
        </w:rPr>
      </w:pPr>
    </w:p>
    <w:p w:rsidR="001939C3" w:rsidRDefault="001939C3">
      <w:pPr>
        <w:pStyle w:val="Alaprtelmezett"/>
        <w:jc w:val="both"/>
        <w:rPr>
          <w:sz w:val="24"/>
          <w:szCs w:val="24"/>
        </w:rPr>
      </w:pPr>
    </w:p>
    <w:p w:rsidR="001939C3" w:rsidRDefault="001939C3">
      <w:pPr>
        <w:pStyle w:val="Alaprtelmezett"/>
        <w:jc w:val="both"/>
        <w:rPr>
          <w:sz w:val="24"/>
          <w:szCs w:val="24"/>
        </w:rPr>
      </w:pPr>
    </w:p>
    <w:p w:rsidR="001939C3" w:rsidRDefault="001939C3">
      <w:pPr>
        <w:pStyle w:val="Alaprtelmezett"/>
        <w:jc w:val="both"/>
        <w:rPr>
          <w:sz w:val="24"/>
          <w:szCs w:val="24"/>
        </w:rPr>
      </w:pPr>
    </w:p>
    <w:p w:rsidR="00D01CBF" w:rsidRDefault="001939C3">
      <w:pPr>
        <w:pStyle w:val="Alaprtelmezett"/>
        <w:jc w:val="both"/>
      </w:pPr>
      <w:bookmarkStart w:id="0" w:name="_GoBack"/>
      <w:bookmarkEnd w:id="0"/>
      <w:r>
        <w:rPr>
          <w:sz w:val="24"/>
          <w:szCs w:val="24"/>
        </w:rPr>
        <w:t>Budapest Főváros VII. Kerület Erzsébetváros Önkormányzata Képviselő-testülete nevében:</w:t>
      </w:r>
    </w:p>
    <w:p w:rsidR="00D01CBF" w:rsidRDefault="00D01CBF">
      <w:pPr>
        <w:pStyle w:val="Alaprtelmezett"/>
        <w:jc w:val="both"/>
      </w:pPr>
    </w:p>
    <w:p w:rsidR="00D01CBF" w:rsidRDefault="00D01CBF">
      <w:pPr>
        <w:pStyle w:val="Alaprtelmezett"/>
        <w:jc w:val="both"/>
      </w:pPr>
    </w:p>
    <w:p w:rsidR="00D01CBF" w:rsidRDefault="001939C3">
      <w:pPr>
        <w:pStyle w:val="Alaprtelmezett"/>
        <w:tabs>
          <w:tab w:val="left" w:pos="567"/>
          <w:tab w:val="right" w:leader="dot" w:pos="3402"/>
          <w:tab w:val="left" w:pos="5670"/>
          <w:tab w:val="right" w:leader="dot" w:pos="8505"/>
        </w:tabs>
        <w:spacing w:before="1200"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242A">
        <w:rPr>
          <w:sz w:val="24"/>
          <w:szCs w:val="24"/>
        </w:rPr>
        <w:t>…………………………..</w:t>
      </w:r>
    </w:p>
    <w:p w:rsidR="00D01CBF" w:rsidRDefault="001939C3">
      <w:pPr>
        <w:pStyle w:val="Alaprtelmezett"/>
        <w:tabs>
          <w:tab w:val="center" w:pos="1985"/>
          <w:tab w:val="center" w:pos="7088"/>
        </w:tabs>
        <w:jc w:val="both"/>
      </w:pPr>
      <w:r>
        <w:rPr>
          <w:sz w:val="24"/>
          <w:szCs w:val="24"/>
        </w:rPr>
        <w:tab/>
        <w:t>Dr. Gotthard Gábor</w:t>
      </w:r>
      <w:r>
        <w:rPr>
          <w:sz w:val="24"/>
          <w:szCs w:val="24"/>
        </w:rPr>
        <w:tab/>
        <w:t>Vattamány Zsolt</w:t>
      </w:r>
    </w:p>
    <w:p w:rsidR="00D01CBF" w:rsidRDefault="001939C3">
      <w:pPr>
        <w:pStyle w:val="Alaprtelmezett"/>
        <w:tabs>
          <w:tab w:val="center" w:pos="1985"/>
          <w:tab w:val="center" w:pos="7088"/>
        </w:tabs>
        <w:jc w:val="both"/>
      </w:pPr>
      <w:r>
        <w:rPr>
          <w:sz w:val="24"/>
          <w:szCs w:val="24"/>
        </w:rPr>
        <w:tab/>
      </w:r>
      <w:bookmarkStart w:id="1" w:name="__DdeLink__615_977300596"/>
      <w:bookmarkEnd w:id="1"/>
      <w:proofErr w:type="gramStart"/>
      <w:r>
        <w:rPr>
          <w:sz w:val="24"/>
          <w:szCs w:val="24"/>
        </w:rPr>
        <w:t>jegyző</w:t>
      </w:r>
      <w:proofErr w:type="gramEnd"/>
      <w:r w:rsidR="00C7242A"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sectPr w:rsidR="00D01CBF">
      <w:pgSz w:w="11906" w:h="16838"/>
      <w:pgMar w:top="1417" w:right="1417" w:bottom="708" w:left="1417" w:header="708" w:footer="708" w:gutter="0"/>
      <w:cols w:space="708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3F43"/>
    <w:multiLevelType w:val="multilevel"/>
    <w:tmpl w:val="422AA06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1A3F1E46"/>
    <w:multiLevelType w:val="multilevel"/>
    <w:tmpl w:val="522E172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2">
    <w:nsid w:val="1A903EDB"/>
    <w:multiLevelType w:val="multilevel"/>
    <w:tmpl w:val="16E483D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1B58411B"/>
    <w:multiLevelType w:val="multilevel"/>
    <w:tmpl w:val="F9EA2E04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">
    <w:nsid w:val="25F61553"/>
    <w:multiLevelType w:val="multilevel"/>
    <w:tmpl w:val="84CAC9C6"/>
    <w:lvl w:ilvl="0">
      <w:start w:val="10"/>
      <w:numFmt w:val="none"/>
      <w:suff w:val="nothing"/>
      <w:lvlText w:val="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14.%2."/>
      <w:lvlJc w:val="left"/>
      <w:pPr>
        <w:ind w:left="1418" w:hanging="851"/>
      </w:pPr>
    </w:lvl>
    <w:lvl w:ilvl="2">
      <w:start w:val="1"/>
      <w:numFmt w:val="decimal"/>
      <w:lvlText w:val="%2.%3."/>
      <w:lvlJc w:val="left"/>
      <w:pPr>
        <w:ind w:left="1224" w:hanging="504"/>
      </w:pPr>
    </w:lvl>
    <w:lvl w:ilvl="3">
      <w:start w:val="1"/>
      <w:numFmt w:val="decimal"/>
      <w:lvlText w:val="%2.%3.%4."/>
      <w:lvlJc w:val="left"/>
      <w:pPr>
        <w:ind w:left="1728" w:hanging="648"/>
      </w:pPr>
    </w:lvl>
    <w:lvl w:ilvl="4">
      <w:start w:val="1"/>
      <w:numFmt w:val="decimal"/>
      <w:lvlText w:val="%2.%3.%4.%5."/>
      <w:lvlJc w:val="left"/>
      <w:pPr>
        <w:ind w:left="2232" w:hanging="792"/>
      </w:pPr>
    </w:lvl>
    <w:lvl w:ilvl="5">
      <w:start w:val="1"/>
      <w:numFmt w:val="decimal"/>
      <w:lvlText w:val="%2.%3.%4.%5.%6."/>
      <w:lvlJc w:val="left"/>
      <w:pPr>
        <w:ind w:left="2736" w:hanging="936"/>
      </w:pPr>
    </w:lvl>
    <w:lvl w:ilvl="6">
      <w:start w:val="1"/>
      <w:numFmt w:val="decimal"/>
      <w:lvlText w:val="%2.%3.%4.%5.%6.%7."/>
      <w:lvlJc w:val="left"/>
      <w:pPr>
        <w:ind w:left="3240" w:hanging="1080"/>
      </w:pPr>
    </w:lvl>
    <w:lvl w:ilvl="7">
      <w:start w:val="1"/>
      <w:numFmt w:val="decimal"/>
      <w:lvlText w:val="%2.%3.%4.%5.%6.%7.%8."/>
      <w:lvlJc w:val="left"/>
      <w:pPr>
        <w:ind w:left="3744" w:hanging="1224"/>
      </w:pPr>
    </w:lvl>
    <w:lvl w:ilvl="8">
      <w:start w:val="1"/>
      <w:numFmt w:val="decimal"/>
      <w:lvlText w:val="%2.%3.%4.%5.%6.%7.%8.%9."/>
      <w:lvlJc w:val="left"/>
      <w:pPr>
        <w:ind w:left="4320" w:hanging="1440"/>
      </w:pPr>
    </w:lvl>
  </w:abstractNum>
  <w:abstractNum w:abstractNumId="5">
    <w:nsid w:val="30044D47"/>
    <w:multiLevelType w:val="multilevel"/>
    <w:tmpl w:val="A476B178"/>
    <w:lvl w:ilvl="0">
      <w:start w:val="14"/>
      <w:numFmt w:val="none"/>
      <w:suff w:val="nothing"/>
      <w:lvlText w:val="."/>
      <w:lvlJc w:val="left"/>
      <w:pPr>
        <w:ind w:left="360" w:hanging="360"/>
      </w:pPr>
    </w:lvl>
    <w:lvl w:ilvl="1">
      <w:start w:val="1"/>
      <w:numFmt w:val="decimal"/>
      <w:lvlText w:val="15%2."/>
      <w:lvlJc w:val="left"/>
      <w:pPr>
        <w:ind w:left="1418" w:hanging="851"/>
      </w:pPr>
    </w:lvl>
    <w:lvl w:ilvl="2">
      <w:start w:val="1"/>
      <w:numFmt w:val="decimal"/>
      <w:lvlText w:val="%2.%3."/>
      <w:lvlJc w:val="left"/>
      <w:pPr>
        <w:ind w:left="1224" w:hanging="504"/>
      </w:pPr>
    </w:lvl>
    <w:lvl w:ilvl="3">
      <w:start w:val="1"/>
      <w:numFmt w:val="decimal"/>
      <w:lvlText w:val="%2.%3.%4."/>
      <w:lvlJc w:val="left"/>
      <w:pPr>
        <w:ind w:left="1728" w:hanging="648"/>
      </w:pPr>
    </w:lvl>
    <w:lvl w:ilvl="4">
      <w:start w:val="1"/>
      <w:numFmt w:val="decimal"/>
      <w:lvlText w:val="%2.%3.%4.%5."/>
      <w:lvlJc w:val="left"/>
      <w:pPr>
        <w:ind w:left="2232" w:hanging="792"/>
      </w:pPr>
    </w:lvl>
    <w:lvl w:ilvl="5">
      <w:start w:val="1"/>
      <w:numFmt w:val="decimal"/>
      <w:lvlText w:val="%2.%3.%4.%5.%6."/>
      <w:lvlJc w:val="left"/>
      <w:pPr>
        <w:ind w:left="2736" w:hanging="936"/>
      </w:pPr>
    </w:lvl>
    <w:lvl w:ilvl="6">
      <w:start w:val="1"/>
      <w:numFmt w:val="decimal"/>
      <w:lvlText w:val="%2.%3.%4.%5.%6.%7."/>
      <w:lvlJc w:val="left"/>
      <w:pPr>
        <w:ind w:left="3240" w:hanging="1080"/>
      </w:pPr>
    </w:lvl>
    <w:lvl w:ilvl="7">
      <w:start w:val="1"/>
      <w:numFmt w:val="decimal"/>
      <w:lvlText w:val="%2.%3.%4.%5.%6.%7.%8."/>
      <w:lvlJc w:val="left"/>
      <w:pPr>
        <w:ind w:left="3744" w:hanging="1224"/>
      </w:pPr>
    </w:lvl>
    <w:lvl w:ilvl="8">
      <w:start w:val="1"/>
      <w:numFmt w:val="decimal"/>
      <w:lvlText w:val="%2.%3.%4.%5.%6.%7.%8.%9."/>
      <w:lvlJc w:val="left"/>
      <w:pPr>
        <w:ind w:left="4320" w:hanging="1440"/>
      </w:pPr>
    </w:lvl>
  </w:abstractNum>
  <w:abstractNum w:abstractNumId="6">
    <w:nsid w:val="31A41809"/>
    <w:multiLevelType w:val="multilevel"/>
    <w:tmpl w:val="74741F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7">
    <w:nsid w:val="55AC78E0"/>
    <w:multiLevelType w:val="multilevel"/>
    <w:tmpl w:val="10E0B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."/>
      <w:lvlJc w:val="left"/>
      <w:pPr>
        <w:ind w:left="1418" w:hanging="851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7F2260A"/>
    <w:multiLevelType w:val="multilevel"/>
    <w:tmpl w:val="F4C0EF60"/>
    <w:lvl w:ilvl="0">
      <w:start w:val="2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2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9">
    <w:nsid w:val="6A3F3F36"/>
    <w:multiLevelType w:val="multilevel"/>
    <w:tmpl w:val="82D21D50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10">
    <w:nsid w:val="71191DAE"/>
    <w:multiLevelType w:val="multilevel"/>
    <w:tmpl w:val="B366E734"/>
    <w:lvl w:ilvl="0">
      <w:start w:val="14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20" w:hanging="6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01CBF"/>
    <w:rsid w:val="001939C3"/>
    <w:rsid w:val="00C7242A"/>
    <w:rsid w:val="00D0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Alaprtelmezett"/>
    <w:next w:val="Szvegtrzs"/>
    <w:pPr>
      <w:keepNext/>
      <w:numPr>
        <w:ilvl w:val="1"/>
        <w:numId w:val="1"/>
      </w:numPr>
      <w:outlineLvl w:val="1"/>
    </w:pPr>
    <w:rPr>
      <w:b/>
      <w:bCs/>
      <w:i/>
      <w:iCs/>
    </w:rPr>
  </w:style>
  <w:style w:type="paragraph" w:styleId="Cmsor3">
    <w:name w:val="heading 3"/>
    <w:basedOn w:val="Alaprtelmezett"/>
    <w:next w:val="Szvegtrzs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Alaprtelmezett"/>
    <w:next w:val="Szvegtrzs"/>
    <w:pPr>
      <w:keepNext/>
      <w:numPr>
        <w:ilvl w:val="3"/>
        <w:numId w:val="1"/>
      </w:numPr>
      <w:tabs>
        <w:tab w:val="left" w:pos="851"/>
      </w:tabs>
      <w:outlineLvl w:val="3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pPr>
      <w:tabs>
        <w:tab w:val="left" w:pos="709"/>
      </w:tabs>
      <w:suppressAutoHyphens/>
      <w:overflowPunct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Heading2Char">
    <w:name w:val="Heading 2 Char"/>
    <w:basedOn w:val="Bekezdsalapbettpusa"/>
  </w:style>
  <w:style w:type="character" w:customStyle="1" w:styleId="Heading3Char">
    <w:name w:val="Heading 3 Char"/>
    <w:basedOn w:val="Bekezdsalapbettpusa"/>
  </w:style>
  <w:style w:type="character" w:customStyle="1" w:styleId="Heading4Char">
    <w:name w:val="Heading 4 Char"/>
    <w:basedOn w:val="Bekezdsalapbettpusa"/>
  </w:style>
  <w:style w:type="character" w:customStyle="1" w:styleId="FooterChar">
    <w:name w:val="Footer Char"/>
    <w:basedOn w:val="Bekezdsalapbettpusa"/>
  </w:style>
  <w:style w:type="character" w:styleId="Oldalszm">
    <w:name w:val="page number"/>
    <w:basedOn w:val="Bekezdsalapbettpusa"/>
  </w:style>
  <w:style w:type="character" w:customStyle="1" w:styleId="HeaderChar">
    <w:name w:val="Header Char"/>
    <w:basedOn w:val="Bekezdsalapbettpusa"/>
  </w:style>
  <w:style w:type="character" w:customStyle="1" w:styleId="BalloonTextChar">
    <w:name w:val="Balloon Text Char"/>
    <w:basedOn w:val="Bekezdsalapbettpusa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sz w:val="24"/>
      <w:szCs w:val="24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paragraph" w:customStyle="1" w:styleId="Cmsor">
    <w:name w:val="Címsor"/>
    <w:basedOn w:val="Alaprtelmezett"/>
    <w:next w:val="Szvegtrzs"/>
    <w:pPr>
      <w:keepNext/>
      <w:spacing w:before="240" w:after="120"/>
    </w:pPr>
    <w:rPr>
      <w:rFonts w:ascii="Arial" w:eastAsia="SimSun" w:hAnsi="Arial" w:cs="Mangal"/>
    </w:rPr>
  </w:style>
  <w:style w:type="paragraph" w:styleId="Szvegtrzs">
    <w:name w:val="Body Text"/>
    <w:basedOn w:val="Alaprtelmezett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Alaprtelmezett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Alaprtelmezett"/>
    <w:pPr>
      <w:suppressLineNumbers/>
    </w:pPr>
    <w:rPr>
      <w:rFonts w:cs="Mangal"/>
    </w:rPr>
  </w:style>
  <w:style w:type="paragraph" w:customStyle="1" w:styleId="StlusCmsor2NemDlt">
    <w:name w:val="Stílus Címsor 2 + Nem Dőlt"/>
    <w:basedOn w:val="Cmsor2"/>
    <w:pPr>
      <w:ind w:left="0" w:firstLine="0"/>
      <w:outlineLvl w:val="9"/>
    </w:pPr>
  </w:style>
  <w:style w:type="paragraph" w:customStyle="1" w:styleId="StlusCmsor3NemFlkvrDlt">
    <w:name w:val="Stílus Címsor 3 + Nem Félkövér Dőlt"/>
    <w:basedOn w:val="Cmsor3"/>
    <w:pPr>
      <w:ind w:left="0" w:firstLine="0"/>
      <w:outlineLvl w:val="9"/>
    </w:pPr>
  </w:style>
  <w:style w:type="paragraph" w:customStyle="1" w:styleId="StlusCmsor2NemDltBal0cmFgg05cm">
    <w:name w:val="Stílus Címsor 2 + Nem Dőlt Bal:  0 cm Függő:  05 cm"/>
    <w:basedOn w:val="Cmsor2"/>
    <w:pPr>
      <w:ind w:left="0" w:firstLine="0"/>
      <w:outlineLvl w:val="9"/>
    </w:pPr>
  </w:style>
  <w:style w:type="paragraph" w:customStyle="1" w:styleId="StlusCmsor3Sorkizrt">
    <w:name w:val="Stílus Címsor 3 + Sorkizárt"/>
    <w:basedOn w:val="Cmsor3"/>
    <w:pPr>
      <w:ind w:left="0" w:firstLine="0"/>
      <w:outlineLvl w:val="9"/>
    </w:pPr>
  </w:style>
  <w:style w:type="paragraph" w:customStyle="1" w:styleId="Trvnyparagrafus">
    <w:name w:val="Törvény paragrafus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lb">
    <w:name w:val="footer"/>
    <w:basedOn w:val="Alaprtelmezett"/>
    <w:pPr>
      <w:suppressLineNumbers/>
      <w:tabs>
        <w:tab w:val="center" w:pos="4536"/>
        <w:tab w:val="right" w:pos="9072"/>
      </w:tabs>
    </w:pPr>
  </w:style>
  <w:style w:type="paragraph" w:styleId="lfej">
    <w:name w:val="header"/>
    <w:basedOn w:val="Alaprtelmezett"/>
    <w:pPr>
      <w:suppressLineNumbers/>
      <w:tabs>
        <w:tab w:val="center" w:pos="4536"/>
        <w:tab w:val="right" w:pos="9072"/>
      </w:tabs>
    </w:pPr>
  </w:style>
  <w:style w:type="paragraph" w:styleId="Buborkszveg">
    <w:name w:val="Balloon Text"/>
    <w:basedOn w:val="Alaprtelmezett"/>
  </w:style>
  <w:style w:type="paragraph" w:styleId="Listaszerbekezds">
    <w:name w:val="List Paragraph"/>
    <w:basedOn w:val="Alaprtelmezet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1187</Words>
  <Characters>8194</Characters>
  <Application>Microsoft Office Word</Application>
  <DocSecurity>0</DocSecurity>
  <Lines>68</Lines>
  <Paragraphs>18</Paragraphs>
  <ScaleCrop>false</ScaleCrop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jecsim</dc:creator>
  <cp:lastModifiedBy>Németh Zsanett dr.</cp:lastModifiedBy>
  <cp:revision>7</cp:revision>
  <cp:lastPrinted>2013-05-14T17:29:00Z</cp:lastPrinted>
  <dcterms:created xsi:type="dcterms:W3CDTF">2013-05-14T17:22:00Z</dcterms:created>
  <dcterms:modified xsi:type="dcterms:W3CDTF">2013-05-27T07:42:00Z</dcterms:modified>
</cp:coreProperties>
</file>