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theme/themeOverride3.xml" ContentType="application/vnd.openxmlformats-officedocument.themeOverride+xml"/>
  <Override PartName="/word/charts/chart7.xml" ContentType="application/vnd.openxmlformats-officedocument.drawingml.chart+xml"/>
  <Override PartName="/word/theme/themeOverride4.xml" ContentType="application/vnd.openxmlformats-officedocument.themeOverride+xml"/>
  <Override PartName="/word/charts/chart8.xml" ContentType="application/vnd.openxmlformats-officedocument.drawingml.chart+xml"/>
  <Override PartName="/word/theme/themeOverride5.xml" ContentType="application/vnd.openxmlformats-officedocument.themeOverride+xml"/>
  <Override PartName="/word/charts/chart9.xml" ContentType="application/vnd.openxmlformats-officedocument.drawingml.chart+xml"/>
  <Override PartName="/word/theme/themeOverride6.xml" ContentType="application/vnd.openxmlformats-officedocument.themeOverride+xml"/>
  <Override PartName="/word/charts/chart10.xml" ContentType="application/vnd.openxmlformats-officedocument.drawingml.chart+xml"/>
  <Override PartName="/word/theme/themeOverride7.xml" ContentType="application/vnd.openxmlformats-officedocument.themeOverride+xml"/>
  <Override PartName="/word/charts/chart11.xml" ContentType="application/vnd.openxmlformats-officedocument.drawingml.chart+xml"/>
  <Override PartName="/word/theme/themeOverride8.xml" ContentType="application/vnd.openxmlformats-officedocument.themeOverride+xml"/>
  <Override PartName="/word/charts/chart12.xml" ContentType="application/vnd.openxmlformats-officedocument.drawingml.chart+xml"/>
  <Override PartName="/word/theme/themeOverride9.xml" ContentType="application/vnd.openxmlformats-officedocument.themeOverride+xml"/>
  <Override PartName="/word/charts/chart13.xml" ContentType="application/vnd.openxmlformats-officedocument.drawingml.chart+xml"/>
  <Override PartName="/word/theme/themeOverride10.xml" ContentType="application/vnd.openxmlformats-officedocument.themeOverride+xml"/>
  <Override PartName="/word/charts/chart14.xml" ContentType="application/vnd.openxmlformats-officedocument.drawingml.chart+xml"/>
  <Override PartName="/word/theme/themeOverride11.xml" ContentType="application/vnd.openxmlformats-officedocument.themeOverride+xml"/>
  <Override PartName="/word/charts/chart15.xml" ContentType="application/vnd.openxmlformats-officedocument.drawingml.chart+xml"/>
  <Override PartName="/word/theme/themeOverride12.xml" ContentType="application/vnd.openxmlformats-officedocument.themeOverride+xml"/>
  <Override PartName="/word/charts/chart16.xml" ContentType="application/vnd.openxmlformats-officedocument.drawingml.chart+xml"/>
  <Override PartName="/word/theme/themeOverride13.xml" ContentType="application/vnd.openxmlformats-officedocument.themeOverride+xml"/>
  <Override PartName="/word/charts/chart17.xml" ContentType="application/vnd.openxmlformats-officedocument.drawingml.chart+xml"/>
  <Override PartName="/word/theme/themeOverride14.xml" ContentType="application/vnd.openxmlformats-officedocument.themeOverride+xml"/>
  <Override PartName="/word/charts/chart18.xml" ContentType="application/vnd.openxmlformats-officedocument.drawingml.chart+xml"/>
  <Override PartName="/word/theme/themeOverride15.xml" ContentType="application/vnd.openxmlformats-officedocument.themeOverride+xml"/>
  <Override PartName="/word/charts/chart19.xml" ContentType="application/vnd.openxmlformats-officedocument.drawingml.chart+xml"/>
  <Override PartName="/word/theme/themeOverride16.xml" ContentType="application/vnd.openxmlformats-officedocument.themeOverride+xml"/>
  <Override PartName="/word/charts/chart20.xml" ContentType="application/vnd.openxmlformats-officedocument.drawingml.chart+xml"/>
  <Override PartName="/word/theme/themeOverride17.xml" ContentType="application/vnd.openxmlformats-officedocument.themeOverride+xml"/>
  <Override PartName="/word/charts/chart21.xml" ContentType="application/vnd.openxmlformats-officedocument.drawingml.chart+xml"/>
  <Override PartName="/word/theme/themeOverride18.xml" ContentType="application/vnd.openxmlformats-officedocument.themeOverride+xml"/>
  <Override PartName="/word/charts/chart22.xml" ContentType="application/vnd.openxmlformats-officedocument.drawingml.chart+xml"/>
  <Override PartName="/word/theme/themeOverride19.xml" ContentType="application/vnd.openxmlformats-officedocument.themeOverride+xml"/>
  <Override PartName="/word/charts/chart23.xml" ContentType="application/vnd.openxmlformats-officedocument.drawingml.chart+xml"/>
  <Override PartName="/word/theme/themeOverride20.xml" ContentType="application/vnd.openxmlformats-officedocument.themeOverride+xml"/>
  <Override PartName="/word/charts/chart24.xml" ContentType="application/vnd.openxmlformats-officedocument.drawingml.chart+xml"/>
  <Override PartName="/word/theme/themeOverride21.xml" ContentType="application/vnd.openxmlformats-officedocument.themeOverride+xml"/>
  <Override PartName="/word/charts/chart25.xml" ContentType="application/vnd.openxmlformats-officedocument.drawingml.chart+xml"/>
  <Override PartName="/word/theme/themeOverride22.xml" ContentType="application/vnd.openxmlformats-officedocument.themeOverride+xml"/>
  <Override PartName="/word/charts/chart26.xml" ContentType="application/vnd.openxmlformats-officedocument.drawingml.chart+xml"/>
  <Override PartName="/word/charts/chart27.xml" ContentType="application/vnd.openxmlformats-officedocument.drawingml.chart+xml"/>
  <Override PartName="/word/charts/chart28.xml" ContentType="application/vnd.openxmlformats-officedocument.drawingml.chart+xml"/>
  <Override PartName="/word/drawings/drawing1.xml" ContentType="application/vnd.openxmlformats-officedocument.drawingml.chartshapes+xml"/>
  <Override PartName="/word/charts/chart29.xml" ContentType="application/vnd.openxmlformats-officedocument.drawingml.chart+xml"/>
  <Override PartName="/word/drawings/drawing2.xml" ContentType="application/vnd.openxmlformats-officedocument.drawingml.chartshap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C01" w:rsidRPr="002B5878" w:rsidRDefault="00193C01" w:rsidP="00916D37">
      <w:pPr>
        <w:spacing w:line="276" w:lineRule="auto"/>
        <w:jc w:val="both"/>
        <w:rPr>
          <w:rFonts w:asciiTheme="majorHAnsi" w:hAnsiTheme="majorHAnsi"/>
          <w:b/>
          <w:i/>
          <w:sz w:val="44"/>
          <w:szCs w:val="44"/>
        </w:rPr>
      </w:pPr>
    </w:p>
    <w:p w:rsidR="00485EB0" w:rsidRPr="002B5878" w:rsidRDefault="00485EB0" w:rsidP="00916D37">
      <w:pPr>
        <w:spacing w:line="276" w:lineRule="auto"/>
        <w:jc w:val="both"/>
        <w:rPr>
          <w:rFonts w:asciiTheme="majorHAnsi" w:hAnsiTheme="majorHAnsi"/>
          <w:b/>
          <w:i/>
          <w:sz w:val="44"/>
          <w:szCs w:val="44"/>
        </w:rPr>
      </w:pPr>
    </w:p>
    <w:p w:rsidR="004D74C3" w:rsidRPr="002B5878" w:rsidRDefault="004D74C3" w:rsidP="00916D37">
      <w:pPr>
        <w:spacing w:line="276" w:lineRule="auto"/>
        <w:jc w:val="both"/>
        <w:rPr>
          <w:rFonts w:asciiTheme="majorHAnsi" w:hAnsiTheme="majorHAnsi"/>
          <w:b/>
          <w:i/>
          <w:sz w:val="44"/>
          <w:szCs w:val="44"/>
        </w:rPr>
      </w:pPr>
    </w:p>
    <w:p w:rsidR="004D74C3" w:rsidRPr="002B5878" w:rsidRDefault="004D74C3" w:rsidP="00916D37">
      <w:pPr>
        <w:spacing w:line="276" w:lineRule="auto"/>
        <w:jc w:val="both"/>
        <w:rPr>
          <w:rFonts w:asciiTheme="majorHAnsi" w:hAnsiTheme="majorHAnsi"/>
          <w:b/>
          <w:i/>
          <w:sz w:val="44"/>
          <w:szCs w:val="44"/>
        </w:rPr>
      </w:pPr>
    </w:p>
    <w:p w:rsidR="00193C01" w:rsidRPr="002B5878" w:rsidRDefault="00193C01" w:rsidP="00916D37">
      <w:pPr>
        <w:spacing w:line="276" w:lineRule="auto"/>
        <w:jc w:val="both"/>
        <w:rPr>
          <w:rFonts w:asciiTheme="majorHAnsi" w:hAnsiTheme="majorHAnsi"/>
        </w:rPr>
      </w:pPr>
    </w:p>
    <w:p w:rsidR="00CB32F8" w:rsidRPr="002B5878" w:rsidRDefault="00CB32F8" w:rsidP="00916D37">
      <w:pPr>
        <w:spacing w:line="276" w:lineRule="auto"/>
        <w:jc w:val="both"/>
        <w:rPr>
          <w:rFonts w:asciiTheme="majorHAnsi" w:hAnsiTheme="majorHAnsi"/>
          <w:b/>
          <w:sz w:val="36"/>
          <w:szCs w:val="36"/>
        </w:rPr>
      </w:pPr>
    </w:p>
    <w:p w:rsidR="00D41A8E" w:rsidRPr="002B5878" w:rsidRDefault="00D41A8E" w:rsidP="00916D37">
      <w:pPr>
        <w:spacing w:line="276" w:lineRule="auto"/>
        <w:jc w:val="both"/>
        <w:rPr>
          <w:rFonts w:asciiTheme="majorHAnsi" w:hAnsiTheme="majorHAnsi"/>
          <w:b/>
          <w:sz w:val="36"/>
          <w:szCs w:val="36"/>
        </w:rPr>
      </w:pPr>
    </w:p>
    <w:p w:rsidR="00D41A8E" w:rsidRPr="002B5878" w:rsidRDefault="00D41A8E" w:rsidP="00916D37">
      <w:pPr>
        <w:spacing w:line="276" w:lineRule="auto"/>
        <w:jc w:val="both"/>
        <w:rPr>
          <w:rFonts w:asciiTheme="majorHAnsi" w:hAnsiTheme="majorHAnsi"/>
          <w:b/>
          <w:sz w:val="36"/>
          <w:szCs w:val="36"/>
        </w:rPr>
      </w:pPr>
    </w:p>
    <w:p w:rsidR="00CB32F8" w:rsidRPr="002B5878" w:rsidRDefault="00CB32F8" w:rsidP="00916D37">
      <w:pPr>
        <w:spacing w:line="276" w:lineRule="auto"/>
        <w:jc w:val="center"/>
        <w:rPr>
          <w:rFonts w:asciiTheme="majorHAnsi" w:hAnsiTheme="majorHAnsi"/>
          <w:b/>
          <w:sz w:val="36"/>
          <w:szCs w:val="36"/>
          <w14:shadow w14:blurRad="50800" w14:dist="38100" w14:dir="2700000" w14:sx="100000" w14:sy="100000" w14:kx="0" w14:ky="0" w14:algn="tl">
            <w14:srgbClr w14:val="000000">
              <w14:alpha w14:val="60000"/>
            </w14:srgbClr>
          </w14:shadow>
        </w:rPr>
      </w:pPr>
      <w:r w:rsidRPr="002B5878">
        <w:rPr>
          <w:rFonts w:asciiTheme="majorHAnsi" w:hAnsiTheme="majorHAnsi"/>
          <w:b/>
          <w:sz w:val="36"/>
          <w:szCs w:val="36"/>
          <w14:shadow w14:blurRad="50800" w14:dist="38100" w14:dir="2700000" w14:sx="100000" w14:sy="100000" w14:kx="0" w14:ky="0" w14:algn="tl">
            <w14:srgbClr w14:val="000000">
              <w14:alpha w14:val="60000"/>
            </w14:srgbClr>
          </w14:shadow>
        </w:rPr>
        <w:t xml:space="preserve">Budapest Főváros VII. </w:t>
      </w:r>
      <w:r w:rsidR="00B76A9D" w:rsidRPr="002B5878">
        <w:rPr>
          <w:rFonts w:asciiTheme="majorHAnsi" w:hAnsiTheme="majorHAnsi"/>
          <w:b/>
          <w:sz w:val="36"/>
          <w:szCs w:val="36"/>
          <w14:shadow w14:blurRad="50800" w14:dist="38100" w14:dir="2700000" w14:sx="100000" w14:sy="100000" w14:kx="0" w14:ky="0" w14:algn="tl">
            <w14:srgbClr w14:val="000000">
              <w14:alpha w14:val="60000"/>
            </w14:srgbClr>
          </w14:shadow>
        </w:rPr>
        <w:t>K</w:t>
      </w:r>
      <w:r w:rsidRPr="002B5878">
        <w:rPr>
          <w:rFonts w:asciiTheme="majorHAnsi" w:hAnsiTheme="majorHAnsi"/>
          <w:b/>
          <w:sz w:val="36"/>
          <w:szCs w:val="36"/>
          <w14:shadow w14:blurRad="50800" w14:dist="38100" w14:dir="2700000" w14:sx="100000" w14:sy="100000" w14:kx="0" w14:ky="0" w14:algn="tl">
            <w14:srgbClr w14:val="000000">
              <w14:alpha w14:val="60000"/>
            </w14:srgbClr>
          </w14:shadow>
        </w:rPr>
        <w:t>erület Erzsébetváros Önkormányzatának</w:t>
      </w:r>
    </w:p>
    <w:p w:rsidR="004D74C3" w:rsidRPr="002B5878" w:rsidRDefault="004D74C3" w:rsidP="00916D37">
      <w:pPr>
        <w:spacing w:line="276" w:lineRule="auto"/>
        <w:jc w:val="center"/>
        <w:rPr>
          <w:rFonts w:asciiTheme="majorHAnsi" w:hAnsiTheme="majorHAnsi"/>
          <w:b/>
          <w:sz w:val="36"/>
          <w:szCs w:val="36"/>
          <w14:shadow w14:blurRad="50800" w14:dist="38100" w14:dir="2700000" w14:sx="100000" w14:sy="100000" w14:kx="0" w14:ky="0" w14:algn="tl">
            <w14:srgbClr w14:val="000000">
              <w14:alpha w14:val="60000"/>
            </w14:srgbClr>
          </w14:shadow>
        </w:rPr>
      </w:pPr>
    </w:p>
    <w:p w:rsidR="00CB32F8" w:rsidRPr="002B5878" w:rsidRDefault="00CB32F8" w:rsidP="00916D37">
      <w:pPr>
        <w:spacing w:line="276" w:lineRule="auto"/>
        <w:jc w:val="center"/>
        <w:rPr>
          <w:rFonts w:asciiTheme="majorHAnsi" w:hAnsiTheme="majorHAnsi"/>
          <w:b/>
          <w:sz w:val="36"/>
          <w:szCs w:val="36"/>
          <w14:shadow w14:blurRad="50800" w14:dist="38100" w14:dir="2700000" w14:sx="100000" w14:sy="100000" w14:kx="0" w14:ky="0" w14:algn="tl">
            <w14:srgbClr w14:val="000000">
              <w14:alpha w14:val="60000"/>
            </w14:srgbClr>
          </w14:shadow>
        </w:rPr>
      </w:pPr>
    </w:p>
    <w:p w:rsidR="004D74C3" w:rsidRPr="001557CE" w:rsidRDefault="00CB32F8" w:rsidP="001557CE">
      <w:pPr>
        <w:spacing w:line="276" w:lineRule="auto"/>
        <w:jc w:val="center"/>
        <w:rPr>
          <w:rFonts w:asciiTheme="majorHAnsi" w:hAnsiTheme="majorHAnsi"/>
          <w:b/>
          <w:sz w:val="52"/>
          <w:szCs w:val="52"/>
          <w14:shadow w14:blurRad="50800" w14:dist="38100" w14:dir="2700000" w14:sx="100000" w14:sy="100000" w14:kx="0" w14:ky="0" w14:algn="tl">
            <w14:srgbClr w14:val="000000">
              <w14:alpha w14:val="60000"/>
            </w14:srgbClr>
          </w14:shadow>
        </w:rPr>
      </w:pPr>
      <w:r w:rsidRPr="002B5878">
        <w:rPr>
          <w:rFonts w:asciiTheme="majorHAnsi" w:hAnsiTheme="majorHAnsi"/>
          <w:b/>
          <w:sz w:val="52"/>
          <w:szCs w:val="52"/>
          <w14:shadow w14:blurRad="50800" w14:dist="38100" w14:dir="2700000" w14:sx="100000" w14:sy="100000" w14:kx="0" w14:ky="0" w14:algn="tl">
            <w14:srgbClr w14:val="000000">
              <w14:alpha w14:val="60000"/>
            </w14:srgbClr>
          </w14:shadow>
        </w:rPr>
        <w:t>Á</w:t>
      </w:r>
      <w:r w:rsidR="004D74C3" w:rsidRPr="002B5878">
        <w:rPr>
          <w:rFonts w:asciiTheme="majorHAnsi" w:hAnsiTheme="majorHAnsi"/>
          <w:b/>
          <w:sz w:val="52"/>
          <w:szCs w:val="52"/>
          <w14:shadow w14:blurRad="50800" w14:dist="38100" w14:dir="2700000" w14:sx="100000" w14:sy="100000" w14:kx="0" w14:ky="0" w14:algn="tl">
            <w14:srgbClr w14:val="000000">
              <w14:alpha w14:val="60000"/>
            </w14:srgbClr>
          </w14:shadow>
        </w:rPr>
        <w:t xml:space="preserve"> </w:t>
      </w:r>
      <w:r w:rsidRPr="002B5878">
        <w:rPr>
          <w:rFonts w:asciiTheme="majorHAnsi" w:hAnsiTheme="majorHAnsi"/>
          <w:b/>
          <w:sz w:val="52"/>
          <w:szCs w:val="52"/>
          <w14:shadow w14:blurRad="50800" w14:dist="38100" w14:dir="2700000" w14:sx="100000" w14:sy="100000" w14:kx="0" w14:ky="0" w14:algn="tl">
            <w14:srgbClr w14:val="000000">
              <w14:alpha w14:val="60000"/>
            </w14:srgbClr>
          </w14:shadow>
        </w:rPr>
        <w:t>T</w:t>
      </w:r>
      <w:r w:rsidR="004D74C3" w:rsidRPr="002B5878">
        <w:rPr>
          <w:rFonts w:asciiTheme="majorHAnsi" w:hAnsiTheme="majorHAnsi"/>
          <w:b/>
          <w:sz w:val="52"/>
          <w:szCs w:val="52"/>
          <w14:shadow w14:blurRad="50800" w14:dist="38100" w14:dir="2700000" w14:sx="100000" w14:sy="100000" w14:kx="0" w14:ky="0" w14:algn="tl">
            <w14:srgbClr w14:val="000000">
              <w14:alpha w14:val="60000"/>
            </w14:srgbClr>
          </w14:shadow>
        </w:rPr>
        <w:t xml:space="preserve"> </w:t>
      </w:r>
      <w:r w:rsidRPr="002B5878">
        <w:rPr>
          <w:rFonts w:asciiTheme="majorHAnsi" w:hAnsiTheme="majorHAnsi"/>
          <w:b/>
          <w:sz w:val="52"/>
          <w:szCs w:val="52"/>
          <w14:shadow w14:blurRad="50800" w14:dist="38100" w14:dir="2700000" w14:sx="100000" w14:sy="100000" w14:kx="0" w14:ky="0" w14:algn="tl">
            <w14:srgbClr w14:val="000000">
              <w14:alpha w14:val="60000"/>
            </w14:srgbClr>
          </w14:shadow>
        </w:rPr>
        <w:t>F</w:t>
      </w:r>
      <w:r w:rsidR="004D74C3" w:rsidRPr="002B5878">
        <w:rPr>
          <w:rFonts w:asciiTheme="majorHAnsi" w:hAnsiTheme="majorHAnsi"/>
          <w:b/>
          <w:sz w:val="52"/>
          <w:szCs w:val="52"/>
          <w14:shadow w14:blurRad="50800" w14:dist="38100" w14:dir="2700000" w14:sx="100000" w14:sy="100000" w14:kx="0" w14:ky="0" w14:algn="tl">
            <w14:srgbClr w14:val="000000">
              <w14:alpha w14:val="60000"/>
            </w14:srgbClr>
          </w14:shadow>
        </w:rPr>
        <w:t xml:space="preserve"> </w:t>
      </w:r>
      <w:r w:rsidRPr="002B5878">
        <w:rPr>
          <w:rFonts w:asciiTheme="majorHAnsi" w:hAnsiTheme="majorHAnsi"/>
          <w:b/>
          <w:sz w:val="52"/>
          <w:szCs w:val="52"/>
          <w14:shadow w14:blurRad="50800" w14:dist="38100" w14:dir="2700000" w14:sx="100000" w14:sy="100000" w14:kx="0" w14:ky="0" w14:algn="tl">
            <w14:srgbClr w14:val="000000">
              <w14:alpha w14:val="60000"/>
            </w14:srgbClr>
          </w14:shadow>
        </w:rPr>
        <w:t>O</w:t>
      </w:r>
      <w:r w:rsidR="004D74C3" w:rsidRPr="002B5878">
        <w:rPr>
          <w:rFonts w:asciiTheme="majorHAnsi" w:hAnsiTheme="majorHAnsi"/>
          <w:b/>
          <w:sz w:val="52"/>
          <w:szCs w:val="52"/>
          <w14:shadow w14:blurRad="50800" w14:dist="38100" w14:dir="2700000" w14:sx="100000" w14:sy="100000" w14:kx="0" w14:ky="0" w14:algn="tl">
            <w14:srgbClr w14:val="000000">
              <w14:alpha w14:val="60000"/>
            </w14:srgbClr>
          </w14:shadow>
        </w:rPr>
        <w:t xml:space="preserve"> </w:t>
      </w:r>
      <w:r w:rsidRPr="002B5878">
        <w:rPr>
          <w:rFonts w:asciiTheme="majorHAnsi" w:hAnsiTheme="majorHAnsi"/>
          <w:b/>
          <w:sz w:val="52"/>
          <w:szCs w:val="52"/>
          <w14:shadow w14:blurRad="50800" w14:dist="38100" w14:dir="2700000" w14:sx="100000" w14:sy="100000" w14:kx="0" w14:ky="0" w14:algn="tl">
            <w14:srgbClr w14:val="000000">
              <w14:alpha w14:val="60000"/>
            </w14:srgbClr>
          </w14:shadow>
        </w:rPr>
        <w:t>G</w:t>
      </w:r>
      <w:r w:rsidR="004D74C3" w:rsidRPr="002B5878">
        <w:rPr>
          <w:rFonts w:asciiTheme="majorHAnsi" w:hAnsiTheme="majorHAnsi"/>
          <w:b/>
          <w:sz w:val="52"/>
          <w:szCs w:val="52"/>
          <w14:shadow w14:blurRad="50800" w14:dist="38100" w14:dir="2700000" w14:sx="100000" w14:sy="100000" w14:kx="0" w14:ky="0" w14:algn="tl">
            <w14:srgbClr w14:val="000000">
              <w14:alpha w14:val="60000"/>
            </w14:srgbClr>
          </w14:shadow>
        </w:rPr>
        <w:t xml:space="preserve"> </w:t>
      </w:r>
      <w:r w:rsidRPr="002B5878">
        <w:rPr>
          <w:rFonts w:asciiTheme="majorHAnsi" w:hAnsiTheme="majorHAnsi"/>
          <w:b/>
          <w:sz w:val="52"/>
          <w:szCs w:val="52"/>
          <w14:shadow w14:blurRad="50800" w14:dist="38100" w14:dir="2700000" w14:sx="100000" w14:sy="100000" w14:kx="0" w14:ky="0" w14:algn="tl">
            <w14:srgbClr w14:val="000000">
              <w14:alpha w14:val="60000"/>
            </w14:srgbClr>
          </w14:shadow>
        </w:rPr>
        <w:t>Ó</w:t>
      </w:r>
      <w:r w:rsidR="004D74C3" w:rsidRPr="002B5878">
        <w:rPr>
          <w:rFonts w:asciiTheme="majorHAnsi" w:hAnsiTheme="majorHAnsi"/>
          <w:b/>
          <w:sz w:val="52"/>
          <w:szCs w:val="52"/>
          <w14:shadow w14:blurRad="50800" w14:dist="38100" w14:dir="2700000" w14:sx="100000" w14:sy="100000" w14:kx="0" w14:ky="0" w14:algn="tl">
            <w14:srgbClr w14:val="000000">
              <w14:alpha w14:val="60000"/>
            </w14:srgbClr>
          </w14:shadow>
        </w:rPr>
        <w:t xml:space="preserve"> </w:t>
      </w:r>
      <w:r w:rsidRPr="002B5878">
        <w:rPr>
          <w:rFonts w:asciiTheme="majorHAnsi" w:hAnsiTheme="majorHAnsi"/>
          <w:b/>
          <w:sz w:val="52"/>
          <w:szCs w:val="52"/>
          <w14:shadow w14:blurRad="50800" w14:dist="38100" w14:dir="2700000" w14:sx="100000" w14:sy="100000" w14:kx="0" w14:ky="0" w14:algn="tl">
            <w14:srgbClr w14:val="000000">
              <w14:alpha w14:val="60000"/>
            </w14:srgbClr>
          </w14:shadow>
        </w:rPr>
        <w:t xml:space="preserve"> </w:t>
      </w:r>
      <w:r w:rsidR="004D74C3" w:rsidRPr="002B5878">
        <w:rPr>
          <w:rFonts w:asciiTheme="majorHAnsi" w:hAnsiTheme="majorHAnsi"/>
          <w:b/>
          <w:sz w:val="52"/>
          <w:szCs w:val="52"/>
          <w14:shadow w14:blurRad="50800" w14:dist="38100" w14:dir="2700000" w14:sx="100000" w14:sy="100000" w14:kx="0" w14:ky="0" w14:algn="tl">
            <w14:srgbClr w14:val="000000">
              <w14:alpha w14:val="60000"/>
            </w14:srgbClr>
          </w14:shadow>
        </w:rPr>
        <w:t xml:space="preserve"> </w:t>
      </w:r>
      <w:r w:rsidRPr="002B5878">
        <w:rPr>
          <w:rFonts w:asciiTheme="majorHAnsi" w:hAnsiTheme="majorHAnsi"/>
          <w:b/>
          <w:sz w:val="52"/>
          <w:szCs w:val="52"/>
          <w14:shadow w14:blurRad="50800" w14:dist="38100" w14:dir="2700000" w14:sx="100000" w14:sy="100000" w14:kx="0" w14:ky="0" w14:algn="tl">
            <w14:srgbClr w14:val="000000">
              <w14:alpha w14:val="60000"/>
            </w14:srgbClr>
          </w14:shadow>
        </w:rPr>
        <w:t>B</w:t>
      </w:r>
      <w:r w:rsidR="004D74C3" w:rsidRPr="002B5878">
        <w:rPr>
          <w:rFonts w:asciiTheme="majorHAnsi" w:hAnsiTheme="majorHAnsi"/>
          <w:b/>
          <w:sz w:val="52"/>
          <w:szCs w:val="52"/>
          <w14:shadow w14:blurRad="50800" w14:dist="38100" w14:dir="2700000" w14:sx="100000" w14:sy="100000" w14:kx="0" w14:ky="0" w14:algn="tl">
            <w14:srgbClr w14:val="000000">
              <w14:alpha w14:val="60000"/>
            </w14:srgbClr>
          </w14:shadow>
        </w:rPr>
        <w:t xml:space="preserve"> </w:t>
      </w:r>
      <w:r w:rsidRPr="002B5878">
        <w:rPr>
          <w:rFonts w:asciiTheme="majorHAnsi" w:hAnsiTheme="majorHAnsi"/>
          <w:b/>
          <w:sz w:val="52"/>
          <w:szCs w:val="52"/>
          <w14:shadow w14:blurRad="50800" w14:dist="38100" w14:dir="2700000" w14:sx="100000" w14:sy="100000" w14:kx="0" w14:ky="0" w14:algn="tl">
            <w14:srgbClr w14:val="000000">
              <w14:alpha w14:val="60000"/>
            </w14:srgbClr>
          </w14:shadow>
        </w:rPr>
        <w:t>E</w:t>
      </w:r>
      <w:r w:rsidR="004D74C3" w:rsidRPr="002B5878">
        <w:rPr>
          <w:rFonts w:asciiTheme="majorHAnsi" w:hAnsiTheme="majorHAnsi"/>
          <w:b/>
          <w:sz w:val="52"/>
          <w:szCs w:val="52"/>
          <w14:shadow w14:blurRad="50800" w14:dist="38100" w14:dir="2700000" w14:sx="100000" w14:sy="100000" w14:kx="0" w14:ky="0" w14:algn="tl">
            <w14:srgbClr w14:val="000000">
              <w14:alpha w14:val="60000"/>
            </w14:srgbClr>
          </w14:shadow>
        </w:rPr>
        <w:t xml:space="preserve"> </w:t>
      </w:r>
      <w:r w:rsidRPr="002B5878">
        <w:rPr>
          <w:rFonts w:asciiTheme="majorHAnsi" w:hAnsiTheme="majorHAnsi"/>
          <w:b/>
          <w:sz w:val="52"/>
          <w:szCs w:val="52"/>
          <w14:shadow w14:blurRad="50800" w14:dist="38100" w14:dir="2700000" w14:sx="100000" w14:sy="100000" w14:kx="0" w14:ky="0" w14:algn="tl">
            <w14:srgbClr w14:val="000000">
              <w14:alpha w14:val="60000"/>
            </w14:srgbClr>
          </w14:shadow>
        </w:rPr>
        <w:t>S</w:t>
      </w:r>
      <w:r w:rsidR="004D74C3" w:rsidRPr="002B5878">
        <w:rPr>
          <w:rFonts w:asciiTheme="majorHAnsi" w:hAnsiTheme="majorHAnsi"/>
          <w:b/>
          <w:sz w:val="52"/>
          <w:szCs w:val="52"/>
          <w14:shadow w14:blurRad="50800" w14:dist="38100" w14:dir="2700000" w14:sx="100000" w14:sy="100000" w14:kx="0" w14:ky="0" w14:algn="tl">
            <w14:srgbClr w14:val="000000">
              <w14:alpha w14:val="60000"/>
            </w14:srgbClr>
          </w14:shadow>
        </w:rPr>
        <w:t xml:space="preserve"> </w:t>
      </w:r>
      <w:r w:rsidRPr="002B5878">
        <w:rPr>
          <w:rFonts w:asciiTheme="majorHAnsi" w:hAnsiTheme="majorHAnsi"/>
          <w:b/>
          <w:sz w:val="52"/>
          <w:szCs w:val="52"/>
          <w14:shadow w14:blurRad="50800" w14:dist="38100" w14:dir="2700000" w14:sx="100000" w14:sy="100000" w14:kx="0" w14:ky="0" w14:algn="tl">
            <w14:srgbClr w14:val="000000">
              <w14:alpha w14:val="60000"/>
            </w14:srgbClr>
          </w14:shadow>
        </w:rPr>
        <w:t>Z</w:t>
      </w:r>
      <w:r w:rsidR="004D74C3" w:rsidRPr="002B5878">
        <w:rPr>
          <w:rFonts w:asciiTheme="majorHAnsi" w:hAnsiTheme="majorHAnsi"/>
          <w:b/>
          <w:sz w:val="52"/>
          <w:szCs w:val="52"/>
          <w14:shadow w14:blurRad="50800" w14:dist="38100" w14:dir="2700000" w14:sx="100000" w14:sy="100000" w14:kx="0" w14:ky="0" w14:algn="tl">
            <w14:srgbClr w14:val="000000">
              <w14:alpha w14:val="60000"/>
            </w14:srgbClr>
          </w14:shadow>
        </w:rPr>
        <w:t xml:space="preserve"> </w:t>
      </w:r>
      <w:r w:rsidRPr="002B5878">
        <w:rPr>
          <w:rFonts w:asciiTheme="majorHAnsi" w:hAnsiTheme="majorHAnsi"/>
          <w:b/>
          <w:sz w:val="52"/>
          <w:szCs w:val="52"/>
          <w14:shadow w14:blurRad="50800" w14:dist="38100" w14:dir="2700000" w14:sx="100000" w14:sy="100000" w14:kx="0" w14:ky="0" w14:algn="tl">
            <w14:srgbClr w14:val="000000">
              <w14:alpha w14:val="60000"/>
            </w14:srgbClr>
          </w14:shadow>
        </w:rPr>
        <w:t>Á</w:t>
      </w:r>
      <w:r w:rsidR="004D74C3" w:rsidRPr="002B5878">
        <w:rPr>
          <w:rFonts w:asciiTheme="majorHAnsi" w:hAnsiTheme="majorHAnsi"/>
          <w:b/>
          <w:sz w:val="52"/>
          <w:szCs w:val="52"/>
          <w14:shadow w14:blurRad="50800" w14:dist="38100" w14:dir="2700000" w14:sx="100000" w14:sy="100000" w14:kx="0" w14:ky="0" w14:algn="tl">
            <w14:srgbClr w14:val="000000">
              <w14:alpha w14:val="60000"/>
            </w14:srgbClr>
          </w14:shadow>
        </w:rPr>
        <w:t xml:space="preserve"> </w:t>
      </w:r>
      <w:r w:rsidRPr="002B5878">
        <w:rPr>
          <w:rFonts w:asciiTheme="majorHAnsi" w:hAnsiTheme="majorHAnsi"/>
          <w:b/>
          <w:sz w:val="52"/>
          <w:szCs w:val="52"/>
          <w14:shadow w14:blurRad="50800" w14:dist="38100" w14:dir="2700000" w14:sx="100000" w14:sy="100000" w14:kx="0" w14:ky="0" w14:algn="tl">
            <w14:srgbClr w14:val="000000">
              <w14:alpha w14:val="60000"/>
            </w14:srgbClr>
          </w14:shadow>
        </w:rPr>
        <w:t>M</w:t>
      </w:r>
      <w:r w:rsidR="004D74C3" w:rsidRPr="002B5878">
        <w:rPr>
          <w:rFonts w:asciiTheme="majorHAnsi" w:hAnsiTheme="majorHAnsi"/>
          <w:b/>
          <w:sz w:val="52"/>
          <w:szCs w:val="52"/>
          <w14:shadow w14:blurRad="50800" w14:dist="38100" w14:dir="2700000" w14:sx="100000" w14:sy="100000" w14:kx="0" w14:ky="0" w14:algn="tl">
            <w14:srgbClr w14:val="000000">
              <w14:alpha w14:val="60000"/>
            </w14:srgbClr>
          </w14:shadow>
        </w:rPr>
        <w:t xml:space="preserve"> </w:t>
      </w:r>
      <w:r w:rsidRPr="002B5878">
        <w:rPr>
          <w:rFonts w:asciiTheme="majorHAnsi" w:hAnsiTheme="majorHAnsi"/>
          <w:b/>
          <w:sz w:val="52"/>
          <w:szCs w:val="52"/>
          <w14:shadow w14:blurRad="50800" w14:dist="38100" w14:dir="2700000" w14:sx="100000" w14:sy="100000" w14:kx="0" w14:ky="0" w14:algn="tl">
            <w14:srgbClr w14:val="000000">
              <w14:alpha w14:val="60000"/>
            </w14:srgbClr>
          </w14:shadow>
        </w:rPr>
        <w:t>O</w:t>
      </w:r>
      <w:r w:rsidR="004D74C3" w:rsidRPr="002B5878">
        <w:rPr>
          <w:rFonts w:asciiTheme="majorHAnsi" w:hAnsiTheme="majorHAnsi"/>
          <w:b/>
          <w:sz w:val="52"/>
          <w:szCs w:val="52"/>
          <w14:shadow w14:blurRad="50800" w14:dist="38100" w14:dir="2700000" w14:sx="100000" w14:sy="100000" w14:kx="0" w14:ky="0" w14:algn="tl">
            <w14:srgbClr w14:val="000000">
              <w14:alpha w14:val="60000"/>
            </w14:srgbClr>
          </w14:shadow>
        </w:rPr>
        <w:t xml:space="preserve"> </w:t>
      </w:r>
      <w:r w:rsidRPr="002B5878">
        <w:rPr>
          <w:rFonts w:asciiTheme="majorHAnsi" w:hAnsiTheme="majorHAnsi"/>
          <w:b/>
          <w:sz w:val="52"/>
          <w:szCs w:val="52"/>
          <w14:shadow w14:blurRad="50800" w14:dist="38100" w14:dir="2700000" w14:sx="100000" w14:sy="100000" w14:kx="0" w14:ky="0" w14:algn="tl">
            <w14:srgbClr w14:val="000000">
              <w14:alpha w14:val="60000"/>
            </w14:srgbClr>
          </w14:shadow>
        </w:rPr>
        <w:t>L</w:t>
      </w:r>
      <w:r w:rsidR="004D74C3" w:rsidRPr="002B5878">
        <w:rPr>
          <w:rFonts w:asciiTheme="majorHAnsi" w:hAnsiTheme="majorHAnsi"/>
          <w:b/>
          <w:sz w:val="52"/>
          <w:szCs w:val="52"/>
          <w14:shadow w14:blurRad="50800" w14:dist="38100" w14:dir="2700000" w14:sx="100000" w14:sy="100000" w14:kx="0" w14:ky="0" w14:algn="tl">
            <w14:srgbClr w14:val="000000">
              <w14:alpha w14:val="60000"/>
            </w14:srgbClr>
          </w14:shadow>
        </w:rPr>
        <w:t xml:space="preserve"> </w:t>
      </w:r>
      <w:r w:rsidRPr="002B5878">
        <w:rPr>
          <w:rFonts w:asciiTheme="majorHAnsi" w:hAnsiTheme="majorHAnsi"/>
          <w:b/>
          <w:sz w:val="52"/>
          <w:szCs w:val="52"/>
          <w14:shadow w14:blurRad="50800" w14:dist="38100" w14:dir="2700000" w14:sx="100000" w14:sy="100000" w14:kx="0" w14:ky="0" w14:algn="tl">
            <w14:srgbClr w14:val="000000">
              <w14:alpha w14:val="60000"/>
            </w14:srgbClr>
          </w14:shadow>
        </w:rPr>
        <w:t>Ó</w:t>
      </w:r>
      <w:r w:rsidR="004D74C3" w:rsidRPr="002B5878">
        <w:rPr>
          <w:rFonts w:asciiTheme="majorHAnsi" w:hAnsiTheme="majorHAnsi"/>
          <w:b/>
          <w:sz w:val="52"/>
          <w:szCs w:val="52"/>
          <w14:shadow w14:blurRad="50800" w14:dist="38100" w14:dir="2700000" w14:sx="100000" w14:sy="100000" w14:kx="0" w14:ky="0" w14:algn="tl">
            <w14:srgbClr w14:val="000000">
              <w14:alpha w14:val="60000"/>
            </w14:srgbClr>
          </w14:shadow>
        </w:rPr>
        <w:t xml:space="preserve"> </w:t>
      </w:r>
      <w:r w:rsidRPr="002B5878">
        <w:rPr>
          <w:rFonts w:asciiTheme="majorHAnsi" w:hAnsiTheme="majorHAnsi"/>
          <w:b/>
          <w:sz w:val="52"/>
          <w:szCs w:val="52"/>
          <w14:shadow w14:blurRad="50800" w14:dist="38100" w14:dir="2700000" w14:sx="100000" w14:sy="100000" w14:kx="0" w14:ky="0" w14:algn="tl">
            <w14:srgbClr w14:val="000000">
              <w14:alpha w14:val="60000"/>
            </w14:srgbClr>
          </w14:shadow>
        </w:rPr>
        <w:t>J</w:t>
      </w:r>
      <w:r w:rsidR="004D74C3" w:rsidRPr="002B5878">
        <w:rPr>
          <w:rFonts w:asciiTheme="majorHAnsi" w:hAnsiTheme="majorHAnsi"/>
          <w:b/>
          <w:sz w:val="52"/>
          <w:szCs w:val="52"/>
          <w14:shadow w14:blurRad="50800" w14:dist="38100" w14:dir="2700000" w14:sx="100000" w14:sy="100000" w14:kx="0" w14:ky="0" w14:algn="tl">
            <w14:srgbClr w14:val="000000">
              <w14:alpha w14:val="60000"/>
            </w14:srgbClr>
          </w14:shadow>
        </w:rPr>
        <w:t xml:space="preserve"> </w:t>
      </w:r>
      <w:proofErr w:type="gramStart"/>
      <w:r w:rsidRPr="002B5878">
        <w:rPr>
          <w:rFonts w:asciiTheme="majorHAnsi" w:hAnsiTheme="majorHAnsi"/>
          <w:b/>
          <w:sz w:val="52"/>
          <w:szCs w:val="52"/>
          <w14:shadow w14:blurRad="50800" w14:dist="38100" w14:dir="2700000" w14:sx="100000" w14:sy="100000" w14:kx="0" w14:ky="0" w14:algn="tl">
            <w14:srgbClr w14:val="000000">
              <w14:alpha w14:val="60000"/>
            </w14:srgbClr>
          </w14:shadow>
        </w:rPr>
        <w:t>A</w:t>
      </w:r>
      <w:proofErr w:type="gramEnd"/>
    </w:p>
    <w:p w:rsidR="00CB32F8" w:rsidRPr="002B5878" w:rsidRDefault="00CB32F8" w:rsidP="00916D37">
      <w:pPr>
        <w:spacing w:line="276" w:lineRule="auto"/>
        <w:jc w:val="center"/>
        <w:rPr>
          <w:rFonts w:asciiTheme="majorHAnsi" w:hAnsiTheme="majorHAnsi"/>
          <w:b/>
          <w:sz w:val="36"/>
          <w:szCs w:val="36"/>
          <w14:shadow w14:blurRad="50800" w14:dist="38100" w14:dir="2700000" w14:sx="100000" w14:sy="100000" w14:kx="0" w14:ky="0" w14:algn="tl">
            <w14:srgbClr w14:val="000000">
              <w14:alpha w14:val="60000"/>
            </w14:srgbClr>
          </w14:shadow>
        </w:rPr>
      </w:pPr>
    </w:p>
    <w:p w:rsidR="00CB32F8" w:rsidRPr="002B5878" w:rsidRDefault="00CB32F8" w:rsidP="00916D37">
      <w:pPr>
        <w:spacing w:line="276" w:lineRule="auto"/>
        <w:jc w:val="center"/>
        <w:rPr>
          <w:rFonts w:asciiTheme="majorHAnsi" w:hAnsiTheme="majorHAnsi"/>
          <w:b/>
          <w:sz w:val="36"/>
          <w:szCs w:val="36"/>
          <w14:shadow w14:blurRad="50800" w14:dist="38100" w14:dir="2700000" w14:sx="100000" w14:sy="100000" w14:kx="0" w14:ky="0" w14:algn="tl">
            <w14:srgbClr w14:val="000000">
              <w14:alpha w14:val="60000"/>
            </w14:srgbClr>
          </w14:shadow>
        </w:rPr>
      </w:pPr>
      <w:proofErr w:type="gramStart"/>
      <w:r w:rsidRPr="002B5878">
        <w:rPr>
          <w:rFonts w:asciiTheme="majorHAnsi" w:hAnsiTheme="majorHAnsi"/>
          <w:b/>
          <w:sz w:val="36"/>
          <w:szCs w:val="36"/>
          <w14:shadow w14:blurRad="50800" w14:dist="38100" w14:dir="2700000" w14:sx="100000" w14:sy="100000" w14:kx="0" w14:ky="0" w14:algn="tl">
            <w14:srgbClr w14:val="000000">
              <w14:alpha w14:val="60000"/>
            </w14:srgbClr>
          </w14:shadow>
        </w:rPr>
        <w:t>az</w:t>
      </w:r>
      <w:proofErr w:type="gramEnd"/>
      <w:r w:rsidRPr="002B5878">
        <w:rPr>
          <w:rFonts w:asciiTheme="majorHAnsi" w:hAnsiTheme="majorHAnsi"/>
          <w:b/>
          <w:sz w:val="36"/>
          <w:szCs w:val="36"/>
          <w14:shadow w14:blurRad="50800" w14:dist="38100" w14:dir="2700000" w14:sx="100000" w14:sy="100000" w14:kx="0" w14:ky="0" w14:algn="tl">
            <w14:srgbClr w14:val="000000">
              <w14:alpha w14:val="60000"/>
            </w14:srgbClr>
          </w14:shadow>
        </w:rPr>
        <w:t xml:space="preserve"> egészségügyi</w:t>
      </w:r>
      <w:r w:rsidR="004D74C3" w:rsidRPr="002B5878">
        <w:rPr>
          <w:rFonts w:asciiTheme="majorHAnsi" w:hAnsiTheme="majorHAnsi"/>
          <w:b/>
          <w:sz w:val="36"/>
          <w:szCs w:val="36"/>
          <w14:shadow w14:blurRad="50800" w14:dist="38100" w14:dir="2700000" w14:sx="100000" w14:sy="100000" w14:kx="0" w14:ky="0" w14:algn="tl">
            <w14:srgbClr w14:val="000000">
              <w14:alpha w14:val="60000"/>
            </w14:srgbClr>
          </w14:shadow>
        </w:rPr>
        <w:t xml:space="preserve"> és a szociális ágazat</w:t>
      </w:r>
    </w:p>
    <w:p w:rsidR="00CB32F8" w:rsidRPr="002B5878" w:rsidRDefault="00D4221A" w:rsidP="00916D37">
      <w:pPr>
        <w:spacing w:line="276" w:lineRule="auto"/>
        <w:jc w:val="center"/>
        <w:rPr>
          <w:rFonts w:asciiTheme="majorHAnsi" w:hAnsiTheme="majorHAnsi"/>
          <w:b/>
          <w:sz w:val="36"/>
          <w:szCs w:val="36"/>
          <w14:shadow w14:blurRad="50800" w14:dist="38100" w14:dir="2700000" w14:sx="100000" w14:sy="100000" w14:kx="0" w14:ky="0" w14:algn="tl">
            <w14:srgbClr w14:val="000000">
              <w14:alpha w14:val="60000"/>
            </w14:srgbClr>
          </w14:shadow>
        </w:rPr>
      </w:pPr>
      <w:r w:rsidRPr="002B5878">
        <w:rPr>
          <w:rFonts w:asciiTheme="majorHAnsi" w:hAnsiTheme="majorHAnsi"/>
          <w:b/>
          <w:sz w:val="36"/>
          <w:szCs w:val="36"/>
          <w14:shadow w14:blurRad="50800" w14:dist="38100" w14:dir="2700000" w14:sx="100000" w14:sy="100000" w14:kx="0" w14:ky="0" w14:algn="tl">
            <w14:srgbClr w14:val="000000">
              <w14:alpha w14:val="60000"/>
            </w14:srgbClr>
          </w14:shadow>
        </w:rPr>
        <w:t>2014</w:t>
      </w:r>
      <w:r w:rsidR="00CB32F8" w:rsidRPr="002B5878">
        <w:rPr>
          <w:rFonts w:asciiTheme="majorHAnsi" w:hAnsiTheme="majorHAnsi"/>
          <w:b/>
          <w:sz w:val="36"/>
          <w:szCs w:val="36"/>
          <w14:shadow w14:blurRad="50800" w14:dist="38100" w14:dir="2700000" w14:sx="100000" w14:sy="100000" w14:kx="0" w14:ky="0" w14:algn="tl">
            <w14:srgbClr w14:val="000000">
              <w14:alpha w14:val="60000"/>
            </w14:srgbClr>
          </w14:shadow>
        </w:rPr>
        <w:t>. évi szakmai munkájáról</w:t>
      </w:r>
    </w:p>
    <w:p w:rsidR="00E37B4D" w:rsidRPr="002B5878" w:rsidRDefault="00E37B4D" w:rsidP="00916D37">
      <w:pPr>
        <w:spacing w:line="276" w:lineRule="auto"/>
        <w:jc w:val="center"/>
        <w:rPr>
          <w:rFonts w:asciiTheme="majorHAnsi" w:hAnsiTheme="majorHAnsi"/>
          <w:b/>
          <w:sz w:val="36"/>
          <w:szCs w:val="36"/>
          <w14:shadow w14:blurRad="50800" w14:dist="38100" w14:dir="2700000" w14:sx="100000" w14:sy="100000" w14:kx="0" w14:ky="0" w14:algn="tl">
            <w14:srgbClr w14:val="000000">
              <w14:alpha w14:val="60000"/>
            </w14:srgbClr>
          </w14:shadow>
        </w:rPr>
      </w:pPr>
    </w:p>
    <w:p w:rsidR="00CB32F8" w:rsidRPr="002B5878" w:rsidRDefault="00CB32F8" w:rsidP="00916D37">
      <w:pPr>
        <w:spacing w:line="276" w:lineRule="auto"/>
        <w:jc w:val="both"/>
        <w:rPr>
          <w:rFonts w:asciiTheme="majorHAnsi" w:hAnsiTheme="majorHAnsi"/>
          <w:b/>
          <w:sz w:val="36"/>
          <w:szCs w:val="36"/>
          <w14:shadow w14:blurRad="50800" w14:dist="38100" w14:dir="2700000" w14:sx="100000" w14:sy="100000" w14:kx="0" w14:ky="0" w14:algn="tl">
            <w14:srgbClr w14:val="000000">
              <w14:alpha w14:val="60000"/>
            </w14:srgbClr>
          </w14:shadow>
        </w:rPr>
      </w:pPr>
    </w:p>
    <w:p w:rsidR="00D41A8E" w:rsidRDefault="00D41A8E" w:rsidP="00916D37">
      <w:pPr>
        <w:spacing w:line="276" w:lineRule="auto"/>
        <w:jc w:val="both"/>
        <w:rPr>
          <w:rFonts w:asciiTheme="majorHAnsi" w:hAnsiTheme="majorHAnsi"/>
          <w:b/>
          <w:sz w:val="36"/>
          <w:szCs w:val="36"/>
        </w:rPr>
      </w:pPr>
    </w:p>
    <w:p w:rsidR="001557CE" w:rsidRDefault="001557CE" w:rsidP="00916D37">
      <w:pPr>
        <w:spacing w:line="276" w:lineRule="auto"/>
        <w:jc w:val="both"/>
        <w:rPr>
          <w:rFonts w:asciiTheme="majorHAnsi" w:hAnsiTheme="majorHAnsi"/>
          <w:b/>
          <w:sz w:val="36"/>
          <w:szCs w:val="36"/>
        </w:rPr>
      </w:pPr>
    </w:p>
    <w:p w:rsidR="001557CE" w:rsidRPr="002B5878" w:rsidRDefault="001557CE" w:rsidP="00916D37">
      <w:pPr>
        <w:spacing w:line="276" w:lineRule="auto"/>
        <w:jc w:val="both"/>
        <w:rPr>
          <w:rFonts w:asciiTheme="majorHAnsi" w:hAnsiTheme="majorHAnsi"/>
          <w:b/>
          <w:sz w:val="36"/>
          <w:szCs w:val="36"/>
        </w:rPr>
      </w:pPr>
    </w:p>
    <w:p w:rsidR="00CB32F8" w:rsidRPr="002B5878" w:rsidRDefault="00CB32F8" w:rsidP="00916D37">
      <w:pPr>
        <w:spacing w:line="276" w:lineRule="auto"/>
        <w:jc w:val="both"/>
        <w:rPr>
          <w:rFonts w:asciiTheme="majorHAnsi" w:hAnsiTheme="majorHAnsi"/>
          <w:b/>
          <w:sz w:val="36"/>
          <w:szCs w:val="36"/>
        </w:rPr>
      </w:pPr>
    </w:p>
    <w:p w:rsidR="00193C01" w:rsidRPr="002B5878" w:rsidRDefault="00BC32EF" w:rsidP="00916D37">
      <w:pPr>
        <w:spacing w:line="276" w:lineRule="auto"/>
        <w:jc w:val="both"/>
        <w:rPr>
          <w:rFonts w:asciiTheme="majorHAnsi" w:hAnsiTheme="majorHAnsi"/>
          <w:b/>
          <w:bCs/>
          <w:sz w:val="44"/>
          <w:szCs w:val="44"/>
        </w:rPr>
      </w:pPr>
      <w:r w:rsidRPr="002B5878">
        <w:rPr>
          <w:rFonts w:asciiTheme="majorHAnsi" w:hAnsiTheme="majorHAnsi"/>
          <w:noProof/>
          <w:sz w:val="44"/>
          <w:szCs w:val="44"/>
        </w:rPr>
        <mc:AlternateContent>
          <mc:Choice Requires="wps">
            <w:drawing>
              <wp:anchor distT="0" distB="0" distL="114300" distR="114300" simplePos="0" relativeHeight="251659264" behindDoc="0" locked="0" layoutInCell="1" allowOverlap="1" wp14:anchorId="1B018D65" wp14:editId="259A27AC">
                <wp:simplePos x="0" y="0"/>
                <wp:positionH relativeFrom="column">
                  <wp:posOffset>243205</wp:posOffset>
                </wp:positionH>
                <wp:positionV relativeFrom="paragraph">
                  <wp:posOffset>121920</wp:posOffset>
                </wp:positionV>
                <wp:extent cx="5300345" cy="1112520"/>
                <wp:effectExtent l="0" t="0" r="0" b="0"/>
                <wp:wrapNone/>
                <wp:docPr id="2"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0345" cy="1112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569A" w:rsidRDefault="0020569A" w:rsidP="00485EB0">
                            <w:pPr>
                              <w:jc w:val="center"/>
                              <w:rPr>
                                <w:rFonts w:asciiTheme="majorHAnsi" w:hAnsiTheme="majorHAnsi"/>
                                <w:b/>
                              </w:rPr>
                            </w:pPr>
                            <w:r>
                              <w:rPr>
                                <w:rFonts w:asciiTheme="majorHAnsi" w:hAnsiTheme="majorHAnsi"/>
                                <w:b/>
                              </w:rPr>
                              <w:t>Budapest Főváros VII. Kerület Erzsébetváros</w:t>
                            </w:r>
                            <w:r w:rsidRPr="00485EB0">
                              <w:rPr>
                                <w:rFonts w:asciiTheme="majorHAnsi" w:hAnsiTheme="majorHAnsi"/>
                                <w:b/>
                              </w:rPr>
                              <w:t xml:space="preserve"> Önkormányzat</w:t>
                            </w:r>
                            <w:r>
                              <w:rPr>
                                <w:rFonts w:asciiTheme="majorHAnsi" w:hAnsiTheme="majorHAnsi"/>
                                <w:b/>
                              </w:rPr>
                              <w:t>a</w:t>
                            </w:r>
                            <w:r w:rsidRPr="00485EB0">
                              <w:rPr>
                                <w:rFonts w:asciiTheme="majorHAnsi" w:hAnsiTheme="majorHAnsi"/>
                                <w:b/>
                              </w:rPr>
                              <w:t xml:space="preserve"> </w:t>
                            </w:r>
                          </w:p>
                          <w:p w:rsidR="0020569A" w:rsidRPr="00485EB0" w:rsidRDefault="0020569A" w:rsidP="00485EB0">
                            <w:pPr>
                              <w:jc w:val="center"/>
                              <w:rPr>
                                <w:rFonts w:asciiTheme="majorHAnsi" w:hAnsiTheme="majorHAnsi"/>
                              </w:rPr>
                            </w:pPr>
                            <w:proofErr w:type="gramStart"/>
                            <w:r w:rsidRPr="00485EB0">
                              <w:rPr>
                                <w:rFonts w:asciiTheme="majorHAnsi" w:hAnsiTheme="majorHAnsi"/>
                                <w:b/>
                              </w:rPr>
                              <w:t>fenntartásában</w:t>
                            </w:r>
                            <w:proofErr w:type="gramEnd"/>
                            <w:r w:rsidRPr="00485EB0">
                              <w:rPr>
                                <w:rFonts w:asciiTheme="majorHAnsi" w:hAnsiTheme="majorHAnsi"/>
                                <w:b/>
                              </w:rPr>
                              <w:t xml:space="preserve"> működő </w:t>
                            </w:r>
                            <w:r>
                              <w:rPr>
                                <w:rFonts w:asciiTheme="majorHAnsi" w:hAnsiTheme="majorHAnsi"/>
                                <w:b/>
                              </w:rPr>
                              <w:br/>
                            </w:r>
                            <w:proofErr w:type="spellStart"/>
                            <w:r>
                              <w:rPr>
                                <w:rFonts w:asciiTheme="majorHAnsi" w:hAnsiTheme="majorHAnsi"/>
                                <w:b/>
                              </w:rPr>
                              <w:t>Bischitz</w:t>
                            </w:r>
                            <w:proofErr w:type="spellEnd"/>
                            <w:r>
                              <w:rPr>
                                <w:rFonts w:asciiTheme="majorHAnsi" w:hAnsiTheme="majorHAnsi"/>
                                <w:b/>
                              </w:rPr>
                              <w:t xml:space="preserve"> Johanna Integrált Humán Szolgáltató Központ</w:t>
                            </w:r>
                            <w:r w:rsidRPr="00485EB0">
                              <w:rPr>
                                <w:rFonts w:asciiTheme="majorHAnsi" w:hAnsiTheme="majorHAnsi"/>
                                <w:b/>
                              </w:rPr>
                              <w:t xml:space="preserve"> </w:t>
                            </w:r>
                            <w:r>
                              <w:rPr>
                                <w:rFonts w:asciiTheme="majorHAnsi" w:hAnsiTheme="majorHAnsi"/>
                                <w:b/>
                              </w:rPr>
                              <w:br/>
                              <w:t>és a Humánszolgáltató Iroda beszámolója a 2014</w:t>
                            </w:r>
                            <w:r w:rsidRPr="00485EB0">
                              <w:rPr>
                                <w:rFonts w:asciiTheme="majorHAnsi" w:hAnsiTheme="majorHAnsi"/>
                                <w:b/>
                              </w:rPr>
                              <w:t xml:space="preserve">. évben végzett </w:t>
                            </w:r>
                            <w:r>
                              <w:rPr>
                                <w:rFonts w:asciiTheme="majorHAnsi" w:hAnsiTheme="majorHAnsi"/>
                                <w:b/>
                              </w:rPr>
                              <w:br/>
                            </w:r>
                            <w:r w:rsidRPr="00485EB0">
                              <w:rPr>
                                <w:rFonts w:asciiTheme="majorHAnsi" w:hAnsiTheme="majorHAnsi"/>
                                <w:b/>
                              </w:rPr>
                              <w:t xml:space="preserve">ágazati munkáról, szociális szolgáltatásokról, </w:t>
                            </w:r>
                            <w:r>
                              <w:rPr>
                                <w:rFonts w:asciiTheme="majorHAnsi" w:hAnsiTheme="majorHAnsi"/>
                                <w:b/>
                              </w:rPr>
                              <w:br/>
                            </w:r>
                            <w:r w:rsidRPr="00485EB0">
                              <w:rPr>
                                <w:rFonts w:asciiTheme="majorHAnsi" w:hAnsiTheme="majorHAnsi"/>
                                <w:b/>
                              </w:rPr>
                              <w:t>szociális ellátásokról és egészségügyi alapszolgáltatásokról</w:t>
                            </w:r>
                            <w:r>
                              <w:rPr>
                                <w:rFonts w:asciiTheme="majorHAnsi" w:hAnsiTheme="majorHAnsi"/>
                                <w:b/>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zövegdoboz 2" o:spid="_x0000_s1026" type="#_x0000_t202" style="position:absolute;left:0;text-align:left;margin-left:19.15pt;margin-top:9.6pt;width:417.35pt;height:87.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" stroked="f">
                <v:textbox>
                  <w:txbxContent>
                    <w:p w:rsidR="0020569A" w:rsidRDefault="0020569A" w:rsidP="00485EB0">
                      <w:pPr>
                        <w:jc w:val="center"/>
                        <w:rPr>
                          <w:rFonts w:asciiTheme="majorHAnsi" w:hAnsiTheme="majorHAnsi"/>
                          <w:b/>
                        </w:rPr>
                      </w:pPr>
                      <w:r>
                        <w:rPr>
                          <w:rFonts w:asciiTheme="majorHAnsi" w:hAnsiTheme="majorHAnsi"/>
                          <w:b/>
                        </w:rPr>
                        <w:t>Budapest Főváros VII. Kerület Erzsébetváros</w:t>
                      </w:r>
                      <w:r w:rsidRPr="00485EB0">
                        <w:rPr>
                          <w:rFonts w:asciiTheme="majorHAnsi" w:hAnsiTheme="majorHAnsi"/>
                          <w:b/>
                        </w:rPr>
                        <w:t xml:space="preserve"> Önkormányzat</w:t>
                      </w:r>
                      <w:r>
                        <w:rPr>
                          <w:rFonts w:asciiTheme="majorHAnsi" w:hAnsiTheme="majorHAnsi"/>
                          <w:b/>
                        </w:rPr>
                        <w:t>a</w:t>
                      </w:r>
                      <w:r w:rsidRPr="00485EB0">
                        <w:rPr>
                          <w:rFonts w:asciiTheme="majorHAnsi" w:hAnsiTheme="majorHAnsi"/>
                          <w:b/>
                        </w:rPr>
                        <w:t xml:space="preserve"> </w:t>
                      </w:r>
                    </w:p>
                    <w:p w:rsidR="0020569A" w:rsidRPr="00485EB0" w:rsidRDefault="0020569A" w:rsidP="00485EB0">
                      <w:pPr>
                        <w:jc w:val="center"/>
                        <w:rPr>
                          <w:rFonts w:asciiTheme="majorHAnsi" w:hAnsiTheme="majorHAnsi"/>
                        </w:rPr>
                      </w:pPr>
                      <w:proofErr w:type="gramStart"/>
                      <w:r w:rsidRPr="00485EB0">
                        <w:rPr>
                          <w:rFonts w:asciiTheme="majorHAnsi" w:hAnsiTheme="majorHAnsi"/>
                          <w:b/>
                        </w:rPr>
                        <w:t>fenntartásában</w:t>
                      </w:r>
                      <w:proofErr w:type="gramEnd"/>
                      <w:r w:rsidRPr="00485EB0">
                        <w:rPr>
                          <w:rFonts w:asciiTheme="majorHAnsi" w:hAnsiTheme="majorHAnsi"/>
                          <w:b/>
                        </w:rPr>
                        <w:t xml:space="preserve"> működő </w:t>
                      </w:r>
                      <w:r>
                        <w:rPr>
                          <w:rFonts w:asciiTheme="majorHAnsi" w:hAnsiTheme="majorHAnsi"/>
                          <w:b/>
                        </w:rPr>
                        <w:br/>
                      </w:r>
                      <w:proofErr w:type="spellStart"/>
                      <w:r>
                        <w:rPr>
                          <w:rFonts w:asciiTheme="majorHAnsi" w:hAnsiTheme="majorHAnsi"/>
                          <w:b/>
                        </w:rPr>
                        <w:t>Bischitz</w:t>
                      </w:r>
                      <w:proofErr w:type="spellEnd"/>
                      <w:r>
                        <w:rPr>
                          <w:rFonts w:asciiTheme="majorHAnsi" w:hAnsiTheme="majorHAnsi"/>
                          <w:b/>
                        </w:rPr>
                        <w:t xml:space="preserve"> Johanna Integrált Humán Szolgáltató Központ</w:t>
                      </w:r>
                      <w:r w:rsidRPr="00485EB0">
                        <w:rPr>
                          <w:rFonts w:asciiTheme="majorHAnsi" w:hAnsiTheme="majorHAnsi"/>
                          <w:b/>
                        </w:rPr>
                        <w:t xml:space="preserve"> </w:t>
                      </w:r>
                      <w:r>
                        <w:rPr>
                          <w:rFonts w:asciiTheme="majorHAnsi" w:hAnsiTheme="majorHAnsi"/>
                          <w:b/>
                        </w:rPr>
                        <w:br/>
                        <w:t>és a Humánszolgáltató Iroda beszámolója a 2014</w:t>
                      </w:r>
                      <w:r w:rsidRPr="00485EB0">
                        <w:rPr>
                          <w:rFonts w:asciiTheme="majorHAnsi" w:hAnsiTheme="majorHAnsi"/>
                          <w:b/>
                        </w:rPr>
                        <w:t xml:space="preserve">. évben végzett </w:t>
                      </w:r>
                      <w:r>
                        <w:rPr>
                          <w:rFonts w:asciiTheme="majorHAnsi" w:hAnsiTheme="majorHAnsi"/>
                          <w:b/>
                        </w:rPr>
                        <w:br/>
                      </w:r>
                      <w:r w:rsidRPr="00485EB0">
                        <w:rPr>
                          <w:rFonts w:asciiTheme="majorHAnsi" w:hAnsiTheme="majorHAnsi"/>
                          <w:b/>
                        </w:rPr>
                        <w:t xml:space="preserve">ágazati munkáról, szociális szolgáltatásokról, </w:t>
                      </w:r>
                      <w:r>
                        <w:rPr>
                          <w:rFonts w:asciiTheme="majorHAnsi" w:hAnsiTheme="majorHAnsi"/>
                          <w:b/>
                        </w:rPr>
                        <w:br/>
                      </w:r>
                      <w:r w:rsidRPr="00485EB0">
                        <w:rPr>
                          <w:rFonts w:asciiTheme="majorHAnsi" w:hAnsiTheme="majorHAnsi"/>
                          <w:b/>
                        </w:rPr>
                        <w:t>szociális ellátásokról és egészségügyi alapszolgáltatásokról</w:t>
                      </w:r>
                      <w:r>
                        <w:rPr>
                          <w:rFonts w:asciiTheme="majorHAnsi" w:hAnsiTheme="majorHAnsi"/>
                          <w:b/>
                        </w:rPr>
                        <w:t>.</w:t>
                      </w:r>
                    </w:p>
                  </w:txbxContent>
                </v:textbox>
              </v:shape>
            </w:pict>
          </mc:Fallback>
        </mc:AlternateContent>
      </w:r>
    </w:p>
    <w:p w:rsidR="00193C01" w:rsidRPr="002B5878" w:rsidRDefault="00193C01" w:rsidP="00916D37">
      <w:pPr>
        <w:spacing w:line="276" w:lineRule="auto"/>
        <w:jc w:val="both"/>
        <w:rPr>
          <w:rFonts w:asciiTheme="majorHAnsi" w:hAnsiTheme="majorHAnsi"/>
          <w:b/>
          <w:bCs/>
          <w:sz w:val="44"/>
          <w:szCs w:val="44"/>
        </w:rPr>
      </w:pPr>
    </w:p>
    <w:p w:rsidR="00485EB0" w:rsidRPr="002B5878" w:rsidRDefault="00485EB0" w:rsidP="00916D37">
      <w:pPr>
        <w:spacing w:after="200" w:line="276" w:lineRule="auto"/>
        <w:jc w:val="both"/>
        <w:rPr>
          <w:rFonts w:asciiTheme="majorHAnsi" w:hAnsiTheme="majorHAnsi"/>
          <w:b/>
          <w:bCs/>
          <w:sz w:val="44"/>
          <w:szCs w:val="44"/>
        </w:rPr>
      </w:pPr>
    </w:p>
    <w:p w:rsidR="00155D16" w:rsidRPr="001557CE" w:rsidRDefault="00193C01" w:rsidP="001557CE">
      <w:pPr>
        <w:pStyle w:val="Tartalomjegyzkcmsora"/>
        <w:jc w:val="center"/>
        <w:rPr>
          <w:rFonts w:asciiTheme="majorHAnsi" w:hAnsiTheme="majorHAnsi"/>
          <w:color w:val="auto"/>
          <w:sz w:val="32"/>
          <w:szCs w:val="32"/>
          <w14:shadow w14:blurRad="50800" w14:dist="38100" w14:dir="2700000" w14:sx="100000" w14:sy="100000" w14:kx="0" w14:ky="0" w14:algn="tl">
            <w14:srgbClr w14:val="000000">
              <w14:alpha w14:val="60000"/>
            </w14:srgbClr>
          </w14:shadow>
        </w:rPr>
      </w:pPr>
      <w:r w:rsidRPr="002B5878">
        <w:rPr>
          <w:rFonts w:asciiTheme="majorHAnsi" w:hAnsiTheme="majorHAnsi"/>
          <w:color w:val="auto"/>
          <w:sz w:val="32"/>
          <w:szCs w:val="32"/>
          <w14:shadow w14:blurRad="50800" w14:dist="38100" w14:dir="2700000" w14:sx="100000" w14:sy="100000" w14:kx="0" w14:ky="0" w14:algn="tl">
            <w14:srgbClr w14:val="000000">
              <w14:alpha w14:val="60000"/>
            </w14:srgbClr>
          </w14:shadow>
        </w:rPr>
        <w:lastRenderedPageBreak/>
        <w:t>Tartalom</w:t>
      </w:r>
      <w:r w:rsidR="00155D16" w:rsidRPr="002B5878">
        <w:rPr>
          <w:rFonts w:asciiTheme="majorHAnsi" w:hAnsiTheme="majorHAnsi"/>
          <w:color w:val="auto"/>
          <w:sz w:val="32"/>
          <w:szCs w:val="32"/>
          <w14:shadow w14:blurRad="50800" w14:dist="38100" w14:dir="2700000" w14:sx="100000" w14:sy="100000" w14:kx="0" w14:ky="0" w14:algn="tl">
            <w14:srgbClr w14:val="000000">
              <w14:alpha w14:val="60000"/>
            </w14:srgbClr>
          </w14:shadow>
        </w:rPr>
        <w:t>jegyzék</w:t>
      </w:r>
    </w:p>
    <w:p w:rsidR="00155D16" w:rsidRPr="002B5878" w:rsidRDefault="00155D16" w:rsidP="00916D37">
      <w:pPr>
        <w:spacing w:line="276" w:lineRule="auto"/>
        <w:jc w:val="both"/>
        <w:rPr>
          <w:rFonts w:asciiTheme="majorHAnsi" w:hAnsiTheme="majorHAnsi"/>
          <w:lang w:eastAsia="en-US"/>
        </w:rPr>
      </w:pPr>
    </w:p>
    <w:p w:rsidR="00014222" w:rsidRDefault="0064298E" w:rsidP="001557CE">
      <w:pPr>
        <w:pStyle w:val="Listaszerbekezds"/>
        <w:numPr>
          <w:ilvl w:val="0"/>
          <w:numId w:val="12"/>
        </w:numPr>
        <w:tabs>
          <w:tab w:val="left" w:pos="7938"/>
        </w:tabs>
        <w:spacing w:after="200" w:line="360" w:lineRule="auto"/>
        <w:rPr>
          <w:rFonts w:asciiTheme="majorHAnsi" w:hAnsiTheme="majorHAnsi"/>
          <w:b/>
          <w:sz w:val="28"/>
          <w:szCs w:val="28"/>
        </w:rPr>
      </w:pPr>
      <w:r w:rsidRPr="007C360A">
        <w:rPr>
          <w:rFonts w:asciiTheme="majorHAnsi" w:hAnsiTheme="majorHAnsi"/>
          <w:b/>
          <w:sz w:val="28"/>
          <w:szCs w:val="28"/>
        </w:rPr>
        <w:t xml:space="preserve">Pénzbeli és természetbeni ellátások </w:t>
      </w:r>
      <w:r w:rsidR="00014222" w:rsidRPr="007C360A">
        <w:rPr>
          <w:rFonts w:asciiTheme="majorHAnsi" w:hAnsiTheme="majorHAnsi"/>
          <w:b/>
          <w:sz w:val="28"/>
          <w:szCs w:val="28"/>
        </w:rPr>
        <w:t>a VII. kerületb</w:t>
      </w:r>
      <w:r w:rsidR="00053CFF">
        <w:rPr>
          <w:rFonts w:asciiTheme="majorHAnsi" w:hAnsiTheme="majorHAnsi"/>
          <w:b/>
          <w:sz w:val="28"/>
          <w:szCs w:val="28"/>
        </w:rPr>
        <w:t>en</w:t>
      </w:r>
      <w:r w:rsidR="00053CFF">
        <w:rPr>
          <w:rFonts w:asciiTheme="majorHAnsi" w:hAnsiTheme="majorHAnsi"/>
          <w:b/>
          <w:sz w:val="28"/>
          <w:szCs w:val="28"/>
        </w:rPr>
        <w:tab/>
      </w:r>
      <w:r w:rsidR="00053CFF">
        <w:rPr>
          <w:rFonts w:asciiTheme="majorHAnsi" w:hAnsiTheme="majorHAnsi"/>
          <w:b/>
          <w:sz w:val="28"/>
          <w:szCs w:val="28"/>
        </w:rPr>
        <w:tab/>
      </w:r>
      <w:r w:rsidR="00014222" w:rsidRPr="007C360A">
        <w:rPr>
          <w:rFonts w:asciiTheme="majorHAnsi" w:hAnsiTheme="majorHAnsi"/>
          <w:b/>
          <w:sz w:val="28"/>
          <w:szCs w:val="28"/>
        </w:rPr>
        <w:t>3</w:t>
      </w:r>
      <w:r w:rsidR="0020569A">
        <w:rPr>
          <w:rFonts w:asciiTheme="majorHAnsi" w:hAnsiTheme="majorHAnsi"/>
          <w:b/>
          <w:sz w:val="28"/>
          <w:szCs w:val="28"/>
        </w:rPr>
        <w:t>.</w:t>
      </w:r>
      <w:r w:rsidR="00014222" w:rsidRPr="007C360A">
        <w:rPr>
          <w:rFonts w:asciiTheme="majorHAnsi" w:hAnsiTheme="majorHAnsi"/>
          <w:b/>
          <w:sz w:val="28"/>
          <w:szCs w:val="28"/>
        </w:rPr>
        <w:t xml:space="preserve"> o</w:t>
      </w:r>
      <w:r w:rsidRPr="007C360A">
        <w:rPr>
          <w:rFonts w:asciiTheme="majorHAnsi" w:hAnsiTheme="majorHAnsi"/>
          <w:b/>
          <w:sz w:val="28"/>
          <w:szCs w:val="28"/>
        </w:rPr>
        <w:t>ldal</w:t>
      </w:r>
    </w:p>
    <w:p w:rsidR="00DF2193" w:rsidRPr="001557CE" w:rsidRDefault="00DF2193" w:rsidP="00DF2193">
      <w:pPr>
        <w:pStyle w:val="Listaszerbekezds"/>
        <w:tabs>
          <w:tab w:val="left" w:pos="7938"/>
        </w:tabs>
        <w:spacing w:after="200" w:line="360" w:lineRule="auto"/>
        <w:rPr>
          <w:rFonts w:asciiTheme="majorHAnsi" w:hAnsiTheme="majorHAnsi"/>
          <w:b/>
          <w:sz w:val="28"/>
          <w:szCs w:val="28"/>
        </w:rPr>
      </w:pPr>
    </w:p>
    <w:p w:rsidR="00014222" w:rsidRPr="007C360A" w:rsidRDefault="00014222" w:rsidP="001557CE">
      <w:pPr>
        <w:pStyle w:val="Listaszerbekezds"/>
        <w:numPr>
          <w:ilvl w:val="0"/>
          <w:numId w:val="12"/>
        </w:numPr>
        <w:tabs>
          <w:tab w:val="left" w:pos="7938"/>
        </w:tabs>
        <w:spacing w:after="200" w:line="360" w:lineRule="auto"/>
        <w:rPr>
          <w:rFonts w:asciiTheme="majorHAnsi" w:hAnsiTheme="majorHAnsi"/>
          <w:b/>
          <w:sz w:val="28"/>
          <w:szCs w:val="28"/>
        </w:rPr>
      </w:pPr>
      <w:proofErr w:type="spellStart"/>
      <w:r w:rsidRPr="007C360A">
        <w:rPr>
          <w:rFonts w:asciiTheme="majorHAnsi" w:hAnsiTheme="majorHAnsi"/>
          <w:b/>
          <w:sz w:val="28"/>
          <w:szCs w:val="28"/>
        </w:rPr>
        <w:t>Bischitz</w:t>
      </w:r>
      <w:proofErr w:type="spellEnd"/>
      <w:r w:rsidRPr="007C360A">
        <w:rPr>
          <w:rFonts w:asciiTheme="majorHAnsi" w:hAnsiTheme="majorHAnsi"/>
          <w:b/>
          <w:sz w:val="28"/>
          <w:szCs w:val="28"/>
        </w:rPr>
        <w:t xml:space="preserve"> Johanna Integrált Humán Szolgáltató Központ </w:t>
      </w:r>
    </w:p>
    <w:p w:rsidR="00014222" w:rsidRPr="007C360A" w:rsidRDefault="00014222" w:rsidP="001557CE">
      <w:pPr>
        <w:pStyle w:val="Listaszerbekezds"/>
        <w:tabs>
          <w:tab w:val="left" w:pos="7938"/>
        </w:tabs>
        <w:spacing w:after="200" w:line="360" w:lineRule="auto"/>
        <w:rPr>
          <w:rFonts w:asciiTheme="majorHAnsi" w:hAnsiTheme="majorHAnsi"/>
          <w:b/>
          <w:sz w:val="28"/>
          <w:szCs w:val="28"/>
        </w:rPr>
      </w:pPr>
      <w:r w:rsidRPr="007C360A">
        <w:rPr>
          <w:rFonts w:asciiTheme="majorHAnsi" w:hAnsiTheme="majorHAnsi"/>
          <w:b/>
          <w:sz w:val="28"/>
          <w:szCs w:val="28"/>
        </w:rPr>
        <w:t>2014. évi tevékeny</w:t>
      </w:r>
      <w:r w:rsidR="00C54E17">
        <w:rPr>
          <w:rFonts w:asciiTheme="majorHAnsi" w:hAnsiTheme="majorHAnsi"/>
          <w:b/>
          <w:sz w:val="28"/>
          <w:szCs w:val="28"/>
        </w:rPr>
        <w:t>s</w:t>
      </w:r>
      <w:r w:rsidRPr="007C360A">
        <w:rPr>
          <w:rFonts w:asciiTheme="majorHAnsi" w:hAnsiTheme="majorHAnsi"/>
          <w:b/>
          <w:sz w:val="28"/>
          <w:szCs w:val="28"/>
        </w:rPr>
        <w:t>ége</w:t>
      </w:r>
      <w:r w:rsidR="00053CFF">
        <w:rPr>
          <w:rFonts w:asciiTheme="majorHAnsi" w:hAnsiTheme="majorHAnsi"/>
          <w:b/>
          <w:sz w:val="28"/>
          <w:szCs w:val="28"/>
        </w:rPr>
        <w:tab/>
      </w:r>
      <w:r w:rsidR="00053CFF">
        <w:rPr>
          <w:rFonts w:asciiTheme="majorHAnsi" w:hAnsiTheme="majorHAnsi"/>
          <w:b/>
          <w:sz w:val="28"/>
          <w:szCs w:val="28"/>
        </w:rPr>
        <w:tab/>
        <w:t>5</w:t>
      </w:r>
      <w:r w:rsidR="0020569A">
        <w:rPr>
          <w:rFonts w:asciiTheme="majorHAnsi" w:hAnsiTheme="majorHAnsi"/>
          <w:b/>
          <w:sz w:val="28"/>
          <w:szCs w:val="28"/>
        </w:rPr>
        <w:t>.</w:t>
      </w:r>
      <w:r w:rsidR="00053CFF">
        <w:rPr>
          <w:rFonts w:asciiTheme="majorHAnsi" w:hAnsiTheme="majorHAnsi"/>
          <w:b/>
          <w:sz w:val="28"/>
          <w:szCs w:val="28"/>
        </w:rPr>
        <w:t xml:space="preserve"> oldal</w:t>
      </w:r>
    </w:p>
    <w:p w:rsidR="001557CE" w:rsidRPr="007C360A" w:rsidRDefault="001557CE" w:rsidP="001557CE">
      <w:pPr>
        <w:pStyle w:val="Listaszerbekezds"/>
        <w:spacing w:after="200" w:line="360" w:lineRule="auto"/>
        <w:ind w:firstLine="696"/>
        <w:rPr>
          <w:rFonts w:asciiTheme="majorHAnsi" w:hAnsiTheme="majorHAnsi"/>
          <w:b/>
          <w:sz w:val="28"/>
          <w:szCs w:val="28"/>
        </w:rPr>
      </w:pPr>
      <w:r>
        <w:rPr>
          <w:rFonts w:asciiTheme="majorHAnsi" w:hAnsiTheme="majorHAnsi"/>
          <w:b/>
          <w:sz w:val="28"/>
          <w:szCs w:val="28"/>
        </w:rPr>
        <w:t xml:space="preserve">1. </w:t>
      </w:r>
      <w:r w:rsidRPr="007C360A">
        <w:rPr>
          <w:rFonts w:asciiTheme="majorHAnsi" w:hAnsiTheme="majorHAnsi"/>
          <w:b/>
          <w:sz w:val="28"/>
          <w:szCs w:val="28"/>
        </w:rPr>
        <w:t>Egészségügyi tevékenység</w:t>
      </w:r>
      <w:r w:rsidR="00053CFF">
        <w:rPr>
          <w:rFonts w:asciiTheme="majorHAnsi" w:hAnsiTheme="majorHAnsi"/>
          <w:b/>
          <w:sz w:val="28"/>
          <w:szCs w:val="28"/>
        </w:rPr>
        <w:tab/>
      </w:r>
      <w:r w:rsidR="00053CFF">
        <w:rPr>
          <w:rFonts w:asciiTheme="majorHAnsi" w:hAnsiTheme="majorHAnsi"/>
          <w:b/>
          <w:sz w:val="28"/>
          <w:szCs w:val="28"/>
        </w:rPr>
        <w:tab/>
      </w:r>
      <w:r w:rsidR="00053CFF">
        <w:rPr>
          <w:rFonts w:asciiTheme="majorHAnsi" w:hAnsiTheme="majorHAnsi"/>
          <w:b/>
          <w:sz w:val="28"/>
          <w:szCs w:val="28"/>
        </w:rPr>
        <w:tab/>
      </w:r>
      <w:r w:rsidR="00053CFF">
        <w:rPr>
          <w:rFonts w:asciiTheme="majorHAnsi" w:hAnsiTheme="majorHAnsi"/>
          <w:b/>
          <w:sz w:val="28"/>
          <w:szCs w:val="28"/>
        </w:rPr>
        <w:tab/>
      </w:r>
      <w:r w:rsidR="00053CFF">
        <w:rPr>
          <w:rFonts w:asciiTheme="majorHAnsi" w:hAnsiTheme="majorHAnsi"/>
          <w:b/>
          <w:sz w:val="28"/>
          <w:szCs w:val="28"/>
        </w:rPr>
        <w:tab/>
      </w:r>
      <w:r w:rsidR="00053CFF">
        <w:rPr>
          <w:rFonts w:asciiTheme="majorHAnsi" w:hAnsiTheme="majorHAnsi"/>
          <w:b/>
          <w:sz w:val="28"/>
          <w:szCs w:val="28"/>
        </w:rPr>
        <w:tab/>
        <w:t>8</w:t>
      </w:r>
      <w:r w:rsidR="0020569A">
        <w:rPr>
          <w:rFonts w:asciiTheme="majorHAnsi" w:hAnsiTheme="majorHAnsi"/>
          <w:b/>
          <w:sz w:val="28"/>
          <w:szCs w:val="28"/>
        </w:rPr>
        <w:t>.</w:t>
      </w:r>
      <w:r w:rsidR="00053CFF">
        <w:rPr>
          <w:rFonts w:asciiTheme="majorHAnsi" w:hAnsiTheme="majorHAnsi"/>
          <w:b/>
          <w:sz w:val="28"/>
          <w:szCs w:val="28"/>
        </w:rPr>
        <w:t xml:space="preserve"> oldal</w:t>
      </w:r>
    </w:p>
    <w:p w:rsidR="001557CE" w:rsidRPr="001557CE" w:rsidRDefault="001557CE" w:rsidP="001557CE">
      <w:pPr>
        <w:pStyle w:val="Listaszerbekezds"/>
        <w:numPr>
          <w:ilvl w:val="0"/>
          <w:numId w:val="68"/>
        </w:numPr>
        <w:spacing w:after="120" w:line="360" w:lineRule="auto"/>
        <w:ind w:left="2268"/>
        <w:rPr>
          <w:rFonts w:ascii="Garamond" w:hAnsi="Garamond"/>
          <w:b/>
        </w:rPr>
      </w:pPr>
      <w:r w:rsidRPr="001557CE">
        <w:rPr>
          <w:rFonts w:ascii="Garamond" w:hAnsi="Garamond"/>
          <w:b/>
        </w:rPr>
        <w:t>Háziorvosi alapellátás</w:t>
      </w:r>
    </w:p>
    <w:p w:rsidR="001557CE" w:rsidRPr="001557CE" w:rsidRDefault="001557CE" w:rsidP="001557CE">
      <w:pPr>
        <w:pStyle w:val="Listaszerbekezds"/>
        <w:numPr>
          <w:ilvl w:val="0"/>
          <w:numId w:val="68"/>
        </w:numPr>
        <w:spacing w:after="120" w:line="360" w:lineRule="auto"/>
        <w:ind w:left="2268"/>
        <w:rPr>
          <w:rFonts w:ascii="Garamond" w:hAnsi="Garamond"/>
          <w:b/>
        </w:rPr>
      </w:pPr>
      <w:r w:rsidRPr="001557CE">
        <w:rPr>
          <w:rFonts w:ascii="Garamond" w:hAnsi="Garamond"/>
          <w:b/>
        </w:rPr>
        <w:t>Házi gyermekorvosi alapellátás</w:t>
      </w:r>
    </w:p>
    <w:p w:rsidR="001557CE" w:rsidRPr="001557CE" w:rsidRDefault="001557CE" w:rsidP="001557CE">
      <w:pPr>
        <w:pStyle w:val="Listaszerbekezds"/>
        <w:numPr>
          <w:ilvl w:val="0"/>
          <w:numId w:val="68"/>
        </w:numPr>
        <w:spacing w:after="120" w:line="360" w:lineRule="auto"/>
        <w:ind w:left="2268"/>
        <w:rPr>
          <w:rFonts w:ascii="Garamond" w:hAnsi="Garamond"/>
          <w:b/>
        </w:rPr>
      </w:pPr>
      <w:r w:rsidRPr="001557CE">
        <w:rPr>
          <w:rFonts w:ascii="Garamond" w:hAnsi="Garamond"/>
          <w:b/>
        </w:rPr>
        <w:t>Felnőtt fogorvosi alapellátás</w:t>
      </w:r>
    </w:p>
    <w:p w:rsidR="001557CE" w:rsidRPr="001557CE" w:rsidRDefault="001557CE" w:rsidP="001557CE">
      <w:pPr>
        <w:pStyle w:val="Listaszerbekezds"/>
        <w:numPr>
          <w:ilvl w:val="0"/>
          <w:numId w:val="68"/>
        </w:numPr>
        <w:spacing w:after="120" w:line="360" w:lineRule="auto"/>
        <w:ind w:left="2268"/>
        <w:rPr>
          <w:rFonts w:ascii="Garamond" w:hAnsi="Garamond"/>
          <w:b/>
        </w:rPr>
      </w:pPr>
      <w:r w:rsidRPr="001557CE">
        <w:rPr>
          <w:rFonts w:ascii="Garamond" w:hAnsi="Garamond"/>
          <w:b/>
        </w:rPr>
        <w:t>Felnőtt háziorvosi ügyeleti alapellátás 24 órában</w:t>
      </w:r>
    </w:p>
    <w:p w:rsidR="001557CE" w:rsidRPr="001557CE" w:rsidRDefault="001557CE" w:rsidP="001557CE">
      <w:pPr>
        <w:pStyle w:val="Listaszerbekezds"/>
        <w:numPr>
          <w:ilvl w:val="0"/>
          <w:numId w:val="68"/>
        </w:numPr>
        <w:spacing w:after="120" w:line="360" w:lineRule="auto"/>
        <w:ind w:left="2268"/>
        <w:rPr>
          <w:rFonts w:ascii="Garamond" w:hAnsi="Garamond"/>
          <w:b/>
        </w:rPr>
      </w:pPr>
      <w:r w:rsidRPr="001557CE">
        <w:rPr>
          <w:rFonts w:ascii="Garamond" w:hAnsi="Garamond"/>
          <w:b/>
        </w:rPr>
        <w:t>Gyermekfogászati ellátás</w:t>
      </w:r>
    </w:p>
    <w:p w:rsidR="001557CE" w:rsidRPr="001557CE" w:rsidRDefault="001557CE" w:rsidP="001557CE">
      <w:pPr>
        <w:pStyle w:val="Listaszerbekezds"/>
        <w:numPr>
          <w:ilvl w:val="0"/>
          <w:numId w:val="68"/>
        </w:numPr>
        <w:spacing w:after="120" w:line="360" w:lineRule="auto"/>
        <w:ind w:left="2268"/>
        <w:rPr>
          <w:rFonts w:ascii="Garamond" w:hAnsi="Garamond"/>
          <w:b/>
        </w:rPr>
      </w:pPr>
      <w:r w:rsidRPr="001557CE">
        <w:rPr>
          <w:rFonts w:ascii="Garamond" w:hAnsi="Garamond"/>
          <w:b/>
        </w:rPr>
        <w:t>Védőnői alapellátás</w:t>
      </w:r>
    </w:p>
    <w:p w:rsidR="001557CE" w:rsidRPr="001557CE" w:rsidRDefault="001557CE" w:rsidP="001557CE">
      <w:pPr>
        <w:pStyle w:val="Listaszerbekezds"/>
        <w:numPr>
          <w:ilvl w:val="0"/>
          <w:numId w:val="68"/>
        </w:numPr>
        <w:spacing w:after="120" w:line="360" w:lineRule="auto"/>
        <w:ind w:left="2268"/>
        <w:rPr>
          <w:rFonts w:ascii="Garamond" w:hAnsi="Garamond"/>
          <w:b/>
        </w:rPr>
      </w:pPr>
      <w:r w:rsidRPr="001557CE">
        <w:rPr>
          <w:rFonts w:ascii="Garamond" w:hAnsi="Garamond"/>
          <w:b/>
        </w:rPr>
        <w:t>Otthoni szakápolási szolgálat</w:t>
      </w:r>
    </w:p>
    <w:p w:rsidR="001557CE" w:rsidRPr="001557CE" w:rsidRDefault="001557CE" w:rsidP="001557CE">
      <w:pPr>
        <w:pStyle w:val="Listaszerbekezds"/>
        <w:numPr>
          <w:ilvl w:val="0"/>
          <w:numId w:val="68"/>
        </w:numPr>
        <w:spacing w:after="120" w:line="360" w:lineRule="auto"/>
        <w:ind w:left="2268"/>
        <w:rPr>
          <w:rFonts w:ascii="Garamond" w:hAnsi="Garamond"/>
          <w:b/>
        </w:rPr>
      </w:pPr>
      <w:r w:rsidRPr="001557CE">
        <w:rPr>
          <w:rFonts w:ascii="Garamond" w:hAnsi="Garamond"/>
          <w:b/>
        </w:rPr>
        <w:t>Szájsebészeti szakellátás</w:t>
      </w:r>
    </w:p>
    <w:p w:rsidR="00014222" w:rsidRPr="001557CE" w:rsidRDefault="001557CE" w:rsidP="001557CE">
      <w:pPr>
        <w:spacing w:line="360" w:lineRule="auto"/>
        <w:rPr>
          <w:rFonts w:asciiTheme="majorHAnsi" w:hAnsiTheme="majorHAnsi"/>
          <w:b/>
          <w:sz w:val="28"/>
          <w:szCs w:val="28"/>
        </w:rPr>
      </w:pPr>
      <w:r>
        <w:rPr>
          <w:rFonts w:asciiTheme="majorHAnsi" w:hAnsiTheme="majorHAnsi"/>
          <w:b/>
          <w:sz w:val="28"/>
          <w:szCs w:val="28"/>
        </w:rPr>
        <w:tab/>
      </w:r>
      <w:r>
        <w:rPr>
          <w:rFonts w:asciiTheme="majorHAnsi" w:hAnsiTheme="majorHAnsi"/>
          <w:b/>
          <w:sz w:val="28"/>
          <w:szCs w:val="28"/>
        </w:rPr>
        <w:tab/>
        <w:t xml:space="preserve">2. </w:t>
      </w:r>
      <w:r w:rsidR="00014222" w:rsidRPr="001557CE">
        <w:rPr>
          <w:rFonts w:asciiTheme="majorHAnsi" w:hAnsiTheme="majorHAnsi"/>
          <w:b/>
          <w:sz w:val="28"/>
          <w:szCs w:val="28"/>
        </w:rPr>
        <w:t xml:space="preserve">Családi- és gyermekjóléti </w:t>
      </w:r>
      <w:proofErr w:type="gramStart"/>
      <w:r w:rsidR="00014222" w:rsidRPr="001557CE">
        <w:rPr>
          <w:rFonts w:asciiTheme="majorHAnsi" w:hAnsiTheme="majorHAnsi"/>
          <w:b/>
          <w:sz w:val="28"/>
          <w:szCs w:val="28"/>
        </w:rPr>
        <w:t>ellátások</w:t>
      </w:r>
      <w:r w:rsidR="0020569A">
        <w:rPr>
          <w:rFonts w:asciiTheme="majorHAnsi" w:hAnsiTheme="majorHAnsi"/>
          <w:b/>
          <w:sz w:val="28"/>
          <w:szCs w:val="28"/>
        </w:rPr>
        <w:tab/>
      </w:r>
      <w:r w:rsidR="0020569A">
        <w:rPr>
          <w:rFonts w:asciiTheme="majorHAnsi" w:hAnsiTheme="majorHAnsi"/>
          <w:b/>
          <w:sz w:val="28"/>
          <w:szCs w:val="28"/>
        </w:rPr>
        <w:tab/>
      </w:r>
      <w:r w:rsidR="0020569A">
        <w:rPr>
          <w:rFonts w:asciiTheme="majorHAnsi" w:hAnsiTheme="majorHAnsi"/>
          <w:b/>
          <w:sz w:val="28"/>
          <w:szCs w:val="28"/>
        </w:rPr>
        <w:tab/>
        <w:t xml:space="preserve">        </w:t>
      </w:r>
      <w:r w:rsidR="00053CFF">
        <w:rPr>
          <w:rFonts w:asciiTheme="majorHAnsi" w:hAnsiTheme="majorHAnsi"/>
          <w:b/>
          <w:sz w:val="28"/>
          <w:szCs w:val="28"/>
        </w:rPr>
        <w:t>14</w:t>
      </w:r>
      <w:proofErr w:type="gramEnd"/>
      <w:r w:rsidR="0020569A">
        <w:rPr>
          <w:rFonts w:asciiTheme="majorHAnsi" w:hAnsiTheme="majorHAnsi"/>
          <w:b/>
          <w:sz w:val="28"/>
          <w:szCs w:val="28"/>
        </w:rPr>
        <w:t>.</w:t>
      </w:r>
      <w:r w:rsidR="00053CFF">
        <w:rPr>
          <w:rFonts w:asciiTheme="majorHAnsi" w:hAnsiTheme="majorHAnsi"/>
          <w:b/>
          <w:sz w:val="28"/>
          <w:szCs w:val="28"/>
        </w:rPr>
        <w:t xml:space="preserve"> oldal</w:t>
      </w:r>
    </w:p>
    <w:p w:rsidR="00014222" w:rsidRPr="001557CE" w:rsidRDefault="00014222" w:rsidP="001557CE">
      <w:pPr>
        <w:pStyle w:val="Listaszerbekezds"/>
        <w:numPr>
          <w:ilvl w:val="0"/>
          <w:numId w:val="69"/>
        </w:numPr>
        <w:spacing w:after="200" w:line="360" w:lineRule="auto"/>
        <w:ind w:left="2268"/>
        <w:rPr>
          <w:rFonts w:asciiTheme="majorHAnsi" w:hAnsiTheme="majorHAnsi"/>
          <w:b/>
        </w:rPr>
      </w:pPr>
      <w:r w:rsidRPr="001557CE">
        <w:rPr>
          <w:rFonts w:asciiTheme="majorHAnsi" w:hAnsiTheme="majorHAnsi"/>
          <w:b/>
        </w:rPr>
        <w:t>Bölcsődék</w:t>
      </w:r>
    </w:p>
    <w:p w:rsidR="00014222" w:rsidRPr="001557CE" w:rsidRDefault="00014222" w:rsidP="001557CE">
      <w:pPr>
        <w:pStyle w:val="Listaszerbekezds"/>
        <w:numPr>
          <w:ilvl w:val="0"/>
          <w:numId w:val="69"/>
        </w:numPr>
        <w:spacing w:after="200" w:line="360" w:lineRule="auto"/>
        <w:ind w:left="2268"/>
        <w:rPr>
          <w:rFonts w:asciiTheme="majorHAnsi" w:hAnsiTheme="majorHAnsi"/>
          <w:b/>
        </w:rPr>
      </w:pPr>
      <w:r w:rsidRPr="001557CE">
        <w:rPr>
          <w:rFonts w:asciiTheme="majorHAnsi" w:hAnsiTheme="majorHAnsi"/>
          <w:b/>
        </w:rPr>
        <w:t>Gyermekjóléti Központ</w:t>
      </w:r>
    </w:p>
    <w:p w:rsidR="00014222" w:rsidRPr="001557CE" w:rsidRDefault="00014222" w:rsidP="001557CE">
      <w:pPr>
        <w:pStyle w:val="Listaszerbekezds"/>
        <w:numPr>
          <w:ilvl w:val="0"/>
          <w:numId w:val="69"/>
        </w:numPr>
        <w:spacing w:after="200" w:line="360" w:lineRule="auto"/>
        <w:ind w:left="2268"/>
        <w:rPr>
          <w:rFonts w:asciiTheme="majorHAnsi" w:hAnsiTheme="majorHAnsi"/>
          <w:b/>
        </w:rPr>
      </w:pPr>
      <w:r w:rsidRPr="001557CE">
        <w:rPr>
          <w:rFonts w:asciiTheme="majorHAnsi" w:hAnsiTheme="majorHAnsi"/>
          <w:b/>
        </w:rPr>
        <w:t xml:space="preserve">Családsegítő és </w:t>
      </w:r>
      <w:r w:rsidR="007C360A" w:rsidRPr="001557CE">
        <w:rPr>
          <w:rFonts w:asciiTheme="majorHAnsi" w:hAnsiTheme="majorHAnsi"/>
          <w:b/>
        </w:rPr>
        <w:t>F</w:t>
      </w:r>
      <w:r w:rsidRPr="001557CE">
        <w:rPr>
          <w:rFonts w:asciiTheme="majorHAnsi" w:hAnsiTheme="majorHAnsi"/>
          <w:b/>
        </w:rPr>
        <w:t xml:space="preserve">oglalkoztatási </w:t>
      </w:r>
      <w:r w:rsidR="007C360A" w:rsidRPr="001557CE">
        <w:rPr>
          <w:rFonts w:asciiTheme="majorHAnsi" w:hAnsiTheme="majorHAnsi"/>
          <w:b/>
        </w:rPr>
        <w:t>T</w:t>
      </w:r>
      <w:r w:rsidRPr="001557CE">
        <w:rPr>
          <w:rFonts w:asciiTheme="majorHAnsi" w:hAnsiTheme="majorHAnsi"/>
          <w:b/>
        </w:rPr>
        <w:t xml:space="preserve">anácsadó </w:t>
      </w:r>
      <w:r w:rsidR="007C360A" w:rsidRPr="001557CE">
        <w:rPr>
          <w:rFonts w:asciiTheme="majorHAnsi" w:hAnsiTheme="majorHAnsi"/>
          <w:b/>
        </w:rPr>
        <w:t>S</w:t>
      </w:r>
      <w:r w:rsidR="001557CE" w:rsidRPr="001557CE">
        <w:rPr>
          <w:rFonts w:asciiTheme="majorHAnsi" w:hAnsiTheme="majorHAnsi"/>
          <w:b/>
        </w:rPr>
        <w:t>zolgálat</w:t>
      </w:r>
    </w:p>
    <w:p w:rsidR="00014222" w:rsidRPr="007C360A" w:rsidRDefault="001557CE" w:rsidP="001557CE">
      <w:pPr>
        <w:pStyle w:val="Listaszerbekezds"/>
        <w:spacing w:after="200" w:line="360" w:lineRule="auto"/>
        <w:rPr>
          <w:rFonts w:asciiTheme="majorHAnsi" w:hAnsiTheme="majorHAnsi"/>
          <w:b/>
          <w:sz w:val="28"/>
          <w:szCs w:val="28"/>
        </w:rPr>
      </w:pPr>
      <w:r>
        <w:rPr>
          <w:rFonts w:asciiTheme="majorHAnsi" w:hAnsiTheme="majorHAnsi"/>
          <w:b/>
          <w:sz w:val="28"/>
          <w:szCs w:val="28"/>
        </w:rPr>
        <w:tab/>
      </w:r>
      <w:r w:rsidR="00B72C29">
        <w:rPr>
          <w:rFonts w:asciiTheme="majorHAnsi" w:hAnsiTheme="majorHAnsi"/>
          <w:b/>
          <w:sz w:val="28"/>
          <w:szCs w:val="28"/>
        </w:rPr>
        <w:t>3</w:t>
      </w:r>
      <w:r w:rsidR="00014222" w:rsidRPr="007C360A">
        <w:rPr>
          <w:rFonts w:asciiTheme="majorHAnsi" w:hAnsiTheme="majorHAnsi"/>
          <w:b/>
          <w:sz w:val="28"/>
          <w:szCs w:val="28"/>
        </w:rPr>
        <w:t xml:space="preserve">. </w:t>
      </w:r>
      <w:proofErr w:type="gramStart"/>
      <w:r w:rsidR="00014222" w:rsidRPr="007C360A">
        <w:rPr>
          <w:rFonts w:asciiTheme="majorHAnsi" w:hAnsiTheme="majorHAnsi"/>
          <w:b/>
          <w:sz w:val="28"/>
          <w:szCs w:val="28"/>
        </w:rPr>
        <w:t>Idősellátás</w:t>
      </w:r>
      <w:r w:rsidR="00053CFF">
        <w:rPr>
          <w:rFonts w:asciiTheme="majorHAnsi" w:hAnsiTheme="majorHAnsi"/>
          <w:b/>
          <w:sz w:val="28"/>
          <w:szCs w:val="28"/>
        </w:rPr>
        <w:tab/>
      </w:r>
      <w:r w:rsidR="00053CFF">
        <w:rPr>
          <w:rFonts w:asciiTheme="majorHAnsi" w:hAnsiTheme="majorHAnsi"/>
          <w:b/>
          <w:sz w:val="28"/>
          <w:szCs w:val="28"/>
        </w:rPr>
        <w:tab/>
      </w:r>
      <w:r w:rsidR="00053CFF">
        <w:rPr>
          <w:rFonts w:asciiTheme="majorHAnsi" w:hAnsiTheme="majorHAnsi"/>
          <w:b/>
          <w:sz w:val="28"/>
          <w:szCs w:val="28"/>
        </w:rPr>
        <w:tab/>
      </w:r>
      <w:r w:rsidR="00053CFF">
        <w:rPr>
          <w:rFonts w:asciiTheme="majorHAnsi" w:hAnsiTheme="majorHAnsi"/>
          <w:b/>
          <w:sz w:val="28"/>
          <w:szCs w:val="28"/>
        </w:rPr>
        <w:tab/>
      </w:r>
      <w:r w:rsidR="0020569A">
        <w:rPr>
          <w:rFonts w:asciiTheme="majorHAnsi" w:hAnsiTheme="majorHAnsi"/>
          <w:b/>
          <w:sz w:val="28"/>
          <w:szCs w:val="28"/>
        </w:rPr>
        <w:tab/>
      </w:r>
      <w:r w:rsidR="0020569A">
        <w:rPr>
          <w:rFonts w:asciiTheme="majorHAnsi" w:hAnsiTheme="majorHAnsi"/>
          <w:b/>
          <w:sz w:val="28"/>
          <w:szCs w:val="28"/>
        </w:rPr>
        <w:tab/>
      </w:r>
      <w:r w:rsidR="0020569A">
        <w:rPr>
          <w:rFonts w:asciiTheme="majorHAnsi" w:hAnsiTheme="majorHAnsi"/>
          <w:b/>
          <w:sz w:val="28"/>
          <w:szCs w:val="28"/>
        </w:rPr>
        <w:tab/>
        <w:t xml:space="preserve">        </w:t>
      </w:r>
      <w:r w:rsidR="00053CFF">
        <w:rPr>
          <w:rFonts w:asciiTheme="majorHAnsi" w:hAnsiTheme="majorHAnsi"/>
          <w:b/>
          <w:sz w:val="28"/>
          <w:szCs w:val="28"/>
        </w:rPr>
        <w:t>37</w:t>
      </w:r>
      <w:proofErr w:type="gramEnd"/>
      <w:r w:rsidR="0020569A">
        <w:rPr>
          <w:rFonts w:asciiTheme="majorHAnsi" w:hAnsiTheme="majorHAnsi"/>
          <w:b/>
          <w:sz w:val="28"/>
          <w:szCs w:val="28"/>
        </w:rPr>
        <w:t>.</w:t>
      </w:r>
      <w:r w:rsidR="00B97CAF">
        <w:rPr>
          <w:rFonts w:asciiTheme="majorHAnsi" w:hAnsiTheme="majorHAnsi"/>
          <w:b/>
          <w:sz w:val="28"/>
          <w:szCs w:val="28"/>
        </w:rPr>
        <w:t xml:space="preserve"> </w:t>
      </w:r>
      <w:r w:rsidR="00053CFF">
        <w:rPr>
          <w:rFonts w:asciiTheme="majorHAnsi" w:hAnsiTheme="majorHAnsi"/>
          <w:b/>
          <w:sz w:val="28"/>
          <w:szCs w:val="28"/>
        </w:rPr>
        <w:t>oldal</w:t>
      </w:r>
    </w:p>
    <w:p w:rsidR="001557CE" w:rsidRPr="001557CE" w:rsidRDefault="007C360A" w:rsidP="001557CE">
      <w:pPr>
        <w:pStyle w:val="Listaszerbekezds"/>
        <w:numPr>
          <w:ilvl w:val="0"/>
          <w:numId w:val="70"/>
        </w:numPr>
        <w:spacing w:line="360" w:lineRule="auto"/>
        <w:ind w:left="2268"/>
        <w:rPr>
          <w:rFonts w:asciiTheme="majorHAnsi" w:hAnsiTheme="majorHAnsi"/>
          <w:b/>
        </w:rPr>
      </w:pPr>
      <w:r w:rsidRPr="001557CE">
        <w:rPr>
          <w:rFonts w:asciiTheme="majorHAnsi" w:hAnsiTheme="majorHAnsi"/>
          <w:b/>
        </w:rPr>
        <w:t>S</w:t>
      </w:r>
      <w:r w:rsidR="00B74ACE" w:rsidRPr="001557CE">
        <w:rPr>
          <w:rFonts w:asciiTheme="majorHAnsi" w:hAnsiTheme="majorHAnsi"/>
          <w:b/>
        </w:rPr>
        <w:t>zociális étkeztetés</w:t>
      </w:r>
    </w:p>
    <w:p w:rsidR="001557CE" w:rsidRPr="001557CE" w:rsidRDefault="00B74ACE" w:rsidP="001557CE">
      <w:pPr>
        <w:pStyle w:val="Listaszerbekezds"/>
        <w:numPr>
          <w:ilvl w:val="0"/>
          <w:numId w:val="70"/>
        </w:numPr>
        <w:spacing w:line="360" w:lineRule="auto"/>
        <w:ind w:left="2268"/>
        <w:rPr>
          <w:rFonts w:ascii="Garamond" w:hAnsi="Garamond"/>
          <w:b/>
        </w:rPr>
      </w:pPr>
      <w:r w:rsidRPr="001557CE">
        <w:rPr>
          <w:rFonts w:ascii="Garamond" w:hAnsi="Garamond"/>
          <w:b/>
        </w:rPr>
        <w:t>Jelz</w:t>
      </w:r>
      <w:r w:rsidR="001557CE" w:rsidRPr="001557CE">
        <w:rPr>
          <w:rFonts w:ascii="Garamond" w:hAnsi="Garamond"/>
          <w:b/>
        </w:rPr>
        <w:t>őrendszeres házi segítségnyújtá</w:t>
      </w:r>
      <w:r w:rsidR="0020569A">
        <w:rPr>
          <w:rFonts w:ascii="Garamond" w:hAnsi="Garamond"/>
          <w:b/>
        </w:rPr>
        <w:t>s</w:t>
      </w:r>
    </w:p>
    <w:p w:rsidR="00B74ACE" w:rsidRDefault="0020569A" w:rsidP="001557CE">
      <w:pPr>
        <w:pStyle w:val="Listaszerbekezds"/>
        <w:numPr>
          <w:ilvl w:val="0"/>
          <w:numId w:val="70"/>
        </w:numPr>
        <w:spacing w:line="360" w:lineRule="auto"/>
        <w:ind w:left="2268"/>
        <w:rPr>
          <w:rFonts w:ascii="Garamond" w:hAnsi="Garamond"/>
          <w:b/>
        </w:rPr>
      </w:pPr>
      <w:r>
        <w:rPr>
          <w:rFonts w:ascii="Garamond" w:hAnsi="Garamond"/>
          <w:b/>
        </w:rPr>
        <w:t>Házi segítségnyújtás</w:t>
      </w:r>
      <w:r w:rsidR="00B74ACE" w:rsidRPr="001557CE">
        <w:rPr>
          <w:rFonts w:ascii="Garamond" w:hAnsi="Garamond"/>
          <w:b/>
        </w:rPr>
        <w:t xml:space="preserve"> </w:t>
      </w:r>
    </w:p>
    <w:p w:rsidR="00B72C29" w:rsidRPr="001557CE" w:rsidRDefault="00B72C29" w:rsidP="001557CE">
      <w:pPr>
        <w:pStyle w:val="Listaszerbekezds"/>
        <w:numPr>
          <w:ilvl w:val="0"/>
          <w:numId w:val="70"/>
        </w:numPr>
        <w:spacing w:line="360" w:lineRule="auto"/>
        <w:ind w:left="2268"/>
        <w:rPr>
          <w:rFonts w:ascii="Garamond" w:hAnsi="Garamond"/>
          <w:b/>
        </w:rPr>
      </w:pPr>
      <w:r>
        <w:rPr>
          <w:rFonts w:ascii="Garamond" w:hAnsi="Garamond"/>
          <w:b/>
        </w:rPr>
        <w:t>Nappali ellátás</w:t>
      </w:r>
    </w:p>
    <w:p w:rsidR="00B74ACE" w:rsidRPr="001557CE" w:rsidRDefault="00B74ACE" w:rsidP="001557CE">
      <w:pPr>
        <w:pStyle w:val="Listaszerbekezds"/>
        <w:numPr>
          <w:ilvl w:val="0"/>
          <w:numId w:val="70"/>
        </w:numPr>
        <w:spacing w:line="360" w:lineRule="auto"/>
        <w:ind w:left="2268"/>
        <w:rPr>
          <w:rFonts w:ascii="Garamond" w:hAnsi="Garamond"/>
          <w:b/>
        </w:rPr>
      </w:pPr>
      <w:r w:rsidRPr="001557CE">
        <w:rPr>
          <w:rFonts w:ascii="Garamond" w:hAnsi="Garamond"/>
          <w:b/>
        </w:rPr>
        <w:t>Bentlakásos otthonok</w:t>
      </w:r>
    </w:p>
    <w:p w:rsidR="00B72C29" w:rsidRDefault="00B72C29" w:rsidP="001557CE">
      <w:pPr>
        <w:spacing w:line="360" w:lineRule="auto"/>
        <w:ind w:firstLine="708"/>
        <w:rPr>
          <w:rFonts w:asciiTheme="majorHAnsi" w:hAnsiTheme="majorHAnsi"/>
          <w:b/>
          <w:sz w:val="28"/>
          <w:szCs w:val="28"/>
        </w:rPr>
      </w:pPr>
    </w:p>
    <w:p w:rsidR="004A52E2" w:rsidRDefault="00B74ACE" w:rsidP="00B72C29">
      <w:pPr>
        <w:spacing w:line="360" w:lineRule="auto"/>
        <w:ind w:firstLine="1418"/>
        <w:rPr>
          <w:rFonts w:ascii="Garamond" w:hAnsi="Garamond"/>
          <w:b/>
          <w:sz w:val="28"/>
          <w:szCs w:val="28"/>
        </w:rPr>
      </w:pPr>
      <w:r w:rsidRPr="007C360A">
        <w:rPr>
          <w:rFonts w:asciiTheme="majorHAnsi" w:hAnsiTheme="majorHAnsi"/>
          <w:b/>
          <w:sz w:val="28"/>
          <w:szCs w:val="28"/>
        </w:rPr>
        <w:t>4.</w:t>
      </w:r>
      <w:r w:rsidRPr="007C360A">
        <w:rPr>
          <w:rFonts w:ascii="Garamond" w:hAnsi="Garamond"/>
          <w:b/>
        </w:rPr>
        <w:t xml:space="preserve">  </w:t>
      </w:r>
      <w:r w:rsidRPr="007C360A">
        <w:rPr>
          <w:rFonts w:ascii="Garamond" w:hAnsi="Garamond"/>
          <w:b/>
          <w:sz w:val="28"/>
          <w:szCs w:val="28"/>
        </w:rPr>
        <w:t>A képzési- fejlesztési és projekt</w:t>
      </w:r>
      <w:r w:rsidR="00B97CAF">
        <w:rPr>
          <w:rFonts w:ascii="Garamond" w:hAnsi="Garamond"/>
          <w:b/>
          <w:sz w:val="28"/>
          <w:szCs w:val="28"/>
        </w:rPr>
        <w:t xml:space="preserve"> </w:t>
      </w:r>
      <w:proofErr w:type="gramStart"/>
      <w:r w:rsidRPr="007C360A">
        <w:rPr>
          <w:rFonts w:ascii="Garamond" w:hAnsi="Garamond"/>
          <w:b/>
          <w:sz w:val="28"/>
          <w:szCs w:val="28"/>
        </w:rPr>
        <w:t>tevékenységek</w:t>
      </w:r>
      <w:r w:rsidR="00B72C29">
        <w:rPr>
          <w:rFonts w:ascii="Garamond" w:hAnsi="Garamond"/>
          <w:b/>
          <w:sz w:val="28"/>
          <w:szCs w:val="28"/>
        </w:rPr>
        <w:tab/>
      </w:r>
      <w:r w:rsidR="00B97CAF">
        <w:rPr>
          <w:rFonts w:ascii="Garamond" w:hAnsi="Garamond"/>
          <w:b/>
          <w:sz w:val="28"/>
          <w:szCs w:val="28"/>
        </w:rPr>
        <w:t xml:space="preserve">       </w:t>
      </w:r>
      <w:r w:rsidR="00053CFF">
        <w:rPr>
          <w:rFonts w:ascii="Garamond" w:hAnsi="Garamond"/>
          <w:b/>
          <w:sz w:val="28"/>
          <w:szCs w:val="28"/>
        </w:rPr>
        <w:t>61</w:t>
      </w:r>
      <w:r w:rsidR="0020569A">
        <w:rPr>
          <w:rFonts w:ascii="Garamond" w:hAnsi="Garamond"/>
          <w:b/>
          <w:sz w:val="28"/>
          <w:szCs w:val="28"/>
        </w:rPr>
        <w:t>.</w:t>
      </w:r>
      <w:proofErr w:type="gramEnd"/>
      <w:r w:rsidR="00B97CAF">
        <w:rPr>
          <w:rFonts w:ascii="Garamond" w:hAnsi="Garamond"/>
          <w:b/>
          <w:sz w:val="28"/>
          <w:szCs w:val="28"/>
        </w:rPr>
        <w:t xml:space="preserve"> </w:t>
      </w:r>
      <w:r w:rsidR="00053CFF">
        <w:rPr>
          <w:rFonts w:ascii="Garamond" w:hAnsi="Garamond"/>
          <w:b/>
          <w:sz w:val="28"/>
          <w:szCs w:val="28"/>
        </w:rPr>
        <w:t>oldal</w:t>
      </w:r>
    </w:p>
    <w:p w:rsidR="00DF2193" w:rsidRPr="001557CE" w:rsidRDefault="00DF2193" w:rsidP="001557CE">
      <w:pPr>
        <w:spacing w:line="360" w:lineRule="auto"/>
        <w:ind w:firstLine="708"/>
        <w:rPr>
          <w:rFonts w:ascii="Garamond" w:hAnsi="Garamond"/>
          <w:b/>
        </w:rPr>
      </w:pPr>
    </w:p>
    <w:p w:rsidR="001557CE" w:rsidRPr="0020569A" w:rsidRDefault="0020569A" w:rsidP="0020569A">
      <w:pPr>
        <w:pStyle w:val="Listaszerbekezds"/>
        <w:numPr>
          <w:ilvl w:val="0"/>
          <w:numId w:val="12"/>
        </w:numPr>
        <w:rPr>
          <w:rFonts w:ascii="Garamond" w:hAnsi="Garamond"/>
          <w:sz w:val="28"/>
          <w:szCs w:val="28"/>
        </w:rPr>
      </w:pPr>
      <w:r w:rsidRPr="0020569A">
        <w:rPr>
          <w:rFonts w:ascii="Garamond" w:hAnsi="Garamond"/>
          <w:b/>
          <w:sz w:val="28"/>
          <w:szCs w:val="28"/>
        </w:rPr>
        <w:t xml:space="preserve"> </w:t>
      </w:r>
      <w:r w:rsidR="000D6906">
        <w:rPr>
          <w:rFonts w:ascii="Garamond" w:hAnsi="Garamond"/>
          <w:b/>
          <w:sz w:val="28"/>
          <w:szCs w:val="28"/>
        </w:rPr>
        <w:t>Erzsébetváros Önkormányzata és a</w:t>
      </w:r>
      <w:r w:rsidR="00E32A07" w:rsidRPr="0020569A">
        <w:rPr>
          <w:rFonts w:ascii="Garamond" w:hAnsi="Garamond"/>
          <w:b/>
          <w:sz w:val="28"/>
          <w:szCs w:val="28"/>
        </w:rPr>
        <w:t xml:space="preserve"> civil szervezetek közötti együtt</w:t>
      </w:r>
      <w:r w:rsidR="006962A8" w:rsidRPr="0020569A">
        <w:rPr>
          <w:rFonts w:ascii="Garamond" w:hAnsi="Garamond"/>
          <w:b/>
          <w:sz w:val="28"/>
          <w:szCs w:val="28"/>
        </w:rPr>
        <w:t>mű</w:t>
      </w:r>
      <w:r w:rsidR="00E32A07" w:rsidRPr="0020569A">
        <w:rPr>
          <w:rFonts w:ascii="Garamond" w:hAnsi="Garamond"/>
          <w:b/>
          <w:sz w:val="28"/>
          <w:szCs w:val="28"/>
        </w:rPr>
        <w:t xml:space="preserve">ködés keretében ellátott </w:t>
      </w:r>
      <w:proofErr w:type="gramStart"/>
      <w:r w:rsidR="00E32A07" w:rsidRPr="0020569A">
        <w:rPr>
          <w:rFonts w:ascii="Garamond" w:hAnsi="Garamond"/>
          <w:b/>
          <w:sz w:val="28"/>
          <w:szCs w:val="28"/>
        </w:rPr>
        <w:t>feladatok</w:t>
      </w:r>
      <w:r w:rsidR="00053CFF" w:rsidRPr="0020569A">
        <w:rPr>
          <w:rFonts w:ascii="Garamond" w:hAnsi="Garamond"/>
          <w:sz w:val="28"/>
          <w:szCs w:val="28"/>
        </w:rPr>
        <w:tab/>
      </w:r>
      <w:r w:rsidR="00053CFF" w:rsidRPr="0020569A">
        <w:rPr>
          <w:rFonts w:ascii="Garamond" w:hAnsi="Garamond"/>
          <w:sz w:val="28"/>
          <w:szCs w:val="28"/>
        </w:rPr>
        <w:tab/>
      </w:r>
      <w:r w:rsidR="00053CFF" w:rsidRPr="0020569A">
        <w:rPr>
          <w:rFonts w:ascii="Garamond" w:hAnsi="Garamond"/>
          <w:sz w:val="28"/>
          <w:szCs w:val="28"/>
        </w:rPr>
        <w:tab/>
      </w:r>
      <w:r w:rsidRPr="0020569A">
        <w:rPr>
          <w:rFonts w:ascii="Garamond" w:hAnsi="Garamond"/>
          <w:b/>
          <w:sz w:val="28"/>
          <w:szCs w:val="28"/>
        </w:rPr>
        <w:t xml:space="preserve">  </w:t>
      </w:r>
      <w:r w:rsidR="00B97CAF" w:rsidRPr="0020569A">
        <w:rPr>
          <w:rFonts w:ascii="Garamond" w:hAnsi="Garamond"/>
          <w:b/>
          <w:sz w:val="28"/>
          <w:szCs w:val="28"/>
        </w:rPr>
        <w:t xml:space="preserve">     </w:t>
      </w:r>
      <w:r w:rsidR="00053CFF" w:rsidRPr="0020569A">
        <w:rPr>
          <w:rFonts w:ascii="Garamond" w:hAnsi="Garamond"/>
          <w:b/>
          <w:sz w:val="28"/>
          <w:szCs w:val="28"/>
        </w:rPr>
        <w:t>69</w:t>
      </w:r>
      <w:r w:rsidRPr="0020569A">
        <w:rPr>
          <w:rFonts w:ascii="Garamond" w:hAnsi="Garamond"/>
          <w:b/>
          <w:sz w:val="28"/>
          <w:szCs w:val="28"/>
        </w:rPr>
        <w:t>.</w:t>
      </w:r>
      <w:proofErr w:type="gramEnd"/>
      <w:r w:rsidR="00B97CAF" w:rsidRPr="0020569A">
        <w:rPr>
          <w:rFonts w:ascii="Garamond" w:hAnsi="Garamond"/>
          <w:b/>
          <w:sz w:val="28"/>
          <w:szCs w:val="28"/>
        </w:rPr>
        <w:t xml:space="preserve"> </w:t>
      </w:r>
      <w:r w:rsidR="00053CFF" w:rsidRPr="0020569A">
        <w:rPr>
          <w:rFonts w:ascii="Garamond" w:hAnsi="Garamond"/>
          <w:b/>
          <w:sz w:val="28"/>
          <w:szCs w:val="28"/>
        </w:rPr>
        <w:t>oldal</w:t>
      </w:r>
    </w:p>
    <w:p w:rsidR="001557CE" w:rsidRPr="001557CE" w:rsidRDefault="001557CE" w:rsidP="001557CE">
      <w:pPr>
        <w:spacing w:line="360" w:lineRule="auto"/>
        <w:rPr>
          <w:rFonts w:asciiTheme="majorHAnsi" w:hAnsiTheme="majorHAnsi"/>
          <w:b/>
          <w:sz w:val="28"/>
          <w:szCs w:val="28"/>
          <w14:shadow w14:blurRad="50800" w14:dist="38100" w14:dir="2700000" w14:sx="100000" w14:sy="100000" w14:kx="0" w14:ky="0" w14:algn="tl">
            <w14:srgbClr w14:val="000000">
              <w14:alpha w14:val="60000"/>
            </w14:srgbClr>
          </w14:shadow>
        </w:rPr>
      </w:pPr>
    </w:p>
    <w:p w:rsidR="00E71487" w:rsidRPr="001557CE" w:rsidRDefault="00286AFA" w:rsidP="001557CE">
      <w:pPr>
        <w:pStyle w:val="Listaszerbekezds"/>
        <w:numPr>
          <w:ilvl w:val="0"/>
          <w:numId w:val="67"/>
        </w:numPr>
        <w:spacing w:line="360" w:lineRule="auto"/>
        <w:rPr>
          <w:rFonts w:asciiTheme="majorHAnsi" w:hAnsiTheme="majorHAnsi"/>
          <w:b/>
          <w:sz w:val="28"/>
          <w:szCs w:val="28"/>
          <w14:shadow w14:blurRad="50800" w14:dist="38100" w14:dir="2700000" w14:sx="100000" w14:sy="100000" w14:kx="0" w14:ky="0" w14:algn="tl">
            <w14:srgbClr w14:val="000000">
              <w14:alpha w14:val="60000"/>
            </w14:srgbClr>
          </w14:shadow>
        </w:rPr>
      </w:pPr>
      <w:r w:rsidRPr="001557CE">
        <w:rPr>
          <w:rFonts w:asciiTheme="minorHAnsi" w:hAnsiTheme="minorHAnsi"/>
          <w:b/>
          <w:color w:val="000000" w:themeColor="text1"/>
          <w:sz w:val="28"/>
          <w:szCs w:val="28"/>
          <w14:shadow w14:blurRad="50800" w14:dist="38100" w14:dir="2700000" w14:sx="100000" w14:sy="100000" w14:kx="0" w14:ky="0" w14:algn="tl">
            <w14:srgbClr w14:val="000000">
              <w14:alpha w14:val="60000"/>
            </w14:srgbClr>
          </w14:shadow>
        </w:rPr>
        <w:lastRenderedPageBreak/>
        <w:t>PÉNZBELI</w:t>
      </w:r>
      <w:r w:rsidR="000D6906">
        <w:rPr>
          <w:rFonts w:asciiTheme="minorHAnsi" w:hAnsiTheme="minorHAnsi"/>
          <w:b/>
          <w:color w:val="000000" w:themeColor="text1"/>
          <w:sz w:val="28"/>
          <w:szCs w:val="28"/>
          <w14:shadow w14:blurRad="50800" w14:dist="38100" w14:dir="2700000" w14:sx="100000" w14:sy="100000" w14:kx="0" w14:ky="0" w14:algn="tl">
            <w14:srgbClr w14:val="000000">
              <w14:alpha w14:val="60000"/>
            </w14:srgbClr>
          </w14:shadow>
        </w:rPr>
        <w:t xml:space="preserve"> </w:t>
      </w:r>
      <w:r w:rsidRPr="001557CE">
        <w:rPr>
          <w:rFonts w:asciiTheme="minorHAnsi" w:hAnsiTheme="minorHAnsi"/>
          <w:b/>
          <w:color w:val="000000" w:themeColor="text1"/>
          <w:sz w:val="28"/>
          <w:szCs w:val="28"/>
          <w14:shadow w14:blurRad="50800" w14:dist="38100" w14:dir="2700000" w14:sx="100000" w14:sy="100000" w14:kx="0" w14:ky="0" w14:algn="tl">
            <w14:srgbClr w14:val="000000">
              <w14:alpha w14:val="60000"/>
            </w14:srgbClr>
          </w14:shadow>
        </w:rPr>
        <w:t xml:space="preserve"> </w:t>
      </w:r>
      <w:proofErr w:type="gramStart"/>
      <w:r w:rsidRPr="001557CE">
        <w:rPr>
          <w:rFonts w:asciiTheme="minorHAnsi" w:hAnsiTheme="minorHAnsi"/>
          <w:b/>
          <w:color w:val="000000" w:themeColor="text1"/>
          <w:sz w:val="28"/>
          <w:szCs w:val="28"/>
          <w14:shadow w14:blurRad="50800" w14:dist="38100" w14:dir="2700000" w14:sx="100000" w14:sy="100000" w14:kx="0" w14:ky="0" w14:algn="tl">
            <w14:srgbClr w14:val="000000">
              <w14:alpha w14:val="60000"/>
            </w14:srgbClr>
          </w14:shadow>
        </w:rPr>
        <w:t>ÉS</w:t>
      </w:r>
      <w:proofErr w:type="gramEnd"/>
      <w:r w:rsidR="000D6906">
        <w:rPr>
          <w:rFonts w:asciiTheme="minorHAnsi" w:hAnsiTheme="minorHAnsi"/>
          <w:b/>
          <w:color w:val="000000" w:themeColor="text1"/>
          <w:sz w:val="28"/>
          <w:szCs w:val="28"/>
          <w14:shadow w14:blurRad="50800" w14:dist="38100" w14:dir="2700000" w14:sx="100000" w14:sy="100000" w14:kx="0" w14:ky="0" w14:algn="tl">
            <w14:srgbClr w14:val="000000">
              <w14:alpha w14:val="60000"/>
            </w14:srgbClr>
          </w14:shadow>
        </w:rPr>
        <w:t xml:space="preserve"> </w:t>
      </w:r>
      <w:r w:rsidR="00C52484" w:rsidRPr="001557CE">
        <w:rPr>
          <w:rFonts w:asciiTheme="minorHAnsi" w:hAnsiTheme="minorHAnsi"/>
          <w:b/>
          <w:color w:val="000000" w:themeColor="text1"/>
          <w:sz w:val="28"/>
          <w:szCs w:val="28"/>
          <w14:shadow w14:blurRad="50800" w14:dist="38100" w14:dir="2700000" w14:sx="100000" w14:sy="100000" w14:kx="0" w14:ky="0" w14:algn="tl">
            <w14:srgbClr w14:val="000000">
              <w14:alpha w14:val="60000"/>
            </w14:srgbClr>
          </w14:shadow>
        </w:rPr>
        <w:t xml:space="preserve"> </w:t>
      </w:r>
      <w:r w:rsidR="007C360A" w:rsidRPr="001557CE">
        <w:rPr>
          <w:rFonts w:asciiTheme="minorHAnsi" w:hAnsiTheme="minorHAnsi"/>
          <w:b/>
          <w:color w:val="000000" w:themeColor="text1"/>
          <w:sz w:val="28"/>
          <w:szCs w:val="28"/>
          <w14:shadow w14:blurRad="50800" w14:dist="38100" w14:dir="2700000" w14:sx="100000" w14:sy="100000" w14:kx="0" w14:ky="0" w14:algn="tl">
            <w14:srgbClr w14:val="000000">
              <w14:alpha w14:val="60000"/>
            </w14:srgbClr>
          </w14:shadow>
        </w:rPr>
        <w:t>TERMÉSZETBENI</w:t>
      </w:r>
      <w:r w:rsidR="000D6906">
        <w:rPr>
          <w:rFonts w:asciiTheme="minorHAnsi" w:hAnsiTheme="minorHAnsi"/>
          <w:b/>
          <w:color w:val="000000" w:themeColor="text1"/>
          <w:sz w:val="28"/>
          <w:szCs w:val="28"/>
          <w14:shadow w14:blurRad="50800" w14:dist="38100" w14:dir="2700000" w14:sx="100000" w14:sy="100000" w14:kx="0" w14:ky="0" w14:algn="tl">
            <w14:srgbClr w14:val="000000">
              <w14:alpha w14:val="60000"/>
            </w14:srgbClr>
          </w14:shadow>
        </w:rPr>
        <w:t xml:space="preserve">  </w:t>
      </w:r>
      <w:r w:rsidR="007C360A" w:rsidRPr="001557CE">
        <w:rPr>
          <w:rFonts w:asciiTheme="minorHAnsi" w:hAnsiTheme="minorHAnsi"/>
          <w:b/>
          <w:color w:val="000000" w:themeColor="text1"/>
          <w:sz w:val="28"/>
          <w:szCs w:val="28"/>
          <w14:shadow w14:blurRad="50800" w14:dist="38100" w14:dir="2700000" w14:sx="100000" w14:sy="100000" w14:kx="0" w14:ky="0" w14:algn="tl">
            <w14:srgbClr w14:val="000000">
              <w14:alpha w14:val="60000"/>
            </w14:srgbClr>
          </w14:shadow>
        </w:rPr>
        <w:t xml:space="preserve"> ELLÁTÁSOK</w:t>
      </w:r>
      <w:r w:rsidR="000D6906">
        <w:rPr>
          <w:rFonts w:asciiTheme="minorHAnsi" w:hAnsiTheme="minorHAnsi"/>
          <w:b/>
          <w:color w:val="000000" w:themeColor="text1"/>
          <w:sz w:val="28"/>
          <w:szCs w:val="28"/>
          <w14:shadow w14:blurRad="50800" w14:dist="38100" w14:dir="2700000" w14:sx="100000" w14:sy="100000" w14:kx="0" w14:ky="0" w14:algn="tl">
            <w14:srgbClr w14:val="000000">
              <w14:alpha w14:val="60000"/>
            </w14:srgbClr>
          </w14:shadow>
        </w:rPr>
        <w:t xml:space="preserve"> </w:t>
      </w:r>
      <w:r w:rsidR="007C360A" w:rsidRPr="001557CE">
        <w:rPr>
          <w:rFonts w:asciiTheme="minorHAnsi" w:hAnsiTheme="minorHAnsi"/>
          <w:b/>
          <w:color w:val="000000" w:themeColor="text1"/>
          <w:sz w:val="28"/>
          <w:szCs w:val="28"/>
          <w14:shadow w14:blurRad="50800" w14:dist="38100" w14:dir="2700000" w14:sx="100000" w14:sy="100000" w14:kx="0" w14:ky="0" w14:algn="tl">
            <w14:srgbClr w14:val="000000">
              <w14:alpha w14:val="60000"/>
            </w14:srgbClr>
          </w14:shadow>
        </w:rPr>
        <w:t xml:space="preserve"> A </w:t>
      </w:r>
      <w:r w:rsidR="000D6906">
        <w:rPr>
          <w:rFonts w:asciiTheme="minorHAnsi" w:hAnsiTheme="minorHAnsi"/>
          <w:b/>
          <w:color w:val="000000" w:themeColor="text1"/>
          <w:sz w:val="28"/>
          <w:szCs w:val="28"/>
          <w14:shadow w14:blurRad="50800" w14:dist="38100" w14:dir="2700000" w14:sx="100000" w14:sy="100000" w14:kx="0" w14:ky="0" w14:algn="tl">
            <w14:srgbClr w14:val="000000">
              <w14:alpha w14:val="60000"/>
            </w14:srgbClr>
          </w14:shadow>
        </w:rPr>
        <w:t xml:space="preserve"> </w:t>
      </w:r>
      <w:r w:rsidR="007C360A" w:rsidRPr="001557CE">
        <w:rPr>
          <w:rFonts w:asciiTheme="minorHAnsi" w:hAnsiTheme="minorHAnsi"/>
          <w:b/>
          <w:color w:val="000000" w:themeColor="text1"/>
          <w:sz w:val="28"/>
          <w:szCs w:val="28"/>
          <w14:shadow w14:blurRad="50800" w14:dist="38100" w14:dir="2700000" w14:sx="100000" w14:sy="100000" w14:kx="0" w14:ky="0" w14:algn="tl">
            <w14:srgbClr w14:val="000000">
              <w14:alpha w14:val="60000"/>
            </w14:srgbClr>
          </w14:shadow>
        </w:rPr>
        <w:t>VII.</w:t>
      </w:r>
      <w:r w:rsidR="000D6906">
        <w:rPr>
          <w:rFonts w:asciiTheme="minorHAnsi" w:hAnsiTheme="minorHAnsi"/>
          <w:b/>
          <w:color w:val="000000" w:themeColor="text1"/>
          <w:sz w:val="28"/>
          <w:szCs w:val="28"/>
          <w14:shadow w14:blurRad="50800" w14:dist="38100" w14:dir="2700000" w14:sx="100000" w14:sy="100000" w14:kx="0" w14:ky="0" w14:algn="tl">
            <w14:srgbClr w14:val="000000">
              <w14:alpha w14:val="60000"/>
            </w14:srgbClr>
          </w14:shadow>
        </w:rPr>
        <w:t xml:space="preserve"> </w:t>
      </w:r>
      <w:r w:rsidR="007C360A" w:rsidRPr="001557CE">
        <w:rPr>
          <w:rFonts w:asciiTheme="minorHAnsi" w:hAnsiTheme="minorHAnsi"/>
          <w:b/>
          <w:color w:val="000000" w:themeColor="text1"/>
          <w:sz w:val="28"/>
          <w:szCs w:val="28"/>
          <w14:shadow w14:blurRad="50800" w14:dist="38100" w14:dir="2700000" w14:sx="100000" w14:sy="100000" w14:kx="0" w14:ky="0" w14:algn="tl">
            <w14:srgbClr w14:val="000000">
              <w14:alpha w14:val="60000"/>
            </w14:srgbClr>
          </w14:shadow>
        </w:rPr>
        <w:t xml:space="preserve"> </w:t>
      </w:r>
      <w:r w:rsidR="00E71487" w:rsidRPr="001557CE">
        <w:rPr>
          <w:rFonts w:asciiTheme="minorHAnsi" w:hAnsiTheme="minorHAnsi"/>
          <w:b/>
          <w:color w:val="000000" w:themeColor="text1"/>
          <w:sz w:val="28"/>
          <w:szCs w:val="28"/>
          <w14:shadow w14:blurRad="50800" w14:dist="38100" w14:dir="2700000" w14:sx="100000" w14:sy="100000" w14:kx="0" w14:ky="0" w14:algn="tl">
            <w14:srgbClr w14:val="000000">
              <w14:alpha w14:val="60000"/>
            </w14:srgbClr>
          </w14:shadow>
        </w:rPr>
        <w:t>KERÜLETBEN</w:t>
      </w:r>
    </w:p>
    <w:tbl>
      <w:tblPr>
        <w:tblW w:w="9288" w:type="dxa"/>
        <w:tblLook w:val="01E0" w:firstRow="1" w:lastRow="1" w:firstColumn="1" w:lastColumn="1" w:noHBand="0" w:noVBand="0"/>
      </w:tblPr>
      <w:tblGrid>
        <w:gridCol w:w="9288"/>
      </w:tblGrid>
      <w:tr w:rsidR="00E71487" w:rsidRPr="0002079E" w:rsidTr="0064298E">
        <w:tc>
          <w:tcPr>
            <w:tcW w:w="9288" w:type="dxa"/>
          </w:tcPr>
          <w:p w:rsidR="00E71487" w:rsidRDefault="00E71487" w:rsidP="00916D37">
            <w:pPr>
              <w:spacing w:line="276" w:lineRule="auto"/>
              <w:jc w:val="center"/>
              <w:rPr>
                <w:rFonts w:ascii="Garamond" w:hAnsi="Garamond"/>
                <w:b/>
                <w:lang w:eastAsia="en-US"/>
              </w:rPr>
            </w:pPr>
          </w:p>
          <w:p w:rsidR="00E71487" w:rsidRPr="003C0224" w:rsidRDefault="00E71487" w:rsidP="00916D37">
            <w:pPr>
              <w:spacing w:line="276" w:lineRule="auto"/>
              <w:jc w:val="center"/>
              <w:rPr>
                <w:rFonts w:ascii="Garamond" w:hAnsi="Garamond"/>
                <w:b/>
                <w:sz w:val="28"/>
                <w:szCs w:val="28"/>
                <w:lang w:eastAsia="en-US"/>
              </w:rPr>
            </w:pPr>
            <w:r w:rsidRPr="003C0224">
              <w:rPr>
                <w:rFonts w:ascii="Garamond" w:hAnsi="Garamond"/>
                <w:b/>
                <w:sz w:val="28"/>
                <w:szCs w:val="28"/>
                <w:lang w:eastAsia="en-US"/>
              </w:rPr>
              <w:t>2014. évi ügyiratforgalom</w:t>
            </w:r>
          </w:p>
          <w:p w:rsidR="00E71487" w:rsidRPr="0002079E" w:rsidRDefault="00E71487" w:rsidP="00916D37">
            <w:pPr>
              <w:spacing w:line="276" w:lineRule="auto"/>
              <w:jc w:val="center"/>
              <w:rPr>
                <w:rFonts w:ascii="Garamond" w:hAnsi="Garamond"/>
                <w:b/>
                <w:lang w:eastAsia="en-US"/>
              </w:rPr>
            </w:pPr>
          </w:p>
        </w:tc>
      </w:tr>
    </w:tbl>
    <w:p w:rsidR="00E71487" w:rsidRPr="0002079E" w:rsidRDefault="00E71487" w:rsidP="00916D37">
      <w:pPr>
        <w:spacing w:line="276" w:lineRule="auto"/>
        <w:jc w:val="center"/>
        <w:rPr>
          <w:rFonts w:ascii="Garamond" w:hAnsi="Garamond"/>
          <w:vanish/>
        </w:rPr>
      </w:pPr>
    </w:p>
    <w:tbl>
      <w:tblPr>
        <w:tblStyle w:val="Moderntblzat"/>
        <w:tblW w:w="8861" w:type="dxa"/>
        <w:jc w:val="center"/>
        <w:tblLook w:val="04A0" w:firstRow="1" w:lastRow="0" w:firstColumn="1" w:lastColumn="0" w:noHBand="0" w:noVBand="1"/>
      </w:tblPr>
      <w:tblGrid>
        <w:gridCol w:w="2977"/>
        <w:gridCol w:w="2693"/>
        <w:gridCol w:w="3191"/>
      </w:tblGrid>
      <w:tr w:rsidR="00E71487" w:rsidRPr="0002079E" w:rsidTr="00732BEC">
        <w:trPr>
          <w:cnfStyle w:val="100000000000" w:firstRow="1" w:lastRow="0" w:firstColumn="0" w:lastColumn="0" w:oddVBand="0" w:evenVBand="0" w:oddHBand="0" w:evenHBand="0" w:firstRowFirstColumn="0" w:firstRowLastColumn="0" w:lastRowFirstColumn="0" w:lastRowLastColumn="0"/>
          <w:jc w:val="center"/>
        </w:trPr>
        <w:tc>
          <w:tcPr>
            <w:tcW w:w="2977" w:type="dxa"/>
            <w:tcBorders>
              <w:top w:val="nil"/>
              <w:left w:val="nil"/>
              <w:bottom w:val="single" w:sz="18" w:space="0" w:color="FFFFFF"/>
              <w:right w:val="single" w:sz="18" w:space="0" w:color="FFFFFF"/>
            </w:tcBorders>
            <w:hideMark/>
          </w:tcPr>
          <w:p w:rsidR="00E71487" w:rsidRPr="0002079E" w:rsidRDefault="00E71487" w:rsidP="00916D37">
            <w:pPr>
              <w:spacing w:line="276" w:lineRule="auto"/>
              <w:jc w:val="center"/>
              <w:rPr>
                <w:rFonts w:ascii="Garamond" w:hAnsi="Garamond"/>
                <w:lang w:eastAsia="en-US"/>
              </w:rPr>
            </w:pPr>
            <w:r w:rsidRPr="0002079E">
              <w:rPr>
                <w:rFonts w:ascii="Garamond" w:hAnsi="Garamond"/>
                <w:lang w:eastAsia="en-US"/>
              </w:rPr>
              <w:t>Iktatott főszám</w:t>
            </w:r>
          </w:p>
        </w:tc>
        <w:tc>
          <w:tcPr>
            <w:tcW w:w="2693" w:type="dxa"/>
            <w:tcBorders>
              <w:top w:val="nil"/>
              <w:left w:val="single" w:sz="18" w:space="0" w:color="FFFFFF"/>
              <w:bottom w:val="single" w:sz="18" w:space="0" w:color="FFFFFF"/>
              <w:right w:val="single" w:sz="18" w:space="0" w:color="FFFFFF"/>
            </w:tcBorders>
            <w:hideMark/>
          </w:tcPr>
          <w:p w:rsidR="00E71487" w:rsidRPr="0002079E" w:rsidRDefault="00E71487" w:rsidP="00916D37">
            <w:pPr>
              <w:spacing w:line="276" w:lineRule="auto"/>
              <w:jc w:val="center"/>
              <w:rPr>
                <w:rFonts w:ascii="Garamond" w:hAnsi="Garamond"/>
                <w:lang w:eastAsia="en-US"/>
              </w:rPr>
            </w:pPr>
            <w:r w:rsidRPr="0002079E">
              <w:rPr>
                <w:rFonts w:ascii="Garamond" w:hAnsi="Garamond"/>
                <w:lang w:eastAsia="en-US"/>
              </w:rPr>
              <w:t xml:space="preserve">Iktatott </w:t>
            </w:r>
            <w:proofErr w:type="spellStart"/>
            <w:r w:rsidRPr="0002079E">
              <w:rPr>
                <w:rFonts w:ascii="Garamond" w:hAnsi="Garamond"/>
                <w:lang w:eastAsia="en-US"/>
              </w:rPr>
              <w:t>alszám</w:t>
            </w:r>
            <w:proofErr w:type="spellEnd"/>
          </w:p>
        </w:tc>
        <w:tc>
          <w:tcPr>
            <w:tcW w:w="3191" w:type="dxa"/>
            <w:tcBorders>
              <w:top w:val="nil"/>
              <w:left w:val="single" w:sz="18" w:space="0" w:color="FFFFFF"/>
              <w:bottom w:val="single" w:sz="18" w:space="0" w:color="FFFFFF"/>
              <w:right w:val="nil"/>
            </w:tcBorders>
            <w:hideMark/>
          </w:tcPr>
          <w:p w:rsidR="00E71487" w:rsidRPr="0002079E" w:rsidRDefault="00E71487" w:rsidP="00916D37">
            <w:pPr>
              <w:spacing w:line="276" w:lineRule="auto"/>
              <w:jc w:val="center"/>
              <w:rPr>
                <w:rFonts w:ascii="Garamond" w:hAnsi="Garamond"/>
                <w:lang w:eastAsia="en-US"/>
              </w:rPr>
            </w:pPr>
            <w:r w:rsidRPr="0002079E">
              <w:rPr>
                <w:rFonts w:ascii="Garamond" w:hAnsi="Garamond"/>
                <w:lang w:eastAsia="en-US"/>
              </w:rPr>
              <w:t>Összes iktatás</w:t>
            </w:r>
          </w:p>
        </w:tc>
      </w:tr>
      <w:tr w:rsidR="00E71487" w:rsidRPr="0002079E" w:rsidTr="00732BEC">
        <w:trPr>
          <w:cnfStyle w:val="000000100000" w:firstRow="0" w:lastRow="0" w:firstColumn="0" w:lastColumn="0" w:oddVBand="0" w:evenVBand="0" w:oddHBand="1" w:evenHBand="0" w:firstRowFirstColumn="0" w:firstRowLastColumn="0" w:lastRowFirstColumn="0" w:lastRowLastColumn="0"/>
          <w:jc w:val="center"/>
        </w:trPr>
        <w:tc>
          <w:tcPr>
            <w:tcW w:w="2977" w:type="dxa"/>
            <w:tcBorders>
              <w:top w:val="single" w:sz="18" w:space="0" w:color="FFFFFF"/>
              <w:left w:val="nil"/>
              <w:bottom w:val="single" w:sz="18" w:space="0" w:color="FFFFFF"/>
              <w:right w:val="single" w:sz="18" w:space="0" w:color="FFFFFF"/>
            </w:tcBorders>
            <w:hideMark/>
          </w:tcPr>
          <w:p w:rsidR="00E71487" w:rsidRPr="0002079E" w:rsidRDefault="007C360A" w:rsidP="00916D37">
            <w:pPr>
              <w:spacing w:line="276" w:lineRule="auto"/>
              <w:jc w:val="center"/>
              <w:rPr>
                <w:rFonts w:ascii="Garamond" w:hAnsi="Garamond"/>
                <w:lang w:eastAsia="en-US"/>
              </w:rPr>
            </w:pPr>
            <w:r>
              <w:rPr>
                <w:rFonts w:ascii="Garamond" w:hAnsi="Garamond"/>
              </w:rPr>
              <w:t>6664</w:t>
            </w:r>
          </w:p>
        </w:tc>
        <w:tc>
          <w:tcPr>
            <w:tcW w:w="2693" w:type="dxa"/>
            <w:tcBorders>
              <w:top w:val="single" w:sz="18" w:space="0" w:color="FFFFFF"/>
              <w:left w:val="single" w:sz="18" w:space="0" w:color="FFFFFF"/>
              <w:bottom w:val="single" w:sz="18" w:space="0" w:color="FFFFFF"/>
              <w:right w:val="single" w:sz="18" w:space="0" w:color="FFFFFF"/>
            </w:tcBorders>
            <w:hideMark/>
          </w:tcPr>
          <w:p w:rsidR="00E71487" w:rsidRPr="0002079E" w:rsidRDefault="007C360A" w:rsidP="00916D37">
            <w:pPr>
              <w:spacing w:line="276" w:lineRule="auto"/>
              <w:jc w:val="center"/>
              <w:rPr>
                <w:rFonts w:ascii="Garamond" w:hAnsi="Garamond"/>
                <w:lang w:eastAsia="en-US"/>
              </w:rPr>
            </w:pPr>
            <w:r>
              <w:rPr>
                <w:rFonts w:ascii="Garamond" w:hAnsi="Garamond"/>
              </w:rPr>
              <w:t>11185</w:t>
            </w:r>
          </w:p>
        </w:tc>
        <w:tc>
          <w:tcPr>
            <w:tcW w:w="3191" w:type="dxa"/>
            <w:tcBorders>
              <w:top w:val="single" w:sz="18" w:space="0" w:color="FFFFFF"/>
              <w:left w:val="single" w:sz="18" w:space="0" w:color="FFFFFF"/>
              <w:bottom w:val="single" w:sz="18" w:space="0" w:color="FFFFFF"/>
              <w:right w:val="nil"/>
            </w:tcBorders>
            <w:hideMark/>
          </w:tcPr>
          <w:p w:rsidR="00E71487" w:rsidRPr="0002079E" w:rsidRDefault="007C360A" w:rsidP="00916D37">
            <w:pPr>
              <w:spacing w:line="276" w:lineRule="auto"/>
              <w:jc w:val="center"/>
              <w:rPr>
                <w:rFonts w:ascii="Garamond" w:hAnsi="Garamond"/>
                <w:lang w:eastAsia="en-US"/>
              </w:rPr>
            </w:pPr>
            <w:r>
              <w:rPr>
                <w:rFonts w:ascii="Garamond" w:hAnsi="Garamond"/>
              </w:rPr>
              <w:t>17834</w:t>
            </w:r>
          </w:p>
        </w:tc>
      </w:tr>
    </w:tbl>
    <w:p w:rsidR="00E71487" w:rsidRPr="0002079E" w:rsidRDefault="00E71487" w:rsidP="00916D37">
      <w:pPr>
        <w:spacing w:line="276" w:lineRule="auto"/>
        <w:jc w:val="center"/>
        <w:rPr>
          <w:rFonts w:ascii="Garamond" w:hAnsi="Garamond"/>
        </w:rPr>
      </w:pPr>
      <w:r>
        <w:rPr>
          <w:rFonts w:ascii="Garamond" w:hAnsi="Garamond"/>
        </w:rPr>
        <w:t xml:space="preserve">                                                                                  </w:t>
      </w:r>
    </w:p>
    <w:p w:rsidR="00E71487" w:rsidRPr="0002079E" w:rsidRDefault="00E71487" w:rsidP="00916D37">
      <w:pPr>
        <w:spacing w:line="276" w:lineRule="auto"/>
        <w:jc w:val="both"/>
        <w:rPr>
          <w:rFonts w:ascii="Garamond" w:hAnsi="Garamond"/>
        </w:rPr>
      </w:pPr>
      <w:r w:rsidRPr="0002079E">
        <w:rPr>
          <w:rFonts w:ascii="Garamond" w:hAnsi="Garamond"/>
        </w:rPr>
        <w:t>A gyermekek védelméről és a gyámügyi igazgatásról szóló 1997. évi XXXI. törvény alapján megállapított pénzbeli és természetbeni ellátásokról szóló kimutatás a gyermekvédelmi feladatok ellátásáról szóló beszámolóban szerepel, itt csak a szociális igazgatásról és szociális ellátásokról szóló 1993. évi III. törvény alapján megállapított pénzbeli és természetbeni ellátásokról szóló statisztikát szerepeltetjük.</w:t>
      </w:r>
    </w:p>
    <w:p w:rsidR="00E71487" w:rsidRPr="0002079E" w:rsidRDefault="00E71487" w:rsidP="00916D37">
      <w:pPr>
        <w:spacing w:line="276" w:lineRule="auto"/>
        <w:jc w:val="both"/>
        <w:rPr>
          <w:rFonts w:ascii="Garamond" w:hAnsi="Garamond"/>
          <w:b/>
        </w:rPr>
      </w:pPr>
    </w:p>
    <w:p w:rsidR="00E71487" w:rsidRPr="0002079E" w:rsidRDefault="00E71487" w:rsidP="00916D37">
      <w:pPr>
        <w:spacing w:line="276" w:lineRule="auto"/>
        <w:rPr>
          <w:rFonts w:ascii="Garamond" w:hAnsi="Garamond"/>
          <w:b/>
        </w:rPr>
      </w:pPr>
      <w:r w:rsidRPr="0002079E">
        <w:rPr>
          <w:rFonts w:ascii="Garamond" w:hAnsi="Garamond"/>
          <w:b/>
        </w:rPr>
        <w:t>Lakásfenntartási támogatás</w:t>
      </w:r>
    </w:p>
    <w:tbl>
      <w:tblPr>
        <w:tblStyle w:val="Moderntblzat"/>
        <w:tblW w:w="8613" w:type="dxa"/>
        <w:jc w:val="center"/>
        <w:tblLook w:val="01E0" w:firstRow="1" w:lastRow="1" w:firstColumn="1" w:lastColumn="1" w:noHBand="0" w:noVBand="0"/>
      </w:tblPr>
      <w:tblGrid>
        <w:gridCol w:w="4111"/>
        <w:gridCol w:w="4502"/>
      </w:tblGrid>
      <w:tr w:rsidR="00E71487" w:rsidRPr="0002079E" w:rsidTr="0064298E">
        <w:trPr>
          <w:cnfStyle w:val="100000000000" w:firstRow="1" w:lastRow="0" w:firstColumn="0" w:lastColumn="0" w:oddVBand="0" w:evenVBand="0" w:oddHBand="0" w:evenHBand="0" w:firstRowFirstColumn="0" w:firstRowLastColumn="0" w:lastRowFirstColumn="0" w:lastRowLastColumn="0"/>
          <w:jc w:val="center"/>
        </w:trPr>
        <w:tc>
          <w:tcPr>
            <w:tcW w:w="4111" w:type="dxa"/>
            <w:tcBorders>
              <w:top w:val="nil"/>
              <w:left w:val="nil"/>
              <w:bottom w:val="single" w:sz="18" w:space="0" w:color="FFFFFF"/>
              <w:right w:val="single" w:sz="18" w:space="0" w:color="FFFFFF"/>
            </w:tcBorders>
            <w:hideMark/>
          </w:tcPr>
          <w:p w:rsidR="00E71487" w:rsidRPr="0002079E" w:rsidRDefault="00E71487" w:rsidP="00916D37">
            <w:pPr>
              <w:spacing w:line="276" w:lineRule="auto"/>
              <w:jc w:val="center"/>
              <w:rPr>
                <w:rFonts w:ascii="Garamond" w:hAnsi="Garamond"/>
                <w:lang w:eastAsia="en-US"/>
              </w:rPr>
            </w:pPr>
            <w:r w:rsidRPr="0002079E">
              <w:rPr>
                <w:rFonts w:ascii="Garamond" w:hAnsi="Garamond"/>
                <w:lang w:eastAsia="en-US"/>
              </w:rPr>
              <w:t>Kérelmezők száma</w:t>
            </w:r>
          </w:p>
        </w:tc>
        <w:tc>
          <w:tcPr>
            <w:tcW w:w="4502" w:type="dxa"/>
            <w:tcBorders>
              <w:top w:val="nil"/>
              <w:left w:val="single" w:sz="18" w:space="0" w:color="FFFFFF"/>
              <w:bottom w:val="single" w:sz="18" w:space="0" w:color="FFFFFF"/>
              <w:right w:val="nil"/>
            </w:tcBorders>
            <w:vAlign w:val="center"/>
          </w:tcPr>
          <w:p w:rsidR="00E71487" w:rsidRPr="0002079E" w:rsidRDefault="00E71487" w:rsidP="00916D37">
            <w:pPr>
              <w:spacing w:line="276" w:lineRule="auto"/>
              <w:jc w:val="center"/>
              <w:rPr>
                <w:rFonts w:ascii="Garamond" w:hAnsi="Garamond"/>
                <w:lang w:eastAsia="en-US"/>
              </w:rPr>
            </w:pPr>
            <w:r>
              <w:rPr>
                <w:rFonts w:ascii="Garamond" w:hAnsi="Garamond"/>
                <w:lang w:eastAsia="en-US"/>
              </w:rPr>
              <w:t>865</w:t>
            </w:r>
          </w:p>
        </w:tc>
      </w:tr>
      <w:tr w:rsidR="00E71487" w:rsidRPr="0002079E" w:rsidTr="0064298E">
        <w:trPr>
          <w:cnfStyle w:val="000000100000" w:firstRow="0" w:lastRow="0" w:firstColumn="0" w:lastColumn="0" w:oddVBand="0" w:evenVBand="0" w:oddHBand="1" w:evenHBand="0" w:firstRowFirstColumn="0" w:firstRowLastColumn="0" w:lastRowFirstColumn="0" w:lastRowLastColumn="0"/>
          <w:jc w:val="center"/>
        </w:trPr>
        <w:tc>
          <w:tcPr>
            <w:tcW w:w="4111" w:type="dxa"/>
            <w:tcBorders>
              <w:top w:val="single" w:sz="18" w:space="0" w:color="FFFFFF"/>
              <w:left w:val="nil"/>
              <w:bottom w:val="single" w:sz="18" w:space="0" w:color="FFFFFF"/>
              <w:right w:val="single" w:sz="18" w:space="0" w:color="FFFFFF"/>
            </w:tcBorders>
            <w:hideMark/>
          </w:tcPr>
          <w:p w:rsidR="00E71487" w:rsidRPr="0002079E" w:rsidRDefault="00E71487" w:rsidP="00916D37">
            <w:pPr>
              <w:spacing w:line="276" w:lineRule="auto"/>
              <w:jc w:val="center"/>
              <w:rPr>
                <w:rFonts w:ascii="Garamond" w:hAnsi="Garamond"/>
                <w:lang w:eastAsia="en-US"/>
              </w:rPr>
            </w:pPr>
            <w:r w:rsidRPr="0002079E">
              <w:rPr>
                <w:rFonts w:ascii="Garamond" w:hAnsi="Garamond"/>
                <w:lang w:eastAsia="en-US"/>
              </w:rPr>
              <w:t>Összes iktatás</w:t>
            </w:r>
          </w:p>
        </w:tc>
        <w:tc>
          <w:tcPr>
            <w:tcW w:w="4502" w:type="dxa"/>
            <w:tcBorders>
              <w:top w:val="single" w:sz="18" w:space="0" w:color="FFFFFF"/>
              <w:left w:val="single" w:sz="18" w:space="0" w:color="FFFFFF"/>
              <w:bottom w:val="single" w:sz="18" w:space="0" w:color="FFFFFF"/>
              <w:right w:val="nil"/>
            </w:tcBorders>
            <w:vAlign w:val="center"/>
          </w:tcPr>
          <w:p w:rsidR="00E71487" w:rsidRPr="0002079E" w:rsidRDefault="00E71487" w:rsidP="00916D37">
            <w:pPr>
              <w:spacing w:line="276" w:lineRule="auto"/>
              <w:jc w:val="center"/>
              <w:rPr>
                <w:rFonts w:ascii="Garamond" w:hAnsi="Garamond"/>
                <w:lang w:eastAsia="en-US"/>
              </w:rPr>
            </w:pPr>
            <w:r>
              <w:rPr>
                <w:rFonts w:ascii="Garamond" w:hAnsi="Garamond"/>
                <w:lang w:eastAsia="en-US"/>
              </w:rPr>
              <w:t>1830</w:t>
            </w:r>
          </w:p>
        </w:tc>
      </w:tr>
      <w:tr w:rsidR="00E71487" w:rsidRPr="0002079E" w:rsidTr="0064298E">
        <w:trPr>
          <w:cnfStyle w:val="000000010000" w:firstRow="0" w:lastRow="0" w:firstColumn="0" w:lastColumn="0" w:oddVBand="0" w:evenVBand="0" w:oddHBand="0" w:evenHBand="1" w:firstRowFirstColumn="0" w:firstRowLastColumn="0" w:lastRowFirstColumn="0" w:lastRowLastColumn="0"/>
          <w:jc w:val="center"/>
        </w:trPr>
        <w:tc>
          <w:tcPr>
            <w:tcW w:w="4111" w:type="dxa"/>
            <w:tcBorders>
              <w:top w:val="single" w:sz="18" w:space="0" w:color="FFFFFF"/>
              <w:left w:val="nil"/>
              <w:bottom w:val="single" w:sz="18" w:space="0" w:color="FFFFFF"/>
              <w:right w:val="single" w:sz="18" w:space="0" w:color="FFFFFF"/>
            </w:tcBorders>
            <w:hideMark/>
          </w:tcPr>
          <w:p w:rsidR="00E71487" w:rsidRPr="0002079E" w:rsidRDefault="00E71487" w:rsidP="00916D37">
            <w:pPr>
              <w:spacing w:line="276" w:lineRule="auto"/>
              <w:jc w:val="center"/>
              <w:rPr>
                <w:rFonts w:ascii="Garamond" w:hAnsi="Garamond"/>
                <w:lang w:eastAsia="en-US"/>
              </w:rPr>
            </w:pPr>
            <w:r w:rsidRPr="0002079E">
              <w:rPr>
                <w:rFonts w:ascii="Garamond" w:hAnsi="Garamond"/>
                <w:lang w:eastAsia="en-US"/>
              </w:rPr>
              <w:t>Elutasítások száma</w:t>
            </w:r>
          </w:p>
        </w:tc>
        <w:tc>
          <w:tcPr>
            <w:tcW w:w="4502" w:type="dxa"/>
            <w:tcBorders>
              <w:top w:val="single" w:sz="18" w:space="0" w:color="FFFFFF"/>
              <w:left w:val="single" w:sz="18" w:space="0" w:color="FFFFFF"/>
              <w:bottom w:val="single" w:sz="18" w:space="0" w:color="FFFFFF"/>
              <w:right w:val="nil"/>
            </w:tcBorders>
            <w:vAlign w:val="center"/>
          </w:tcPr>
          <w:p w:rsidR="00E71487" w:rsidRPr="0002079E" w:rsidRDefault="00E71487" w:rsidP="00916D37">
            <w:pPr>
              <w:spacing w:line="276" w:lineRule="auto"/>
              <w:jc w:val="center"/>
              <w:rPr>
                <w:rFonts w:ascii="Garamond" w:hAnsi="Garamond"/>
                <w:lang w:eastAsia="en-US"/>
              </w:rPr>
            </w:pPr>
            <w:r>
              <w:rPr>
                <w:rFonts w:ascii="Garamond" w:hAnsi="Garamond"/>
                <w:lang w:eastAsia="en-US"/>
              </w:rPr>
              <w:t>239</w:t>
            </w:r>
          </w:p>
        </w:tc>
      </w:tr>
      <w:tr w:rsidR="00E71487" w:rsidRPr="0002079E" w:rsidTr="0064298E">
        <w:trPr>
          <w:cnfStyle w:val="000000100000" w:firstRow="0" w:lastRow="0" w:firstColumn="0" w:lastColumn="0" w:oddVBand="0" w:evenVBand="0" w:oddHBand="1" w:evenHBand="0" w:firstRowFirstColumn="0" w:firstRowLastColumn="0" w:lastRowFirstColumn="0" w:lastRowLastColumn="0"/>
          <w:trHeight w:val="377"/>
          <w:jc w:val="center"/>
        </w:trPr>
        <w:tc>
          <w:tcPr>
            <w:tcW w:w="4111" w:type="dxa"/>
            <w:tcBorders>
              <w:top w:val="single" w:sz="18" w:space="0" w:color="FFFFFF"/>
              <w:left w:val="nil"/>
              <w:bottom w:val="single" w:sz="18" w:space="0" w:color="FFFFFF"/>
              <w:right w:val="single" w:sz="18" w:space="0" w:color="FFFFFF"/>
            </w:tcBorders>
            <w:hideMark/>
          </w:tcPr>
          <w:p w:rsidR="00E71487" w:rsidRPr="0002079E" w:rsidRDefault="00E71487" w:rsidP="00916D37">
            <w:pPr>
              <w:spacing w:line="276" w:lineRule="auto"/>
              <w:jc w:val="center"/>
              <w:rPr>
                <w:rFonts w:ascii="Garamond" w:hAnsi="Garamond"/>
                <w:lang w:eastAsia="en-US"/>
              </w:rPr>
            </w:pPr>
            <w:r w:rsidRPr="0002079E">
              <w:rPr>
                <w:rFonts w:ascii="Garamond" w:hAnsi="Garamond"/>
                <w:lang w:eastAsia="en-US"/>
              </w:rPr>
              <w:t>Normatív támogatásra kifizetett összeg</w:t>
            </w:r>
          </w:p>
        </w:tc>
        <w:tc>
          <w:tcPr>
            <w:tcW w:w="4502" w:type="dxa"/>
            <w:tcBorders>
              <w:top w:val="single" w:sz="18" w:space="0" w:color="FFFFFF"/>
              <w:left w:val="single" w:sz="18" w:space="0" w:color="FFFFFF"/>
              <w:bottom w:val="single" w:sz="18" w:space="0" w:color="FFFFFF"/>
              <w:right w:val="nil"/>
            </w:tcBorders>
            <w:vAlign w:val="center"/>
          </w:tcPr>
          <w:p w:rsidR="00E71487" w:rsidRPr="0002079E" w:rsidRDefault="00E71487" w:rsidP="00916D37">
            <w:pPr>
              <w:spacing w:line="276" w:lineRule="auto"/>
              <w:jc w:val="center"/>
              <w:rPr>
                <w:rFonts w:ascii="Garamond" w:hAnsi="Garamond"/>
                <w:lang w:eastAsia="en-US"/>
              </w:rPr>
            </w:pPr>
            <w:r>
              <w:rPr>
                <w:rFonts w:ascii="Garamond" w:hAnsi="Garamond"/>
                <w:lang w:eastAsia="en-US"/>
              </w:rPr>
              <w:t>24 693 e</w:t>
            </w:r>
            <w:r w:rsidR="007C360A">
              <w:rPr>
                <w:rFonts w:ascii="Garamond" w:hAnsi="Garamond"/>
                <w:lang w:eastAsia="en-US"/>
              </w:rPr>
              <w:t>zer</w:t>
            </w:r>
          </w:p>
        </w:tc>
      </w:tr>
      <w:tr w:rsidR="00E71487" w:rsidRPr="0002079E" w:rsidTr="0064298E">
        <w:trPr>
          <w:cnfStyle w:val="000000010000" w:firstRow="0" w:lastRow="0" w:firstColumn="0" w:lastColumn="0" w:oddVBand="0" w:evenVBand="0" w:oddHBand="0" w:evenHBand="1" w:firstRowFirstColumn="0" w:firstRowLastColumn="0" w:lastRowFirstColumn="0" w:lastRowLastColumn="0"/>
          <w:jc w:val="center"/>
        </w:trPr>
        <w:tc>
          <w:tcPr>
            <w:tcW w:w="4111" w:type="dxa"/>
            <w:tcBorders>
              <w:top w:val="single" w:sz="18" w:space="0" w:color="FFFFFF"/>
              <w:left w:val="nil"/>
              <w:bottom w:val="nil"/>
              <w:right w:val="single" w:sz="18" w:space="0" w:color="FFFFFF"/>
            </w:tcBorders>
            <w:hideMark/>
          </w:tcPr>
          <w:p w:rsidR="00E71487" w:rsidRPr="0002079E" w:rsidRDefault="00E71487" w:rsidP="00916D37">
            <w:pPr>
              <w:spacing w:line="276" w:lineRule="auto"/>
              <w:jc w:val="center"/>
              <w:rPr>
                <w:rFonts w:ascii="Garamond" w:hAnsi="Garamond"/>
                <w:lang w:eastAsia="en-US"/>
              </w:rPr>
            </w:pPr>
            <w:r w:rsidRPr="0002079E">
              <w:rPr>
                <w:rFonts w:ascii="Garamond" w:hAnsi="Garamond"/>
                <w:lang w:eastAsia="en-US"/>
              </w:rPr>
              <w:t>Adósságcsökkentéshez kapcsolódó</w:t>
            </w:r>
          </w:p>
          <w:p w:rsidR="00E71487" w:rsidRPr="0002079E" w:rsidRDefault="00E71487" w:rsidP="00916D37">
            <w:pPr>
              <w:spacing w:line="276" w:lineRule="auto"/>
              <w:jc w:val="center"/>
              <w:rPr>
                <w:rFonts w:ascii="Garamond" w:hAnsi="Garamond"/>
                <w:lang w:eastAsia="en-US"/>
              </w:rPr>
            </w:pPr>
            <w:r w:rsidRPr="0002079E">
              <w:rPr>
                <w:rFonts w:ascii="Garamond" w:hAnsi="Garamond"/>
                <w:lang w:eastAsia="en-US"/>
              </w:rPr>
              <w:t>lakásfenntartási támogatásra</w:t>
            </w:r>
          </w:p>
          <w:p w:rsidR="00E71487" w:rsidRPr="0002079E" w:rsidRDefault="00E71487" w:rsidP="00916D37">
            <w:pPr>
              <w:spacing w:line="276" w:lineRule="auto"/>
              <w:jc w:val="center"/>
              <w:rPr>
                <w:rFonts w:ascii="Garamond" w:hAnsi="Garamond"/>
                <w:lang w:eastAsia="en-US"/>
              </w:rPr>
            </w:pPr>
            <w:r w:rsidRPr="0002079E">
              <w:rPr>
                <w:rFonts w:ascii="Garamond" w:hAnsi="Garamond"/>
                <w:lang w:eastAsia="en-US"/>
              </w:rPr>
              <w:t>kifizetett összeg</w:t>
            </w:r>
          </w:p>
        </w:tc>
        <w:tc>
          <w:tcPr>
            <w:tcW w:w="4502" w:type="dxa"/>
            <w:tcBorders>
              <w:top w:val="single" w:sz="18" w:space="0" w:color="FFFFFF"/>
              <w:left w:val="single" w:sz="18" w:space="0" w:color="FFFFFF"/>
              <w:bottom w:val="nil"/>
              <w:right w:val="nil"/>
            </w:tcBorders>
            <w:vAlign w:val="center"/>
          </w:tcPr>
          <w:p w:rsidR="00E71487" w:rsidRPr="0002079E" w:rsidRDefault="00E71487" w:rsidP="00916D37">
            <w:pPr>
              <w:spacing w:line="276" w:lineRule="auto"/>
              <w:jc w:val="center"/>
              <w:rPr>
                <w:rFonts w:ascii="Garamond" w:hAnsi="Garamond"/>
                <w:lang w:eastAsia="en-US"/>
              </w:rPr>
            </w:pPr>
            <w:r>
              <w:rPr>
                <w:rFonts w:ascii="Garamond" w:hAnsi="Garamond"/>
                <w:lang w:eastAsia="en-US"/>
              </w:rPr>
              <w:t>850 e</w:t>
            </w:r>
            <w:r w:rsidR="007C360A">
              <w:rPr>
                <w:rFonts w:ascii="Garamond" w:hAnsi="Garamond"/>
                <w:lang w:eastAsia="en-US"/>
              </w:rPr>
              <w:t>zer</w:t>
            </w:r>
          </w:p>
        </w:tc>
      </w:tr>
    </w:tbl>
    <w:p w:rsidR="00E71487" w:rsidRPr="0002079E" w:rsidRDefault="00E71487" w:rsidP="00916D37">
      <w:pPr>
        <w:spacing w:line="276" w:lineRule="auto"/>
        <w:jc w:val="center"/>
        <w:rPr>
          <w:rFonts w:ascii="Garamond" w:hAnsi="Garamond"/>
        </w:rPr>
      </w:pPr>
    </w:p>
    <w:p w:rsidR="00E71487" w:rsidRPr="0002079E" w:rsidRDefault="00E71487" w:rsidP="00916D37">
      <w:pPr>
        <w:spacing w:line="276" w:lineRule="auto"/>
        <w:rPr>
          <w:rFonts w:ascii="Garamond" w:hAnsi="Garamond"/>
          <w:b/>
        </w:rPr>
      </w:pPr>
      <w:r w:rsidRPr="0002079E">
        <w:rPr>
          <w:rFonts w:ascii="Garamond" w:hAnsi="Garamond"/>
          <w:b/>
        </w:rPr>
        <w:t>Adósságcsökkentési támogatás</w:t>
      </w:r>
    </w:p>
    <w:tbl>
      <w:tblPr>
        <w:tblStyle w:val="Moderntblzat"/>
        <w:tblW w:w="8613" w:type="dxa"/>
        <w:jc w:val="center"/>
        <w:tblLook w:val="01E0" w:firstRow="1" w:lastRow="1" w:firstColumn="1" w:lastColumn="1" w:noHBand="0" w:noVBand="0"/>
      </w:tblPr>
      <w:tblGrid>
        <w:gridCol w:w="4111"/>
        <w:gridCol w:w="4502"/>
      </w:tblGrid>
      <w:tr w:rsidR="00E71487" w:rsidRPr="0002079E" w:rsidTr="0064298E">
        <w:trPr>
          <w:cnfStyle w:val="100000000000" w:firstRow="1" w:lastRow="0" w:firstColumn="0" w:lastColumn="0" w:oddVBand="0" w:evenVBand="0" w:oddHBand="0" w:evenHBand="0" w:firstRowFirstColumn="0" w:firstRowLastColumn="0" w:lastRowFirstColumn="0" w:lastRowLastColumn="0"/>
          <w:jc w:val="center"/>
        </w:trPr>
        <w:tc>
          <w:tcPr>
            <w:tcW w:w="4111" w:type="dxa"/>
            <w:tcBorders>
              <w:top w:val="nil"/>
              <w:left w:val="nil"/>
              <w:bottom w:val="single" w:sz="18" w:space="0" w:color="FFFFFF"/>
              <w:right w:val="single" w:sz="18" w:space="0" w:color="FFFFFF"/>
            </w:tcBorders>
            <w:hideMark/>
          </w:tcPr>
          <w:p w:rsidR="00E71487" w:rsidRPr="0002079E" w:rsidRDefault="00E71487" w:rsidP="00916D37">
            <w:pPr>
              <w:spacing w:line="276" w:lineRule="auto"/>
              <w:jc w:val="center"/>
              <w:rPr>
                <w:rFonts w:ascii="Garamond" w:hAnsi="Garamond"/>
                <w:lang w:eastAsia="en-US"/>
              </w:rPr>
            </w:pPr>
            <w:r w:rsidRPr="0002079E">
              <w:rPr>
                <w:rFonts w:ascii="Garamond" w:hAnsi="Garamond"/>
                <w:lang w:eastAsia="en-US"/>
              </w:rPr>
              <w:t>Kérelmezők száma</w:t>
            </w:r>
          </w:p>
        </w:tc>
        <w:tc>
          <w:tcPr>
            <w:tcW w:w="4502" w:type="dxa"/>
            <w:tcBorders>
              <w:top w:val="nil"/>
              <w:left w:val="single" w:sz="18" w:space="0" w:color="FFFFFF"/>
              <w:bottom w:val="single" w:sz="18" w:space="0" w:color="FFFFFF"/>
              <w:right w:val="nil"/>
            </w:tcBorders>
          </w:tcPr>
          <w:p w:rsidR="00E71487" w:rsidRPr="0002079E" w:rsidRDefault="00E71487" w:rsidP="00916D37">
            <w:pPr>
              <w:spacing w:line="276" w:lineRule="auto"/>
              <w:jc w:val="center"/>
              <w:rPr>
                <w:rFonts w:ascii="Garamond" w:hAnsi="Garamond"/>
                <w:lang w:eastAsia="en-US"/>
              </w:rPr>
            </w:pPr>
            <w:r>
              <w:rPr>
                <w:rFonts w:ascii="Garamond" w:hAnsi="Garamond"/>
                <w:lang w:eastAsia="en-US"/>
              </w:rPr>
              <w:t>124</w:t>
            </w:r>
          </w:p>
        </w:tc>
      </w:tr>
      <w:tr w:rsidR="00E71487" w:rsidRPr="0002079E" w:rsidTr="0064298E">
        <w:trPr>
          <w:cnfStyle w:val="000000100000" w:firstRow="0" w:lastRow="0" w:firstColumn="0" w:lastColumn="0" w:oddVBand="0" w:evenVBand="0" w:oddHBand="1" w:evenHBand="0" w:firstRowFirstColumn="0" w:firstRowLastColumn="0" w:lastRowFirstColumn="0" w:lastRowLastColumn="0"/>
          <w:jc w:val="center"/>
        </w:trPr>
        <w:tc>
          <w:tcPr>
            <w:tcW w:w="4111" w:type="dxa"/>
            <w:tcBorders>
              <w:top w:val="single" w:sz="18" w:space="0" w:color="FFFFFF"/>
              <w:left w:val="nil"/>
              <w:bottom w:val="single" w:sz="18" w:space="0" w:color="FFFFFF"/>
              <w:right w:val="single" w:sz="18" w:space="0" w:color="FFFFFF"/>
            </w:tcBorders>
            <w:hideMark/>
          </w:tcPr>
          <w:p w:rsidR="00E71487" w:rsidRPr="0002079E" w:rsidRDefault="00E71487" w:rsidP="00916D37">
            <w:pPr>
              <w:spacing w:line="276" w:lineRule="auto"/>
              <w:jc w:val="center"/>
              <w:rPr>
                <w:rFonts w:ascii="Garamond" w:hAnsi="Garamond"/>
                <w:lang w:eastAsia="en-US"/>
              </w:rPr>
            </w:pPr>
            <w:r w:rsidRPr="0002079E">
              <w:rPr>
                <w:rFonts w:ascii="Garamond" w:hAnsi="Garamond"/>
                <w:lang w:eastAsia="en-US"/>
              </w:rPr>
              <w:t>Összes iktatás</w:t>
            </w:r>
          </w:p>
        </w:tc>
        <w:tc>
          <w:tcPr>
            <w:tcW w:w="4502" w:type="dxa"/>
            <w:tcBorders>
              <w:top w:val="single" w:sz="18" w:space="0" w:color="FFFFFF"/>
              <w:left w:val="single" w:sz="18" w:space="0" w:color="FFFFFF"/>
              <w:bottom w:val="single" w:sz="18" w:space="0" w:color="FFFFFF"/>
              <w:right w:val="nil"/>
            </w:tcBorders>
          </w:tcPr>
          <w:p w:rsidR="00E71487" w:rsidRPr="0002079E" w:rsidRDefault="00E71487" w:rsidP="00916D37">
            <w:pPr>
              <w:spacing w:line="276" w:lineRule="auto"/>
              <w:jc w:val="center"/>
              <w:rPr>
                <w:rFonts w:ascii="Garamond" w:hAnsi="Garamond"/>
                <w:lang w:eastAsia="en-US"/>
              </w:rPr>
            </w:pPr>
            <w:r>
              <w:rPr>
                <w:rFonts w:ascii="Garamond" w:hAnsi="Garamond"/>
                <w:lang w:eastAsia="en-US"/>
              </w:rPr>
              <w:t>453</w:t>
            </w:r>
          </w:p>
        </w:tc>
      </w:tr>
      <w:tr w:rsidR="00E71487" w:rsidRPr="0002079E" w:rsidTr="0064298E">
        <w:trPr>
          <w:cnfStyle w:val="000000010000" w:firstRow="0" w:lastRow="0" w:firstColumn="0" w:lastColumn="0" w:oddVBand="0" w:evenVBand="0" w:oddHBand="0" w:evenHBand="1" w:firstRowFirstColumn="0" w:firstRowLastColumn="0" w:lastRowFirstColumn="0" w:lastRowLastColumn="0"/>
          <w:jc w:val="center"/>
        </w:trPr>
        <w:tc>
          <w:tcPr>
            <w:tcW w:w="4111" w:type="dxa"/>
            <w:tcBorders>
              <w:top w:val="single" w:sz="18" w:space="0" w:color="FFFFFF"/>
              <w:left w:val="nil"/>
              <w:bottom w:val="single" w:sz="18" w:space="0" w:color="FFFFFF"/>
              <w:right w:val="single" w:sz="18" w:space="0" w:color="FFFFFF"/>
            </w:tcBorders>
            <w:hideMark/>
          </w:tcPr>
          <w:p w:rsidR="00E71487" w:rsidRPr="0002079E" w:rsidRDefault="00E71487" w:rsidP="00916D37">
            <w:pPr>
              <w:spacing w:line="276" w:lineRule="auto"/>
              <w:jc w:val="center"/>
              <w:rPr>
                <w:rFonts w:ascii="Garamond" w:hAnsi="Garamond"/>
                <w:lang w:eastAsia="en-US"/>
              </w:rPr>
            </w:pPr>
            <w:r w:rsidRPr="0002079E">
              <w:rPr>
                <w:rFonts w:ascii="Garamond" w:hAnsi="Garamond"/>
                <w:lang w:eastAsia="en-US"/>
              </w:rPr>
              <w:t>Elutasítások száma</w:t>
            </w:r>
          </w:p>
        </w:tc>
        <w:tc>
          <w:tcPr>
            <w:tcW w:w="4502" w:type="dxa"/>
            <w:tcBorders>
              <w:top w:val="single" w:sz="18" w:space="0" w:color="FFFFFF"/>
              <w:left w:val="single" w:sz="18" w:space="0" w:color="FFFFFF"/>
              <w:bottom w:val="single" w:sz="18" w:space="0" w:color="FFFFFF"/>
              <w:right w:val="nil"/>
            </w:tcBorders>
          </w:tcPr>
          <w:p w:rsidR="00E71487" w:rsidRPr="0002079E" w:rsidRDefault="00E71487" w:rsidP="00916D37">
            <w:pPr>
              <w:spacing w:line="276" w:lineRule="auto"/>
              <w:jc w:val="center"/>
              <w:rPr>
                <w:rFonts w:ascii="Garamond" w:hAnsi="Garamond"/>
                <w:lang w:eastAsia="en-US"/>
              </w:rPr>
            </w:pPr>
            <w:r>
              <w:rPr>
                <w:rFonts w:ascii="Garamond" w:hAnsi="Garamond"/>
                <w:lang w:eastAsia="en-US"/>
              </w:rPr>
              <w:t>51</w:t>
            </w:r>
          </w:p>
        </w:tc>
      </w:tr>
      <w:tr w:rsidR="00E71487" w:rsidRPr="0002079E" w:rsidTr="0064298E">
        <w:trPr>
          <w:cnfStyle w:val="000000100000" w:firstRow="0" w:lastRow="0" w:firstColumn="0" w:lastColumn="0" w:oddVBand="0" w:evenVBand="0" w:oddHBand="1" w:evenHBand="0" w:firstRowFirstColumn="0" w:firstRowLastColumn="0" w:lastRowFirstColumn="0" w:lastRowLastColumn="0"/>
          <w:jc w:val="center"/>
        </w:trPr>
        <w:tc>
          <w:tcPr>
            <w:tcW w:w="4111" w:type="dxa"/>
            <w:tcBorders>
              <w:top w:val="single" w:sz="18" w:space="0" w:color="FFFFFF"/>
              <w:left w:val="nil"/>
              <w:bottom w:val="nil"/>
              <w:right w:val="single" w:sz="18" w:space="0" w:color="FFFFFF"/>
            </w:tcBorders>
            <w:hideMark/>
          </w:tcPr>
          <w:p w:rsidR="00E71487" w:rsidRPr="0002079E" w:rsidRDefault="00E71487" w:rsidP="00916D37">
            <w:pPr>
              <w:spacing w:line="276" w:lineRule="auto"/>
              <w:jc w:val="center"/>
              <w:rPr>
                <w:rFonts w:ascii="Garamond" w:hAnsi="Garamond"/>
                <w:lang w:eastAsia="en-US"/>
              </w:rPr>
            </w:pPr>
            <w:r w:rsidRPr="0002079E">
              <w:rPr>
                <w:rFonts w:ascii="Garamond" w:hAnsi="Garamond"/>
                <w:lang w:eastAsia="en-US"/>
              </w:rPr>
              <w:t>Támogatásra kifizetett összeg</w:t>
            </w:r>
          </w:p>
        </w:tc>
        <w:tc>
          <w:tcPr>
            <w:tcW w:w="4502" w:type="dxa"/>
            <w:tcBorders>
              <w:top w:val="single" w:sz="18" w:space="0" w:color="FFFFFF"/>
              <w:left w:val="single" w:sz="18" w:space="0" w:color="FFFFFF"/>
              <w:bottom w:val="nil"/>
              <w:right w:val="nil"/>
            </w:tcBorders>
          </w:tcPr>
          <w:p w:rsidR="00E71487" w:rsidRPr="0002079E" w:rsidRDefault="00E71487" w:rsidP="00916D37">
            <w:pPr>
              <w:spacing w:line="276" w:lineRule="auto"/>
              <w:jc w:val="center"/>
              <w:rPr>
                <w:rFonts w:ascii="Garamond" w:hAnsi="Garamond"/>
                <w:lang w:eastAsia="en-US"/>
              </w:rPr>
            </w:pPr>
            <w:r>
              <w:rPr>
                <w:rFonts w:ascii="Garamond" w:hAnsi="Garamond"/>
                <w:lang w:eastAsia="en-US"/>
              </w:rPr>
              <w:t>11</w:t>
            </w:r>
            <w:r w:rsidR="007C360A">
              <w:rPr>
                <w:rFonts w:ascii="Garamond" w:hAnsi="Garamond"/>
                <w:lang w:eastAsia="en-US"/>
              </w:rPr>
              <w:t xml:space="preserve"> </w:t>
            </w:r>
            <w:r>
              <w:rPr>
                <w:rFonts w:ascii="Garamond" w:hAnsi="Garamond"/>
                <w:lang w:eastAsia="en-US"/>
              </w:rPr>
              <w:t>005 e</w:t>
            </w:r>
            <w:r w:rsidR="007C360A">
              <w:rPr>
                <w:rFonts w:ascii="Garamond" w:hAnsi="Garamond"/>
                <w:lang w:eastAsia="en-US"/>
              </w:rPr>
              <w:t>zer</w:t>
            </w:r>
          </w:p>
        </w:tc>
      </w:tr>
    </w:tbl>
    <w:p w:rsidR="00E71487" w:rsidRPr="0002079E" w:rsidRDefault="00E71487" w:rsidP="00916D37">
      <w:pPr>
        <w:spacing w:line="276" w:lineRule="auto"/>
        <w:jc w:val="center"/>
        <w:rPr>
          <w:rFonts w:ascii="Garamond" w:hAnsi="Garamond"/>
          <w:b/>
        </w:rPr>
      </w:pPr>
    </w:p>
    <w:p w:rsidR="00E71487" w:rsidRPr="0002079E" w:rsidRDefault="00E71487" w:rsidP="00916D37">
      <w:pPr>
        <w:spacing w:line="276" w:lineRule="auto"/>
        <w:rPr>
          <w:rFonts w:ascii="Garamond" w:hAnsi="Garamond"/>
          <w:b/>
        </w:rPr>
      </w:pPr>
      <w:r w:rsidRPr="0002079E">
        <w:rPr>
          <w:rFonts w:ascii="Garamond" w:hAnsi="Garamond"/>
          <w:b/>
        </w:rPr>
        <w:t xml:space="preserve">Méltányos </w:t>
      </w:r>
      <w:r w:rsidR="0064298E">
        <w:rPr>
          <w:rFonts w:ascii="Garamond" w:hAnsi="Garamond"/>
          <w:b/>
        </w:rPr>
        <w:t>á</w:t>
      </w:r>
      <w:r w:rsidRPr="0002079E">
        <w:rPr>
          <w:rFonts w:ascii="Garamond" w:hAnsi="Garamond"/>
          <w:b/>
        </w:rPr>
        <w:t>polási díj</w:t>
      </w:r>
    </w:p>
    <w:tbl>
      <w:tblPr>
        <w:tblStyle w:val="Moderntblzat"/>
        <w:tblW w:w="8613" w:type="dxa"/>
        <w:jc w:val="center"/>
        <w:tblLook w:val="01E0" w:firstRow="1" w:lastRow="1" w:firstColumn="1" w:lastColumn="1" w:noHBand="0" w:noVBand="0"/>
      </w:tblPr>
      <w:tblGrid>
        <w:gridCol w:w="4111"/>
        <w:gridCol w:w="4502"/>
      </w:tblGrid>
      <w:tr w:rsidR="00E71487" w:rsidRPr="0002079E" w:rsidTr="0064298E">
        <w:trPr>
          <w:cnfStyle w:val="100000000000" w:firstRow="1" w:lastRow="0" w:firstColumn="0" w:lastColumn="0" w:oddVBand="0" w:evenVBand="0" w:oddHBand="0" w:evenHBand="0" w:firstRowFirstColumn="0" w:firstRowLastColumn="0" w:lastRowFirstColumn="0" w:lastRowLastColumn="0"/>
          <w:jc w:val="center"/>
        </w:trPr>
        <w:tc>
          <w:tcPr>
            <w:tcW w:w="4111" w:type="dxa"/>
            <w:tcBorders>
              <w:top w:val="nil"/>
              <w:left w:val="nil"/>
              <w:bottom w:val="single" w:sz="18" w:space="0" w:color="FFFFFF"/>
              <w:right w:val="single" w:sz="18" w:space="0" w:color="FFFFFF"/>
            </w:tcBorders>
            <w:hideMark/>
          </w:tcPr>
          <w:p w:rsidR="00E71487" w:rsidRPr="0002079E" w:rsidRDefault="00E71487" w:rsidP="00916D37">
            <w:pPr>
              <w:spacing w:line="276" w:lineRule="auto"/>
              <w:jc w:val="center"/>
              <w:rPr>
                <w:rFonts w:ascii="Garamond" w:hAnsi="Garamond"/>
                <w:lang w:eastAsia="en-US"/>
              </w:rPr>
            </w:pPr>
            <w:r w:rsidRPr="0002079E">
              <w:rPr>
                <w:rFonts w:ascii="Garamond" w:hAnsi="Garamond"/>
                <w:lang w:eastAsia="en-US"/>
              </w:rPr>
              <w:t>Kérelmezők száma</w:t>
            </w:r>
          </w:p>
        </w:tc>
        <w:tc>
          <w:tcPr>
            <w:tcW w:w="4502" w:type="dxa"/>
            <w:tcBorders>
              <w:top w:val="nil"/>
              <w:left w:val="single" w:sz="18" w:space="0" w:color="FFFFFF"/>
              <w:bottom w:val="single" w:sz="18" w:space="0" w:color="FFFFFF"/>
              <w:right w:val="nil"/>
            </w:tcBorders>
          </w:tcPr>
          <w:p w:rsidR="00E71487" w:rsidRPr="0002079E" w:rsidRDefault="00E71487" w:rsidP="00916D37">
            <w:pPr>
              <w:spacing w:line="276" w:lineRule="auto"/>
              <w:jc w:val="center"/>
              <w:rPr>
                <w:rFonts w:ascii="Garamond" w:hAnsi="Garamond"/>
                <w:lang w:eastAsia="en-US"/>
              </w:rPr>
            </w:pPr>
            <w:r>
              <w:rPr>
                <w:rFonts w:ascii="Garamond" w:hAnsi="Garamond"/>
                <w:lang w:eastAsia="en-US"/>
              </w:rPr>
              <w:t>217</w:t>
            </w:r>
          </w:p>
        </w:tc>
      </w:tr>
      <w:tr w:rsidR="00E71487" w:rsidRPr="0002079E" w:rsidTr="0064298E">
        <w:trPr>
          <w:cnfStyle w:val="000000100000" w:firstRow="0" w:lastRow="0" w:firstColumn="0" w:lastColumn="0" w:oddVBand="0" w:evenVBand="0" w:oddHBand="1" w:evenHBand="0" w:firstRowFirstColumn="0" w:firstRowLastColumn="0" w:lastRowFirstColumn="0" w:lastRowLastColumn="0"/>
          <w:jc w:val="center"/>
        </w:trPr>
        <w:tc>
          <w:tcPr>
            <w:tcW w:w="4111" w:type="dxa"/>
            <w:tcBorders>
              <w:top w:val="single" w:sz="18" w:space="0" w:color="FFFFFF"/>
              <w:left w:val="nil"/>
              <w:bottom w:val="single" w:sz="18" w:space="0" w:color="FFFFFF"/>
              <w:right w:val="single" w:sz="18" w:space="0" w:color="FFFFFF"/>
            </w:tcBorders>
            <w:hideMark/>
          </w:tcPr>
          <w:p w:rsidR="00E71487" w:rsidRPr="0002079E" w:rsidRDefault="00E71487" w:rsidP="00916D37">
            <w:pPr>
              <w:spacing w:line="276" w:lineRule="auto"/>
              <w:jc w:val="center"/>
              <w:rPr>
                <w:rFonts w:ascii="Garamond" w:hAnsi="Garamond"/>
                <w:lang w:eastAsia="en-US"/>
              </w:rPr>
            </w:pPr>
            <w:r w:rsidRPr="0002079E">
              <w:rPr>
                <w:rFonts w:ascii="Garamond" w:hAnsi="Garamond"/>
                <w:lang w:eastAsia="en-US"/>
              </w:rPr>
              <w:t>Összes iktatás</w:t>
            </w:r>
          </w:p>
        </w:tc>
        <w:tc>
          <w:tcPr>
            <w:tcW w:w="4502" w:type="dxa"/>
            <w:tcBorders>
              <w:top w:val="single" w:sz="18" w:space="0" w:color="FFFFFF"/>
              <w:left w:val="single" w:sz="18" w:space="0" w:color="FFFFFF"/>
              <w:bottom w:val="single" w:sz="18" w:space="0" w:color="FFFFFF"/>
              <w:right w:val="nil"/>
            </w:tcBorders>
          </w:tcPr>
          <w:p w:rsidR="00E71487" w:rsidRPr="0002079E" w:rsidRDefault="00E71487" w:rsidP="00916D37">
            <w:pPr>
              <w:spacing w:line="276" w:lineRule="auto"/>
              <w:jc w:val="center"/>
              <w:rPr>
                <w:rFonts w:ascii="Garamond" w:hAnsi="Garamond"/>
                <w:lang w:eastAsia="en-US"/>
              </w:rPr>
            </w:pPr>
            <w:r>
              <w:rPr>
                <w:rFonts w:ascii="Garamond" w:hAnsi="Garamond"/>
                <w:lang w:eastAsia="en-US"/>
              </w:rPr>
              <w:t>536</w:t>
            </w:r>
          </w:p>
        </w:tc>
      </w:tr>
      <w:tr w:rsidR="00E71487" w:rsidRPr="0002079E" w:rsidTr="0064298E">
        <w:trPr>
          <w:cnfStyle w:val="000000010000" w:firstRow="0" w:lastRow="0" w:firstColumn="0" w:lastColumn="0" w:oddVBand="0" w:evenVBand="0" w:oddHBand="0" w:evenHBand="1" w:firstRowFirstColumn="0" w:firstRowLastColumn="0" w:lastRowFirstColumn="0" w:lastRowLastColumn="0"/>
          <w:jc w:val="center"/>
        </w:trPr>
        <w:tc>
          <w:tcPr>
            <w:tcW w:w="4111" w:type="dxa"/>
            <w:tcBorders>
              <w:top w:val="single" w:sz="18" w:space="0" w:color="FFFFFF"/>
              <w:left w:val="nil"/>
              <w:bottom w:val="single" w:sz="18" w:space="0" w:color="FFFFFF"/>
              <w:right w:val="single" w:sz="18" w:space="0" w:color="FFFFFF"/>
            </w:tcBorders>
            <w:hideMark/>
          </w:tcPr>
          <w:p w:rsidR="00E71487" w:rsidRPr="0002079E" w:rsidRDefault="00E71487" w:rsidP="00916D37">
            <w:pPr>
              <w:spacing w:line="276" w:lineRule="auto"/>
              <w:jc w:val="center"/>
              <w:rPr>
                <w:rFonts w:ascii="Garamond" w:hAnsi="Garamond"/>
                <w:lang w:eastAsia="en-US"/>
              </w:rPr>
            </w:pPr>
            <w:r w:rsidRPr="0002079E">
              <w:rPr>
                <w:rFonts w:ascii="Garamond" w:hAnsi="Garamond"/>
                <w:lang w:eastAsia="en-US"/>
              </w:rPr>
              <w:t>Elutasítások száma</w:t>
            </w:r>
          </w:p>
        </w:tc>
        <w:tc>
          <w:tcPr>
            <w:tcW w:w="4502" w:type="dxa"/>
            <w:tcBorders>
              <w:top w:val="single" w:sz="18" w:space="0" w:color="FFFFFF"/>
              <w:left w:val="single" w:sz="18" w:space="0" w:color="FFFFFF"/>
              <w:bottom w:val="single" w:sz="18" w:space="0" w:color="FFFFFF"/>
              <w:right w:val="nil"/>
            </w:tcBorders>
          </w:tcPr>
          <w:p w:rsidR="00E71487" w:rsidRPr="0002079E" w:rsidRDefault="00E71487" w:rsidP="00916D37">
            <w:pPr>
              <w:spacing w:line="276" w:lineRule="auto"/>
              <w:jc w:val="center"/>
              <w:rPr>
                <w:rFonts w:ascii="Garamond" w:hAnsi="Garamond"/>
                <w:lang w:eastAsia="en-US"/>
              </w:rPr>
            </w:pPr>
            <w:r>
              <w:rPr>
                <w:rFonts w:ascii="Garamond" w:hAnsi="Garamond"/>
                <w:lang w:eastAsia="en-US"/>
              </w:rPr>
              <w:t>57</w:t>
            </w:r>
          </w:p>
        </w:tc>
      </w:tr>
      <w:tr w:rsidR="00E71487" w:rsidRPr="0002079E" w:rsidTr="0064298E">
        <w:trPr>
          <w:cnfStyle w:val="000000100000" w:firstRow="0" w:lastRow="0" w:firstColumn="0" w:lastColumn="0" w:oddVBand="0" w:evenVBand="0" w:oddHBand="1" w:evenHBand="0" w:firstRowFirstColumn="0" w:firstRowLastColumn="0" w:lastRowFirstColumn="0" w:lastRowLastColumn="0"/>
          <w:jc w:val="center"/>
        </w:trPr>
        <w:tc>
          <w:tcPr>
            <w:tcW w:w="4111" w:type="dxa"/>
            <w:tcBorders>
              <w:top w:val="single" w:sz="18" w:space="0" w:color="FFFFFF"/>
              <w:left w:val="nil"/>
              <w:bottom w:val="nil"/>
              <w:right w:val="single" w:sz="18" w:space="0" w:color="FFFFFF"/>
            </w:tcBorders>
            <w:hideMark/>
          </w:tcPr>
          <w:p w:rsidR="00E71487" w:rsidRPr="0002079E" w:rsidRDefault="00E71487" w:rsidP="00916D37">
            <w:pPr>
              <w:spacing w:line="276" w:lineRule="auto"/>
              <w:jc w:val="center"/>
              <w:rPr>
                <w:rFonts w:ascii="Garamond" w:hAnsi="Garamond"/>
                <w:lang w:eastAsia="en-US"/>
              </w:rPr>
            </w:pPr>
            <w:r w:rsidRPr="0002079E">
              <w:rPr>
                <w:rFonts w:ascii="Garamond" w:hAnsi="Garamond"/>
                <w:lang w:eastAsia="en-US"/>
              </w:rPr>
              <w:t>Támogatásra kifizetett összeg</w:t>
            </w:r>
          </w:p>
        </w:tc>
        <w:tc>
          <w:tcPr>
            <w:tcW w:w="4502" w:type="dxa"/>
            <w:tcBorders>
              <w:top w:val="single" w:sz="18" w:space="0" w:color="FFFFFF"/>
              <w:left w:val="single" w:sz="18" w:space="0" w:color="FFFFFF"/>
              <w:bottom w:val="nil"/>
              <w:right w:val="nil"/>
            </w:tcBorders>
          </w:tcPr>
          <w:p w:rsidR="00E71487" w:rsidRPr="0002079E" w:rsidRDefault="007C360A" w:rsidP="00916D37">
            <w:pPr>
              <w:spacing w:line="276" w:lineRule="auto"/>
              <w:jc w:val="center"/>
              <w:rPr>
                <w:rFonts w:ascii="Garamond" w:hAnsi="Garamond"/>
                <w:lang w:eastAsia="en-US"/>
              </w:rPr>
            </w:pPr>
            <w:r>
              <w:rPr>
                <w:rFonts w:ascii="Garamond" w:hAnsi="Garamond"/>
                <w:lang w:eastAsia="en-US"/>
              </w:rPr>
              <w:t xml:space="preserve">33 </w:t>
            </w:r>
            <w:r w:rsidR="00E71487">
              <w:rPr>
                <w:rFonts w:ascii="Garamond" w:hAnsi="Garamond"/>
                <w:lang w:eastAsia="en-US"/>
              </w:rPr>
              <w:t>107 e</w:t>
            </w:r>
            <w:r>
              <w:rPr>
                <w:rFonts w:ascii="Garamond" w:hAnsi="Garamond"/>
                <w:lang w:eastAsia="en-US"/>
              </w:rPr>
              <w:t>zer</w:t>
            </w:r>
          </w:p>
        </w:tc>
      </w:tr>
    </w:tbl>
    <w:p w:rsidR="00E71487" w:rsidRPr="0002079E" w:rsidRDefault="00E71487" w:rsidP="00916D37">
      <w:pPr>
        <w:spacing w:line="276" w:lineRule="auto"/>
        <w:rPr>
          <w:rFonts w:ascii="Garamond" w:hAnsi="Garamond"/>
        </w:rPr>
      </w:pPr>
    </w:p>
    <w:p w:rsidR="00E71487" w:rsidRPr="0002079E" w:rsidRDefault="00E71487" w:rsidP="00916D37">
      <w:pPr>
        <w:spacing w:line="276" w:lineRule="auto"/>
        <w:rPr>
          <w:rFonts w:ascii="Garamond" w:hAnsi="Garamond"/>
          <w:b/>
        </w:rPr>
      </w:pPr>
      <w:r w:rsidRPr="0002079E">
        <w:rPr>
          <w:rFonts w:ascii="Garamond" w:hAnsi="Garamond"/>
          <w:b/>
        </w:rPr>
        <w:t>Aktív korúak rendszeres szociális segélye, foglalkoztatást helyettesítő támogatása</w:t>
      </w:r>
    </w:p>
    <w:tbl>
      <w:tblPr>
        <w:tblStyle w:val="Moderntblzat"/>
        <w:tblW w:w="8613" w:type="dxa"/>
        <w:jc w:val="center"/>
        <w:tblLook w:val="01E0" w:firstRow="1" w:lastRow="1" w:firstColumn="1" w:lastColumn="1" w:noHBand="0" w:noVBand="0"/>
      </w:tblPr>
      <w:tblGrid>
        <w:gridCol w:w="4111"/>
        <w:gridCol w:w="4502"/>
      </w:tblGrid>
      <w:tr w:rsidR="00E71487" w:rsidRPr="0002079E" w:rsidTr="0064298E">
        <w:trPr>
          <w:cnfStyle w:val="100000000000" w:firstRow="1" w:lastRow="0" w:firstColumn="0" w:lastColumn="0" w:oddVBand="0" w:evenVBand="0" w:oddHBand="0" w:evenHBand="0" w:firstRowFirstColumn="0" w:firstRowLastColumn="0" w:lastRowFirstColumn="0" w:lastRowLastColumn="0"/>
          <w:jc w:val="center"/>
        </w:trPr>
        <w:tc>
          <w:tcPr>
            <w:tcW w:w="4111" w:type="dxa"/>
            <w:tcBorders>
              <w:top w:val="nil"/>
              <w:left w:val="nil"/>
              <w:bottom w:val="single" w:sz="18" w:space="0" w:color="FFFFFF"/>
              <w:right w:val="single" w:sz="18" w:space="0" w:color="FFFFFF"/>
            </w:tcBorders>
            <w:hideMark/>
          </w:tcPr>
          <w:p w:rsidR="00E71487" w:rsidRPr="0002079E" w:rsidRDefault="00E71487" w:rsidP="00916D37">
            <w:pPr>
              <w:spacing w:line="276" w:lineRule="auto"/>
              <w:jc w:val="center"/>
              <w:rPr>
                <w:rFonts w:ascii="Garamond" w:hAnsi="Garamond"/>
                <w:lang w:eastAsia="en-US"/>
              </w:rPr>
            </w:pPr>
            <w:r w:rsidRPr="0002079E">
              <w:rPr>
                <w:rFonts w:ascii="Garamond" w:hAnsi="Garamond"/>
                <w:lang w:eastAsia="en-US"/>
              </w:rPr>
              <w:t>Kérelmezők száma</w:t>
            </w:r>
          </w:p>
        </w:tc>
        <w:tc>
          <w:tcPr>
            <w:tcW w:w="4502" w:type="dxa"/>
            <w:tcBorders>
              <w:top w:val="nil"/>
              <w:left w:val="single" w:sz="18" w:space="0" w:color="FFFFFF"/>
              <w:bottom w:val="single" w:sz="18" w:space="0" w:color="FFFFFF"/>
              <w:right w:val="nil"/>
            </w:tcBorders>
          </w:tcPr>
          <w:p w:rsidR="00E71487" w:rsidRPr="0002079E" w:rsidRDefault="00E71487" w:rsidP="00916D37">
            <w:pPr>
              <w:spacing w:line="276" w:lineRule="auto"/>
              <w:jc w:val="center"/>
              <w:rPr>
                <w:rFonts w:ascii="Garamond" w:hAnsi="Garamond"/>
                <w:lang w:eastAsia="en-US"/>
              </w:rPr>
            </w:pPr>
            <w:r>
              <w:rPr>
                <w:rFonts w:ascii="Garamond" w:hAnsi="Garamond"/>
                <w:lang w:eastAsia="en-US"/>
              </w:rPr>
              <w:t>1109</w:t>
            </w:r>
          </w:p>
        </w:tc>
      </w:tr>
      <w:tr w:rsidR="00E71487" w:rsidRPr="0002079E" w:rsidTr="0064298E">
        <w:trPr>
          <w:cnfStyle w:val="000000100000" w:firstRow="0" w:lastRow="0" w:firstColumn="0" w:lastColumn="0" w:oddVBand="0" w:evenVBand="0" w:oddHBand="1" w:evenHBand="0" w:firstRowFirstColumn="0" w:firstRowLastColumn="0" w:lastRowFirstColumn="0" w:lastRowLastColumn="0"/>
          <w:jc w:val="center"/>
        </w:trPr>
        <w:tc>
          <w:tcPr>
            <w:tcW w:w="4111" w:type="dxa"/>
            <w:tcBorders>
              <w:top w:val="single" w:sz="18" w:space="0" w:color="FFFFFF"/>
              <w:left w:val="nil"/>
              <w:bottom w:val="single" w:sz="18" w:space="0" w:color="FFFFFF"/>
              <w:right w:val="single" w:sz="18" w:space="0" w:color="FFFFFF"/>
            </w:tcBorders>
            <w:hideMark/>
          </w:tcPr>
          <w:p w:rsidR="00E71487" w:rsidRPr="0002079E" w:rsidRDefault="00E71487" w:rsidP="00916D37">
            <w:pPr>
              <w:spacing w:line="276" w:lineRule="auto"/>
              <w:jc w:val="center"/>
              <w:rPr>
                <w:rFonts w:ascii="Garamond" w:hAnsi="Garamond"/>
                <w:lang w:eastAsia="en-US"/>
              </w:rPr>
            </w:pPr>
            <w:r w:rsidRPr="0002079E">
              <w:rPr>
                <w:rFonts w:ascii="Garamond" w:hAnsi="Garamond"/>
                <w:lang w:eastAsia="en-US"/>
              </w:rPr>
              <w:t>Összes iktatás</w:t>
            </w:r>
          </w:p>
        </w:tc>
        <w:tc>
          <w:tcPr>
            <w:tcW w:w="4502" w:type="dxa"/>
            <w:tcBorders>
              <w:top w:val="single" w:sz="18" w:space="0" w:color="FFFFFF"/>
              <w:left w:val="single" w:sz="18" w:space="0" w:color="FFFFFF"/>
              <w:bottom w:val="single" w:sz="18" w:space="0" w:color="FFFFFF"/>
              <w:right w:val="nil"/>
            </w:tcBorders>
          </w:tcPr>
          <w:p w:rsidR="00E71487" w:rsidRPr="0002079E" w:rsidRDefault="00E71487" w:rsidP="00916D37">
            <w:pPr>
              <w:spacing w:line="276" w:lineRule="auto"/>
              <w:jc w:val="center"/>
              <w:rPr>
                <w:rFonts w:ascii="Garamond" w:hAnsi="Garamond"/>
                <w:lang w:eastAsia="en-US"/>
              </w:rPr>
            </w:pPr>
            <w:r>
              <w:rPr>
                <w:rFonts w:ascii="Garamond" w:hAnsi="Garamond"/>
                <w:lang w:eastAsia="en-US"/>
              </w:rPr>
              <w:t>3951</w:t>
            </w:r>
          </w:p>
        </w:tc>
      </w:tr>
      <w:tr w:rsidR="00E71487" w:rsidRPr="0002079E" w:rsidTr="0064298E">
        <w:trPr>
          <w:cnfStyle w:val="000000010000" w:firstRow="0" w:lastRow="0" w:firstColumn="0" w:lastColumn="0" w:oddVBand="0" w:evenVBand="0" w:oddHBand="0" w:evenHBand="1" w:firstRowFirstColumn="0" w:firstRowLastColumn="0" w:lastRowFirstColumn="0" w:lastRowLastColumn="0"/>
          <w:jc w:val="center"/>
        </w:trPr>
        <w:tc>
          <w:tcPr>
            <w:tcW w:w="4111" w:type="dxa"/>
            <w:tcBorders>
              <w:top w:val="single" w:sz="18" w:space="0" w:color="FFFFFF"/>
              <w:left w:val="nil"/>
              <w:bottom w:val="single" w:sz="18" w:space="0" w:color="FFFFFF"/>
              <w:right w:val="single" w:sz="18" w:space="0" w:color="FFFFFF"/>
            </w:tcBorders>
            <w:hideMark/>
          </w:tcPr>
          <w:p w:rsidR="00E71487" w:rsidRPr="0002079E" w:rsidRDefault="00E71487" w:rsidP="00916D37">
            <w:pPr>
              <w:spacing w:line="276" w:lineRule="auto"/>
              <w:jc w:val="center"/>
              <w:rPr>
                <w:rFonts w:ascii="Garamond" w:hAnsi="Garamond"/>
                <w:lang w:eastAsia="en-US"/>
              </w:rPr>
            </w:pPr>
            <w:r w:rsidRPr="0002079E">
              <w:rPr>
                <w:rFonts w:ascii="Garamond" w:hAnsi="Garamond"/>
                <w:lang w:eastAsia="en-US"/>
              </w:rPr>
              <w:t>Elutasítások száma</w:t>
            </w:r>
          </w:p>
        </w:tc>
        <w:tc>
          <w:tcPr>
            <w:tcW w:w="4502" w:type="dxa"/>
            <w:tcBorders>
              <w:top w:val="single" w:sz="18" w:space="0" w:color="FFFFFF"/>
              <w:left w:val="single" w:sz="18" w:space="0" w:color="FFFFFF"/>
              <w:bottom w:val="single" w:sz="18" w:space="0" w:color="FFFFFF"/>
              <w:right w:val="nil"/>
            </w:tcBorders>
          </w:tcPr>
          <w:p w:rsidR="00E71487" w:rsidRPr="0002079E" w:rsidRDefault="00E71487" w:rsidP="00916D37">
            <w:pPr>
              <w:spacing w:line="276" w:lineRule="auto"/>
              <w:jc w:val="center"/>
              <w:rPr>
                <w:rFonts w:ascii="Garamond" w:hAnsi="Garamond"/>
                <w:lang w:eastAsia="en-US"/>
              </w:rPr>
            </w:pPr>
            <w:r>
              <w:rPr>
                <w:rFonts w:ascii="Garamond" w:hAnsi="Garamond"/>
                <w:lang w:eastAsia="en-US"/>
              </w:rPr>
              <w:t>322</w:t>
            </w:r>
          </w:p>
        </w:tc>
      </w:tr>
      <w:tr w:rsidR="00E71487" w:rsidRPr="0002079E" w:rsidTr="0064298E">
        <w:trPr>
          <w:cnfStyle w:val="000000100000" w:firstRow="0" w:lastRow="0" w:firstColumn="0" w:lastColumn="0" w:oddVBand="0" w:evenVBand="0" w:oddHBand="1" w:evenHBand="0" w:firstRowFirstColumn="0" w:firstRowLastColumn="0" w:lastRowFirstColumn="0" w:lastRowLastColumn="0"/>
          <w:jc w:val="center"/>
        </w:trPr>
        <w:tc>
          <w:tcPr>
            <w:tcW w:w="4111" w:type="dxa"/>
            <w:tcBorders>
              <w:top w:val="single" w:sz="18" w:space="0" w:color="FFFFFF"/>
              <w:left w:val="nil"/>
              <w:bottom w:val="single" w:sz="18" w:space="0" w:color="FFFFFF"/>
              <w:right w:val="single" w:sz="18" w:space="0" w:color="FFFFFF"/>
            </w:tcBorders>
            <w:hideMark/>
          </w:tcPr>
          <w:p w:rsidR="00E71487" w:rsidRPr="0002079E" w:rsidRDefault="00E71487" w:rsidP="00916D37">
            <w:pPr>
              <w:spacing w:line="276" w:lineRule="auto"/>
              <w:jc w:val="center"/>
              <w:rPr>
                <w:rFonts w:ascii="Garamond" w:hAnsi="Garamond"/>
                <w:lang w:eastAsia="en-US"/>
              </w:rPr>
            </w:pPr>
            <w:r w:rsidRPr="0002079E">
              <w:rPr>
                <w:rFonts w:ascii="Garamond" w:hAnsi="Garamond"/>
                <w:lang w:eastAsia="en-US"/>
              </w:rPr>
              <w:lastRenderedPageBreak/>
              <w:t>Egészségkárosodottak</w:t>
            </w:r>
          </w:p>
          <w:p w:rsidR="00E71487" w:rsidRPr="0002079E" w:rsidRDefault="00E71487" w:rsidP="00916D37">
            <w:pPr>
              <w:spacing w:line="276" w:lineRule="auto"/>
              <w:jc w:val="center"/>
              <w:rPr>
                <w:rFonts w:ascii="Garamond" w:hAnsi="Garamond"/>
                <w:lang w:eastAsia="en-US"/>
              </w:rPr>
            </w:pPr>
            <w:r w:rsidRPr="0002079E">
              <w:rPr>
                <w:rFonts w:ascii="Garamond" w:hAnsi="Garamond"/>
                <w:lang w:eastAsia="en-US"/>
              </w:rPr>
              <w:t>részére kifizetett összeg</w:t>
            </w:r>
          </w:p>
        </w:tc>
        <w:tc>
          <w:tcPr>
            <w:tcW w:w="4502" w:type="dxa"/>
            <w:tcBorders>
              <w:top w:val="single" w:sz="18" w:space="0" w:color="FFFFFF"/>
              <w:left w:val="single" w:sz="18" w:space="0" w:color="FFFFFF"/>
              <w:bottom w:val="single" w:sz="18" w:space="0" w:color="FFFFFF"/>
              <w:right w:val="nil"/>
            </w:tcBorders>
          </w:tcPr>
          <w:p w:rsidR="00E71487" w:rsidRPr="0002079E" w:rsidRDefault="00E71487" w:rsidP="00916D37">
            <w:pPr>
              <w:spacing w:line="276" w:lineRule="auto"/>
              <w:jc w:val="center"/>
              <w:rPr>
                <w:rFonts w:ascii="Garamond" w:hAnsi="Garamond"/>
                <w:lang w:eastAsia="en-US"/>
              </w:rPr>
            </w:pPr>
            <w:r>
              <w:rPr>
                <w:rFonts w:ascii="Garamond" w:hAnsi="Garamond"/>
                <w:lang w:eastAsia="en-US"/>
              </w:rPr>
              <w:t>8</w:t>
            </w:r>
            <w:r w:rsidR="007C360A">
              <w:rPr>
                <w:rFonts w:ascii="Garamond" w:hAnsi="Garamond"/>
                <w:lang w:eastAsia="en-US"/>
              </w:rPr>
              <w:t xml:space="preserve"> </w:t>
            </w:r>
            <w:r>
              <w:rPr>
                <w:rFonts w:ascii="Garamond" w:hAnsi="Garamond"/>
                <w:lang w:eastAsia="en-US"/>
              </w:rPr>
              <w:t>436 e</w:t>
            </w:r>
            <w:r w:rsidR="007C360A">
              <w:rPr>
                <w:rFonts w:ascii="Garamond" w:hAnsi="Garamond"/>
                <w:lang w:eastAsia="en-US"/>
              </w:rPr>
              <w:t>zer</w:t>
            </w:r>
          </w:p>
        </w:tc>
      </w:tr>
      <w:tr w:rsidR="00E71487" w:rsidRPr="0002079E" w:rsidTr="0064298E">
        <w:trPr>
          <w:cnfStyle w:val="000000010000" w:firstRow="0" w:lastRow="0" w:firstColumn="0" w:lastColumn="0" w:oddVBand="0" w:evenVBand="0" w:oddHBand="0" w:evenHBand="1" w:firstRowFirstColumn="0" w:firstRowLastColumn="0" w:lastRowFirstColumn="0" w:lastRowLastColumn="0"/>
          <w:jc w:val="center"/>
        </w:trPr>
        <w:tc>
          <w:tcPr>
            <w:tcW w:w="4111" w:type="dxa"/>
            <w:tcBorders>
              <w:top w:val="single" w:sz="18" w:space="0" w:color="FFFFFF"/>
              <w:left w:val="nil"/>
              <w:bottom w:val="single" w:sz="18" w:space="0" w:color="FFFFFF"/>
              <w:right w:val="single" w:sz="18" w:space="0" w:color="FFFFFF"/>
            </w:tcBorders>
            <w:hideMark/>
          </w:tcPr>
          <w:p w:rsidR="00E71487" w:rsidRPr="0002079E" w:rsidRDefault="00E71487" w:rsidP="00916D37">
            <w:pPr>
              <w:spacing w:line="276" w:lineRule="auto"/>
              <w:jc w:val="center"/>
              <w:rPr>
                <w:rFonts w:ascii="Garamond" w:hAnsi="Garamond"/>
                <w:lang w:eastAsia="en-US"/>
              </w:rPr>
            </w:pPr>
            <w:r w:rsidRPr="0002079E">
              <w:rPr>
                <w:rFonts w:ascii="Garamond" w:hAnsi="Garamond"/>
                <w:lang w:eastAsia="en-US"/>
              </w:rPr>
              <w:t>5 évvel nyugdíj előttiek részére</w:t>
            </w:r>
          </w:p>
          <w:p w:rsidR="00E71487" w:rsidRPr="0002079E" w:rsidRDefault="00E71487" w:rsidP="00916D37">
            <w:pPr>
              <w:spacing w:line="276" w:lineRule="auto"/>
              <w:jc w:val="center"/>
              <w:rPr>
                <w:rFonts w:ascii="Garamond" w:hAnsi="Garamond"/>
                <w:lang w:eastAsia="en-US"/>
              </w:rPr>
            </w:pPr>
            <w:r w:rsidRPr="0002079E">
              <w:rPr>
                <w:rFonts w:ascii="Garamond" w:hAnsi="Garamond"/>
                <w:lang w:eastAsia="en-US"/>
              </w:rPr>
              <w:t>kifizetett összeg</w:t>
            </w:r>
          </w:p>
        </w:tc>
        <w:tc>
          <w:tcPr>
            <w:tcW w:w="4502" w:type="dxa"/>
            <w:tcBorders>
              <w:top w:val="single" w:sz="18" w:space="0" w:color="FFFFFF"/>
              <w:left w:val="single" w:sz="18" w:space="0" w:color="FFFFFF"/>
              <w:bottom w:val="single" w:sz="18" w:space="0" w:color="FFFFFF"/>
              <w:right w:val="nil"/>
            </w:tcBorders>
          </w:tcPr>
          <w:p w:rsidR="00E71487" w:rsidRPr="0002079E" w:rsidRDefault="00E71487" w:rsidP="00916D37">
            <w:pPr>
              <w:spacing w:line="276" w:lineRule="auto"/>
              <w:jc w:val="center"/>
              <w:rPr>
                <w:rFonts w:ascii="Garamond" w:hAnsi="Garamond"/>
                <w:lang w:eastAsia="en-US"/>
              </w:rPr>
            </w:pPr>
            <w:r>
              <w:rPr>
                <w:rFonts w:ascii="Garamond" w:hAnsi="Garamond"/>
                <w:lang w:eastAsia="en-US"/>
              </w:rPr>
              <w:t>23</w:t>
            </w:r>
            <w:r w:rsidR="007C360A">
              <w:rPr>
                <w:rFonts w:ascii="Garamond" w:hAnsi="Garamond"/>
                <w:lang w:eastAsia="en-US"/>
              </w:rPr>
              <w:t xml:space="preserve"> </w:t>
            </w:r>
            <w:r>
              <w:rPr>
                <w:rFonts w:ascii="Garamond" w:hAnsi="Garamond"/>
                <w:lang w:eastAsia="en-US"/>
              </w:rPr>
              <w:t>162 e</w:t>
            </w:r>
            <w:r w:rsidR="007C360A">
              <w:rPr>
                <w:rFonts w:ascii="Garamond" w:hAnsi="Garamond"/>
                <w:lang w:eastAsia="en-US"/>
              </w:rPr>
              <w:t>zer</w:t>
            </w:r>
          </w:p>
        </w:tc>
      </w:tr>
      <w:tr w:rsidR="00E71487" w:rsidRPr="0002079E" w:rsidTr="0064298E">
        <w:trPr>
          <w:cnfStyle w:val="000000100000" w:firstRow="0" w:lastRow="0" w:firstColumn="0" w:lastColumn="0" w:oddVBand="0" w:evenVBand="0" w:oddHBand="1" w:evenHBand="0" w:firstRowFirstColumn="0" w:firstRowLastColumn="0" w:lastRowFirstColumn="0" w:lastRowLastColumn="0"/>
          <w:jc w:val="center"/>
        </w:trPr>
        <w:tc>
          <w:tcPr>
            <w:tcW w:w="4111" w:type="dxa"/>
            <w:tcBorders>
              <w:top w:val="single" w:sz="18" w:space="0" w:color="FFFFFF"/>
              <w:left w:val="nil"/>
              <w:bottom w:val="nil"/>
              <w:right w:val="single" w:sz="18" w:space="0" w:color="FFFFFF"/>
            </w:tcBorders>
            <w:hideMark/>
          </w:tcPr>
          <w:p w:rsidR="00E71487" w:rsidRDefault="00E71487" w:rsidP="00916D37">
            <w:pPr>
              <w:spacing w:line="276" w:lineRule="auto"/>
              <w:jc w:val="center"/>
              <w:rPr>
                <w:rFonts w:ascii="Garamond" w:hAnsi="Garamond"/>
                <w:lang w:eastAsia="en-US"/>
              </w:rPr>
            </w:pPr>
            <w:r w:rsidRPr="0002079E">
              <w:rPr>
                <w:rFonts w:ascii="Garamond" w:hAnsi="Garamond"/>
                <w:lang w:eastAsia="en-US"/>
              </w:rPr>
              <w:t>Foglalkoztatást helyettesítő támogatás</w:t>
            </w:r>
            <w:r>
              <w:rPr>
                <w:rFonts w:ascii="Garamond" w:hAnsi="Garamond"/>
                <w:lang w:eastAsia="en-US"/>
              </w:rPr>
              <w:t>ra</w:t>
            </w:r>
          </w:p>
          <w:p w:rsidR="00E71487" w:rsidRPr="0002079E" w:rsidRDefault="00E71487" w:rsidP="00916D37">
            <w:pPr>
              <w:spacing w:line="276" w:lineRule="auto"/>
              <w:jc w:val="center"/>
              <w:rPr>
                <w:rFonts w:ascii="Garamond" w:hAnsi="Garamond"/>
                <w:lang w:eastAsia="en-US"/>
              </w:rPr>
            </w:pPr>
            <w:r>
              <w:rPr>
                <w:rFonts w:ascii="Garamond" w:hAnsi="Garamond"/>
                <w:lang w:eastAsia="en-US"/>
              </w:rPr>
              <w:t>kifizetett összeg</w:t>
            </w:r>
          </w:p>
        </w:tc>
        <w:tc>
          <w:tcPr>
            <w:tcW w:w="4502" w:type="dxa"/>
            <w:tcBorders>
              <w:top w:val="single" w:sz="18" w:space="0" w:color="FFFFFF"/>
              <w:left w:val="single" w:sz="18" w:space="0" w:color="FFFFFF"/>
              <w:bottom w:val="nil"/>
              <w:right w:val="nil"/>
            </w:tcBorders>
          </w:tcPr>
          <w:p w:rsidR="00E71487" w:rsidRPr="0002079E" w:rsidRDefault="00E71487" w:rsidP="00916D37">
            <w:pPr>
              <w:spacing w:line="276" w:lineRule="auto"/>
              <w:jc w:val="center"/>
              <w:rPr>
                <w:rFonts w:ascii="Garamond" w:hAnsi="Garamond"/>
                <w:lang w:eastAsia="en-US"/>
              </w:rPr>
            </w:pPr>
            <w:r>
              <w:rPr>
                <w:rFonts w:ascii="Garamond" w:hAnsi="Garamond"/>
                <w:lang w:eastAsia="en-US"/>
              </w:rPr>
              <w:t>76</w:t>
            </w:r>
            <w:r w:rsidR="007C360A">
              <w:rPr>
                <w:rFonts w:ascii="Garamond" w:hAnsi="Garamond"/>
                <w:lang w:eastAsia="en-US"/>
              </w:rPr>
              <w:t xml:space="preserve"> </w:t>
            </w:r>
            <w:r>
              <w:rPr>
                <w:rFonts w:ascii="Garamond" w:hAnsi="Garamond"/>
                <w:lang w:eastAsia="en-US"/>
              </w:rPr>
              <w:t>639 e</w:t>
            </w:r>
            <w:r w:rsidR="007C360A">
              <w:rPr>
                <w:rFonts w:ascii="Garamond" w:hAnsi="Garamond"/>
                <w:lang w:eastAsia="en-US"/>
              </w:rPr>
              <w:t>zer</w:t>
            </w:r>
          </w:p>
        </w:tc>
      </w:tr>
    </w:tbl>
    <w:p w:rsidR="00E71487" w:rsidRPr="0002079E" w:rsidRDefault="00E71487" w:rsidP="00916D37">
      <w:pPr>
        <w:spacing w:line="276" w:lineRule="auto"/>
        <w:jc w:val="center"/>
        <w:rPr>
          <w:rFonts w:ascii="Garamond" w:hAnsi="Garamond"/>
        </w:rPr>
      </w:pPr>
    </w:p>
    <w:p w:rsidR="00E71487" w:rsidRPr="0002079E" w:rsidRDefault="00E71487" w:rsidP="00916D37">
      <w:pPr>
        <w:spacing w:line="276" w:lineRule="auto"/>
        <w:rPr>
          <w:rFonts w:ascii="Garamond" w:hAnsi="Garamond"/>
          <w:b/>
        </w:rPr>
      </w:pPr>
      <w:r w:rsidRPr="0002079E">
        <w:rPr>
          <w:rFonts w:ascii="Garamond" w:hAnsi="Garamond"/>
          <w:b/>
        </w:rPr>
        <w:t>Szociális lakbér megállapításához igazolás</w:t>
      </w:r>
    </w:p>
    <w:tbl>
      <w:tblPr>
        <w:tblStyle w:val="Moderntblzat"/>
        <w:tblW w:w="8613" w:type="dxa"/>
        <w:jc w:val="center"/>
        <w:tblLook w:val="01E0" w:firstRow="1" w:lastRow="1" w:firstColumn="1" w:lastColumn="1" w:noHBand="0" w:noVBand="0"/>
      </w:tblPr>
      <w:tblGrid>
        <w:gridCol w:w="4111"/>
        <w:gridCol w:w="4502"/>
      </w:tblGrid>
      <w:tr w:rsidR="00E71487" w:rsidRPr="0002079E" w:rsidTr="0064298E">
        <w:trPr>
          <w:cnfStyle w:val="100000000000" w:firstRow="1" w:lastRow="0" w:firstColumn="0" w:lastColumn="0" w:oddVBand="0" w:evenVBand="0" w:oddHBand="0" w:evenHBand="0" w:firstRowFirstColumn="0" w:firstRowLastColumn="0" w:lastRowFirstColumn="0" w:lastRowLastColumn="0"/>
          <w:jc w:val="center"/>
        </w:trPr>
        <w:tc>
          <w:tcPr>
            <w:tcW w:w="4111" w:type="dxa"/>
            <w:tcBorders>
              <w:top w:val="nil"/>
              <w:left w:val="nil"/>
              <w:bottom w:val="single" w:sz="18" w:space="0" w:color="FFFFFF"/>
              <w:right w:val="single" w:sz="18" w:space="0" w:color="FFFFFF"/>
            </w:tcBorders>
            <w:hideMark/>
          </w:tcPr>
          <w:p w:rsidR="00E71487" w:rsidRPr="0002079E" w:rsidRDefault="00E71487" w:rsidP="00916D37">
            <w:pPr>
              <w:spacing w:line="276" w:lineRule="auto"/>
              <w:jc w:val="center"/>
              <w:rPr>
                <w:rFonts w:ascii="Garamond" w:hAnsi="Garamond"/>
                <w:lang w:eastAsia="en-US"/>
              </w:rPr>
            </w:pPr>
            <w:r w:rsidRPr="0002079E">
              <w:rPr>
                <w:rFonts w:ascii="Garamond" w:hAnsi="Garamond"/>
                <w:lang w:eastAsia="en-US"/>
              </w:rPr>
              <w:t>Kérelmezők száma</w:t>
            </w:r>
          </w:p>
        </w:tc>
        <w:tc>
          <w:tcPr>
            <w:tcW w:w="4502" w:type="dxa"/>
            <w:tcBorders>
              <w:top w:val="nil"/>
              <w:left w:val="single" w:sz="18" w:space="0" w:color="FFFFFF"/>
              <w:bottom w:val="single" w:sz="18" w:space="0" w:color="FFFFFF"/>
              <w:right w:val="nil"/>
            </w:tcBorders>
          </w:tcPr>
          <w:p w:rsidR="00E71487" w:rsidRPr="0002079E" w:rsidRDefault="00E71487" w:rsidP="00916D37">
            <w:pPr>
              <w:spacing w:line="276" w:lineRule="auto"/>
              <w:jc w:val="center"/>
              <w:rPr>
                <w:rFonts w:ascii="Garamond" w:hAnsi="Garamond"/>
                <w:lang w:eastAsia="en-US"/>
              </w:rPr>
            </w:pPr>
            <w:r>
              <w:rPr>
                <w:rFonts w:ascii="Garamond" w:hAnsi="Garamond"/>
                <w:lang w:eastAsia="en-US"/>
              </w:rPr>
              <w:t>423</w:t>
            </w:r>
          </w:p>
        </w:tc>
      </w:tr>
      <w:tr w:rsidR="00E71487" w:rsidRPr="0002079E" w:rsidTr="0064298E">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jc w:val="center"/>
        </w:trPr>
        <w:tc>
          <w:tcPr>
            <w:tcW w:w="4111" w:type="dxa"/>
            <w:hideMark/>
          </w:tcPr>
          <w:p w:rsidR="00E71487" w:rsidRPr="0002079E" w:rsidRDefault="00E71487" w:rsidP="00916D37">
            <w:pPr>
              <w:spacing w:line="276" w:lineRule="auto"/>
              <w:jc w:val="center"/>
              <w:rPr>
                <w:rFonts w:ascii="Garamond" w:hAnsi="Garamond"/>
                <w:lang w:eastAsia="en-US"/>
              </w:rPr>
            </w:pPr>
            <w:r w:rsidRPr="0002079E">
              <w:rPr>
                <w:rFonts w:ascii="Garamond" w:hAnsi="Garamond"/>
                <w:lang w:eastAsia="en-US"/>
              </w:rPr>
              <w:t>Összes iktatás</w:t>
            </w:r>
          </w:p>
        </w:tc>
        <w:tc>
          <w:tcPr>
            <w:tcW w:w="4502" w:type="dxa"/>
          </w:tcPr>
          <w:p w:rsidR="00E71487" w:rsidRPr="0002079E" w:rsidRDefault="00E71487" w:rsidP="00916D37">
            <w:pPr>
              <w:spacing w:line="276" w:lineRule="auto"/>
              <w:jc w:val="center"/>
              <w:rPr>
                <w:rFonts w:ascii="Garamond" w:hAnsi="Garamond"/>
                <w:lang w:eastAsia="en-US"/>
              </w:rPr>
            </w:pPr>
            <w:r>
              <w:rPr>
                <w:rFonts w:ascii="Garamond" w:hAnsi="Garamond"/>
                <w:lang w:eastAsia="en-US"/>
              </w:rPr>
              <w:t>562</w:t>
            </w:r>
          </w:p>
        </w:tc>
      </w:tr>
      <w:tr w:rsidR="00E71487" w:rsidRPr="0002079E" w:rsidTr="0064298E">
        <w:tblPrEx>
          <w:tblLook w:val="04A0" w:firstRow="1" w:lastRow="0" w:firstColumn="1" w:lastColumn="0" w:noHBand="0" w:noVBand="1"/>
        </w:tblPrEx>
        <w:trPr>
          <w:cnfStyle w:val="000000010000" w:firstRow="0" w:lastRow="0" w:firstColumn="0" w:lastColumn="0" w:oddVBand="0" w:evenVBand="0" w:oddHBand="0" w:evenHBand="1" w:firstRowFirstColumn="0" w:firstRowLastColumn="0" w:lastRowFirstColumn="0" w:lastRowLastColumn="0"/>
          <w:jc w:val="center"/>
        </w:trPr>
        <w:tc>
          <w:tcPr>
            <w:tcW w:w="8613" w:type="dxa"/>
            <w:gridSpan w:val="2"/>
          </w:tcPr>
          <w:p w:rsidR="00E71487" w:rsidRDefault="00E71487" w:rsidP="00916D37">
            <w:pPr>
              <w:spacing w:line="276" w:lineRule="auto"/>
              <w:jc w:val="center"/>
              <w:rPr>
                <w:rFonts w:ascii="Garamond" w:hAnsi="Garamond"/>
                <w:lang w:eastAsia="en-US"/>
              </w:rPr>
            </w:pPr>
            <w:r>
              <w:rPr>
                <w:rFonts w:ascii="Garamond" w:hAnsi="Garamond"/>
                <w:lang w:eastAsia="en-US"/>
              </w:rPr>
              <w:t>Az E</w:t>
            </w:r>
            <w:r w:rsidR="007C360A">
              <w:rPr>
                <w:rFonts w:ascii="Garamond" w:hAnsi="Garamond"/>
                <w:lang w:eastAsia="en-US"/>
              </w:rPr>
              <w:t xml:space="preserve">RVA Nonprofit </w:t>
            </w:r>
            <w:proofErr w:type="spellStart"/>
            <w:r w:rsidR="007C360A">
              <w:rPr>
                <w:rFonts w:ascii="Garamond" w:hAnsi="Garamond"/>
                <w:lang w:eastAsia="en-US"/>
              </w:rPr>
              <w:t>Zrt</w:t>
            </w:r>
            <w:proofErr w:type="spellEnd"/>
            <w:r w:rsidR="007C360A">
              <w:rPr>
                <w:rFonts w:ascii="Garamond" w:hAnsi="Garamond"/>
                <w:lang w:eastAsia="en-US"/>
              </w:rPr>
              <w:t>.</w:t>
            </w:r>
            <w:r>
              <w:rPr>
                <w:rFonts w:ascii="Garamond" w:hAnsi="Garamond"/>
                <w:lang w:eastAsia="en-US"/>
              </w:rPr>
              <w:t xml:space="preserve"> állapítja meg a támogatás mértékét.</w:t>
            </w:r>
          </w:p>
        </w:tc>
      </w:tr>
    </w:tbl>
    <w:p w:rsidR="00E71487" w:rsidRPr="0002079E" w:rsidRDefault="00E71487" w:rsidP="00916D37">
      <w:pPr>
        <w:spacing w:line="276" w:lineRule="auto"/>
        <w:jc w:val="center"/>
        <w:rPr>
          <w:rFonts w:ascii="Garamond" w:hAnsi="Garamond"/>
          <w:b/>
        </w:rPr>
      </w:pPr>
    </w:p>
    <w:p w:rsidR="00E71487" w:rsidRPr="0002079E" w:rsidRDefault="00E71487" w:rsidP="00916D37">
      <w:pPr>
        <w:spacing w:line="276" w:lineRule="auto"/>
        <w:rPr>
          <w:rFonts w:ascii="Garamond" w:hAnsi="Garamond"/>
          <w:b/>
        </w:rPr>
      </w:pPr>
      <w:r w:rsidRPr="0002079E">
        <w:rPr>
          <w:rFonts w:ascii="Garamond" w:hAnsi="Garamond"/>
          <w:b/>
        </w:rPr>
        <w:t>Méltányos közgyógyellátás</w:t>
      </w:r>
    </w:p>
    <w:tbl>
      <w:tblPr>
        <w:tblStyle w:val="Moderntblzat"/>
        <w:tblW w:w="8613" w:type="dxa"/>
        <w:jc w:val="center"/>
        <w:tblLook w:val="01E0" w:firstRow="1" w:lastRow="1" w:firstColumn="1" w:lastColumn="1" w:noHBand="0" w:noVBand="0"/>
      </w:tblPr>
      <w:tblGrid>
        <w:gridCol w:w="4111"/>
        <w:gridCol w:w="4502"/>
      </w:tblGrid>
      <w:tr w:rsidR="00E71487" w:rsidRPr="0002079E" w:rsidTr="0064298E">
        <w:trPr>
          <w:cnfStyle w:val="100000000000" w:firstRow="1" w:lastRow="0" w:firstColumn="0" w:lastColumn="0" w:oddVBand="0" w:evenVBand="0" w:oddHBand="0" w:evenHBand="0" w:firstRowFirstColumn="0" w:firstRowLastColumn="0" w:lastRowFirstColumn="0" w:lastRowLastColumn="0"/>
          <w:jc w:val="center"/>
        </w:trPr>
        <w:tc>
          <w:tcPr>
            <w:tcW w:w="4111" w:type="dxa"/>
            <w:tcBorders>
              <w:top w:val="nil"/>
              <w:left w:val="nil"/>
              <w:bottom w:val="single" w:sz="18" w:space="0" w:color="FFFFFF"/>
              <w:right w:val="single" w:sz="18" w:space="0" w:color="FFFFFF"/>
            </w:tcBorders>
            <w:hideMark/>
          </w:tcPr>
          <w:p w:rsidR="00E71487" w:rsidRPr="0002079E" w:rsidRDefault="00E71487" w:rsidP="00916D37">
            <w:pPr>
              <w:spacing w:line="276" w:lineRule="auto"/>
              <w:jc w:val="center"/>
              <w:rPr>
                <w:rFonts w:ascii="Garamond" w:hAnsi="Garamond"/>
                <w:lang w:eastAsia="en-US"/>
              </w:rPr>
            </w:pPr>
            <w:r w:rsidRPr="0002079E">
              <w:rPr>
                <w:rFonts w:ascii="Garamond" w:hAnsi="Garamond"/>
                <w:lang w:eastAsia="en-US"/>
              </w:rPr>
              <w:t>Kérelmezők száma</w:t>
            </w:r>
          </w:p>
        </w:tc>
        <w:tc>
          <w:tcPr>
            <w:tcW w:w="4502" w:type="dxa"/>
            <w:tcBorders>
              <w:top w:val="nil"/>
              <w:left w:val="single" w:sz="18" w:space="0" w:color="FFFFFF"/>
              <w:bottom w:val="single" w:sz="18" w:space="0" w:color="FFFFFF"/>
              <w:right w:val="nil"/>
            </w:tcBorders>
          </w:tcPr>
          <w:p w:rsidR="00E71487" w:rsidRPr="0002079E" w:rsidRDefault="00E71487" w:rsidP="00916D37">
            <w:pPr>
              <w:spacing w:line="276" w:lineRule="auto"/>
              <w:jc w:val="center"/>
              <w:rPr>
                <w:rFonts w:ascii="Garamond" w:hAnsi="Garamond"/>
                <w:lang w:eastAsia="en-US"/>
              </w:rPr>
            </w:pPr>
            <w:r>
              <w:rPr>
                <w:rFonts w:ascii="Garamond" w:hAnsi="Garamond"/>
                <w:lang w:eastAsia="en-US"/>
              </w:rPr>
              <w:t>891</w:t>
            </w:r>
          </w:p>
        </w:tc>
      </w:tr>
      <w:tr w:rsidR="00E71487" w:rsidRPr="0002079E" w:rsidTr="0064298E">
        <w:trPr>
          <w:cnfStyle w:val="000000100000" w:firstRow="0" w:lastRow="0" w:firstColumn="0" w:lastColumn="0" w:oddVBand="0" w:evenVBand="0" w:oddHBand="1" w:evenHBand="0" w:firstRowFirstColumn="0" w:firstRowLastColumn="0" w:lastRowFirstColumn="0" w:lastRowLastColumn="0"/>
          <w:jc w:val="center"/>
        </w:trPr>
        <w:tc>
          <w:tcPr>
            <w:tcW w:w="4111" w:type="dxa"/>
            <w:tcBorders>
              <w:top w:val="single" w:sz="18" w:space="0" w:color="FFFFFF"/>
              <w:left w:val="nil"/>
              <w:bottom w:val="single" w:sz="18" w:space="0" w:color="FFFFFF"/>
              <w:right w:val="single" w:sz="18" w:space="0" w:color="FFFFFF"/>
            </w:tcBorders>
            <w:hideMark/>
          </w:tcPr>
          <w:p w:rsidR="00E71487" w:rsidRPr="0002079E" w:rsidRDefault="00E71487" w:rsidP="00916D37">
            <w:pPr>
              <w:spacing w:line="276" w:lineRule="auto"/>
              <w:jc w:val="center"/>
              <w:rPr>
                <w:rFonts w:ascii="Garamond" w:hAnsi="Garamond"/>
                <w:lang w:eastAsia="en-US"/>
              </w:rPr>
            </w:pPr>
            <w:r w:rsidRPr="0002079E">
              <w:rPr>
                <w:rFonts w:ascii="Garamond" w:hAnsi="Garamond"/>
                <w:lang w:eastAsia="en-US"/>
              </w:rPr>
              <w:t>Összes iktatás</w:t>
            </w:r>
          </w:p>
        </w:tc>
        <w:tc>
          <w:tcPr>
            <w:tcW w:w="4502" w:type="dxa"/>
            <w:tcBorders>
              <w:top w:val="single" w:sz="18" w:space="0" w:color="FFFFFF"/>
              <w:left w:val="single" w:sz="18" w:space="0" w:color="FFFFFF"/>
              <w:bottom w:val="single" w:sz="18" w:space="0" w:color="FFFFFF"/>
              <w:right w:val="nil"/>
            </w:tcBorders>
          </w:tcPr>
          <w:p w:rsidR="00E71487" w:rsidRPr="0002079E" w:rsidRDefault="00E71487" w:rsidP="00916D37">
            <w:pPr>
              <w:spacing w:line="276" w:lineRule="auto"/>
              <w:jc w:val="center"/>
              <w:rPr>
                <w:rFonts w:ascii="Garamond" w:hAnsi="Garamond"/>
                <w:lang w:eastAsia="en-US"/>
              </w:rPr>
            </w:pPr>
            <w:r>
              <w:rPr>
                <w:rFonts w:ascii="Garamond" w:hAnsi="Garamond"/>
                <w:lang w:eastAsia="en-US"/>
              </w:rPr>
              <w:t>1597</w:t>
            </w:r>
          </w:p>
        </w:tc>
      </w:tr>
      <w:tr w:rsidR="00E71487" w:rsidRPr="0002079E" w:rsidTr="0064298E">
        <w:trPr>
          <w:cnfStyle w:val="000000010000" w:firstRow="0" w:lastRow="0" w:firstColumn="0" w:lastColumn="0" w:oddVBand="0" w:evenVBand="0" w:oddHBand="0" w:evenHBand="1" w:firstRowFirstColumn="0" w:firstRowLastColumn="0" w:lastRowFirstColumn="0" w:lastRowLastColumn="0"/>
          <w:jc w:val="center"/>
        </w:trPr>
        <w:tc>
          <w:tcPr>
            <w:tcW w:w="4111" w:type="dxa"/>
            <w:tcBorders>
              <w:top w:val="single" w:sz="18" w:space="0" w:color="FFFFFF"/>
              <w:left w:val="nil"/>
              <w:bottom w:val="single" w:sz="18" w:space="0" w:color="FFFFFF"/>
              <w:right w:val="single" w:sz="18" w:space="0" w:color="FFFFFF"/>
            </w:tcBorders>
            <w:hideMark/>
          </w:tcPr>
          <w:p w:rsidR="00E71487" w:rsidRPr="0002079E" w:rsidRDefault="00E71487" w:rsidP="00916D37">
            <w:pPr>
              <w:spacing w:line="276" w:lineRule="auto"/>
              <w:jc w:val="center"/>
              <w:rPr>
                <w:rFonts w:ascii="Garamond" w:hAnsi="Garamond"/>
                <w:lang w:eastAsia="en-US"/>
              </w:rPr>
            </w:pPr>
            <w:r w:rsidRPr="0002079E">
              <w:rPr>
                <w:rFonts w:ascii="Garamond" w:hAnsi="Garamond"/>
                <w:lang w:eastAsia="en-US"/>
              </w:rPr>
              <w:t>Elutasítások száma</w:t>
            </w:r>
          </w:p>
        </w:tc>
        <w:tc>
          <w:tcPr>
            <w:tcW w:w="4502" w:type="dxa"/>
            <w:tcBorders>
              <w:top w:val="single" w:sz="18" w:space="0" w:color="FFFFFF"/>
              <w:left w:val="single" w:sz="18" w:space="0" w:color="FFFFFF"/>
              <w:bottom w:val="single" w:sz="18" w:space="0" w:color="FFFFFF"/>
              <w:right w:val="nil"/>
            </w:tcBorders>
          </w:tcPr>
          <w:p w:rsidR="00E71487" w:rsidRPr="0002079E" w:rsidRDefault="00E71487" w:rsidP="00916D37">
            <w:pPr>
              <w:spacing w:line="276" w:lineRule="auto"/>
              <w:jc w:val="center"/>
              <w:rPr>
                <w:rFonts w:ascii="Garamond" w:hAnsi="Garamond"/>
                <w:lang w:eastAsia="en-US"/>
              </w:rPr>
            </w:pPr>
            <w:r>
              <w:rPr>
                <w:rFonts w:ascii="Garamond" w:hAnsi="Garamond"/>
                <w:lang w:eastAsia="en-US"/>
              </w:rPr>
              <w:t>67</w:t>
            </w:r>
          </w:p>
        </w:tc>
      </w:tr>
      <w:tr w:rsidR="00E71487" w:rsidRPr="0002079E" w:rsidTr="0064298E">
        <w:trPr>
          <w:cnfStyle w:val="000000100000" w:firstRow="0" w:lastRow="0" w:firstColumn="0" w:lastColumn="0" w:oddVBand="0" w:evenVBand="0" w:oddHBand="1" w:evenHBand="0" w:firstRowFirstColumn="0" w:firstRowLastColumn="0" w:lastRowFirstColumn="0" w:lastRowLastColumn="0"/>
          <w:jc w:val="center"/>
        </w:trPr>
        <w:tc>
          <w:tcPr>
            <w:tcW w:w="4111" w:type="dxa"/>
            <w:tcBorders>
              <w:top w:val="single" w:sz="18" w:space="0" w:color="FFFFFF"/>
              <w:left w:val="nil"/>
              <w:bottom w:val="nil"/>
              <w:right w:val="single" w:sz="18" w:space="0" w:color="FFFFFF"/>
            </w:tcBorders>
            <w:hideMark/>
          </w:tcPr>
          <w:p w:rsidR="00E71487" w:rsidRPr="0002079E" w:rsidRDefault="00E71487" w:rsidP="00916D37">
            <w:pPr>
              <w:spacing w:line="276" w:lineRule="auto"/>
              <w:jc w:val="center"/>
              <w:rPr>
                <w:rFonts w:ascii="Garamond" w:hAnsi="Garamond"/>
                <w:lang w:eastAsia="en-US"/>
              </w:rPr>
            </w:pPr>
            <w:r w:rsidRPr="0002079E">
              <w:rPr>
                <w:rFonts w:ascii="Garamond" w:hAnsi="Garamond"/>
                <w:lang w:eastAsia="en-US"/>
              </w:rPr>
              <w:t>Támogatásra kifizetett összeg</w:t>
            </w:r>
          </w:p>
        </w:tc>
        <w:tc>
          <w:tcPr>
            <w:tcW w:w="4502" w:type="dxa"/>
            <w:tcBorders>
              <w:top w:val="single" w:sz="18" w:space="0" w:color="FFFFFF"/>
              <w:left w:val="single" w:sz="18" w:space="0" w:color="FFFFFF"/>
              <w:bottom w:val="nil"/>
              <w:right w:val="nil"/>
            </w:tcBorders>
          </w:tcPr>
          <w:p w:rsidR="00E71487" w:rsidRPr="0002079E" w:rsidRDefault="00E71487" w:rsidP="00916D37">
            <w:pPr>
              <w:spacing w:line="276" w:lineRule="auto"/>
              <w:jc w:val="center"/>
              <w:rPr>
                <w:rFonts w:ascii="Garamond" w:hAnsi="Garamond"/>
                <w:lang w:eastAsia="en-US"/>
              </w:rPr>
            </w:pPr>
            <w:r>
              <w:rPr>
                <w:rFonts w:ascii="Garamond" w:hAnsi="Garamond"/>
                <w:lang w:eastAsia="en-US"/>
              </w:rPr>
              <w:t>13 588 e</w:t>
            </w:r>
            <w:r w:rsidR="007C360A">
              <w:rPr>
                <w:rFonts w:ascii="Garamond" w:hAnsi="Garamond"/>
                <w:lang w:eastAsia="en-US"/>
              </w:rPr>
              <w:t>zer</w:t>
            </w:r>
          </w:p>
        </w:tc>
      </w:tr>
    </w:tbl>
    <w:p w:rsidR="00E71487" w:rsidRPr="0002079E" w:rsidRDefault="00E71487" w:rsidP="00916D37">
      <w:pPr>
        <w:spacing w:line="276" w:lineRule="auto"/>
        <w:jc w:val="center"/>
        <w:rPr>
          <w:rFonts w:ascii="Garamond" w:hAnsi="Garamond"/>
          <w:b/>
        </w:rPr>
      </w:pPr>
    </w:p>
    <w:p w:rsidR="00E71487" w:rsidRPr="0002079E" w:rsidRDefault="00E71487" w:rsidP="00916D37">
      <w:pPr>
        <w:spacing w:line="276" w:lineRule="auto"/>
        <w:rPr>
          <w:rFonts w:ascii="Garamond" w:hAnsi="Garamond"/>
          <w:b/>
        </w:rPr>
      </w:pPr>
      <w:r w:rsidRPr="0002079E">
        <w:rPr>
          <w:rFonts w:ascii="Garamond" w:hAnsi="Garamond"/>
          <w:b/>
        </w:rPr>
        <w:t>Köztemetés</w:t>
      </w:r>
    </w:p>
    <w:tbl>
      <w:tblPr>
        <w:tblStyle w:val="Moderntblzat"/>
        <w:tblW w:w="8613" w:type="dxa"/>
        <w:jc w:val="center"/>
        <w:tblLook w:val="01E0" w:firstRow="1" w:lastRow="1" w:firstColumn="1" w:lastColumn="1" w:noHBand="0" w:noVBand="0"/>
      </w:tblPr>
      <w:tblGrid>
        <w:gridCol w:w="4111"/>
        <w:gridCol w:w="4502"/>
      </w:tblGrid>
      <w:tr w:rsidR="00E71487" w:rsidRPr="0002079E" w:rsidTr="0064298E">
        <w:trPr>
          <w:cnfStyle w:val="100000000000" w:firstRow="1" w:lastRow="0" w:firstColumn="0" w:lastColumn="0" w:oddVBand="0" w:evenVBand="0" w:oddHBand="0" w:evenHBand="0" w:firstRowFirstColumn="0" w:firstRowLastColumn="0" w:lastRowFirstColumn="0" w:lastRowLastColumn="0"/>
          <w:jc w:val="center"/>
        </w:trPr>
        <w:tc>
          <w:tcPr>
            <w:tcW w:w="4111" w:type="dxa"/>
            <w:tcBorders>
              <w:top w:val="nil"/>
              <w:left w:val="nil"/>
              <w:bottom w:val="single" w:sz="18" w:space="0" w:color="FFFFFF"/>
              <w:right w:val="single" w:sz="18" w:space="0" w:color="FFFFFF"/>
            </w:tcBorders>
            <w:hideMark/>
          </w:tcPr>
          <w:p w:rsidR="00E71487" w:rsidRPr="0002079E" w:rsidRDefault="00E71487" w:rsidP="00916D37">
            <w:pPr>
              <w:spacing w:line="276" w:lineRule="auto"/>
              <w:jc w:val="center"/>
              <w:rPr>
                <w:rFonts w:ascii="Garamond" w:hAnsi="Garamond"/>
                <w:lang w:eastAsia="en-US"/>
              </w:rPr>
            </w:pPr>
            <w:r w:rsidRPr="0002079E">
              <w:rPr>
                <w:rFonts w:ascii="Garamond" w:hAnsi="Garamond"/>
                <w:lang w:eastAsia="en-US"/>
              </w:rPr>
              <w:t>Kérelmek száma</w:t>
            </w:r>
          </w:p>
        </w:tc>
        <w:tc>
          <w:tcPr>
            <w:tcW w:w="4502" w:type="dxa"/>
            <w:tcBorders>
              <w:top w:val="nil"/>
              <w:left w:val="single" w:sz="18" w:space="0" w:color="FFFFFF"/>
              <w:bottom w:val="single" w:sz="18" w:space="0" w:color="FFFFFF"/>
              <w:right w:val="nil"/>
            </w:tcBorders>
          </w:tcPr>
          <w:p w:rsidR="00E71487" w:rsidRPr="0002079E" w:rsidRDefault="00E71487" w:rsidP="00916D37">
            <w:pPr>
              <w:spacing w:line="276" w:lineRule="auto"/>
              <w:jc w:val="center"/>
              <w:rPr>
                <w:rFonts w:ascii="Garamond" w:hAnsi="Garamond"/>
                <w:lang w:eastAsia="en-US"/>
              </w:rPr>
            </w:pPr>
            <w:r>
              <w:rPr>
                <w:rFonts w:ascii="Garamond" w:hAnsi="Garamond"/>
                <w:lang w:eastAsia="en-US"/>
              </w:rPr>
              <w:t>227</w:t>
            </w:r>
          </w:p>
        </w:tc>
      </w:tr>
      <w:tr w:rsidR="00E71487" w:rsidRPr="0002079E" w:rsidTr="0064298E">
        <w:trPr>
          <w:cnfStyle w:val="000000100000" w:firstRow="0" w:lastRow="0" w:firstColumn="0" w:lastColumn="0" w:oddVBand="0" w:evenVBand="0" w:oddHBand="1" w:evenHBand="0" w:firstRowFirstColumn="0" w:firstRowLastColumn="0" w:lastRowFirstColumn="0" w:lastRowLastColumn="0"/>
          <w:jc w:val="center"/>
        </w:trPr>
        <w:tc>
          <w:tcPr>
            <w:tcW w:w="4111" w:type="dxa"/>
            <w:tcBorders>
              <w:top w:val="single" w:sz="18" w:space="0" w:color="FFFFFF"/>
              <w:left w:val="nil"/>
              <w:bottom w:val="single" w:sz="18" w:space="0" w:color="FFFFFF"/>
              <w:right w:val="single" w:sz="18" w:space="0" w:color="FFFFFF"/>
            </w:tcBorders>
            <w:hideMark/>
          </w:tcPr>
          <w:p w:rsidR="00E71487" w:rsidRPr="0002079E" w:rsidRDefault="00E71487" w:rsidP="00916D37">
            <w:pPr>
              <w:spacing w:line="276" w:lineRule="auto"/>
              <w:jc w:val="center"/>
              <w:rPr>
                <w:rFonts w:ascii="Garamond" w:hAnsi="Garamond"/>
                <w:lang w:eastAsia="en-US"/>
              </w:rPr>
            </w:pPr>
            <w:r w:rsidRPr="0002079E">
              <w:rPr>
                <w:rFonts w:ascii="Garamond" w:hAnsi="Garamond"/>
                <w:lang w:eastAsia="en-US"/>
              </w:rPr>
              <w:t>Összes iktatás</w:t>
            </w:r>
          </w:p>
        </w:tc>
        <w:tc>
          <w:tcPr>
            <w:tcW w:w="4502" w:type="dxa"/>
            <w:tcBorders>
              <w:top w:val="single" w:sz="18" w:space="0" w:color="FFFFFF"/>
              <w:left w:val="single" w:sz="18" w:space="0" w:color="FFFFFF"/>
              <w:bottom w:val="single" w:sz="18" w:space="0" w:color="FFFFFF"/>
              <w:right w:val="nil"/>
            </w:tcBorders>
          </w:tcPr>
          <w:p w:rsidR="00E71487" w:rsidRPr="0002079E" w:rsidRDefault="00E71487" w:rsidP="00916D37">
            <w:pPr>
              <w:spacing w:line="276" w:lineRule="auto"/>
              <w:jc w:val="center"/>
              <w:rPr>
                <w:rFonts w:ascii="Garamond" w:hAnsi="Garamond"/>
                <w:lang w:eastAsia="en-US"/>
              </w:rPr>
            </w:pPr>
            <w:r>
              <w:rPr>
                <w:rFonts w:ascii="Garamond" w:hAnsi="Garamond"/>
                <w:lang w:eastAsia="en-US"/>
              </w:rPr>
              <w:t>790</w:t>
            </w:r>
          </w:p>
        </w:tc>
      </w:tr>
      <w:tr w:rsidR="00E71487" w:rsidRPr="0002079E" w:rsidTr="0064298E">
        <w:trPr>
          <w:cnfStyle w:val="000000010000" w:firstRow="0" w:lastRow="0" w:firstColumn="0" w:lastColumn="0" w:oddVBand="0" w:evenVBand="0" w:oddHBand="0" w:evenHBand="1" w:firstRowFirstColumn="0" w:firstRowLastColumn="0" w:lastRowFirstColumn="0" w:lastRowLastColumn="0"/>
          <w:jc w:val="center"/>
        </w:trPr>
        <w:tc>
          <w:tcPr>
            <w:tcW w:w="4111" w:type="dxa"/>
            <w:tcBorders>
              <w:top w:val="single" w:sz="18" w:space="0" w:color="FFFFFF"/>
              <w:left w:val="nil"/>
              <w:bottom w:val="nil"/>
              <w:right w:val="single" w:sz="18" w:space="0" w:color="FFFFFF"/>
            </w:tcBorders>
            <w:hideMark/>
          </w:tcPr>
          <w:p w:rsidR="00E71487" w:rsidRPr="0002079E" w:rsidRDefault="00E71487" w:rsidP="00916D37">
            <w:pPr>
              <w:spacing w:line="276" w:lineRule="auto"/>
              <w:jc w:val="center"/>
              <w:rPr>
                <w:rFonts w:ascii="Garamond" w:hAnsi="Garamond"/>
                <w:lang w:eastAsia="en-US"/>
              </w:rPr>
            </w:pPr>
            <w:r w:rsidRPr="0002079E">
              <w:rPr>
                <w:rFonts w:ascii="Garamond" w:hAnsi="Garamond"/>
                <w:lang w:eastAsia="en-US"/>
              </w:rPr>
              <w:t>Támogatásra kifizetett összeg</w:t>
            </w:r>
          </w:p>
        </w:tc>
        <w:tc>
          <w:tcPr>
            <w:tcW w:w="4502" w:type="dxa"/>
            <w:tcBorders>
              <w:top w:val="single" w:sz="18" w:space="0" w:color="FFFFFF"/>
              <w:left w:val="single" w:sz="18" w:space="0" w:color="FFFFFF"/>
              <w:bottom w:val="nil"/>
              <w:right w:val="nil"/>
            </w:tcBorders>
          </w:tcPr>
          <w:p w:rsidR="00E71487" w:rsidRPr="0002079E" w:rsidRDefault="00E71487" w:rsidP="00916D37">
            <w:pPr>
              <w:spacing w:line="276" w:lineRule="auto"/>
              <w:jc w:val="center"/>
              <w:rPr>
                <w:rFonts w:ascii="Garamond" w:hAnsi="Garamond"/>
                <w:lang w:eastAsia="en-US"/>
              </w:rPr>
            </w:pPr>
            <w:r>
              <w:rPr>
                <w:rFonts w:ascii="Garamond" w:hAnsi="Garamond"/>
                <w:lang w:eastAsia="en-US"/>
              </w:rPr>
              <w:t>12</w:t>
            </w:r>
            <w:r w:rsidR="007C360A">
              <w:rPr>
                <w:rFonts w:ascii="Garamond" w:hAnsi="Garamond"/>
                <w:lang w:eastAsia="en-US"/>
              </w:rPr>
              <w:t xml:space="preserve"> </w:t>
            </w:r>
            <w:r>
              <w:rPr>
                <w:rFonts w:ascii="Garamond" w:hAnsi="Garamond"/>
                <w:lang w:eastAsia="en-US"/>
              </w:rPr>
              <w:t>087 e</w:t>
            </w:r>
            <w:r w:rsidR="007C360A">
              <w:rPr>
                <w:rFonts w:ascii="Garamond" w:hAnsi="Garamond"/>
                <w:lang w:eastAsia="en-US"/>
              </w:rPr>
              <w:t>zer</w:t>
            </w:r>
          </w:p>
        </w:tc>
      </w:tr>
    </w:tbl>
    <w:p w:rsidR="00E71487" w:rsidRPr="0002079E" w:rsidRDefault="00E71487" w:rsidP="00916D37">
      <w:pPr>
        <w:spacing w:line="276" w:lineRule="auto"/>
        <w:jc w:val="center"/>
        <w:rPr>
          <w:rFonts w:ascii="Garamond" w:hAnsi="Garamond"/>
          <w:b/>
        </w:rPr>
      </w:pPr>
    </w:p>
    <w:p w:rsidR="00E71487" w:rsidRPr="0002079E" w:rsidRDefault="00E71487" w:rsidP="00916D37">
      <w:pPr>
        <w:spacing w:line="276" w:lineRule="auto"/>
        <w:rPr>
          <w:rFonts w:ascii="Garamond" w:hAnsi="Garamond"/>
          <w:b/>
        </w:rPr>
      </w:pPr>
      <w:r w:rsidRPr="0002079E">
        <w:rPr>
          <w:rFonts w:ascii="Garamond" w:hAnsi="Garamond"/>
          <w:b/>
        </w:rPr>
        <w:t>Gyógyszertámogatás</w:t>
      </w:r>
    </w:p>
    <w:tbl>
      <w:tblPr>
        <w:tblStyle w:val="Moderntblzat"/>
        <w:tblW w:w="8613" w:type="dxa"/>
        <w:jc w:val="center"/>
        <w:tblLook w:val="01E0" w:firstRow="1" w:lastRow="1" w:firstColumn="1" w:lastColumn="1" w:noHBand="0" w:noVBand="0"/>
      </w:tblPr>
      <w:tblGrid>
        <w:gridCol w:w="4111"/>
        <w:gridCol w:w="4502"/>
      </w:tblGrid>
      <w:tr w:rsidR="00E71487" w:rsidRPr="0002079E" w:rsidTr="0064298E">
        <w:trPr>
          <w:cnfStyle w:val="100000000000" w:firstRow="1" w:lastRow="0" w:firstColumn="0" w:lastColumn="0" w:oddVBand="0" w:evenVBand="0" w:oddHBand="0" w:evenHBand="0" w:firstRowFirstColumn="0" w:firstRowLastColumn="0" w:lastRowFirstColumn="0" w:lastRowLastColumn="0"/>
          <w:jc w:val="center"/>
        </w:trPr>
        <w:tc>
          <w:tcPr>
            <w:tcW w:w="4111" w:type="dxa"/>
            <w:tcBorders>
              <w:top w:val="nil"/>
              <w:left w:val="nil"/>
              <w:bottom w:val="single" w:sz="18" w:space="0" w:color="FFFFFF"/>
              <w:right w:val="single" w:sz="18" w:space="0" w:color="FFFFFF"/>
            </w:tcBorders>
            <w:hideMark/>
          </w:tcPr>
          <w:p w:rsidR="00E71487" w:rsidRPr="0002079E" w:rsidRDefault="00E71487" w:rsidP="00916D37">
            <w:pPr>
              <w:spacing w:line="276" w:lineRule="auto"/>
              <w:jc w:val="center"/>
              <w:rPr>
                <w:rFonts w:ascii="Garamond" w:hAnsi="Garamond"/>
                <w:lang w:eastAsia="en-US"/>
              </w:rPr>
            </w:pPr>
            <w:r w:rsidRPr="0002079E">
              <w:rPr>
                <w:rFonts w:ascii="Garamond" w:hAnsi="Garamond"/>
                <w:lang w:eastAsia="en-US"/>
              </w:rPr>
              <w:t>Kérelmezők száma</w:t>
            </w:r>
          </w:p>
        </w:tc>
        <w:tc>
          <w:tcPr>
            <w:tcW w:w="4502" w:type="dxa"/>
            <w:tcBorders>
              <w:top w:val="nil"/>
              <w:left w:val="single" w:sz="18" w:space="0" w:color="FFFFFF"/>
              <w:bottom w:val="single" w:sz="18" w:space="0" w:color="FFFFFF"/>
              <w:right w:val="nil"/>
            </w:tcBorders>
          </w:tcPr>
          <w:p w:rsidR="00E71487" w:rsidRPr="0002079E" w:rsidRDefault="00E71487" w:rsidP="00916D37">
            <w:pPr>
              <w:spacing w:line="276" w:lineRule="auto"/>
              <w:jc w:val="center"/>
              <w:rPr>
                <w:rFonts w:ascii="Garamond" w:hAnsi="Garamond"/>
                <w:lang w:eastAsia="en-US"/>
              </w:rPr>
            </w:pPr>
            <w:r>
              <w:rPr>
                <w:rFonts w:ascii="Garamond" w:hAnsi="Garamond"/>
                <w:lang w:eastAsia="en-US"/>
              </w:rPr>
              <w:t>193</w:t>
            </w:r>
          </w:p>
        </w:tc>
      </w:tr>
      <w:tr w:rsidR="00E71487" w:rsidRPr="0002079E" w:rsidTr="0064298E">
        <w:trPr>
          <w:cnfStyle w:val="000000100000" w:firstRow="0" w:lastRow="0" w:firstColumn="0" w:lastColumn="0" w:oddVBand="0" w:evenVBand="0" w:oddHBand="1" w:evenHBand="0" w:firstRowFirstColumn="0" w:firstRowLastColumn="0" w:lastRowFirstColumn="0" w:lastRowLastColumn="0"/>
          <w:jc w:val="center"/>
        </w:trPr>
        <w:tc>
          <w:tcPr>
            <w:tcW w:w="4111" w:type="dxa"/>
            <w:tcBorders>
              <w:top w:val="single" w:sz="18" w:space="0" w:color="FFFFFF"/>
              <w:left w:val="nil"/>
              <w:bottom w:val="single" w:sz="18" w:space="0" w:color="FFFFFF"/>
              <w:right w:val="single" w:sz="18" w:space="0" w:color="FFFFFF"/>
            </w:tcBorders>
            <w:hideMark/>
          </w:tcPr>
          <w:p w:rsidR="00E71487" w:rsidRPr="0002079E" w:rsidRDefault="00E71487" w:rsidP="00916D37">
            <w:pPr>
              <w:spacing w:line="276" w:lineRule="auto"/>
              <w:jc w:val="center"/>
              <w:rPr>
                <w:rFonts w:ascii="Garamond" w:hAnsi="Garamond"/>
                <w:lang w:eastAsia="en-US"/>
              </w:rPr>
            </w:pPr>
            <w:r w:rsidRPr="0002079E">
              <w:rPr>
                <w:rFonts w:ascii="Garamond" w:hAnsi="Garamond"/>
                <w:lang w:eastAsia="en-US"/>
              </w:rPr>
              <w:t>Összes iktatás</w:t>
            </w:r>
          </w:p>
        </w:tc>
        <w:tc>
          <w:tcPr>
            <w:tcW w:w="4502" w:type="dxa"/>
            <w:tcBorders>
              <w:top w:val="single" w:sz="18" w:space="0" w:color="FFFFFF"/>
              <w:left w:val="single" w:sz="18" w:space="0" w:color="FFFFFF"/>
              <w:bottom w:val="single" w:sz="18" w:space="0" w:color="FFFFFF"/>
              <w:right w:val="nil"/>
            </w:tcBorders>
          </w:tcPr>
          <w:p w:rsidR="00E71487" w:rsidRPr="0002079E" w:rsidRDefault="00E71487" w:rsidP="00916D37">
            <w:pPr>
              <w:spacing w:line="276" w:lineRule="auto"/>
              <w:jc w:val="center"/>
              <w:rPr>
                <w:rFonts w:ascii="Garamond" w:hAnsi="Garamond"/>
                <w:lang w:eastAsia="en-US"/>
              </w:rPr>
            </w:pPr>
            <w:r>
              <w:rPr>
                <w:rFonts w:ascii="Garamond" w:hAnsi="Garamond"/>
                <w:lang w:eastAsia="en-US"/>
              </w:rPr>
              <w:t>376</w:t>
            </w:r>
          </w:p>
        </w:tc>
      </w:tr>
      <w:tr w:rsidR="00E71487" w:rsidRPr="0002079E" w:rsidTr="0064298E">
        <w:trPr>
          <w:cnfStyle w:val="000000010000" w:firstRow="0" w:lastRow="0" w:firstColumn="0" w:lastColumn="0" w:oddVBand="0" w:evenVBand="0" w:oddHBand="0" w:evenHBand="1" w:firstRowFirstColumn="0" w:firstRowLastColumn="0" w:lastRowFirstColumn="0" w:lastRowLastColumn="0"/>
          <w:jc w:val="center"/>
        </w:trPr>
        <w:tc>
          <w:tcPr>
            <w:tcW w:w="4111" w:type="dxa"/>
            <w:tcBorders>
              <w:top w:val="single" w:sz="18" w:space="0" w:color="FFFFFF"/>
              <w:left w:val="nil"/>
              <w:bottom w:val="single" w:sz="18" w:space="0" w:color="FFFFFF"/>
              <w:right w:val="single" w:sz="18" w:space="0" w:color="FFFFFF"/>
            </w:tcBorders>
            <w:hideMark/>
          </w:tcPr>
          <w:p w:rsidR="00E71487" w:rsidRPr="0002079E" w:rsidRDefault="00E71487" w:rsidP="00916D37">
            <w:pPr>
              <w:spacing w:line="276" w:lineRule="auto"/>
              <w:jc w:val="center"/>
              <w:rPr>
                <w:rFonts w:ascii="Garamond" w:hAnsi="Garamond"/>
                <w:lang w:eastAsia="en-US"/>
              </w:rPr>
            </w:pPr>
            <w:r w:rsidRPr="0002079E">
              <w:rPr>
                <w:rFonts w:ascii="Garamond" w:hAnsi="Garamond"/>
                <w:lang w:eastAsia="en-US"/>
              </w:rPr>
              <w:t>Elutasítások száma</w:t>
            </w:r>
          </w:p>
        </w:tc>
        <w:tc>
          <w:tcPr>
            <w:tcW w:w="4502" w:type="dxa"/>
            <w:tcBorders>
              <w:top w:val="single" w:sz="18" w:space="0" w:color="FFFFFF"/>
              <w:left w:val="single" w:sz="18" w:space="0" w:color="FFFFFF"/>
              <w:bottom w:val="single" w:sz="18" w:space="0" w:color="FFFFFF"/>
              <w:right w:val="nil"/>
            </w:tcBorders>
          </w:tcPr>
          <w:p w:rsidR="00E71487" w:rsidRPr="0002079E" w:rsidRDefault="00E71487" w:rsidP="00916D37">
            <w:pPr>
              <w:spacing w:line="276" w:lineRule="auto"/>
              <w:jc w:val="center"/>
              <w:rPr>
                <w:rFonts w:ascii="Garamond" w:hAnsi="Garamond"/>
                <w:lang w:eastAsia="en-US"/>
              </w:rPr>
            </w:pPr>
            <w:r>
              <w:rPr>
                <w:rFonts w:ascii="Garamond" w:hAnsi="Garamond"/>
                <w:lang w:eastAsia="en-US"/>
              </w:rPr>
              <w:t>60</w:t>
            </w:r>
          </w:p>
        </w:tc>
      </w:tr>
      <w:tr w:rsidR="00E71487" w:rsidRPr="0002079E" w:rsidTr="0064298E">
        <w:trPr>
          <w:cnfStyle w:val="000000100000" w:firstRow="0" w:lastRow="0" w:firstColumn="0" w:lastColumn="0" w:oddVBand="0" w:evenVBand="0" w:oddHBand="1" w:evenHBand="0" w:firstRowFirstColumn="0" w:firstRowLastColumn="0" w:lastRowFirstColumn="0" w:lastRowLastColumn="0"/>
          <w:jc w:val="center"/>
        </w:trPr>
        <w:tc>
          <w:tcPr>
            <w:tcW w:w="4111" w:type="dxa"/>
            <w:tcBorders>
              <w:top w:val="single" w:sz="18" w:space="0" w:color="FFFFFF"/>
              <w:left w:val="nil"/>
              <w:bottom w:val="nil"/>
              <w:right w:val="single" w:sz="18" w:space="0" w:color="FFFFFF"/>
            </w:tcBorders>
            <w:hideMark/>
          </w:tcPr>
          <w:p w:rsidR="00E71487" w:rsidRPr="0002079E" w:rsidRDefault="00E71487" w:rsidP="00916D37">
            <w:pPr>
              <w:spacing w:line="276" w:lineRule="auto"/>
              <w:jc w:val="center"/>
              <w:rPr>
                <w:rFonts w:ascii="Garamond" w:hAnsi="Garamond"/>
                <w:lang w:eastAsia="en-US"/>
              </w:rPr>
            </w:pPr>
            <w:r w:rsidRPr="0002079E">
              <w:rPr>
                <w:rFonts w:ascii="Garamond" w:hAnsi="Garamond"/>
                <w:lang w:eastAsia="en-US"/>
              </w:rPr>
              <w:t>Támogatásra kifizetett összeg</w:t>
            </w:r>
          </w:p>
        </w:tc>
        <w:tc>
          <w:tcPr>
            <w:tcW w:w="4502" w:type="dxa"/>
            <w:tcBorders>
              <w:top w:val="single" w:sz="18" w:space="0" w:color="FFFFFF"/>
              <w:left w:val="single" w:sz="18" w:space="0" w:color="FFFFFF"/>
              <w:bottom w:val="nil"/>
              <w:right w:val="nil"/>
            </w:tcBorders>
          </w:tcPr>
          <w:p w:rsidR="00E71487" w:rsidRPr="0002079E" w:rsidRDefault="007C360A" w:rsidP="00916D37">
            <w:pPr>
              <w:spacing w:line="276" w:lineRule="auto"/>
              <w:jc w:val="center"/>
              <w:rPr>
                <w:rFonts w:ascii="Garamond" w:hAnsi="Garamond"/>
                <w:lang w:eastAsia="en-US"/>
              </w:rPr>
            </w:pPr>
            <w:r>
              <w:rPr>
                <w:rFonts w:ascii="Garamond" w:hAnsi="Garamond"/>
                <w:lang w:eastAsia="en-US"/>
              </w:rPr>
              <w:t xml:space="preserve">4 </w:t>
            </w:r>
            <w:r w:rsidR="00E71487">
              <w:rPr>
                <w:rFonts w:ascii="Garamond" w:hAnsi="Garamond"/>
                <w:lang w:eastAsia="en-US"/>
              </w:rPr>
              <w:t>678 e</w:t>
            </w:r>
            <w:r>
              <w:rPr>
                <w:rFonts w:ascii="Garamond" w:hAnsi="Garamond"/>
                <w:lang w:eastAsia="en-US"/>
              </w:rPr>
              <w:t>zer</w:t>
            </w:r>
          </w:p>
        </w:tc>
      </w:tr>
    </w:tbl>
    <w:p w:rsidR="00E71487" w:rsidRPr="0002079E" w:rsidRDefault="00E71487" w:rsidP="00916D37">
      <w:pPr>
        <w:spacing w:line="276" w:lineRule="auto"/>
        <w:jc w:val="center"/>
        <w:rPr>
          <w:rFonts w:ascii="Garamond" w:hAnsi="Garamond"/>
          <w:b/>
        </w:rPr>
      </w:pPr>
    </w:p>
    <w:p w:rsidR="00E71487" w:rsidRPr="0002079E" w:rsidRDefault="00E71487" w:rsidP="00916D37">
      <w:pPr>
        <w:spacing w:line="276" w:lineRule="auto"/>
        <w:rPr>
          <w:rFonts w:ascii="Garamond" w:hAnsi="Garamond"/>
          <w:b/>
        </w:rPr>
      </w:pPr>
      <w:r>
        <w:rPr>
          <w:rFonts w:ascii="Garamond" w:hAnsi="Garamond"/>
          <w:b/>
        </w:rPr>
        <w:t>Önkormányzati</w:t>
      </w:r>
      <w:r w:rsidRPr="0002079E">
        <w:rPr>
          <w:rFonts w:ascii="Garamond" w:hAnsi="Garamond"/>
          <w:b/>
        </w:rPr>
        <w:t xml:space="preserve"> segély</w:t>
      </w:r>
    </w:p>
    <w:tbl>
      <w:tblPr>
        <w:tblStyle w:val="Moderntblzat"/>
        <w:tblW w:w="8613" w:type="dxa"/>
        <w:jc w:val="center"/>
        <w:tblLook w:val="01E0" w:firstRow="1" w:lastRow="1" w:firstColumn="1" w:lastColumn="1" w:noHBand="0" w:noVBand="0"/>
      </w:tblPr>
      <w:tblGrid>
        <w:gridCol w:w="4111"/>
        <w:gridCol w:w="4502"/>
      </w:tblGrid>
      <w:tr w:rsidR="00E71487" w:rsidRPr="0002079E" w:rsidTr="0064298E">
        <w:trPr>
          <w:cnfStyle w:val="100000000000" w:firstRow="1" w:lastRow="0" w:firstColumn="0" w:lastColumn="0" w:oddVBand="0" w:evenVBand="0" w:oddHBand="0" w:evenHBand="0" w:firstRowFirstColumn="0" w:firstRowLastColumn="0" w:lastRowFirstColumn="0" w:lastRowLastColumn="0"/>
          <w:jc w:val="center"/>
        </w:trPr>
        <w:tc>
          <w:tcPr>
            <w:tcW w:w="4111" w:type="dxa"/>
            <w:tcBorders>
              <w:top w:val="nil"/>
              <w:left w:val="nil"/>
              <w:bottom w:val="single" w:sz="18" w:space="0" w:color="FFFFFF"/>
              <w:right w:val="single" w:sz="18" w:space="0" w:color="FFFFFF"/>
            </w:tcBorders>
            <w:hideMark/>
          </w:tcPr>
          <w:p w:rsidR="00E71487" w:rsidRPr="0002079E" w:rsidRDefault="00E71487" w:rsidP="00916D37">
            <w:pPr>
              <w:spacing w:line="276" w:lineRule="auto"/>
              <w:jc w:val="center"/>
              <w:rPr>
                <w:rFonts w:ascii="Garamond" w:hAnsi="Garamond"/>
                <w:lang w:eastAsia="en-US"/>
              </w:rPr>
            </w:pPr>
            <w:r w:rsidRPr="0002079E">
              <w:rPr>
                <w:rFonts w:ascii="Garamond" w:hAnsi="Garamond"/>
                <w:lang w:eastAsia="en-US"/>
              </w:rPr>
              <w:t>Kérelmezők száma</w:t>
            </w:r>
          </w:p>
        </w:tc>
        <w:tc>
          <w:tcPr>
            <w:tcW w:w="4502" w:type="dxa"/>
            <w:tcBorders>
              <w:top w:val="nil"/>
              <w:left w:val="single" w:sz="18" w:space="0" w:color="FFFFFF"/>
              <w:bottom w:val="single" w:sz="18" w:space="0" w:color="FFFFFF"/>
              <w:right w:val="nil"/>
            </w:tcBorders>
          </w:tcPr>
          <w:p w:rsidR="00E71487" w:rsidRPr="0002079E" w:rsidRDefault="00E71487" w:rsidP="00916D37">
            <w:pPr>
              <w:spacing w:line="276" w:lineRule="auto"/>
              <w:jc w:val="center"/>
              <w:rPr>
                <w:rFonts w:ascii="Garamond" w:hAnsi="Garamond"/>
                <w:lang w:eastAsia="en-US"/>
              </w:rPr>
            </w:pPr>
            <w:r>
              <w:rPr>
                <w:rFonts w:ascii="Garamond" w:hAnsi="Garamond"/>
                <w:lang w:eastAsia="en-US"/>
              </w:rPr>
              <w:t>1068</w:t>
            </w:r>
          </w:p>
        </w:tc>
      </w:tr>
      <w:tr w:rsidR="00E71487" w:rsidRPr="0002079E" w:rsidTr="0064298E">
        <w:trPr>
          <w:cnfStyle w:val="000000100000" w:firstRow="0" w:lastRow="0" w:firstColumn="0" w:lastColumn="0" w:oddVBand="0" w:evenVBand="0" w:oddHBand="1" w:evenHBand="0" w:firstRowFirstColumn="0" w:firstRowLastColumn="0" w:lastRowFirstColumn="0" w:lastRowLastColumn="0"/>
          <w:jc w:val="center"/>
        </w:trPr>
        <w:tc>
          <w:tcPr>
            <w:tcW w:w="4111" w:type="dxa"/>
            <w:tcBorders>
              <w:top w:val="single" w:sz="18" w:space="0" w:color="FFFFFF"/>
              <w:left w:val="nil"/>
              <w:bottom w:val="single" w:sz="18" w:space="0" w:color="FFFFFF"/>
              <w:right w:val="single" w:sz="18" w:space="0" w:color="FFFFFF"/>
            </w:tcBorders>
            <w:hideMark/>
          </w:tcPr>
          <w:p w:rsidR="00E71487" w:rsidRPr="0002079E" w:rsidRDefault="00E71487" w:rsidP="00916D37">
            <w:pPr>
              <w:spacing w:line="276" w:lineRule="auto"/>
              <w:jc w:val="center"/>
              <w:rPr>
                <w:rFonts w:ascii="Garamond" w:hAnsi="Garamond"/>
                <w:lang w:eastAsia="en-US"/>
              </w:rPr>
            </w:pPr>
            <w:r w:rsidRPr="0002079E">
              <w:rPr>
                <w:rFonts w:ascii="Garamond" w:hAnsi="Garamond"/>
                <w:lang w:eastAsia="en-US"/>
              </w:rPr>
              <w:t>Összes iktatás</w:t>
            </w:r>
          </w:p>
        </w:tc>
        <w:tc>
          <w:tcPr>
            <w:tcW w:w="4502" w:type="dxa"/>
            <w:tcBorders>
              <w:top w:val="single" w:sz="18" w:space="0" w:color="FFFFFF"/>
              <w:left w:val="single" w:sz="18" w:space="0" w:color="FFFFFF"/>
              <w:bottom w:val="single" w:sz="18" w:space="0" w:color="FFFFFF"/>
              <w:right w:val="nil"/>
            </w:tcBorders>
          </w:tcPr>
          <w:p w:rsidR="00E71487" w:rsidRPr="0002079E" w:rsidRDefault="00E71487" w:rsidP="00916D37">
            <w:pPr>
              <w:spacing w:line="276" w:lineRule="auto"/>
              <w:jc w:val="center"/>
              <w:rPr>
                <w:rFonts w:ascii="Garamond" w:hAnsi="Garamond"/>
                <w:lang w:eastAsia="en-US"/>
              </w:rPr>
            </w:pPr>
            <w:r>
              <w:rPr>
                <w:rFonts w:ascii="Garamond" w:hAnsi="Garamond"/>
                <w:lang w:eastAsia="en-US"/>
              </w:rPr>
              <w:t>2041</w:t>
            </w:r>
          </w:p>
        </w:tc>
      </w:tr>
      <w:tr w:rsidR="00E71487" w:rsidRPr="0002079E" w:rsidTr="0064298E">
        <w:trPr>
          <w:cnfStyle w:val="000000010000" w:firstRow="0" w:lastRow="0" w:firstColumn="0" w:lastColumn="0" w:oddVBand="0" w:evenVBand="0" w:oddHBand="0" w:evenHBand="1" w:firstRowFirstColumn="0" w:firstRowLastColumn="0" w:lastRowFirstColumn="0" w:lastRowLastColumn="0"/>
          <w:jc w:val="center"/>
        </w:trPr>
        <w:tc>
          <w:tcPr>
            <w:tcW w:w="4111" w:type="dxa"/>
            <w:tcBorders>
              <w:top w:val="single" w:sz="18" w:space="0" w:color="FFFFFF"/>
              <w:left w:val="nil"/>
              <w:bottom w:val="single" w:sz="18" w:space="0" w:color="FFFFFF"/>
              <w:right w:val="single" w:sz="18" w:space="0" w:color="FFFFFF"/>
            </w:tcBorders>
            <w:hideMark/>
          </w:tcPr>
          <w:p w:rsidR="00E71487" w:rsidRPr="0002079E" w:rsidRDefault="00E71487" w:rsidP="00916D37">
            <w:pPr>
              <w:spacing w:line="276" w:lineRule="auto"/>
              <w:jc w:val="center"/>
              <w:rPr>
                <w:rFonts w:ascii="Garamond" w:hAnsi="Garamond"/>
                <w:lang w:eastAsia="en-US"/>
              </w:rPr>
            </w:pPr>
            <w:r w:rsidRPr="0002079E">
              <w:rPr>
                <w:rFonts w:ascii="Garamond" w:hAnsi="Garamond"/>
                <w:lang w:eastAsia="en-US"/>
              </w:rPr>
              <w:t>Elutasítások száma</w:t>
            </w:r>
          </w:p>
        </w:tc>
        <w:tc>
          <w:tcPr>
            <w:tcW w:w="4502" w:type="dxa"/>
            <w:tcBorders>
              <w:top w:val="single" w:sz="18" w:space="0" w:color="FFFFFF"/>
              <w:left w:val="single" w:sz="18" w:space="0" w:color="FFFFFF"/>
              <w:bottom w:val="single" w:sz="18" w:space="0" w:color="FFFFFF"/>
              <w:right w:val="nil"/>
            </w:tcBorders>
          </w:tcPr>
          <w:p w:rsidR="00E71487" w:rsidRPr="0002079E" w:rsidRDefault="00E71487" w:rsidP="00916D37">
            <w:pPr>
              <w:spacing w:line="276" w:lineRule="auto"/>
              <w:jc w:val="center"/>
              <w:rPr>
                <w:rFonts w:ascii="Garamond" w:hAnsi="Garamond"/>
                <w:lang w:eastAsia="en-US"/>
              </w:rPr>
            </w:pPr>
            <w:r>
              <w:rPr>
                <w:rFonts w:ascii="Garamond" w:hAnsi="Garamond"/>
                <w:lang w:eastAsia="en-US"/>
              </w:rPr>
              <w:t>641</w:t>
            </w:r>
          </w:p>
        </w:tc>
      </w:tr>
      <w:tr w:rsidR="00E71487" w:rsidRPr="0002079E" w:rsidTr="0064298E">
        <w:trPr>
          <w:cnfStyle w:val="000000100000" w:firstRow="0" w:lastRow="0" w:firstColumn="0" w:lastColumn="0" w:oddVBand="0" w:evenVBand="0" w:oddHBand="1" w:evenHBand="0" w:firstRowFirstColumn="0" w:firstRowLastColumn="0" w:lastRowFirstColumn="0" w:lastRowLastColumn="0"/>
          <w:jc w:val="center"/>
        </w:trPr>
        <w:tc>
          <w:tcPr>
            <w:tcW w:w="4111" w:type="dxa"/>
            <w:tcBorders>
              <w:top w:val="single" w:sz="18" w:space="0" w:color="FFFFFF"/>
              <w:left w:val="nil"/>
              <w:bottom w:val="single" w:sz="18" w:space="0" w:color="FFFFFF"/>
              <w:right w:val="single" w:sz="18" w:space="0" w:color="FFFFFF"/>
            </w:tcBorders>
            <w:hideMark/>
          </w:tcPr>
          <w:p w:rsidR="00E71487" w:rsidRPr="0002079E" w:rsidRDefault="00E71487" w:rsidP="00916D37">
            <w:pPr>
              <w:spacing w:line="276" w:lineRule="auto"/>
              <w:jc w:val="center"/>
              <w:rPr>
                <w:rFonts w:ascii="Garamond" w:hAnsi="Garamond"/>
                <w:lang w:eastAsia="en-US"/>
              </w:rPr>
            </w:pPr>
            <w:r w:rsidRPr="0002079E">
              <w:rPr>
                <w:rFonts w:ascii="Garamond" w:hAnsi="Garamond"/>
                <w:lang w:eastAsia="en-US"/>
              </w:rPr>
              <w:t>Támogatásra pénzben kifizetett összeg</w:t>
            </w:r>
          </w:p>
        </w:tc>
        <w:tc>
          <w:tcPr>
            <w:tcW w:w="4502" w:type="dxa"/>
            <w:tcBorders>
              <w:top w:val="single" w:sz="18" w:space="0" w:color="FFFFFF"/>
              <w:left w:val="single" w:sz="18" w:space="0" w:color="FFFFFF"/>
              <w:bottom w:val="single" w:sz="18" w:space="0" w:color="FFFFFF"/>
              <w:right w:val="nil"/>
            </w:tcBorders>
          </w:tcPr>
          <w:p w:rsidR="00E71487" w:rsidRPr="0002079E" w:rsidRDefault="00E71487" w:rsidP="00916D37">
            <w:pPr>
              <w:spacing w:line="276" w:lineRule="auto"/>
              <w:jc w:val="center"/>
              <w:rPr>
                <w:rFonts w:ascii="Garamond" w:hAnsi="Garamond"/>
                <w:lang w:eastAsia="en-US"/>
              </w:rPr>
            </w:pPr>
            <w:r>
              <w:rPr>
                <w:rFonts w:ascii="Garamond" w:hAnsi="Garamond"/>
                <w:lang w:eastAsia="en-US"/>
              </w:rPr>
              <w:t>20</w:t>
            </w:r>
            <w:r w:rsidR="007C360A">
              <w:rPr>
                <w:rFonts w:ascii="Garamond" w:hAnsi="Garamond"/>
                <w:lang w:eastAsia="en-US"/>
              </w:rPr>
              <w:t xml:space="preserve"> </w:t>
            </w:r>
            <w:r>
              <w:rPr>
                <w:rFonts w:ascii="Garamond" w:hAnsi="Garamond"/>
                <w:lang w:eastAsia="en-US"/>
              </w:rPr>
              <w:t>276 e</w:t>
            </w:r>
            <w:r w:rsidR="007C360A">
              <w:rPr>
                <w:rFonts w:ascii="Garamond" w:hAnsi="Garamond"/>
                <w:lang w:eastAsia="en-US"/>
              </w:rPr>
              <w:t>zer</w:t>
            </w:r>
          </w:p>
        </w:tc>
      </w:tr>
    </w:tbl>
    <w:p w:rsidR="00E71487" w:rsidRPr="0002079E" w:rsidRDefault="00E71487" w:rsidP="00916D37">
      <w:pPr>
        <w:spacing w:line="276" w:lineRule="auto"/>
        <w:jc w:val="center"/>
        <w:rPr>
          <w:rFonts w:ascii="Garamond" w:hAnsi="Garamond"/>
          <w:b/>
        </w:rPr>
      </w:pPr>
    </w:p>
    <w:p w:rsidR="00E71487" w:rsidRPr="0002079E" w:rsidRDefault="00E71487" w:rsidP="00916D37">
      <w:pPr>
        <w:spacing w:line="276" w:lineRule="auto"/>
        <w:rPr>
          <w:rFonts w:ascii="Garamond" w:hAnsi="Garamond"/>
          <w:b/>
        </w:rPr>
      </w:pPr>
      <w:r w:rsidRPr="0002079E">
        <w:rPr>
          <w:rFonts w:ascii="Garamond" w:hAnsi="Garamond"/>
          <w:b/>
        </w:rPr>
        <w:t>Fűtési támogatás</w:t>
      </w:r>
    </w:p>
    <w:tbl>
      <w:tblPr>
        <w:tblStyle w:val="Moderntblzat"/>
        <w:tblW w:w="8613" w:type="dxa"/>
        <w:jc w:val="center"/>
        <w:tblLook w:val="01E0" w:firstRow="1" w:lastRow="1" w:firstColumn="1" w:lastColumn="1" w:noHBand="0" w:noVBand="0"/>
      </w:tblPr>
      <w:tblGrid>
        <w:gridCol w:w="4111"/>
        <w:gridCol w:w="4502"/>
      </w:tblGrid>
      <w:tr w:rsidR="00E71487" w:rsidRPr="0002079E" w:rsidTr="0064298E">
        <w:trPr>
          <w:cnfStyle w:val="100000000000" w:firstRow="1" w:lastRow="0" w:firstColumn="0" w:lastColumn="0" w:oddVBand="0" w:evenVBand="0" w:oddHBand="0" w:evenHBand="0" w:firstRowFirstColumn="0" w:firstRowLastColumn="0" w:lastRowFirstColumn="0" w:lastRowLastColumn="0"/>
          <w:jc w:val="center"/>
        </w:trPr>
        <w:tc>
          <w:tcPr>
            <w:tcW w:w="4111" w:type="dxa"/>
            <w:tcBorders>
              <w:top w:val="nil"/>
              <w:left w:val="nil"/>
              <w:bottom w:val="single" w:sz="18" w:space="0" w:color="FFFFFF"/>
              <w:right w:val="single" w:sz="18" w:space="0" w:color="FFFFFF"/>
            </w:tcBorders>
            <w:hideMark/>
          </w:tcPr>
          <w:p w:rsidR="00E71487" w:rsidRPr="0002079E" w:rsidRDefault="00E71487" w:rsidP="00916D37">
            <w:pPr>
              <w:spacing w:line="276" w:lineRule="auto"/>
              <w:jc w:val="center"/>
              <w:rPr>
                <w:rFonts w:ascii="Garamond" w:hAnsi="Garamond"/>
                <w:lang w:eastAsia="en-US"/>
              </w:rPr>
            </w:pPr>
            <w:r w:rsidRPr="0002079E">
              <w:rPr>
                <w:rFonts w:ascii="Garamond" w:hAnsi="Garamond"/>
                <w:lang w:eastAsia="en-US"/>
              </w:rPr>
              <w:t>Kérelmezők száma</w:t>
            </w:r>
          </w:p>
        </w:tc>
        <w:tc>
          <w:tcPr>
            <w:tcW w:w="4502" w:type="dxa"/>
            <w:tcBorders>
              <w:top w:val="nil"/>
              <w:left w:val="single" w:sz="18" w:space="0" w:color="FFFFFF"/>
              <w:bottom w:val="single" w:sz="18" w:space="0" w:color="FFFFFF"/>
              <w:right w:val="nil"/>
            </w:tcBorders>
          </w:tcPr>
          <w:p w:rsidR="00E71487" w:rsidRPr="0002079E" w:rsidRDefault="00E71487" w:rsidP="00916D37">
            <w:pPr>
              <w:spacing w:line="276" w:lineRule="auto"/>
              <w:jc w:val="center"/>
              <w:rPr>
                <w:rFonts w:ascii="Garamond" w:hAnsi="Garamond"/>
                <w:lang w:eastAsia="en-US"/>
              </w:rPr>
            </w:pPr>
            <w:r>
              <w:rPr>
                <w:rFonts w:ascii="Garamond" w:hAnsi="Garamond"/>
                <w:lang w:eastAsia="en-US"/>
              </w:rPr>
              <w:t>58</w:t>
            </w:r>
          </w:p>
        </w:tc>
      </w:tr>
      <w:tr w:rsidR="00E71487" w:rsidRPr="0002079E" w:rsidTr="0064298E">
        <w:trPr>
          <w:cnfStyle w:val="000000100000" w:firstRow="0" w:lastRow="0" w:firstColumn="0" w:lastColumn="0" w:oddVBand="0" w:evenVBand="0" w:oddHBand="1" w:evenHBand="0" w:firstRowFirstColumn="0" w:firstRowLastColumn="0" w:lastRowFirstColumn="0" w:lastRowLastColumn="0"/>
          <w:jc w:val="center"/>
        </w:trPr>
        <w:tc>
          <w:tcPr>
            <w:tcW w:w="4111" w:type="dxa"/>
            <w:tcBorders>
              <w:top w:val="single" w:sz="18" w:space="0" w:color="FFFFFF"/>
              <w:left w:val="nil"/>
              <w:bottom w:val="single" w:sz="18" w:space="0" w:color="FFFFFF"/>
              <w:right w:val="single" w:sz="18" w:space="0" w:color="FFFFFF"/>
            </w:tcBorders>
            <w:hideMark/>
          </w:tcPr>
          <w:p w:rsidR="00E71487" w:rsidRPr="0002079E" w:rsidRDefault="00E71487" w:rsidP="00916D37">
            <w:pPr>
              <w:spacing w:line="276" w:lineRule="auto"/>
              <w:jc w:val="center"/>
              <w:rPr>
                <w:rFonts w:ascii="Garamond" w:hAnsi="Garamond"/>
                <w:lang w:eastAsia="en-US"/>
              </w:rPr>
            </w:pPr>
            <w:r w:rsidRPr="0002079E">
              <w:rPr>
                <w:rFonts w:ascii="Garamond" w:hAnsi="Garamond"/>
                <w:lang w:eastAsia="en-US"/>
              </w:rPr>
              <w:t>Összes iktatás</w:t>
            </w:r>
          </w:p>
        </w:tc>
        <w:tc>
          <w:tcPr>
            <w:tcW w:w="4502" w:type="dxa"/>
            <w:tcBorders>
              <w:top w:val="single" w:sz="18" w:space="0" w:color="FFFFFF"/>
              <w:left w:val="single" w:sz="18" w:space="0" w:color="FFFFFF"/>
              <w:bottom w:val="single" w:sz="18" w:space="0" w:color="FFFFFF"/>
              <w:right w:val="nil"/>
            </w:tcBorders>
          </w:tcPr>
          <w:p w:rsidR="00E71487" w:rsidRPr="0002079E" w:rsidRDefault="00E71487" w:rsidP="00916D37">
            <w:pPr>
              <w:spacing w:line="276" w:lineRule="auto"/>
              <w:jc w:val="center"/>
              <w:rPr>
                <w:rFonts w:ascii="Garamond" w:hAnsi="Garamond"/>
                <w:lang w:eastAsia="en-US"/>
              </w:rPr>
            </w:pPr>
            <w:r>
              <w:rPr>
                <w:rFonts w:ascii="Garamond" w:hAnsi="Garamond"/>
                <w:lang w:eastAsia="en-US"/>
              </w:rPr>
              <w:t>99</w:t>
            </w:r>
          </w:p>
        </w:tc>
      </w:tr>
      <w:tr w:rsidR="00E71487" w:rsidRPr="0002079E" w:rsidTr="0064298E">
        <w:trPr>
          <w:cnfStyle w:val="000000010000" w:firstRow="0" w:lastRow="0" w:firstColumn="0" w:lastColumn="0" w:oddVBand="0" w:evenVBand="0" w:oddHBand="0" w:evenHBand="1" w:firstRowFirstColumn="0" w:firstRowLastColumn="0" w:lastRowFirstColumn="0" w:lastRowLastColumn="0"/>
          <w:jc w:val="center"/>
        </w:trPr>
        <w:tc>
          <w:tcPr>
            <w:tcW w:w="4111" w:type="dxa"/>
            <w:tcBorders>
              <w:top w:val="single" w:sz="18" w:space="0" w:color="FFFFFF"/>
              <w:left w:val="nil"/>
              <w:bottom w:val="single" w:sz="18" w:space="0" w:color="FFFFFF"/>
              <w:right w:val="single" w:sz="18" w:space="0" w:color="FFFFFF"/>
            </w:tcBorders>
            <w:hideMark/>
          </w:tcPr>
          <w:p w:rsidR="00E71487" w:rsidRPr="0002079E" w:rsidRDefault="00E71487" w:rsidP="00916D37">
            <w:pPr>
              <w:spacing w:line="276" w:lineRule="auto"/>
              <w:jc w:val="center"/>
              <w:rPr>
                <w:rFonts w:ascii="Garamond" w:hAnsi="Garamond"/>
                <w:lang w:eastAsia="en-US"/>
              </w:rPr>
            </w:pPr>
            <w:r w:rsidRPr="0002079E">
              <w:rPr>
                <w:rFonts w:ascii="Garamond" w:hAnsi="Garamond"/>
                <w:lang w:eastAsia="en-US"/>
              </w:rPr>
              <w:t>Elutasítások száma</w:t>
            </w:r>
          </w:p>
        </w:tc>
        <w:tc>
          <w:tcPr>
            <w:tcW w:w="4502" w:type="dxa"/>
            <w:tcBorders>
              <w:top w:val="single" w:sz="18" w:space="0" w:color="FFFFFF"/>
              <w:left w:val="single" w:sz="18" w:space="0" w:color="FFFFFF"/>
              <w:bottom w:val="single" w:sz="18" w:space="0" w:color="FFFFFF"/>
              <w:right w:val="nil"/>
            </w:tcBorders>
          </w:tcPr>
          <w:p w:rsidR="00E71487" w:rsidRPr="0002079E" w:rsidRDefault="00E71487" w:rsidP="00916D37">
            <w:pPr>
              <w:spacing w:line="276" w:lineRule="auto"/>
              <w:jc w:val="center"/>
              <w:rPr>
                <w:rFonts w:ascii="Garamond" w:hAnsi="Garamond"/>
                <w:lang w:eastAsia="en-US"/>
              </w:rPr>
            </w:pPr>
            <w:r>
              <w:rPr>
                <w:rFonts w:ascii="Garamond" w:hAnsi="Garamond"/>
                <w:lang w:eastAsia="en-US"/>
              </w:rPr>
              <w:t>44</w:t>
            </w:r>
          </w:p>
        </w:tc>
      </w:tr>
      <w:tr w:rsidR="00E71487" w:rsidRPr="0002079E" w:rsidTr="0064298E">
        <w:trPr>
          <w:cnfStyle w:val="000000100000" w:firstRow="0" w:lastRow="0" w:firstColumn="0" w:lastColumn="0" w:oddVBand="0" w:evenVBand="0" w:oddHBand="1" w:evenHBand="0" w:firstRowFirstColumn="0" w:firstRowLastColumn="0" w:lastRowFirstColumn="0" w:lastRowLastColumn="0"/>
          <w:jc w:val="center"/>
        </w:trPr>
        <w:tc>
          <w:tcPr>
            <w:tcW w:w="4111" w:type="dxa"/>
            <w:tcBorders>
              <w:top w:val="single" w:sz="18" w:space="0" w:color="FFFFFF"/>
              <w:left w:val="nil"/>
              <w:bottom w:val="nil"/>
              <w:right w:val="single" w:sz="18" w:space="0" w:color="FFFFFF"/>
            </w:tcBorders>
            <w:hideMark/>
          </w:tcPr>
          <w:p w:rsidR="00E71487" w:rsidRPr="0002079E" w:rsidRDefault="00E71487" w:rsidP="00916D37">
            <w:pPr>
              <w:spacing w:line="276" w:lineRule="auto"/>
              <w:jc w:val="center"/>
              <w:rPr>
                <w:rFonts w:ascii="Garamond" w:hAnsi="Garamond"/>
                <w:lang w:eastAsia="en-US"/>
              </w:rPr>
            </w:pPr>
            <w:r w:rsidRPr="0002079E">
              <w:rPr>
                <w:rFonts w:ascii="Garamond" w:hAnsi="Garamond"/>
                <w:lang w:eastAsia="en-US"/>
              </w:rPr>
              <w:t>Támogatásra kifizetett összeg</w:t>
            </w:r>
          </w:p>
        </w:tc>
        <w:tc>
          <w:tcPr>
            <w:tcW w:w="4502" w:type="dxa"/>
            <w:tcBorders>
              <w:top w:val="single" w:sz="18" w:space="0" w:color="FFFFFF"/>
              <w:left w:val="single" w:sz="18" w:space="0" w:color="FFFFFF"/>
              <w:bottom w:val="nil"/>
              <w:right w:val="nil"/>
            </w:tcBorders>
          </w:tcPr>
          <w:p w:rsidR="00E71487" w:rsidRPr="001557CE" w:rsidRDefault="000D6906" w:rsidP="001557CE">
            <w:pPr>
              <w:pStyle w:val="Listaszerbekezds"/>
              <w:numPr>
                <w:ilvl w:val="0"/>
                <w:numId w:val="66"/>
              </w:numPr>
              <w:spacing w:line="276" w:lineRule="auto"/>
              <w:jc w:val="center"/>
              <w:rPr>
                <w:rFonts w:ascii="Garamond" w:hAnsi="Garamond"/>
                <w:lang w:eastAsia="en-US"/>
              </w:rPr>
            </w:pPr>
            <w:r>
              <w:rPr>
                <w:rFonts w:ascii="Garamond" w:hAnsi="Garamond"/>
                <w:lang w:eastAsia="en-US"/>
              </w:rPr>
              <w:t>e</w:t>
            </w:r>
            <w:r w:rsidR="007C360A" w:rsidRPr="001557CE">
              <w:rPr>
                <w:rFonts w:ascii="Garamond" w:hAnsi="Garamond"/>
                <w:lang w:eastAsia="en-US"/>
              </w:rPr>
              <w:t>zer</w:t>
            </w:r>
          </w:p>
        </w:tc>
      </w:tr>
    </w:tbl>
    <w:p w:rsidR="00E71487" w:rsidRPr="0002079E" w:rsidRDefault="00E71487" w:rsidP="00916D37">
      <w:pPr>
        <w:spacing w:line="276" w:lineRule="auto"/>
        <w:jc w:val="center"/>
        <w:rPr>
          <w:rFonts w:ascii="Garamond" w:hAnsi="Garamond"/>
          <w:b/>
        </w:rPr>
      </w:pPr>
    </w:p>
    <w:p w:rsidR="00E71487" w:rsidRDefault="00E71487" w:rsidP="00916D37">
      <w:pPr>
        <w:spacing w:line="276" w:lineRule="auto"/>
        <w:jc w:val="both"/>
      </w:pPr>
    </w:p>
    <w:p w:rsidR="005D75B7" w:rsidRPr="002B5878" w:rsidRDefault="005D75B7" w:rsidP="00916D37">
      <w:pPr>
        <w:spacing w:line="276" w:lineRule="auto"/>
        <w:jc w:val="both"/>
        <w:rPr>
          <w:rFonts w:asciiTheme="majorHAnsi" w:hAnsiTheme="majorHAnsi"/>
          <w:highlight w:val="yellow"/>
        </w:rPr>
      </w:pPr>
    </w:p>
    <w:p w:rsidR="005C1A47" w:rsidRPr="0064298E" w:rsidRDefault="0064298E" w:rsidP="001557CE">
      <w:pPr>
        <w:pStyle w:val="Cmsor1"/>
        <w:numPr>
          <w:ilvl w:val="0"/>
          <w:numId w:val="67"/>
        </w:numPr>
        <w:spacing w:line="276" w:lineRule="auto"/>
        <w:jc w:val="both"/>
        <w:rPr>
          <w:rFonts w:eastAsia="Times New Roman" w:cs="Times New Roman"/>
          <w:color w:val="auto"/>
          <w14:shadow w14:blurRad="50800" w14:dist="38100" w14:dir="2700000" w14:sx="100000" w14:sy="100000" w14:kx="0" w14:ky="0" w14:algn="tl">
            <w14:srgbClr w14:val="000000">
              <w14:alpha w14:val="60000"/>
            </w14:srgbClr>
          </w14:shadow>
        </w:rPr>
      </w:pPr>
      <w:r w:rsidRPr="0064298E">
        <w:rPr>
          <w:rFonts w:eastAsia="Times New Roman" w:cs="Times New Roman"/>
          <w:color w:val="auto"/>
          <w14:shadow w14:blurRad="50800" w14:dist="38100" w14:dir="2700000" w14:sx="100000" w14:sy="100000" w14:kx="0" w14:ky="0" w14:algn="tl">
            <w14:srgbClr w14:val="000000">
              <w14:alpha w14:val="60000"/>
            </w14:srgbClr>
          </w14:shadow>
        </w:rPr>
        <w:t>BISCHITZ JOHANNA INTEGRÁLT HUMÁN SZOLGÁLTATÓ KÖZPONT 2014. ÉVI TEVÉKENYSÉGE</w:t>
      </w:r>
    </w:p>
    <w:p w:rsidR="005C1A47" w:rsidRPr="0064298E" w:rsidRDefault="005C1A47" w:rsidP="00916D37">
      <w:pPr>
        <w:spacing w:before="240" w:line="276" w:lineRule="auto"/>
        <w:jc w:val="both"/>
        <w:rPr>
          <w:rFonts w:asciiTheme="majorHAnsi" w:hAnsiTheme="majorHAnsi"/>
          <w:szCs w:val="20"/>
        </w:rPr>
      </w:pPr>
      <w:r w:rsidRPr="0064298E">
        <w:rPr>
          <w:rFonts w:asciiTheme="majorHAnsi" w:hAnsiTheme="majorHAnsi"/>
          <w:szCs w:val="20"/>
        </w:rPr>
        <w:t xml:space="preserve">A szociális ágazat minden év első félévében számol be a Képviselő-testületnek az előző évi tevékenységéről. Ez az összefoglaló munka minden évben lehetőséget ad az elemzésre, mind az ágazat, mind a Testület részére. A beszámolóval egy időben készült el a gyermekvédelmi ellátásról szóló éves összefoglaló, mely részletesen és elemző módon foglalkozik a helyi gyerekvédelmi tevékenységgel. </w:t>
      </w:r>
    </w:p>
    <w:p w:rsidR="005C1A47" w:rsidRPr="0064298E" w:rsidRDefault="0064298E" w:rsidP="00916D37">
      <w:pPr>
        <w:spacing w:line="276" w:lineRule="auto"/>
        <w:jc w:val="both"/>
        <w:rPr>
          <w:rFonts w:asciiTheme="majorHAnsi" w:hAnsiTheme="majorHAnsi"/>
        </w:rPr>
      </w:pPr>
      <w:r w:rsidRPr="0064298E">
        <w:rPr>
          <w:rFonts w:asciiTheme="majorHAnsi" w:hAnsiTheme="majorHAnsi"/>
        </w:rPr>
        <w:t>A 2014</w:t>
      </w:r>
      <w:r w:rsidR="005C1A47" w:rsidRPr="0064298E">
        <w:rPr>
          <w:rFonts w:asciiTheme="majorHAnsi" w:hAnsiTheme="majorHAnsi"/>
        </w:rPr>
        <w:t>-</w:t>
      </w:r>
      <w:r w:rsidR="007C360A">
        <w:rPr>
          <w:rFonts w:asciiTheme="majorHAnsi" w:hAnsiTheme="majorHAnsi"/>
        </w:rPr>
        <w:t>e</w:t>
      </w:r>
      <w:r w:rsidR="005C1A47" w:rsidRPr="0064298E">
        <w:rPr>
          <w:rFonts w:asciiTheme="majorHAnsi" w:hAnsiTheme="majorHAnsi"/>
        </w:rPr>
        <w:t xml:space="preserve">s évben </w:t>
      </w:r>
      <w:r w:rsidR="007C360A">
        <w:rPr>
          <w:rFonts w:asciiTheme="majorHAnsi" w:hAnsiTheme="majorHAnsi"/>
        </w:rPr>
        <w:t xml:space="preserve">a </w:t>
      </w:r>
      <w:r w:rsidR="005C1A47" w:rsidRPr="0064298E">
        <w:rPr>
          <w:rFonts w:asciiTheme="majorHAnsi" w:hAnsiTheme="majorHAnsi"/>
        </w:rPr>
        <w:t xml:space="preserve">VII. kerület lakosságának szociális, gyermekjóléti és egészségügyi alapellátását és a vállalt egészségügyi szakellátását a </w:t>
      </w:r>
      <w:proofErr w:type="spellStart"/>
      <w:r w:rsidR="005C1A47" w:rsidRPr="0064298E">
        <w:rPr>
          <w:rFonts w:asciiTheme="majorHAnsi" w:hAnsiTheme="majorHAnsi"/>
        </w:rPr>
        <w:t>Bischitz</w:t>
      </w:r>
      <w:proofErr w:type="spellEnd"/>
      <w:r w:rsidR="005C1A47" w:rsidRPr="0064298E">
        <w:rPr>
          <w:rFonts w:asciiTheme="majorHAnsi" w:hAnsiTheme="majorHAnsi"/>
        </w:rPr>
        <w:t xml:space="preserve"> Johanna Integrált Humán Szolgáltató Központ biztosította</w:t>
      </w:r>
      <w:r w:rsidR="00683A3A">
        <w:rPr>
          <w:rFonts w:asciiTheme="majorHAnsi" w:hAnsiTheme="majorHAnsi"/>
        </w:rPr>
        <w:t>.</w:t>
      </w:r>
    </w:p>
    <w:p w:rsidR="005C1A47" w:rsidRPr="002B5878" w:rsidRDefault="005C1A47" w:rsidP="00916D37">
      <w:pPr>
        <w:spacing w:line="276" w:lineRule="auto"/>
        <w:jc w:val="both"/>
        <w:rPr>
          <w:rFonts w:asciiTheme="majorHAnsi" w:hAnsiTheme="majorHAnsi"/>
          <w:highlight w:val="yellow"/>
        </w:rPr>
      </w:pPr>
    </w:p>
    <w:p w:rsidR="0064298E" w:rsidRPr="0064298E" w:rsidRDefault="0064298E" w:rsidP="00916D37">
      <w:pPr>
        <w:spacing w:line="276" w:lineRule="auto"/>
        <w:jc w:val="both"/>
        <w:rPr>
          <w:rFonts w:asciiTheme="majorHAnsi" w:hAnsiTheme="majorHAnsi"/>
        </w:rPr>
      </w:pPr>
      <w:r w:rsidRPr="0064298E">
        <w:rPr>
          <w:rFonts w:asciiTheme="majorHAnsi" w:hAnsiTheme="majorHAnsi"/>
        </w:rPr>
        <w:t xml:space="preserve">A </w:t>
      </w:r>
      <w:proofErr w:type="spellStart"/>
      <w:r w:rsidRPr="0064298E">
        <w:rPr>
          <w:rFonts w:asciiTheme="majorHAnsi" w:hAnsiTheme="majorHAnsi"/>
        </w:rPr>
        <w:t>Bischitz</w:t>
      </w:r>
      <w:proofErr w:type="spellEnd"/>
      <w:r w:rsidRPr="0064298E">
        <w:rPr>
          <w:rFonts w:asciiTheme="majorHAnsi" w:hAnsiTheme="majorHAnsi"/>
        </w:rPr>
        <w:t xml:space="preserve"> Johanna Integrált Humán Szolgáltató Központ (továbbiakban: Humán Szolgáltató) 2012 tavaszától biztosítja Erzsébetváros lakosai részére a gyermekjóléti és szociális szolgáltatásokat, valamint az egészségügyi alapellátást és ellátja az azzal kapcsolatos koordinációs feladatokat. Az elmúlt csaknem három évben az intézmény számos belső változáson ment keresztül, melyek célja minden esetben az volt, hogy a kerület lakosai minél magasabb színvonalú szolgáltatásokhoz jussanak hozzá és a feladatellátás hatékonyabbá váljon. </w:t>
      </w:r>
    </w:p>
    <w:p w:rsidR="0064298E" w:rsidRDefault="007C360A" w:rsidP="00916D37">
      <w:pPr>
        <w:spacing w:line="276" w:lineRule="auto"/>
        <w:jc w:val="both"/>
        <w:rPr>
          <w:rFonts w:asciiTheme="majorHAnsi" w:hAnsiTheme="majorHAnsi"/>
        </w:rPr>
      </w:pPr>
      <w:r>
        <w:rPr>
          <w:rFonts w:asciiTheme="majorHAnsi" w:hAnsiTheme="majorHAnsi"/>
        </w:rPr>
        <w:t>Az</w:t>
      </w:r>
      <w:r w:rsidR="0064298E" w:rsidRPr="0064298E">
        <w:rPr>
          <w:rFonts w:asciiTheme="majorHAnsi" w:hAnsiTheme="majorHAnsi"/>
        </w:rPr>
        <w:t xml:space="preserve"> Erzsébetváros fejlesztésében koncepcionálisan is megjelenő megújuló gondoskodási formák iránti igény megvalósítása a </w:t>
      </w:r>
      <w:proofErr w:type="gramStart"/>
      <w:r w:rsidR="0064298E" w:rsidRPr="0064298E">
        <w:rPr>
          <w:rFonts w:asciiTheme="majorHAnsi" w:hAnsiTheme="majorHAnsi"/>
        </w:rPr>
        <w:t>kerületben</w:t>
      </w:r>
      <w:proofErr w:type="gramEnd"/>
      <w:r w:rsidR="0064298E" w:rsidRPr="0064298E">
        <w:rPr>
          <w:rFonts w:asciiTheme="majorHAnsi" w:hAnsiTheme="majorHAnsi"/>
        </w:rPr>
        <w:t xml:space="preserve"> nagy mértékben a Humán Szolgáltató munkájában testesült meg. Az intézmény szakmai fejlődése mellett megkezdődött az infrastrukturális fejlődés is, mely folyamatok egymást erősítő hatással bírtak.</w:t>
      </w:r>
    </w:p>
    <w:p w:rsidR="00C355C2" w:rsidRPr="0064298E" w:rsidRDefault="00C355C2" w:rsidP="00916D37">
      <w:pPr>
        <w:spacing w:line="276" w:lineRule="auto"/>
        <w:jc w:val="both"/>
        <w:rPr>
          <w:rFonts w:asciiTheme="majorHAnsi" w:hAnsiTheme="majorHAnsi"/>
        </w:rPr>
      </w:pPr>
    </w:p>
    <w:p w:rsidR="0064298E" w:rsidRPr="00014222" w:rsidRDefault="0064298E" w:rsidP="00916D37">
      <w:pPr>
        <w:pStyle w:val="Nincstrkz"/>
        <w:spacing w:line="276" w:lineRule="auto"/>
        <w:ind w:left="0" w:firstLine="0"/>
        <w:rPr>
          <w:rFonts w:asciiTheme="majorHAnsi" w:hAnsiTheme="majorHAnsi"/>
        </w:rPr>
      </w:pPr>
      <w:r w:rsidRPr="00014222">
        <w:rPr>
          <w:rFonts w:asciiTheme="majorHAnsi" w:hAnsiTheme="majorHAnsi"/>
        </w:rPr>
        <w:t xml:space="preserve">A 2014. év szakmai fejlesztései közül a területi ellátási modell (továbbiakban: TEM) bevezetése volt az egyik legkiemelkedőbb. A modell szerinti munkavégzés alapjainak megteremtése az integrációs folyamat során valósult meg, mely folyamatban a kollégák </w:t>
      </w:r>
      <w:proofErr w:type="gramStart"/>
      <w:r w:rsidRPr="00014222">
        <w:rPr>
          <w:rFonts w:asciiTheme="majorHAnsi" w:hAnsiTheme="majorHAnsi"/>
        </w:rPr>
        <w:t>megtanultak</w:t>
      </w:r>
      <w:proofErr w:type="gramEnd"/>
      <w:r w:rsidRPr="00014222">
        <w:rPr>
          <w:rFonts w:asciiTheme="majorHAnsi" w:hAnsiTheme="majorHAnsi"/>
        </w:rPr>
        <w:t xml:space="preserve"> azonos irányvonalak követése mellett dolgozni, megismerték a szabályozottságból fakadó előnyöket és az általa nyújtott biztonságot. Az ellátottak számára egyszerűbb lett a szolgáltatásokhoz való hozzáférés, ám még mindig voltak párhuzamosságok, kihasználatlan erőforrások. Ennek felismerése és a lakosság igényeire adott gyors és adekvát válaszok szükségessége vezetett a TEM irányába, melynek keretében az ellátásszervezés fontos részét képezi, hogy területi alapon szervezi át a szolgáltatásokhoz való hozzáférés biztosítását.</w:t>
      </w:r>
    </w:p>
    <w:p w:rsidR="0064298E" w:rsidRPr="00014222" w:rsidRDefault="0064298E" w:rsidP="00916D37">
      <w:pPr>
        <w:pStyle w:val="Nincstrkz"/>
        <w:spacing w:line="276" w:lineRule="auto"/>
        <w:ind w:left="0" w:firstLine="0"/>
        <w:rPr>
          <w:rFonts w:asciiTheme="majorHAnsi" w:hAnsiTheme="majorHAnsi"/>
        </w:rPr>
      </w:pPr>
      <w:r w:rsidRPr="00014222">
        <w:rPr>
          <w:rFonts w:asciiTheme="majorHAnsi" w:hAnsiTheme="majorHAnsi"/>
        </w:rPr>
        <w:t>Területi alapként a jelenle</w:t>
      </w:r>
      <w:r w:rsidR="00C355C2">
        <w:rPr>
          <w:rFonts w:asciiTheme="majorHAnsi" w:hAnsiTheme="majorHAnsi"/>
        </w:rPr>
        <w:t>gi háziorvosi körzeteket fogadtá</w:t>
      </w:r>
      <w:r w:rsidRPr="00014222">
        <w:rPr>
          <w:rFonts w:asciiTheme="majorHAnsi" w:hAnsiTheme="majorHAnsi"/>
        </w:rPr>
        <w:t>k el, mely ki</w:t>
      </w:r>
      <w:r w:rsidR="00C355C2">
        <w:rPr>
          <w:rFonts w:asciiTheme="majorHAnsi" w:hAnsiTheme="majorHAnsi"/>
        </w:rPr>
        <w:t>alakítása során figyelembe vetté</w:t>
      </w:r>
      <w:r w:rsidRPr="00014222">
        <w:rPr>
          <w:rFonts w:asciiTheme="majorHAnsi" w:hAnsiTheme="majorHAnsi"/>
        </w:rPr>
        <w:t>k, hogy megközelítően 1500 fő kerüljön ellátásba egy–</w:t>
      </w:r>
      <w:proofErr w:type="spellStart"/>
      <w:r w:rsidRPr="00014222">
        <w:rPr>
          <w:rFonts w:asciiTheme="majorHAnsi" w:hAnsiTheme="majorHAnsi"/>
        </w:rPr>
        <w:t>egy</w:t>
      </w:r>
      <w:proofErr w:type="spellEnd"/>
      <w:r w:rsidRPr="00014222">
        <w:rPr>
          <w:rFonts w:asciiTheme="majorHAnsi" w:hAnsiTheme="majorHAnsi"/>
        </w:rPr>
        <w:t xml:space="preserve"> körzetben. Ez alapul szolgált arra, hogy a szolgáltatási ab</w:t>
      </w:r>
      <w:r w:rsidR="00C355C2">
        <w:rPr>
          <w:rFonts w:asciiTheme="majorHAnsi" w:hAnsiTheme="majorHAnsi"/>
        </w:rPr>
        <w:t>lak, amelyen keresztül igyekezne</w:t>
      </w:r>
      <w:r w:rsidRPr="00014222">
        <w:rPr>
          <w:rFonts w:asciiTheme="majorHAnsi" w:hAnsiTheme="majorHAnsi"/>
        </w:rPr>
        <w:t xml:space="preserve">k egy ablakos ellátási rendszert kialakítani, maga az ellátott lakókörnyezete legyen, így az igénybevevő egyablakos ügyintézés lehetőségéhez juthatott hozzá, a saját otthonában. A szolgáltatók közelebb vitele az igénybevevőhöz jelenti egyrészt az intézményi struktúra merevségének feloldását, másrészt az ellátásszervezés megfordulása kapcsán a szolgáltatói szemlélet erősödését is. </w:t>
      </w:r>
    </w:p>
    <w:p w:rsidR="00C355C2" w:rsidRDefault="00C355C2" w:rsidP="00916D37">
      <w:pPr>
        <w:pStyle w:val="Nincstrkz"/>
        <w:spacing w:line="276" w:lineRule="auto"/>
        <w:ind w:left="0" w:firstLine="0"/>
        <w:rPr>
          <w:rFonts w:asciiTheme="majorHAnsi" w:hAnsiTheme="majorHAnsi"/>
        </w:rPr>
      </w:pPr>
    </w:p>
    <w:p w:rsidR="0064298E" w:rsidRPr="00014222" w:rsidRDefault="0064298E" w:rsidP="00916D37">
      <w:pPr>
        <w:pStyle w:val="Nincstrkz"/>
        <w:spacing w:line="276" w:lineRule="auto"/>
        <w:ind w:left="0" w:firstLine="0"/>
        <w:rPr>
          <w:rFonts w:asciiTheme="majorHAnsi" w:hAnsiTheme="majorHAnsi"/>
        </w:rPr>
      </w:pPr>
      <w:r w:rsidRPr="00014222">
        <w:rPr>
          <w:rFonts w:asciiTheme="majorHAnsi" w:hAnsiTheme="majorHAnsi"/>
        </w:rPr>
        <w:t xml:space="preserve">A rendszerben az összes közreműködő a szolgáltatási igényeknek megfelelően tevékenykedik, illetve a kompetencia határok pontos kijelölésével együttműködési keretet kap a feladatai ellátásához, </w:t>
      </w:r>
      <w:r w:rsidRPr="00014222">
        <w:rPr>
          <w:rFonts w:asciiTheme="majorHAnsi" w:hAnsiTheme="majorHAnsi"/>
        </w:rPr>
        <w:lastRenderedPageBreak/>
        <w:t>valamint „kézből-kézbe” adja az esetet az ellátás más szegmenseiben, így az igénybevevő elégedettsége</w:t>
      </w:r>
      <w:r w:rsidR="00683A3A">
        <w:rPr>
          <w:rFonts w:asciiTheme="majorHAnsi" w:hAnsiTheme="majorHAnsi"/>
        </w:rPr>
        <w:t>,</w:t>
      </w:r>
      <w:r w:rsidRPr="00014222">
        <w:rPr>
          <w:rFonts w:asciiTheme="majorHAnsi" w:hAnsiTheme="majorHAnsi"/>
        </w:rPr>
        <w:t xml:space="preserve"> illetve a problémakezelés is javulhat.</w:t>
      </w:r>
    </w:p>
    <w:p w:rsidR="0064298E" w:rsidRPr="00014222" w:rsidRDefault="00683A3A" w:rsidP="00916D37">
      <w:pPr>
        <w:pStyle w:val="Nincstrkz"/>
        <w:spacing w:line="276" w:lineRule="auto"/>
        <w:ind w:left="0" w:firstLine="0"/>
        <w:rPr>
          <w:rFonts w:asciiTheme="majorHAnsi" w:hAnsiTheme="majorHAnsi"/>
        </w:rPr>
      </w:pPr>
      <w:r>
        <w:rPr>
          <w:rFonts w:asciiTheme="majorHAnsi" w:hAnsiTheme="majorHAnsi"/>
        </w:rPr>
        <w:t>Fontos elem</w:t>
      </w:r>
      <w:r w:rsidR="0064298E" w:rsidRPr="00014222">
        <w:rPr>
          <w:rFonts w:asciiTheme="majorHAnsi" w:hAnsiTheme="majorHAnsi"/>
        </w:rPr>
        <w:t xml:space="preserve"> az új modellben a lakossági tájékoztatás, mely magában foglalja a jogosultságok, igénybevételi feltételek, valamint az ellátást nyújtó személyek elérhetőségét, illetve részletes ismertetését. </w:t>
      </w:r>
    </w:p>
    <w:p w:rsidR="0064298E" w:rsidRPr="00014222" w:rsidRDefault="0064298E" w:rsidP="00916D37">
      <w:pPr>
        <w:pStyle w:val="Nincstrkz"/>
        <w:spacing w:line="276" w:lineRule="auto"/>
        <w:ind w:left="0" w:firstLine="0"/>
        <w:rPr>
          <w:rFonts w:asciiTheme="majorHAnsi" w:hAnsiTheme="majorHAnsi"/>
        </w:rPr>
      </w:pPr>
    </w:p>
    <w:p w:rsidR="0064298E" w:rsidRPr="00C355C2" w:rsidRDefault="0064298E" w:rsidP="00916D37">
      <w:pPr>
        <w:pStyle w:val="Nincstrkz"/>
        <w:spacing w:line="276" w:lineRule="auto"/>
        <w:ind w:left="0" w:firstLine="0"/>
        <w:rPr>
          <w:rFonts w:asciiTheme="majorHAnsi" w:hAnsiTheme="majorHAnsi"/>
          <w:u w:val="single"/>
        </w:rPr>
      </w:pPr>
      <w:r w:rsidRPr="00C355C2">
        <w:rPr>
          <w:rFonts w:asciiTheme="majorHAnsi" w:hAnsiTheme="majorHAnsi"/>
          <w:u w:val="single"/>
        </w:rPr>
        <w:t xml:space="preserve">Az eddigi munka eredményei: </w:t>
      </w:r>
    </w:p>
    <w:p w:rsidR="0064298E" w:rsidRPr="00014222" w:rsidRDefault="0064298E" w:rsidP="00916D37">
      <w:pPr>
        <w:pStyle w:val="Nincstrkz"/>
        <w:numPr>
          <w:ilvl w:val="0"/>
          <w:numId w:val="33"/>
        </w:numPr>
        <w:tabs>
          <w:tab w:val="left" w:pos="1134"/>
        </w:tabs>
        <w:spacing w:line="276" w:lineRule="auto"/>
        <w:rPr>
          <w:rFonts w:asciiTheme="majorHAnsi" w:hAnsiTheme="majorHAnsi"/>
        </w:rPr>
      </w:pPr>
      <w:r w:rsidRPr="00014222">
        <w:rPr>
          <w:rFonts w:asciiTheme="majorHAnsi" w:hAnsiTheme="majorHAnsi"/>
        </w:rPr>
        <w:t>Ellátott sűrűségi adatok körzetre bontva, mely a kapacitás szabályozás kiindulási pontja lehet, egyben mérőeszközül is szolgál a Területi Ellátási Modell hatékonyság méréséhez.</w:t>
      </w:r>
    </w:p>
    <w:p w:rsidR="0064298E" w:rsidRPr="00014222" w:rsidRDefault="0064298E" w:rsidP="00916D37">
      <w:pPr>
        <w:pStyle w:val="Nincstrkz"/>
        <w:numPr>
          <w:ilvl w:val="0"/>
          <w:numId w:val="33"/>
        </w:numPr>
        <w:tabs>
          <w:tab w:val="left" w:pos="993"/>
        </w:tabs>
        <w:spacing w:line="276" w:lineRule="auto"/>
        <w:rPr>
          <w:rFonts w:asciiTheme="majorHAnsi" w:hAnsiTheme="majorHAnsi"/>
        </w:rPr>
      </w:pPr>
      <w:r w:rsidRPr="00014222">
        <w:rPr>
          <w:rFonts w:asciiTheme="majorHAnsi" w:hAnsiTheme="majorHAnsi"/>
        </w:rPr>
        <w:t xml:space="preserve">Az ellátási folyamat és dokumentáció átvizsgálása az esetátadás kapcsán. </w:t>
      </w:r>
    </w:p>
    <w:p w:rsidR="0064298E" w:rsidRPr="00014222" w:rsidRDefault="0064298E" w:rsidP="00916D37">
      <w:pPr>
        <w:pStyle w:val="Nincstrkz"/>
        <w:numPr>
          <w:ilvl w:val="0"/>
          <w:numId w:val="33"/>
        </w:numPr>
        <w:tabs>
          <w:tab w:val="left" w:pos="993"/>
        </w:tabs>
        <w:spacing w:line="276" w:lineRule="auto"/>
        <w:rPr>
          <w:rFonts w:asciiTheme="majorHAnsi" w:hAnsiTheme="majorHAnsi"/>
        </w:rPr>
      </w:pPr>
      <w:r w:rsidRPr="00014222">
        <w:rPr>
          <w:rFonts w:asciiTheme="majorHAnsi" w:hAnsiTheme="majorHAnsi"/>
        </w:rPr>
        <w:t>A szakmai munkafolyamatok átgondolása, igényekhez igazítása.</w:t>
      </w:r>
    </w:p>
    <w:p w:rsidR="0064298E" w:rsidRPr="00014222" w:rsidRDefault="0064298E" w:rsidP="00916D37">
      <w:pPr>
        <w:pStyle w:val="Nincstrkz"/>
        <w:numPr>
          <w:ilvl w:val="0"/>
          <w:numId w:val="33"/>
        </w:numPr>
        <w:tabs>
          <w:tab w:val="left" w:pos="993"/>
        </w:tabs>
        <w:spacing w:line="276" w:lineRule="auto"/>
        <w:rPr>
          <w:rFonts w:asciiTheme="majorHAnsi" w:hAnsiTheme="majorHAnsi"/>
        </w:rPr>
      </w:pPr>
      <w:r w:rsidRPr="00014222">
        <w:rPr>
          <w:rFonts w:asciiTheme="majorHAnsi" w:hAnsiTheme="majorHAnsi"/>
        </w:rPr>
        <w:t>Szakmai dokumentáció elektronizálására való felkészülés.</w:t>
      </w:r>
    </w:p>
    <w:p w:rsidR="0064298E" w:rsidRPr="00014222" w:rsidRDefault="0064298E" w:rsidP="00916D37">
      <w:pPr>
        <w:pStyle w:val="Nincstrkz"/>
        <w:numPr>
          <w:ilvl w:val="0"/>
          <w:numId w:val="33"/>
        </w:numPr>
        <w:tabs>
          <w:tab w:val="left" w:pos="993"/>
        </w:tabs>
        <w:spacing w:line="276" w:lineRule="auto"/>
        <w:rPr>
          <w:rFonts w:asciiTheme="majorHAnsi" w:hAnsiTheme="majorHAnsi"/>
        </w:rPr>
      </w:pPr>
      <w:r w:rsidRPr="00014222">
        <w:rPr>
          <w:rFonts w:asciiTheme="majorHAnsi" w:hAnsiTheme="majorHAnsi"/>
        </w:rPr>
        <w:t>Jelzőrendszeri értekezletek, az együttműködések rendszerének felülvizsgálata.</w:t>
      </w:r>
    </w:p>
    <w:p w:rsidR="0064298E" w:rsidRPr="00014222" w:rsidRDefault="0064298E" w:rsidP="00916D37">
      <w:pPr>
        <w:pStyle w:val="Nincstrkz"/>
        <w:numPr>
          <w:ilvl w:val="0"/>
          <w:numId w:val="33"/>
        </w:numPr>
        <w:tabs>
          <w:tab w:val="left" w:pos="993"/>
        </w:tabs>
        <w:spacing w:line="276" w:lineRule="auto"/>
        <w:rPr>
          <w:rFonts w:asciiTheme="majorHAnsi" w:hAnsiTheme="majorHAnsi"/>
        </w:rPr>
      </w:pPr>
      <w:r w:rsidRPr="00014222">
        <w:rPr>
          <w:rFonts w:asciiTheme="majorHAnsi" w:hAnsiTheme="majorHAnsi"/>
        </w:rPr>
        <w:t>Szolgáltatási struktúra átalakítási folyamatának elindítása.</w:t>
      </w:r>
    </w:p>
    <w:p w:rsidR="0064298E" w:rsidRPr="00014222" w:rsidRDefault="0064298E" w:rsidP="00916D37">
      <w:pPr>
        <w:pStyle w:val="Nincstrkz"/>
        <w:numPr>
          <w:ilvl w:val="0"/>
          <w:numId w:val="33"/>
        </w:numPr>
        <w:tabs>
          <w:tab w:val="left" w:pos="993"/>
        </w:tabs>
        <w:spacing w:line="276" w:lineRule="auto"/>
        <w:rPr>
          <w:rFonts w:asciiTheme="majorHAnsi" w:hAnsiTheme="majorHAnsi"/>
        </w:rPr>
      </w:pPr>
      <w:r w:rsidRPr="00014222">
        <w:rPr>
          <w:rFonts w:asciiTheme="majorHAnsi" w:hAnsiTheme="majorHAnsi"/>
        </w:rPr>
        <w:t>Lakossági tájékoztató anyag elkészítése.</w:t>
      </w:r>
    </w:p>
    <w:p w:rsidR="0064298E" w:rsidRPr="00014222" w:rsidRDefault="0064298E" w:rsidP="00916D37">
      <w:pPr>
        <w:pStyle w:val="Nincstrkz"/>
        <w:numPr>
          <w:ilvl w:val="0"/>
          <w:numId w:val="33"/>
        </w:numPr>
        <w:tabs>
          <w:tab w:val="left" w:pos="993"/>
        </w:tabs>
        <w:spacing w:line="276" w:lineRule="auto"/>
        <w:rPr>
          <w:rFonts w:asciiTheme="majorHAnsi" w:hAnsiTheme="majorHAnsi"/>
        </w:rPr>
      </w:pPr>
      <w:r w:rsidRPr="00014222">
        <w:rPr>
          <w:rFonts w:asciiTheme="majorHAnsi" w:hAnsiTheme="majorHAnsi"/>
        </w:rPr>
        <w:t>Szervezeti integráció folyamatba épített megvalósulása.</w:t>
      </w:r>
    </w:p>
    <w:p w:rsidR="0064298E" w:rsidRPr="00014222" w:rsidRDefault="0064298E" w:rsidP="00916D37">
      <w:pPr>
        <w:pStyle w:val="Nincstrkz"/>
        <w:numPr>
          <w:ilvl w:val="0"/>
          <w:numId w:val="33"/>
        </w:numPr>
        <w:tabs>
          <w:tab w:val="left" w:pos="993"/>
        </w:tabs>
        <w:spacing w:line="276" w:lineRule="auto"/>
        <w:rPr>
          <w:rFonts w:asciiTheme="majorHAnsi" w:hAnsiTheme="majorHAnsi"/>
        </w:rPr>
      </w:pPr>
      <w:r w:rsidRPr="00014222">
        <w:rPr>
          <w:rFonts w:asciiTheme="majorHAnsi" w:hAnsiTheme="majorHAnsi"/>
        </w:rPr>
        <w:t>Külső partnerekkel történő együttműködési irányok és lehetőségek újragondolása.</w:t>
      </w:r>
    </w:p>
    <w:p w:rsidR="0064298E" w:rsidRPr="00014222" w:rsidRDefault="0064298E" w:rsidP="00916D37">
      <w:pPr>
        <w:spacing w:line="276" w:lineRule="auto"/>
        <w:jc w:val="both"/>
        <w:rPr>
          <w:rFonts w:asciiTheme="majorHAnsi" w:hAnsiTheme="majorHAnsi"/>
        </w:rPr>
      </w:pPr>
    </w:p>
    <w:p w:rsidR="0064298E" w:rsidRPr="00014222" w:rsidRDefault="0064298E" w:rsidP="00916D37">
      <w:pPr>
        <w:pStyle w:val="Nincstrkz"/>
        <w:spacing w:line="276" w:lineRule="auto"/>
        <w:ind w:left="0" w:firstLine="0"/>
        <w:rPr>
          <w:rFonts w:asciiTheme="majorHAnsi" w:hAnsiTheme="majorHAnsi"/>
        </w:rPr>
      </w:pPr>
      <w:r w:rsidRPr="00014222">
        <w:rPr>
          <w:rFonts w:asciiTheme="majorHAnsi" w:hAnsiTheme="majorHAnsi"/>
        </w:rPr>
        <w:t xml:space="preserve">Mind a szakmai munkát, mind a személyi állományt érintő változás volt 2014 januárjában, hogy Budapest Főváros VII. Kerület Erzsébetváros Önkormányzata Képviselő-testületének 216/2013. számú döntéséből következően a szociális és a kerületi iskolákban működő konyhák személyi állománya kiszervezésre került a Humán Szolgáltató közalkalmazotti állományából és a közbeszerzési eljárás alapján a vásárolt élelmezést biztosító cég állományi létszámába kerültek, egyben a cég vette át a Humán Szolgáltató tálalókonyháinak üzemeltetését is. </w:t>
      </w:r>
    </w:p>
    <w:p w:rsidR="00C355C2" w:rsidRDefault="00C355C2" w:rsidP="00916D37">
      <w:pPr>
        <w:pStyle w:val="Nincstrkz"/>
        <w:spacing w:line="276" w:lineRule="auto"/>
        <w:ind w:left="0" w:firstLine="0"/>
        <w:rPr>
          <w:rFonts w:asciiTheme="majorHAnsi" w:hAnsiTheme="majorHAnsi"/>
        </w:rPr>
      </w:pPr>
    </w:p>
    <w:p w:rsidR="0064298E" w:rsidRPr="00014222" w:rsidRDefault="0064298E" w:rsidP="00916D37">
      <w:pPr>
        <w:pStyle w:val="Nincstrkz"/>
        <w:spacing w:line="276" w:lineRule="auto"/>
        <w:ind w:left="0" w:firstLine="0"/>
        <w:rPr>
          <w:rFonts w:asciiTheme="majorHAnsi" w:hAnsiTheme="majorHAnsi"/>
        </w:rPr>
      </w:pPr>
      <w:r w:rsidRPr="00014222">
        <w:rPr>
          <w:rFonts w:asciiTheme="majorHAnsi" w:hAnsiTheme="majorHAnsi"/>
        </w:rPr>
        <w:t>A szervezeti változások körében fontos elem volt, hogy létrejött a Képzési- Fejlesztési és Projektiroda és az Üzemeltetési Csoport. Az előbbi a szakmai irányvonalak tekintetében hozott újdonságot az intézmény életébe, utóbbi pedig a mindennap</w:t>
      </w:r>
      <w:r w:rsidR="00E91A01">
        <w:rPr>
          <w:rFonts w:asciiTheme="majorHAnsi" w:hAnsiTheme="majorHAnsi"/>
        </w:rPr>
        <w:t>i</w:t>
      </w:r>
      <w:r w:rsidRPr="00014222">
        <w:rPr>
          <w:rFonts w:asciiTheme="majorHAnsi" w:hAnsiTheme="majorHAnsi"/>
        </w:rPr>
        <w:t xml:space="preserve"> infrastrukturális működés zökkenőmentességéhez járult hozzá.</w:t>
      </w:r>
    </w:p>
    <w:p w:rsidR="0064298E" w:rsidRPr="00014222" w:rsidRDefault="0064298E" w:rsidP="00916D37">
      <w:pPr>
        <w:pStyle w:val="Nincstrkz"/>
        <w:spacing w:line="276" w:lineRule="auto"/>
        <w:ind w:left="0" w:firstLine="0"/>
        <w:rPr>
          <w:rFonts w:asciiTheme="majorHAnsi" w:hAnsiTheme="majorHAnsi"/>
          <w:smallCaps/>
        </w:rPr>
      </w:pPr>
      <w:r w:rsidRPr="00014222">
        <w:rPr>
          <w:rFonts w:asciiTheme="majorHAnsi" w:hAnsiTheme="majorHAnsi"/>
        </w:rPr>
        <w:t>A lakosság tájékoztatásával összefüggő kezdeményezések során 2014-ben a honlapon</w:t>
      </w:r>
      <w:r w:rsidR="00C355C2">
        <w:rPr>
          <w:rFonts w:asciiTheme="majorHAnsi" w:hAnsiTheme="majorHAnsi"/>
        </w:rPr>
        <w:t xml:space="preserve"> további fejlesztéseket végezte</w:t>
      </w:r>
      <w:r w:rsidRPr="00014222">
        <w:rPr>
          <w:rFonts w:asciiTheme="majorHAnsi" w:hAnsiTheme="majorHAnsi"/>
        </w:rPr>
        <w:t xml:space="preserve">k, így létrejött többek között egy szolgáltatáskereső felület és egy futó banner is, ahonnan az intézmény aktuális, új tevékenységeire, fejlesztéseire lehet eljutni, egyszerűsített navigációval. </w:t>
      </w:r>
    </w:p>
    <w:p w:rsidR="0064298E" w:rsidRPr="00014222" w:rsidRDefault="0064298E" w:rsidP="00916D37">
      <w:pPr>
        <w:pStyle w:val="Nincstrkz"/>
        <w:spacing w:line="276" w:lineRule="auto"/>
        <w:ind w:left="0" w:firstLine="0"/>
        <w:rPr>
          <w:rFonts w:asciiTheme="majorHAnsi" w:hAnsiTheme="majorHAnsi"/>
        </w:rPr>
      </w:pPr>
      <w:r w:rsidRPr="00014222">
        <w:rPr>
          <w:rFonts w:asciiTheme="majorHAnsi" w:hAnsiTheme="majorHAnsi"/>
        </w:rPr>
        <w:t xml:space="preserve">Megjelent az „Erzsébetvárosi Humán Kisokos” című kiadvány, mely a </w:t>
      </w:r>
      <w:proofErr w:type="spellStart"/>
      <w:r w:rsidRPr="00014222">
        <w:rPr>
          <w:rFonts w:asciiTheme="majorHAnsi" w:hAnsiTheme="majorHAnsi"/>
        </w:rPr>
        <w:t>TEM-nek</w:t>
      </w:r>
      <w:proofErr w:type="spellEnd"/>
      <w:r w:rsidRPr="00014222">
        <w:rPr>
          <w:rFonts w:asciiTheme="majorHAnsi" w:hAnsiTheme="majorHAnsi"/>
        </w:rPr>
        <w:t xml:space="preserve"> megfelelően nyújt információkat a kerületi lakosság számára. </w:t>
      </w:r>
    </w:p>
    <w:p w:rsidR="0064298E" w:rsidRPr="00014222" w:rsidRDefault="0064298E" w:rsidP="00916D37">
      <w:pPr>
        <w:pStyle w:val="Nincstrkz"/>
        <w:spacing w:line="276" w:lineRule="auto"/>
        <w:ind w:left="0" w:firstLine="0"/>
        <w:rPr>
          <w:rFonts w:asciiTheme="majorHAnsi" w:hAnsiTheme="majorHAnsi"/>
        </w:rPr>
      </w:pPr>
    </w:p>
    <w:p w:rsidR="0064298E" w:rsidRPr="00C355C2" w:rsidRDefault="0064298E" w:rsidP="00916D37">
      <w:pPr>
        <w:pStyle w:val="Nincstrkz"/>
        <w:spacing w:line="276" w:lineRule="auto"/>
        <w:ind w:left="0" w:firstLine="0"/>
        <w:rPr>
          <w:rFonts w:asciiTheme="majorHAnsi" w:hAnsiTheme="majorHAnsi"/>
          <w:u w:val="single"/>
        </w:rPr>
      </w:pPr>
      <w:r w:rsidRPr="00C355C2">
        <w:rPr>
          <w:rFonts w:asciiTheme="majorHAnsi" w:hAnsiTheme="majorHAnsi"/>
          <w:u w:val="single"/>
        </w:rPr>
        <w:t>2014-ben is folytatódtak a Humán Szolgáltató telephelyeit érintő felújítások:</w:t>
      </w:r>
    </w:p>
    <w:p w:rsidR="0064298E" w:rsidRPr="00014222" w:rsidRDefault="0064298E" w:rsidP="00916D37">
      <w:pPr>
        <w:pStyle w:val="Nincstrkz"/>
        <w:numPr>
          <w:ilvl w:val="0"/>
          <w:numId w:val="34"/>
        </w:numPr>
        <w:spacing w:line="276" w:lineRule="auto"/>
        <w:rPr>
          <w:rFonts w:asciiTheme="majorHAnsi" w:hAnsiTheme="majorHAnsi"/>
        </w:rPr>
      </w:pPr>
      <w:r w:rsidRPr="00014222">
        <w:rPr>
          <w:rFonts w:asciiTheme="majorHAnsi" w:hAnsiTheme="majorHAnsi"/>
        </w:rPr>
        <w:t>Az orvosi rendelők minde</w:t>
      </w:r>
      <w:r w:rsidR="00E91A01">
        <w:rPr>
          <w:rFonts w:asciiTheme="majorHAnsi" w:hAnsiTheme="majorHAnsi"/>
        </w:rPr>
        <w:t>gyike megújult (kivéve a Péterf</w:t>
      </w:r>
      <w:r w:rsidRPr="00014222">
        <w:rPr>
          <w:rFonts w:asciiTheme="majorHAnsi" w:hAnsiTheme="majorHAnsi"/>
        </w:rPr>
        <w:t>y Sándor utcai Kórházban található rendelőket, tekintettel speciális helyzetükre).</w:t>
      </w:r>
    </w:p>
    <w:p w:rsidR="0064298E" w:rsidRPr="00014222" w:rsidRDefault="0064298E" w:rsidP="00916D37">
      <w:pPr>
        <w:pStyle w:val="Nincstrkz"/>
        <w:numPr>
          <w:ilvl w:val="0"/>
          <w:numId w:val="34"/>
        </w:numPr>
        <w:spacing w:line="276" w:lineRule="auto"/>
        <w:rPr>
          <w:rFonts w:asciiTheme="majorHAnsi" w:hAnsiTheme="majorHAnsi"/>
        </w:rPr>
      </w:pPr>
      <w:r w:rsidRPr="00014222">
        <w:rPr>
          <w:rFonts w:asciiTheme="majorHAnsi" w:hAnsiTheme="majorHAnsi"/>
        </w:rPr>
        <w:t>Februárban új telephelyre költözött a Nyitott „E” Klub</w:t>
      </w:r>
      <w:r w:rsidR="00C355C2">
        <w:rPr>
          <w:rFonts w:asciiTheme="majorHAnsi" w:hAnsiTheme="majorHAnsi"/>
        </w:rPr>
        <w:t xml:space="preserve"> (Dohány u. 22 – 24.)</w:t>
      </w:r>
      <w:r w:rsidRPr="00014222">
        <w:rPr>
          <w:rFonts w:asciiTheme="majorHAnsi" w:hAnsiTheme="majorHAnsi"/>
        </w:rPr>
        <w:t>.</w:t>
      </w:r>
    </w:p>
    <w:p w:rsidR="0064298E" w:rsidRPr="00014222" w:rsidRDefault="0064298E" w:rsidP="00916D37">
      <w:pPr>
        <w:pStyle w:val="Nincstrkz"/>
        <w:numPr>
          <w:ilvl w:val="0"/>
          <w:numId w:val="34"/>
        </w:numPr>
        <w:spacing w:line="276" w:lineRule="auto"/>
        <w:rPr>
          <w:rFonts w:asciiTheme="majorHAnsi" w:hAnsiTheme="majorHAnsi"/>
        </w:rPr>
      </w:pPr>
      <w:r w:rsidRPr="00014222">
        <w:rPr>
          <w:rFonts w:asciiTheme="majorHAnsi" w:hAnsiTheme="majorHAnsi"/>
        </w:rPr>
        <w:t>Megtörtént a Dózsa György út 46. szám alatti idősek bentlakásos otthonának részleges felújítása, az alábbiak szerint:</w:t>
      </w:r>
    </w:p>
    <w:p w:rsidR="0064298E" w:rsidRPr="00014222" w:rsidRDefault="00683A3A" w:rsidP="00916D37">
      <w:pPr>
        <w:pStyle w:val="Nincstrkz"/>
        <w:numPr>
          <w:ilvl w:val="1"/>
          <w:numId w:val="35"/>
        </w:numPr>
        <w:tabs>
          <w:tab w:val="left" w:pos="993"/>
        </w:tabs>
        <w:spacing w:line="276" w:lineRule="auto"/>
        <w:rPr>
          <w:rFonts w:asciiTheme="majorHAnsi" w:hAnsiTheme="majorHAnsi"/>
        </w:rPr>
      </w:pPr>
      <w:r>
        <w:rPr>
          <w:rFonts w:asciiTheme="majorHAnsi" w:hAnsiTheme="majorHAnsi"/>
        </w:rPr>
        <w:t>a</w:t>
      </w:r>
      <w:r w:rsidR="0064298E" w:rsidRPr="00014222">
        <w:rPr>
          <w:rFonts w:asciiTheme="majorHAnsi" w:hAnsiTheme="majorHAnsi"/>
        </w:rPr>
        <w:t>z ötödik eme</w:t>
      </w:r>
      <w:r w:rsidR="00C355C2">
        <w:rPr>
          <w:rFonts w:asciiTheme="majorHAnsi" w:hAnsiTheme="majorHAnsi"/>
        </w:rPr>
        <w:t xml:space="preserve">let teljes felújítása, </w:t>
      </w:r>
    </w:p>
    <w:p w:rsidR="0064298E" w:rsidRPr="00014222" w:rsidRDefault="00683A3A" w:rsidP="00916D37">
      <w:pPr>
        <w:pStyle w:val="Nincstrkz"/>
        <w:numPr>
          <w:ilvl w:val="1"/>
          <w:numId w:val="35"/>
        </w:numPr>
        <w:tabs>
          <w:tab w:val="left" w:pos="993"/>
        </w:tabs>
        <w:spacing w:line="276" w:lineRule="auto"/>
        <w:rPr>
          <w:rFonts w:asciiTheme="majorHAnsi" w:hAnsiTheme="majorHAnsi"/>
        </w:rPr>
      </w:pPr>
      <w:r>
        <w:rPr>
          <w:rFonts w:asciiTheme="majorHAnsi" w:hAnsiTheme="majorHAnsi"/>
        </w:rPr>
        <w:t>n</w:t>
      </w:r>
      <w:r w:rsidR="0064298E" w:rsidRPr="00014222">
        <w:rPr>
          <w:rFonts w:asciiTheme="majorHAnsi" w:hAnsiTheme="majorHAnsi"/>
        </w:rPr>
        <w:t>égy további apartman telj</w:t>
      </w:r>
      <w:r w:rsidR="00C355C2">
        <w:rPr>
          <w:rFonts w:asciiTheme="majorHAnsi" w:hAnsiTheme="majorHAnsi"/>
        </w:rPr>
        <w:t>es felújítása,</w:t>
      </w:r>
    </w:p>
    <w:p w:rsidR="0064298E" w:rsidRPr="00014222" w:rsidRDefault="00683A3A" w:rsidP="00916D37">
      <w:pPr>
        <w:pStyle w:val="Nincstrkz"/>
        <w:numPr>
          <w:ilvl w:val="1"/>
          <w:numId w:val="35"/>
        </w:numPr>
        <w:tabs>
          <w:tab w:val="left" w:pos="993"/>
        </w:tabs>
        <w:spacing w:line="276" w:lineRule="auto"/>
        <w:rPr>
          <w:rFonts w:asciiTheme="majorHAnsi" w:hAnsiTheme="majorHAnsi"/>
        </w:rPr>
      </w:pPr>
      <w:r>
        <w:rPr>
          <w:rFonts w:asciiTheme="majorHAnsi" w:hAnsiTheme="majorHAnsi"/>
        </w:rPr>
        <w:lastRenderedPageBreak/>
        <w:t>a Dózsa György úti</w:t>
      </w:r>
      <w:r w:rsidR="0064298E" w:rsidRPr="00014222">
        <w:rPr>
          <w:rFonts w:asciiTheme="majorHAnsi" w:hAnsiTheme="majorHAnsi"/>
        </w:rPr>
        <w:t xml:space="preserve"> bejárat felől a zsiliprendszer került kialakítá</w:t>
      </w:r>
      <w:r w:rsidR="00C355C2">
        <w:rPr>
          <w:rFonts w:asciiTheme="majorHAnsi" w:hAnsiTheme="majorHAnsi"/>
        </w:rPr>
        <w:t>sra, alumínium nyílászárókkal, a</w:t>
      </w:r>
      <w:r w:rsidR="0064298E" w:rsidRPr="00014222">
        <w:rPr>
          <w:rFonts w:asciiTheme="majorHAnsi" w:hAnsiTheme="majorHAnsi"/>
        </w:rPr>
        <w:t>z épület valamennyi nyíl</w:t>
      </w:r>
      <w:r w:rsidR="00C355C2">
        <w:rPr>
          <w:rFonts w:asciiTheme="majorHAnsi" w:hAnsiTheme="majorHAnsi"/>
        </w:rPr>
        <w:t>ászárójának cseréje,</w:t>
      </w:r>
    </w:p>
    <w:p w:rsidR="0064298E" w:rsidRPr="00014222" w:rsidRDefault="00683A3A" w:rsidP="00916D37">
      <w:pPr>
        <w:pStyle w:val="Nincstrkz"/>
        <w:numPr>
          <w:ilvl w:val="1"/>
          <w:numId w:val="35"/>
        </w:numPr>
        <w:tabs>
          <w:tab w:val="left" w:pos="993"/>
        </w:tabs>
        <w:spacing w:line="276" w:lineRule="auto"/>
        <w:rPr>
          <w:rFonts w:asciiTheme="majorHAnsi" w:hAnsiTheme="majorHAnsi"/>
        </w:rPr>
      </w:pPr>
      <w:r>
        <w:rPr>
          <w:rFonts w:asciiTheme="majorHAnsi" w:hAnsiTheme="majorHAnsi"/>
        </w:rPr>
        <w:t>a</w:t>
      </w:r>
      <w:r w:rsidR="0064298E" w:rsidRPr="00014222">
        <w:rPr>
          <w:rFonts w:asciiTheme="majorHAnsi" w:hAnsiTheme="majorHAnsi"/>
        </w:rPr>
        <w:t>z 1. emeleti klubteremben</w:t>
      </w:r>
      <w:r w:rsidR="00C355C2">
        <w:rPr>
          <w:rFonts w:asciiTheme="majorHAnsi" w:hAnsiTheme="majorHAnsi"/>
        </w:rPr>
        <w:t xml:space="preserve"> a padlózat cseréje,</w:t>
      </w:r>
    </w:p>
    <w:p w:rsidR="0064298E" w:rsidRPr="00014222" w:rsidRDefault="00683A3A" w:rsidP="00916D37">
      <w:pPr>
        <w:pStyle w:val="Nincstrkz"/>
        <w:numPr>
          <w:ilvl w:val="1"/>
          <w:numId w:val="35"/>
        </w:numPr>
        <w:tabs>
          <w:tab w:val="left" w:pos="993"/>
        </w:tabs>
        <w:spacing w:line="276" w:lineRule="auto"/>
        <w:rPr>
          <w:rFonts w:asciiTheme="majorHAnsi" w:hAnsiTheme="majorHAnsi"/>
        </w:rPr>
      </w:pPr>
      <w:r>
        <w:rPr>
          <w:rFonts w:asciiTheme="majorHAnsi" w:hAnsiTheme="majorHAnsi"/>
        </w:rPr>
        <w:t>a</w:t>
      </w:r>
      <w:r w:rsidR="0064298E" w:rsidRPr="00014222">
        <w:rPr>
          <w:rFonts w:asciiTheme="majorHAnsi" w:hAnsiTheme="majorHAnsi"/>
        </w:rPr>
        <w:t xml:space="preserve"> közösségi vize</w:t>
      </w:r>
      <w:r w:rsidR="00C355C2">
        <w:rPr>
          <w:rFonts w:asciiTheme="majorHAnsi" w:hAnsiTheme="majorHAnsi"/>
        </w:rPr>
        <w:t>sblokkok felújítása.</w:t>
      </w:r>
    </w:p>
    <w:p w:rsidR="0064298E" w:rsidRPr="00014222" w:rsidRDefault="0064298E" w:rsidP="00916D37">
      <w:pPr>
        <w:pStyle w:val="Nincstrkz"/>
        <w:numPr>
          <w:ilvl w:val="0"/>
          <w:numId w:val="36"/>
        </w:numPr>
        <w:spacing w:line="276" w:lineRule="auto"/>
        <w:rPr>
          <w:rFonts w:asciiTheme="majorHAnsi" w:hAnsiTheme="majorHAnsi"/>
        </w:rPr>
      </w:pPr>
      <w:r w:rsidRPr="00014222">
        <w:rPr>
          <w:rFonts w:asciiTheme="majorHAnsi" w:hAnsiTheme="majorHAnsi"/>
        </w:rPr>
        <w:t xml:space="preserve">A Városligeti Bölcsőde teljes felújítása és bővítése befejeződött. </w:t>
      </w:r>
    </w:p>
    <w:p w:rsidR="0064298E" w:rsidRPr="00014222" w:rsidRDefault="00683A3A" w:rsidP="00916D37">
      <w:pPr>
        <w:pStyle w:val="Nincstrkz"/>
        <w:numPr>
          <w:ilvl w:val="0"/>
          <w:numId w:val="36"/>
        </w:numPr>
        <w:tabs>
          <w:tab w:val="left" w:pos="993"/>
        </w:tabs>
        <w:spacing w:line="276" w:lineRule="auto"/>
        <w:rPr>
          <w:rFonts w:asciiTheme="majorHAnsi" w:hAnsiTheme="majorHAnsi"/>
        </w:rPr>
      </w:pPr>
      <w:r>
        <w:rPr>
          <w:rFonts w:asciiTheme="majorHAnsi" w:hAnsiTheme="majorHAnsi"/>
        </w:rPr>
        <w:t>A Dob Bölcsődében felújításra került a konyha</w:t>
      </w:r>
      <w:r w:rsidR="0064298E" w:rsidRPr="00014222">
        <w:rPr>
          <w:rFonts w:asciiTheme="majorHAnsi" w:hAnsiTheme="majorHAnsi"/>
        </w:rPr>
        <w:t xml:space="preserve"> és a teljese fűt</w:t>
      </w:r>
      <w:r>
        <w:rPr>
          <w:rFonts w:asciiTheme="majorHAnsi" w:hAnsiTheme="majorHAnsi"/>
        </w:rPr>
        <w:t>ési rendszer</w:t>
      </w:r>
      <w:r w:rsidR="0064298E" w:rsidRPr="00014222">
        <w:rPr>
          <w:rFonts w:asciiTheme="majorHAnsi" w:hAnsiTheme="majorHAnsi"/>
        </w:rPr>
        <w:t xml:space="preserve">. </w:t>
      </w:r>
    </w:p>
    <w:p w:rsidR="0064298E" w:rsidRPr="00014222" w:rsidRDefault="0064298E" w:rsidP="00916D37">
      <w:pPr>
        <w:spacing w:line="276" w:lineRule="auto"/>
        <w:jc w:val="both"/>
        <w:rPr>
          <w:rFonts w:asciiTheme="majorHAnsi" w:hAnsiTheme="majorHAnsi"/>
        </w:rPr>
      </w:pPr>
      <w:r w:rsidRPr="00014222">
        <w:rPr>
          <w:rFonts w:asciiTheme="majorHAnsi" w:hAnsiTheme="majorHAnsi"/>
        </w:rPr>
        <w:t xml:space="preserve"> </w:t>
      </w:r>
    </w:p>
    <w:p w:rsidR="0064298E" w:rsidRPr="0064298E" w:rsidRDefault="0064298E" w:rsidP="00916D37">
      <w:pPr>
        <w:spacing w:line="276" w:lineRule="auto"/>
        <w:jc w:val="both"/>
        <w:rPr>
          <w:rFonts w:asciiTheme="majorHAnsi" w:hAnsiTheme="majorHAnsi"/>
        </w:rPr>
      </w:pPr>
      <w:r w:rsidRPr="00014222">
        <w:rPr>
          <w:rFonts w:asciiTheme="majorHAnsi" w:hAnsiTheme="majorHAnsi"/>
        </w:rPr>
        <w:t xml:space="preserve">2014-ben a fenti, fejlődést jelentő változások mellett a Humán Szolgáltató korábbi alaptevékenységeit (családi és gyermekjóléti ellátások; idősellátás; egészségügyi szolgáltatások) kiegészítve és azokat támogatva megkezdte munkáját a Képzési- Fejlesztési és Projektiroda, mely így a Humán Szolgáltató negyedik ágazatává vált. </w:t>
      </w:r>
    </w:p>
    <w:p w:rsidR="005C1A47" w:rsidRPr="002B5878" w:rsidRDefault="005C1A47" w:rsidP="00916D37">
      <w:pPr>
        <w:pStyle w:val="Nincstrkz"/>
        <w:spacing w:line="276" w:lineRule="auto"/>
        <w:rPr>
          <w:rFonts w:asciiTheme="majorHAnsi" w:hAnsiTheme="majorHAnsi"/>
          <w:highlight w:val="yellow"/>
        </w:rPr>
      </w:pPr>
    </w:p>
    <w:p w:rsidR="005C1A47" w:rsidRPr="00C355C2" w:rsidRDefault="005C1A47" w:rsidP="00916D37">
      <w:pPr>
        <w:pStyle w:val="Nincstrkz"/>
        <w:spacing w:line="276" w:lineRule="auto"/>
        <w:ind w:left="0" w:firstLine="0"/>
        <w:rPr>
          <w:rFonts w:asciiTheme="majorHAnsi" w:hAnsiTheme="majorHAnsi"/>
        </w:rPr>
      </w:pPr>
      <w:r w:rsidRPr="00C355C2">
        <w:rPr>
          <w:rFonts w:asciiTheme="majorHAnsi" w:hAnsiTheme="majorHAnsi"/>
        </w:rPr>
        <w:t xml:space="preserve">Amint az ismeretes, a Humán Szolgáltató szakmai tevékenysége </w:t>
      </w:r>
      <w:r w:rsidR="00F272D4">
        <w:rPr>
          <w:rFonts w:asciiTheme="majorHAnsi" w:hAnsiTheme="majorHAnsi"/>
        </w:rPr>
        <w:t>négy</w:t>
      </w:r>
      <w:r w:rsidRPr="00C355C2">
        <w:rPr>
          <w:rFonts w:asciiTheme="majorHAnsi" w:hAnsiTheme="majorHAnsi"/>
        </w:rPr>
        <w:t xml:space="preserve"> területre koncentrálódik:</w:t>
      </w:r>
    </w:p>
    <w:p w:rsidR="005C1A47" w:rsidRPr="00C355C2" w:rsidRDefault="00F272D4" w:rsidP="00916D37">
      <w:pPr>
        <w:pStyle w:val="Listaszerbekezds"/>
        <w:numPr>
          <w:ilvl w:val="0"/>
          <w:numId w:val="6"/>
        </w:numPr>
        <w:spacing w:line="276" w:lineRule="auto"/>
        <w:jc w:val="both"/>
        <w:rPr>
          <w:rFonts w:asciiTheme="majorHAnsi" w:hAnsiTheme="majorHAnsi"/>
          <w:sz w:val="28"/>
          <w:szCs w:val="28"/>
        </w:rPr>
      </w:pPr>
      <w:r>
        <w:rPr>
          <w:rFonts w:asciiTheme="majorHAnsi" w:hAnsiTheme="majorHAnsi"/>
          <w:sz w:val="28"/>
          <w:szCs w:val="28"/>
        </w:rPr>
        <w:t>E</w:t>
      </w:r>
      <w:r w:rsidR="005C1A47" w:rsidRPr="00C355C2">
        <w:rPr>
          <w:rFonts w:asciiTheme="majorHAnsi" w:hAnsiTheme="majorHAnsi"/>
          <w:sz w:val="28"/>
          <w:szCs w:val="28"/>
        </w:rPr>
        <w:t>gészségügyi szolgáltatások</w:t>
      </w:r>
    </w:p>
    <w:p w:rsidR="005C1A47" w:rsidRPr="00C355C2" w:rsidRDefault="005C1A47" w:rsidP="00916D37">
      <w:pPr>
        <w:spacing w:line="276" w:lineRule="auto"/>
        <w:ind w:left="708"/>
        <w:jc w:val="both"/>
        <w:rPr>
          <w:rFonts w:asciiTheme="majorHAnsi" w:hAnsiTheme="majorHAnsi"/>
          <w:u w:val="single"/>
        </w:rPr>
      </w:pPr>
      <w:r w:rsidRPr="00C355C2">
        <w:rPr>
          <w:rFonts w:asciiTheme="majorHAnsi" w:hAnsiTheme="majorHAnsi"/>
          <w:u w:val="single"/>
        </w:rPr>
        <w:t>Alapellátás:</w:t>
      </w:r>
    </w:p>
    <w:p w:rsidR="005C1A47" w:rsidRPr="00C355C2" w:rsidRDefault="005C1A47" w:rsidP="00916D37">
      <w:pPr>
        <w:pStyle w:val="Listaszerbekezds"/>
        <w:numPr>
          <w:ilvl w:val="0"/>
          <w:numId w:val="10"/>
        </w:numPr>
        <w:spacing w:line="276" w:lineRule="auto"/>
        <w:ind w:left="1134"/>
        <w:jc w:val="both"/>
        <w:rPr>
          <w:rFonts w:asciiTheme="majorHAnsi" w:hAnsiTheme="majorHAnsi"/>
        </w:rPr>
      </w:pPr>
      <w:r w:rsidRPr="00C355C2">
        <w:rPr>
          <w:rFonts w:asciiTheme="majorHAnsi" w:hAnsiTheme="majorHAnsi"/>
        </w:rPr>
        <w:t>Védőnői szolgálat</w:t>
      </w:r>
    </w:p>
    <w:p w:rsidR="005C1A47" w:rsidRPr="00C355C2" w:rsidRDefault="005C1A47" w:rsidP="00916D37">
      <w:pPr>
        <w:pStyle w:val="Listaszerbekezds"/>
        <w:numPr>
          <w:ilvl w:val="0"/>
          <w:numId w:val="10"/>
        </w:numPr>
        <w:spacing w:line="276" w:lineRule="auto"/>
        <w:ind w:left="1134"/>
        <w:jc w:val="both"/>
        <w:rPr>
          <w:rFonts w:asciiTheme="majorHAnsi" w:hAnsiTheme="majorHAnsi"/>
        </w:rPr>
      </w:pPr>
      <w:r w:rsidRPr="00C355C2">
        <w:rPr>
          <w:rFonts w:asciiTheme="majorHAnsi" w:hAnsiTheme="majorHAnsi"/>
        </w:rPr>
        <w:t>Ifjúság- egészségügyi ellátás</w:t>
      </w:r>
    </w:p>
    <w:p w:rsidR="005C1A47" w:rsidRPr="00C355C2" w:rsidRDefault="005C1A47" w:rsidP="00916D37">
      <w:pPr>
        <w:pStyle w:val="Listaszerbekezds"/>
        <w:numPr>
          <w:ilvl w:val="0"/>
          <w:numId w:val="10"/>
        </w:numPr>
        <w:spacing w:line="276" w:lineRule="auto"/>
        <w:ind w:left="1134"/>
        <w:jc w:val="both"/>
        <w:rPr>
          <w:rFonts w:asciiTheme="majorHAnsi" w:hAnsiTheme="majorHAnsi"/>
        </w:rPr>
      </w:pPr>
      <w:r w:rsidRPr="00C355C2">
        <w:rPr>
          <w:rFonts w:asciiTheme="majorHAnsi" w:hAnsiTheme="majorHAnsi"/>
        </w:rPr>
        <w:t>Gyermek és felnőtt háziorvosi szolgálat</w:t>
      </w:r>
    </w:p>
    <w:p w:rsidR="005C1A47" w:rsidRPr="00C355C2" w:rsidRDefault="005C1A47" w:rsidP="00916D37">
      <w:pPr>
        <w:pStyle w:val="Listaszerbekezds"/>
        <w:numPr>
          <w:ilvl w:val="0"/>
          <w:numId w:val="10"/>
        </w:numPr>
        <w:spacing w:line="276" w:lineRule="auto"/>
        <w:ind w:left="1134"/>
        <w:jc w:val="both"/>
        <w:rPr>
          <w:rFonts w:asciiTheme="majorHAnsi" w:hAnsiTheme="majorHAnsi"/>
        </w:rPr>
      </w:pPr>
      <w:r w:rsidRPr="00C355C2">
        <w:rPr>
          <w:rFonts w:asciiTheme="majorHAnsi" w:hAnsiTheme="majorHAnsi"/>
        </w:rPr>
        <w:t>Gyermek és felnőtt fogászati ellátás</w:t>
      </w:r>
    </w:p>
    <w:p w:rsidR="005C1A47" w:rsidRPr="00C355C2" w:rsidRDefault="005C1A47" w:rsidP="00916D37">
      <w:pPr>
        <w:pStyle w:val="Listaszerbekezds"/>
        <w:numPr>
          <w:ilvl w:val="0"/>
          <w:numId w:val="10"/>
        </w:numPr>
        <w:spacing w:line="276" w:lineRule="auto"/>
        <w:ind w:left="1134"/>
        <w:jc w:val="both"/>
        <w:rPr>
          <w:rFonts w:asciiTheme="majorHAnsi" w:hAnsiTheme="majorHAnsi"/>
        </w:rPr>
      </w:pPr>
      <w:r w:rsidRPr="00C355C2">
        <w:rPr>
          <w:rFonts w:asciiTheme="majorHAnsi" w:hAnsiTheme="majorHAnsi"/>
        </w:rPr>
        <w:t>Foglalkozás egészségügyi szolgálat</w:t>
      </w:r>
    </w:p>
    <w:p w:rsidR="005C1A47" w:rsidRPr="00C355C2" w:rsidRDefault="005C1A47" w:rsidP="00916D37">
      <w:pPr>
        <w:spacing w:line="276" w:lineRule="auto"/>
        <w:ind w:left="708"/>
        <w:jc w:val="both"/>
        <w:rPr>
          <w:rFonts w:asciiTheme="majorHAnsi" w:hAnsiTheme="majorHAnsi"/>
          <w:u w:val="single"/>
        </w:rPr>
      </w:pPr>
      <w:r w:rsidRPr="00C355C2">
        <w:rPr>
          <w:rFonts w:asciiTheme="majorHAnsi" w:hAnsiTheme="majorHAnsi"/>
          <w:u w:val="single"/>
        </w:rPr>
        <w:t>Szakellátás:</w:t>
      </w:r>
    </w:p>
    <w:p w:rsidR="005C1A47" w:rsidRPr="00C355C2" w:rsidRDefault="005C1A47" w:rsidP="00916D37">
      <w:pPr>
        <w:pStyle w:val="Listaszerbekezds"/>
        <w:numPr>
          <w:ilvl w:val="0"/>
          <w:numId w:val="11"/>
        </w:numPr>
        <w:spacing w:line="276" w:lineRule="auto"/>
        <w:ind w:left="1134"/>
        <w:jc w:val="both"/>
        <w:rPr>
          <w:rFonts w:asciiTheme="majorHAnsi" w:hAnsiTheme="majorHAnsi"/>
        </w:rPr>
      </w:pPr>
      <w:r w:rsidRPr="00C355C2">
        <w:rPr>
          <w:rFonts w:asciiTheme="majorHAnsi" w:hAnsiTheme="majorHAnsi"/>
        </w:rPr>
        <w:t>Szájsebészet</w:t>
      </w:r>
    </w:p>
    <w:p w:rsidR="005C1A47" w:rsidRPr="00C355C2" w:rsidRDefault="005C1A47" w:rsidP="00916D37">
      <w:pPr>
        <w:pStyle w:val="Listaszerbekezds"/>
        <w:numPr>
          <w:ilvl w:val="0"/>
          <w:numId w:val="11"/>
        </w:numPr>
        <w:spacing w:line="276" w:lineRule="auto"/>
        <w:ind w:left="1134"/>
        <w:jc w:val="both"/>
        <w:rPr>
          <w:rFonts w:asciiTheme="majorHAnsi" w:hAnsiTheme="majorHAnsi"/>
        </w:rPr>
      </w:pPr>
      <w:r w:rsidRPr="00C355C2">
        <w:rPr>
          <w:rFonts w:asciiTheme="majorHAnsi" w:hAnsiTheme="majorHAnsi"/>
        </w:rPr>
        <w:t>Fogászati röntgen</w:t>
      </w:r>
    </w:p>
    <w:p w:rsidR="005C1A47" w:rsidRPr="00C355C2" w:rsidRDefault="00F272D4" w:rsidP="00916D37">
      <w:pPr>
        <w:pStyle w:val="Listaszerbekezds"/>
        <w:numPr>
          <w:ilvl w:val="0"/>
          <w:numId w:val="6"/>
        </w:numPr>
        <w:spacing w:line="276" w:lineRule="auto"/>
        <w:jc w:val="both"/>
        <w:rPr>
          <w:rFonts w:asciiTheme="majorHAnsi" w:hAnsiTheme="majorHAnsi"/>
          <w:sz w:val="28"/>
          <w:szCs w:val="28"/>
        </w:rPr>
      </w:pPr>
      <w:r>
        <w:rPr>
          <w:rFonts w:asciiTheme="majorHAnsi" w:hAnsiTheme="majorHAnsi"/>
          <w:sz w:val="28"/>
          <w:szCs w:val="28"/>
        </w:rPr>
        <w:t>C</w:t>
      </w:r>
      <w:r w:rsidR="005C1A47" w:rsidRPr="00C355C2">
        <w:rPr>
          <w:rFonts w:asciiTheme="majorHAnsi" w:hAnsiTheme="majorHAnsi"/>
          <w:sz w:val="28"/>
          <w:szCs w:val="28"/>
        </w:rPr>
        <w:t>saládi és gyermekjóléti ellátások</w:t>
      </w:r>
    </w:p>
    <w:p w:rsidR="005C1A47" w:rsidRPr="00C355C2" w:rsidRDefault="005C1A47" w:rsidP="00916D37">
      <w:pPr>
        <w:numPr>
          <w:ilvl w:val="0"/>
          <w:numId w:val="9"/>
        </w:numPr>
        <w:spacing w:line="276" w:lineRule="auto"/>
        <w:jc w:val="both"/>
        <w:rPr>
          <w:rFonts w:asciiTheme="majorHAnsi" w:hAnsiTheme="majorHAnsi"/>
        </w:rPr>
      </w:pPr>
      <w:r w:rsidRPr="00C355C2">
        <w:rPr>
          <w:rFonts w:asciiTheme="majorHAnsi" w:hAnsiTheme="majorHAnsi"/>
        </w:rPr>
        <w:t>Bölcsődék</w:t>
      </w:r>
    </w:p>
    <w:p w:rsidR="005C1A47" w:rsidRPr="00C355C2" w:rsidRDefault="005C1A47" w:rsidP="00916D37">
      <w:pPr>
        <w:numPr>
          <w:ilvl w:val="0"/>
          <w:numId w:val="9"/>
        </w:numPr>
        <w:spacing w:line="276" w:lineRule="auto"/>
        <w:jc w:val="both"/>
        <w:rPr>
          <w:rFonts w:asciiTheme="majorHAnsi" w:hAnsiTheme="majorHAnsi"/>
        </w:rPr>
      </w:pPr>
      <w:r w:rsidRPr="00C355C2">
        <w:rPr>
          <w:rFonts w:asciiTheme="majorHAnsi" w:hAnsiTheme="majorHAnsi"/>
        </w:rPr>
        <w:t>Hetedhét Gyermekjóléti Központ</w:t>
      </w:r>
    </w:p>
    <w:p w:rsidR="005C1A47" w:rsidRPr="00C355C2" w:rsidRDefault="005C1A47" w:rsidP="00916D37">
      <w:pPr>
        <w:numPr>
          <w:ilvl w:val="0"/>
          <w:numId w:val="9"/>
        </w:numPr>
        <w:spacing w:line="276" w:lineRule="auto"/>
        <w:jc w:val="both"/>
        <w:rPr>
          <w:rFonts w:asciiTheme="majorHAnsi" w:hAnsiTheme="majorHAnsi"/>
        </w:rPr>
      </w:pPr>
      <w:r w:rsidRPr="00C355C2">
        <w:rPr>
          <w:rFonts w:asciiTheme="majorHAnsi" w:hAnsiTheme="majorHAnsi"/>
        </w:rPr>
        <w:t>Esély Családsegítő Szolgálat</w:t>
      </w:r>
    </w:p>
    <w:p w:rsidR="005C1A47" w:rsidRPr="00C355C2" w:rsidRDefault="00F272D4" w:rsidP="00916D37">
      <w:pPr>
        <w:pStyle w:val="Listaszerbekezds"/>
        <w:numPr>
          <w:ilvl w:val="0"/>
          <w:numId w:val="6"/>
        </w:numPr>
        <w:spacing w:line="276" w:lineRule="auto"/>
        <w:jc w:val="both"/>
        <w:rPr>
          <w:rFonts w:asciiTheme="majorHAnsi" w:hAnsiTheme="majorHAnsi"/>
          <w:sz w:val="28"/>
          <w:szCs w:val="28"/>
        </w:rPr>
      </w:pPr>
      <w:r>
        <w:rPr>
          <w:rFonts w:asciiTheme="majorHAnsi" w:hAnsiTheme="majorHAnsi"/>
          <w:sz w:val="28"/>
          <w:szCs w:val="28"/>
        </w:rPr>
        <w:t>I</w:t>
      </w:r>
      <w:r w:rsidR="005C1A47" w:rsidRPr="00C355C2">
        <w:rPr>
          <w:rFonts w:asciiTheme="majorHAnsi" w:hAnsiTheme="majorHAnsi"/>
          <w:sz w:val="28"/>
          <w:szCs w:val="28"/>
        </w:rPr>
        <w:t>dősellátás</w:t>
      </w:r>
    </w:p>
    <w:p w:rsidR="005C1A47" w:rsidRPr="00C355C2" w:rsidRDefault="005C1A47" w:rsidP="00916D37">
      <w:pPr>
        <w:spacing w:line="276" w:lineRule="auto"/>
        <w:ind w:left="708"/>
        <w:jc w:val="both"/>
        <w:rPr>
          <w:rFonts w:asciiTheme="majorHAnsi" w:hAnsiTheme="majorHAnsi"/>
          <w:u w:val="single"/>
        </w:rPr>
      </w:pPr>
      <w:r w:rsidRPr="00C355C2">
        <w:rPr>
          <w:rFonts w:asciiTheme="majorHAnsi" w:hAnsiTheme="majorHAnsi"/>
          <w:u w:val="single"/>
        </w:rPr>
        <w:t>Alapszolgáltatás keretében az alábbi szolgáltatásokat nyújtotta:</w:t>
      </w:r>
    </w:p>
    <w:p w:rsidR="005C1A47" w:rsidRPr="00C355C2" w:rsidRDefault="005C1A47" w:rsidP="00916D37">
      <w:pPr>
        <w:numPr>
          <w:ilvl w:val="0"/>
          <w:numId w:val="7"/>
        </w:numPr>
        <w:spacing w:line="276" w:lineRule="auto"/>
        <w:jc w:val="both"/>
        <w:rPr>
          <w:rFonts w:asciiTheme="majorHAnsi" w:hAnsiTheme="majorHAnsi"/>
        </w:rPr>
      </w:pPr>
      <w:r w:rsidRPr="00C355C2">
        <w:rPr>
          <w:rFonts w:asciiTheme="majorHAnsi" w:hAnsiTheme="majorHAnsi"/>
        </w:rPr>
        <w:t>Étkeztetés</w:t>
      </w:r>
    </w:p>
    <w:p w:rsidR="005C1A47" w:rsidRPr="00C355C2" w:rsidRDefault="005C1A47" w:rsidP="00916D37">
      <w:pPr>
        <w:numPr>
          <w:ilvl w:val="0"/>
          <w:numId w:val="7"/>
        </w:numPr>
        <w:spacing w:line="276" w:lineRule="auto"/>
        <w:jc w:val="both"/>
        <w:rPr>
          <w:rFonts w:asciiTheme="majorHAnsi" w:hAnsiTheme="majorHAnsi"/>
        </w:rPr>
      </w:pPr>
      <w:r w:rsidRPr="00C355C2">
        <w:rPr>
          <w:rFonts w:asciiTheme="majorHAnsi" w:hAnsiTheme="majorHAnsi"/>
        </w:rPr>
        <w:t>Házi segítségnyújtás</w:t>
      </w:r>
    </w:p>
    <w:p w:rsidR="005C1A47" w:rsidRPr="00C355C2" w:rsidRDefault="005C1A47" w:rsidP="00916D37">
      <w:pPr>
        <w:numPr>
          <w:ilvl w:val="0"/>
          <w:numId w:val="7"/>
        </w:numPr>
        <w:spacing w:line="276" w:lineRule="auto"/>
        <w:jc w:val="both"/>
        <w:rPr>
          <w:rFonts w:asciiTheme="majorHAnsi" w:hAnsiTheme="majorHAnsi"/>
        </w:rPr>
      </w:pPr>
      <w:r w:rsidRPr="00C355C2">
        <w:rPr>
          <w:rFonts w:asciiTheme="majorHAnsi" w:hAnsiTheme="majorHAnsi"/>
        </w:rPr>
        <w:t>Jelzőrendszeres házi segítségnyújtás</w:t>
      </w:r>
    </w:p>
    <w:p w:rsidR="005C1A47" w:rsidRPr="00C355C2" w:rsidRDefault="005C1A47" w:rsidP="00916D37">
      <w:pPr>
        <w:numPr>
          <w:ilvl w:val="0"/>
          <w:numId w:val="7"/>
        </w:numPr>
        <w:spacing w:line="276" w:lineRule="auto"/>
        <w:jc w:val="both"/>
        <w:rPr>
          <w:rFonts w:asciiTheme="majorHAnsi" w:hAnsiTheme="majorHAnsi"/>
        </w:rPr>
      </w:pPr>
      <w:r w:rsidRPr="00C355C2">
        <w:rPr>
          <w:rFonts w:asciiTheme="majorHAnsi" w:hAnsiTheme="majorHAnsi"/>
        </w:rPr>
        <w:t xml:space="preserve">Idősek Nappali ellátása </w:t>
      </w:r>
    </w:p>
    <w:p w:rsidR="005C1A47" w:rsidRPr="00C355C2" w:rsidRDefault="005C1A47" w:rsidP="00916D37">
      <w:pPr>
        <w:numPr>
          <w:ilvl w:val="0"/>
          <w:numId w:val="7"/>
        </w:numPr>
        <w:spacing w:line="276" w:lineRule="auto"/>
        <w:jc w:val="both"/>
        <w:rPr>
          <w:rFonts w:asciiTheme="majorHAnsi" w:hAnsiTheme="majorHAnsi"/>
        </w:rPr>
      </w:pPr>
      <w:r w:rsidRPr="00C355C2">
        <w:rPr>
          <w:rFonts w:asciiTheme="majorHAnsi" w:hAnsiTheme="majorHAnsi"/>
        </w:rPr>
        <w:t>Pszichiátriabetegek nappali ellátása</w:t>
      </w:r>
    </w:p>
    <w:p w:rsidR="005C1A47" w:rsidRPr="00C355C2" w:rsidRDefault="005C1A47" w:rsidP="00916D37">
      <w:pPr>
        <w:spacing w:line="276" w:lineRule="auto"/>
        <w:ind w:left="708"/>
        <w:jc w:val="both"/>
        <w:rPr>
          <w:rFonts w:asciiTheme="majorHAnsi" w:hAnsiTheme="majorHAnsi"/>
          <w:u w:val="single"/>
        </w:rPr>
      </w:pPr>
      <w:r w:rsidRPr="00C355C2">
        <w:rPr>
          <w:rFonts w:asciiTheme="majorHAnsi" w:hAnsiTheme="majorHAnsi"/>
          <w:u w:val="single"/>
        </w:rPr>
        <w:t>Szakellátás keretében:</w:t>
      </w:r>
    </w:p>
    <w:p w:rsidR="005C1A47" w:rsidRPr="00C355C2" w:rsidRDefault="005C1A47" w:rsidP="00916D37">
      <w:pPr>
        <w:pStyle w:val="Listaszerbekezds"/>
        <w:numPr>
          <w:ilvl w:val="0"/>
          <w:numId w:val="8"/>
        </w:numPr>
        <w:spacing w:line="276" w:lineRule="auto"/>
        <w:ind w:left="1134"/>
        <w:jc w:val="both"/>
        <w:rPr>
          <w:rFonts w:asciiTheme="majorHAnsi" w:hAnsiTheme="majorHAnsi"/>
        </w:rPr>
      </w:pPr>
      <w:r w:rsidRPr="00C355C2">
        <w:rPr>
          <w:rFonts w:asciiTheme="majorHAnsi" w:hAnsiTheme="majorHAnsi"/>
        </w:rPr>
        <w:t>Otthoni Szakápolás (egészségügyi ellátás)</w:t>
      </w:r>
    </w:p>
    <w:p w:rsidR="005C1A47" w:rsidRPr="00C355C2" w:rsidRDefault="005C1A47" w:rsidP="00916D37">
      <w:pPr>
        <w:pStyle w:val="Szvegtrzs"/>
        <w:widowControl/>
        <w:numPr>
          <w:ilvl w:val="0"/>
          <w:numId w:val="8"/>
        </w:numPr>
        <w:suppressAutoHyphens w:val="0"/>
        <w:spacing w:after="0" w:line="276" w:lineRule="auto"/>
        <w:ind w:left="1134"/>
        <w:jc w:val="both"/>
        <w:rPr>
          <w:rFonts w:asciiTheme="majorHAnsi" w:hAnsiTheme="majorHAnsi"/>
          <w:b/>
          <w:bCs/>
        </w:rPr>
      </w:pPr>
      <w:r w:rsidRPr="00C355C2">
        <w:rPr>
          <w:rFonts w:asciiTheme="majorHAnsi" w:hAnsiTheme="majorHAnsi"/>
        </w:rPr>
        <w:t>Időskorúak Átmeneti Gondozóháza</w:t>
      </w:r>
    </w:p>
    <w:p w:rsidR="005C1A47" w:rsidRPr="00683A3A" w:rsidRDefault="005C1A47" w:rsidP="00916D37">
      <w:pPr>
        <w:pStyle w:val="Szvegtrzs"/>
        <w:widowControl/>
        <w:numPr>
          <w:ilvl w:val="0"/>
          <w:numId w:val="8"/>
        </w:numPr>
        <w:suppressAutoHyphens w:val="0"/>
        <w:spacing w:after="0" w:line="276" w:lineRule="auto"/>
        <w:ind w:left="1134"/>
        <w:jc w:val="both"/>
        <w:rPr>
          <w:rFonts w:asciiTheme="majorHAnsi" w:hAnsiTheme="majorHAnsi"/>
          <w:b/>
          <w:bCs/>
        </w:rPr>
      </w:pPr>
      <w:r w:rsidRPr="00C355C2">
        <w:rPr>
          <w:rFonts w:asciiTheme="majorHAnsi" w:hAnsiTheme="majorHAnsi"/>
        </w:rPr>
        <w:t>Idősek Otthona</w:t>
      </w:r>
    </w:p>
    <w:p w:rsidR="005C1A47" w:rsidRDefault="00683A3A" w:rsidP="00916D37">
      <w:pPr>
        <w:pStyle w:val="Nincstrkz"/>
        <w:numPr>
          <w:ilvl w:val="0"/>
          <w:numId w:val="6"/>
        </w:numPr>
        <w:spacing w:line="276" w:lineRule="auto"/>
        <w:rPr>
          <w:rFonts w:asciiTheme="majorHAnsi" w:hAnsiTheme="majorHAnsi"/>
          <w:sz w:val="28"/>
          <w:szCs w:val="28"/>
        </w:rPr>
      </w:pPr>
      <w:r w:rsidRPr="00683A3A">
        <w:rPr>
          <w:rFonts w:asciiTheme="majorHAnsi" w:hAnsiTheme="majorHAnsi"/>
          <w:sz w:val="28"/>
          <w:szCs w:val="28"/>
        </w:rPr>
        <w:t>Képzési- Fejlesztési és Projektiroda</w:t>
      </w:r>
    </w:p>
    <w:p w:rsidR="00683A3A" w:rsidRPr="00683A3A" w:rsidRDefault="00683A3A" w:rsidP="00916D37">
      <w:pPr>
        <w:pStyle w:val="Listaszerbekezds"/>
        <w:numPr>
          <w:ilvl w:val="0"/>
          <w:numId w:val="44"/>
        </w:numPr>
        <w:spacing w:line="276" w:lineRule="auto"/>
        <w:ind w:left="1134"/>
        <w:jc w:val="both"/>
        <w:rPr>
          <w:rFonts w:ascii="Garamond" w:hAnsi="Garamond"/>
          <w:color w:val="000000"/>
          <w:spacing w:val="-4"/>
        </w:rPr>
      </w:pPr>
      <w:r w:rsidRPr="00683A3A">
        <w:rPr>
          <w:rFonts w:ascii="Garamond" w:hAnsi="Garamond"/>
          <w:color w:val="000000"/>
          <w:spacing w:val="-4"/>
        </w:rPr>
        <w:t xml:space="preserve">a Képviselő-testület által az intézményhez rendelt, az intézmény által pályázott vagy vállalkozási tevékenysége keretében ellátott projekt (függetlenül a finanszírozási formától) tervezése (szakmai és pénzügyi), koordinálása, megvalósítása, nyomon követése, ellenőrzése, elszámolásainak elkészítése. </w:t>
      </w:r>
    </w:p>
    <w:p w:rsidR="00683A3A" w:rsidRPr="00683A3A" w:rsidRDefault="00683A3A" w:rsidP="00916D37">
      <w:pPr>
        <w:pStyle w:val="Listaszerbekezds"/>
        <w:numPr>
          <w:ilvl w:val="0"/>
          <w:numId w:val="44"/>
        </w:numPr>
        <w:spacing w:line="276" w:lineRule="auto"/>
        <w:ind w:left="1134"/>
        <w:jc w:val="both"/>
        <w:rPr>
          <w:rFonts w:ascii="Garamond" w:hAnsi="Garamond"/>
          <w:color w:val="000000"/>
          <w:spacing w:val="-4"/>
        </w:rPr>
      </w:pPr>
      <w:r w:rsidRPr="00683A3A">
        <w:rPr>
          <w:rFonts w:ascii="Garamond" w:hAnsi="Garamond"/>
          <w:color w:val="000000"/>
          <w:spacing w:val="-4"/>
        </w:rPr>
        <w:lastRenderedPageBreak/>
        <w:t>Intézmény projekt- és pályázati tevékenységével összefüggő feladatai körében v</w:t>
      </w:r>
      <w:r>
        <w:rPr>
          <w:rFonts w:ascii="Garamond" w:hAnsi="Garamond"/>
          <w:color w:val="000000"/>
          <w:spacing w:val="-4"/>
        </w:rPr>
        <w:t>égzett tevékenység.</w:t>
      </w:r>
    </w:p>
    <w:p w:rsidR="00683A3A" w:rsidRPr="00683A3A" w:rsidRDefault="00683A3A" w:rsidP="00916D37">
      <w:pPr>
        <w:pStyle w:val="Listaszerbekezds"/>
        <w:numPr>
          <w:ilvl w:val="0"/>
          <w:numId w:val="45"/>
        </w:numPr>
        <w:spacing w:line="276" w:lineRule="auto"/>
        <w:ind w:left="1134"/>
        <w:jc w:val="both"/>
        <w:rPr>
          <w:rFonts w:ascii="Garamond" w:hAnsi="Garamond"/>
          <w:color w:val="000000"/>
          <w:spacing w:val="-4"/>
        </w:rPr>
      </w:pPr>
      <w:r w:rsidRPr="00683A3A">
        <w:rPr>
          <w:rFonts w:ascii="Garamond" w:hAnsi="Garamond"/>
          <w:color w:val="000000"/>
          <w:spacing w:val="-4"/>
        </w:rPr>
        <w:t>Az intézmény kommunikációjával, tájékoztatással és nyilvánosság biztosításával kapcsolatos feladatok koordinálása</w:t>
      </w:r>
      <w:r>
        <w:rPr>
          <w:rFonts w:ascii="Garamond" w:hAnsi="Garamond"/>
          <w:color w:val="000000"/>
          <w:spacing w:val="-4"/>
        </w:rPr>
        <w:t>.</w:t>
      </w:r>
    </w:p>
    <w:p w:rsidR="00683A3A" w:rsidRPr="00683A3A" w:rsidRDefault="00683A3A" w:rsidP="00916D37">
      <w:pPr>
        <w:pStyle w:val="Nincstrkz"/>
        <w:spacing w:line="276" w:lineRule="auto"/>
        <w:rPr>
          <w:rFonts w:asciiTheme="majorHAnsi" w:hAnsiTheme="majorHAnsi"/>
          <w:sz w:val="28"/>
          <w:szCs w:val="28"/>
        </w:rPr>
      </w:pPr>
    </w:p>
    <w:p w:rsidR="005C1A47" w:rsidRDefault="00C355C2" w:rsidP="00916D37">
      <w:pPr>
        <w:pStyle w:val="Nincstrkz"/>
        <w:spacing w:line="276" w:lineRule="auto"/>
        <w:ind w:left="0" w:firstLine="0"/>
        <w:rPr>
          <w:rFonts w:asciiTheme="majorHAnsi" w:hAnsiTheme="majorHAnsi"/>
        </w:rPr>
      </w:pPr>
      <w:r>
        <w:rPr>
          <w:rFonts w:asciiTheme="majorHAnsi" w:hAnsiTheme="majorHAnsi"/>
        </w:rPr>
        <w:t>A 2014</w:t>
      </w:r>
      <w:r w:rsidR="005C1A47" w:rsidRPr="00C355C2">
        <w:rPr>
          <w:rFonts w:asciiTheme="majorHAnsi" w:hAnsiTheme="majorHAnsi"/>
        </w:rPr>
        <w:t>. évről szó</w:t>
      </w:r>
      <w:r w:rsidR="00683A3A">
        <w:rPr>
          <w:rFonts w:asciiTheme="majorHAnsi" w:hAnsiTheme="majorHAnsi"/>
        </w:rPr>
        <w:t xml:space="preserve">ló szakmai beszámoló </w:t>
      </w:r>
      <w:proofErr w:type="gramStart"/>
      <w:r w:rsidR="00683A3A">
        <w:rPr>
          <w:rFonts w:asciiTheme="majorHAnsi" w:hAnsiTheme="majorHAnsi"/>
        </w:rPr>
        <w:t>ezen</w:t>
      </w:r>
      <w:proofErr w:type="gramEnd"/>
      <w:r w:rsidR="00683A3A">
        <w:rPr>
          <w:rFonts w:asciiTheme="majorHAnsi" w:hAnsiTheme="majorHAnsi"/>
        </w:rPr>
        <w:t xml:space="preserve"> </w:t>
      </w:r>
      <w:r w:rsidR="005C1A47" w:rsidRPr="00C355C2">
        <w:rPr>
          <w:rFonts w:asciiTheme="majorHAnsi" w:hAnsiTheme="majorHAnsi"/>
        </w:rPr>
        <w:t>terület</w:t>
      </w:r>
      <w:r w:rsidR="00683A3A">
        <w:rPr>
          <w:rFonts w:asciiTheme="majorHAnsi" w:hAnsiTheme="majorHAnsi"/>
        </w:rPr>
        <w:t>ek</w:t>
      </w:r>
      <w:r w:rsidR="005C1A47" w:rsidRPr="00C355C2">
        <w:rPr>
          <w:rFonts w:asciiTheme="majorHAnsi" w:hAnsiTheme="majorHAnsi"/>
        </w:rPr>
        <w:t xml:space="preserve"> mentén</w:t>
      </w:r>
      <w:r>
        <w:rPr>
          <w:rFonts w:asciiTheme="majorHAnsi" w:hAnsiTheme="majorHAnsi"/>
        </w:rPr>
        <w:t xml:space="preserve"> mutatja be az intézmény</w:t>
      </w:r>
      <w:r w:rsidR="005C1A47" w:rsidRPr="00C355C2">
        <w:rPr>
          <w:rFonts w:asciiTheme="majorHAnsi" w:hAnsiTheme="majorHAnsi"/>
        </w:rPr>
        <w:t xml:space="preserve"> munkáját.</w:t>
      </w:r>
    </w:p>
    <w:p w:rsidR="002E3982" w:rsidRDefault="002E3982" w:rsidP="00916D37">
      <w:pPr>
        <w:pStyle w:val="Nincstrkz"/>
        <w:spacing w:line="276" w:lineRule="auto"/>
        <w:ind w:left="0" w:firstLine="0"/>
        <w:rPr>
          <w:rFonts w:asciiTheme="majorHAnsi" w:hAnsiTheme="majorHAnsi"/>
        </w:rPr>
      </w:pPr>
    </w:p>
    <w:p w:rsidR="001557CE" w:rsidRDefault="002E3982" w:rsidP="001557CE">
      <w:pPr>
        <w:pStyle w:val="Listaszerbekezds"/>
        <w:numPr>
          <w:ilvl w:val="0"/>
          <w:numId w:val="24"/>
        </w:numPr>
        <w:spacing w:line="276" w:lineRule="auto"/>
        <w:rPr>
          <w:rFonts w:ascii="Garamond" w:hAnsi="Garamond"/>
          <w:b/>
          <w:sz w:val="28"/>
          <w:szCs w:val="28"/>
        </w:rPr>
      </w:pPr>
      <w:r w:rsidRPr="00E32A07">
        <w:rPr>
          <w:rFonts w:ascii="Garamond" w:hAnsi="Garamond"/>
          <w:b/>
          <w:sz w:val="28"/>
          <w:szCs w:val="28"/>
        </w:rPr>
        <w:t>Egészségügyi tevékenység</w:t>
      </w:r>
    </w:p>
    <w:p w:rsidR="001557CE" w:rsidRPr="001557CE" w:rsidRDefault="001557CE" w:rsidP="001557CE">
      <w:pPr>
        <w:spacing w:line="276" w:lineRule="auto"/>
        <w:rPr>
          <w:rFonts w:ascii="Garamond" w:hAnsi="Garamond"/>
          <w:b/>
          <w:sz w:val="28"/>
          <w:szCs w:val="28"/>
        </w:rPr>
      </w:pPr>
    </w:p>
    <w:p w:rsidR="002E3982" w:rsidRPr="002B5850" w:rsidRDefault="002E3982" w:rsidP="002E3982">
      <w:pPr>
        <w:spacing w:line="276" w:lineRule="auto"/>
        <w:jc w:val="both"/>
        <w:rPr>
          <w:rFonts w:ascii="Garamond" w:hAnsi="Garamond"/>
        </w:rPr>
      </w:pPr>
      <w:r w:rsidRPr="002B5850">
        <w:rPr>
          <w:rFonts w:ascii="Garamond" w:hAnsi="Garamond"/>
        </w:rPr>
        <w:t>Az egészségügyi ágazathoz 2014-ben is az alábbi ellátási tevékenységek tartoztak:</w:t>
      </w:r>
    </w:p>
    <w:p w:rsidR="002E3982" w:rsidRPr="002B5850" w:rsidRDefault="002E3982" w:rsidP="002E3982">
      <w:pPr>
        <w:numPr>
          <w:ilvl w:val="0"/>
          <w:numId w:val="56"/>
        </w:numPr>
        <w:spacing w:line="276" w:lineRule="auto"/>
        <w:jc w:val="both"/>
        <w:rPr>
          <w:rFonts w:ascii="Garamond" w:hAnsi="Garamond"/>
        </w:rPr>
      </w:pPr>
      <w:r w:rsidRPr="002B5850">
        <w:rPr>
          <w:rFonts w:ascii="Garamond" w:hAnsi="Garamond"/>
        </w:rPr>
        <w:t>Háziorvosi alapellátás</w:t>
      </w:r>
    </w:p>
    <w:p w:rsidR="002E3982" w:rsidRPr="002B5850" w:rsidRDefault="002E3982" w:rsidP="002E3982">
      <w:pPr>
        <w:numPr>
          <w:ilvl w:val="0"/>
          <w:numId w:val="56"/>
        </w:numPr>
        <w:spacing w:line="276" w:lineRule="auto"/>
        <w:jc w:val="both"/>
        <w:rPr>
          <w:rFonts w:ascii="Garamond" w:hAnsi="Garamond"/>
        </w:rPr>
      </w:pPr>
      <w:r w:rsidRPr="002B5850">
        <w:rPr>
          <w:rFonts w:ascii="Garamond" w:hAnsi="Garamond"/>
        </w:rPr>
        <w:t>Felnőtt háziorvosi ügyeleti alapellátás 24 órában</w:t>
      </w:r>
    </w:p>
    <w:p w:rsidR="002E3982" w:rsidRPr="002B5850" w:rsidRDefault="002E3982" w:rsidP="002E3982">
      <w:pPr>
        <w:numPr>
          <w:ilvl w:val="0"/>
          <w:numId w:val="56"/>
        </w:numPr>
        <w:spacing w:line="276" w:lineRule="auto"/>
        <w:jc w:val="both"/>
        <w:rPr>
          <w:rFonts w:ascii="Garamond" w:hAnsi="Garamond"/>
        </w:rPr>
      </w:pPr>
      <w:r w:rsidRPr="002B5850">
        <w:rPr>
          <w:rFonts w:ascii="Garamond" w:hAnsi="Garamond"/>
        </w:rPr>
        <w:t>Házi gyermekorvosi alapellátás</w:t>
      </w:r>
    </w:p>
    <w:p w:rsidR="002E3982" w:rsidRPr="002B5850" w:rsidRDefault="002E3982" w:rsidP="002E3982">
      <w:pPr>
        <w:numPr>
          <w:ilvl w:val="0"/>
          <w:numId w:val="56"/>
        </w:numPr>
        <w:spacing w:line="276" w:lineRule="auto"/>
        <w:jc w:val="both"/>
        <w:rPr>
          <w:rFonts w:ascii="Garamond" w:hAnsi="Garamond"/>
        </w:rPr>
      </w:pPr>
      <w:r w:rsidRPr="002B5850">
        <w:rPr>
          <w:rFonts w:ascii="Garamond" w:hAnsi="Garamond"/>
        </w:rPr>
        <w:t xml:space="preserve">Gyermek háziorvosi ügyeleti alapellátás </w:t>
      </w:r>
    </w:p>
    <w:p w:rsidR="002E3982" w:rsidRPr="002B5850" w:rsidRDefault="002E3982" w:rsidP="002E3982">
      <w:pPr>
        <w:numPr>
          <w:ilvl w:val="0"/>
          <w:numId w:val="56"/>
        </w:numPr>
        <w:spacing w:line="276" w:lineRule="auto"/>
        <w:jc w:val="both"/>
        <w:rPr>
          <w:rFonts w:ascii="Garamond" w:hAnsi="Garamond"/>
        </w:rPr>
      </w:pPr>
      <w:r w:rsidRPr="002B5850">
        <w:rPr>
          <w:rFonts w:ascii="Garamond" w:hAnsi="Garamond"/>
        </w:rPr>
        <w:t>Felnőtt fogorvosi alapellátás</w:t>
      </w:r>
    </w:p>
    <w:p w:rsidR="002E3982" w:rsidRPr="002B5850" w:rsidRDefault="002E3982" w:rsidP="002E3982">
      <w:pPr>
        <w:numPr>
          <w:ilvl w:val="0"/>
          <w:numId w:val="56"/>
        </w:numPr>
        <w:spacing w:line="276" w:lineRule="auto"/>
        <w:jc w:val="both"/>
        <w:rPr>
          <w:rFonts w:ascii="Garamond" w:hAnsi="Garamond"/>
        </w:rPr>
      </w:pPr>
      <w:r w:rsidRPr="002B5850">
        <w:rPr>
          <w:rFonts w:ascii="Garamond" w:hAnsi="Garamond"/>
        </w:rPr>
        <w:t>A felnőtt háziorvosi ügyelet szakmai felügyeletének ellátása</w:t>
      </w:r>
    </w:p>
    <w:p w:rsidR="002E3982" w:rsidRPr="002B5850" w:rsidRDefault="002E3982" w:rsidP="002E3982">
      <w:pPr>
        <w:numPr>
          <w:ilvl w:val="0"/>
          <w:numId w:val="56"/>
        </w:numPr>
        <w:spacing w:line="276" w:lineRule="auto"/>
        <w:jc w:val="both"/>
        <w:rPr>
          <w:rFonts w:ascii="Garamond" w:hAnsi="Garamond"/>
        </w:rPr>
      </w:pPr>
      <w:r w:rsidRPr="002B5850">
        <w:rPr>
          <w:rFonts w:ascii="Garamond" w:hAnsi="Garamond"/>
        </w:rPr>
        <w:t>Gyermek- és ifjúsági fogászati alapellátás</w:t>
      </w:r>
    </w:p>
    <w:p w:rsidR="002E3982" w:rsidRPr="002B5850" w:rsidRDefault="002E3982" w:rsidP="002E3982">
      <w:pPr>
        <w:numPr>
          <w:ilvl w:val="0"/>
          <w:numId w:val="56"/>
        </w:numPr>
        <w:spacing w:line="276" w:lineRule="auto"/>
        <w:jc w:val="both"/>
        <w:rPr>
          <w:rFonts w:ascii="Garamond" w:hAnsi="Garamond"/>
        </w:rPr>
      </w:pPr>
      <w:r w:rsidRPr="002B5850">
        <w:rPr>
          <w:rFonts w:ascii="Garamond" w:hAnsi="Garamond"/>
        </w:rPr>
        <w:t>Iskolaorvosi– és ifjúság-egészségügyi ellátás</w:t>
      </w:r>
    </w:p>
    <w:p w:rsidR="002E3982" w:rsidRPr="002B5850" w:rsidRDefault="002E3982" w:rsidP="002E3982">
      <w:pPr>
        <w:numPr>
          <w:ilvl w:val="0"/>
          <w:numId w:val="56"/>
        </w:numPr>
        <w:spacing w:line="276" w:lineRule="auto"/>
        <w:jc w:val="both"/>
        <w:rPr>
          <w:rFonts w:ascii="Garamond" w:hAnsi="Garamond"/>
        </w:rPr>
      </w:pPr>
      <w:r w:rsidRPr="002B5850">
        <w:rPr>
          <w:rFonts w:ascii="Garamond" w:hAnsi="Garamond"/>
        </w:rPr>
        <w:t>Védőnői alapellátás</w:t>
      </w:r>
    </w:p>
    <w:p w:rsidR="002E3982" w:rsidRPr="002B5850" w:rsidRDefault="002E3982" w:rsidP="002E3982">
      <w:pPr>
        <w:numPr>
          <w:ilvl w:val="0"/>
          <w:numId w:val="56"/>
        </w:numPr>
        <w:spacing w:line="276" w:lineRule="auto"/>
        <w:jc w:val="both"/>
        <w:rPr>
          <w:rFonts w:ascii="Garamond" w:hAnsi="Garamond"/>
        </w:rPr>
      </w:pPr>
      <w:r w:rsidRPr="002B5850">
        <w:rPr>
          <w:rFonts w:ascii="Garamond" w:hAnsi="Garamond"/>
        </w:rPr>
        <w:t>Otthoni szakápolási alapellátás</w:t>
      </w:r>
    </w:p>
    <w:p w:rsidR="002E3982" w:rsidRPr="002B5850" w:rsidRDefault="002E3982" w:rsidP="002E3982">
      <w:pPr>
        <w:numPr>
          <w:ilvl w:val="0"/>
          <w:numId w:val="56"/>
        </w:numPr>
        <w:spacing w:line="276" w:lineRule="auto"/>
        <w:jc w:val="both"/>
        <w:rPr>
          <w:rFonts w:ascii="Garamond" w:hAnsi="Garamond"/>
        </w:rPr>
      </w:pPr>
      <w:r w:rsidRPr="002B5850">
        <w:rPr>
          <w:rFonts w:ascii="Garamond" w:hAnsi="Garamond"/>
        </w:rPr>
        <w:t>Szájsebészeti szakellátás</w:t>
      </w:r>
    </w:p>
    <w:p w:rsidR="002E3982" w:rsidRPr="002B5850" w:rsidRDefault="002E3982" w:rsidP="002E3982">
      <w:pPr>
        <w:numPr>
          <w:ilvl w:val="0"/>
          <w:numId w:val="56"/>
        </w:numPr>
        <w:spacing w:line="276" w:lineRule="auto"/>
        <w:jc w:val="both"/>
        <w:rPr>
          <w:rFonts w:ascii="Garamond" w:hAnsi="Garamond"/>
        </w:rPr>
      </w:pPr>
      <w:r w:rsidRPr="002B5850">
        <w:rPr>
          <w:rFonts w:ascii="Garamond" w:hAnsi="Garamond"/>
        </w:rPr>
        <w:t>A Humán Szolgáltató dolgozói állományát ellátó foglalkozás-egészségügyi ellátás</w:t>
      </w:r>
    </w:p>
    <w:p w:rsidR="002E3982" w:rsidRPr="002B5850" w:rsidRDefault="002E3982" w:rsidP="002E3982">
      <w:pPr>
        <w:spacing w:line="276" w:lineRule="auto"/>
        <w:jc w:val="both"/>
        <w:rPr>
          <w:rFonts w:ascii="Garamond" w:hAnsi="Garamond"/>
        </w:rPr>
      </w:pPr>
    </w:p>
    <w:p w:rsidR="002E3982" w:rsidRPr="002B5850" w:rsidRDefault="002E3982" w:rsidP="002E3982">
      <w:pPr>
        <w:spacing w:line="276" w:lineRule="auto"/>
        <w:jc w:val="both"/>
        <w:rPr>
          <w:rFonts w:ascii="Garamond" w:hAnsi="Garamond"/>
        </w:rPr>
      </w:pPr>
      <w:r w:rsidRPr="002B5850">
        <w:rPr>
          <w:rFonts w:ascii="Garamond" w:hAnsi="Garamond"/>
        </w:rPr>
        <w:t xml:space="preserve">Minden szakterület egyaránt rendelkezik a hatályos jogszabályok szerinti személyi- és tárgyi feltételeivel. Az ágazatot magas színvonalú szakmai munka jellemzi. A közalkalmazotti állomány és a praxisban dolgozó munkatársak is egyaránt részt vesznek a kötelező pontszerző továbbképzéseken, ezzel frissítve és megújítva ismereteiket. A munkatársak működési engedélyeinek érvényességét, szakdolgozói kamarai tagságuk folyamatosságát napra készen követjük. </w:t>
      </w:r>
    </w:p>
    <w:p w:rsidR="002E3982" w:rsidRPr="002B5850" w:rsidRDefault="002E3982" w:rsidP="002E3982">
      <w:pPr>
        <w:spacing w:line="276" w:lineRule="auto"/>
        <w:jc w:val="both"/>
        <w:rPr>
          <w:rFonts w:ascii="Garamond" w:hAnsi="Garamond"/>
        </w:rPr>
      </w:pPr>
    </w:p>
    <w:p w:rsidR="002E3982" w:rsidRPr="00E32A07" w:rsidRDefault="002E3982" w:rsidP="002E3982">
      <w:pPr>
        <w:pStyle w:val="Listaszerbekezds"/>
        <w:numPr>
          <w:ilvl w:val="0"/>
          <w:numId w:val="62"/>
        </w:numPr>
        <w:spacing w:after="120" w:line="276" w:lineRule="auto"/>
        <w:jc w:val="both"/>
        <w:rPr>
          <w:rFonts w:ascii="Garamond" w:hAnsi="Garamond"/>
          <w:b/>
        </w:rPr>
      </w:pPr>
      <w:r w:rsidRPr="00E32A07">
        <w:rPr>
          <w:rFonts w:ascii="Garamond" w:hAnsi="Garamond"/>
          <w:b/>
        </w:rPr>
        <w:t>Háziorvosi alapellátás</w:t>
      </w:r>
    </w:p>
    <w:p w:rsidR="002E3982" w:rsidRPr="002B5850" w:rsidRDefault="002E3982" w:rsidP="002E3982">
      <w:pPr>
        <w:spacing w:line="276" w:lineRule="auto"/>
        <w:jc w:val="both"/>
        <w:rPr>
          <w:rFonts w:ascii="Garamond" w:hAnsi="Garamond"/>
        </w:rPr>
      </w:pPr>
      <w:r w:rsidRPr="002B5850">
        <w:rPr>
          <w:rFonts w:ascii="Garamond" w:hAnsi="Garamond"/>
        </w:rPr>
        <w:t xml:space="preserve">A felnőtt korú lakosság alapellátása a 18 év feletti lakosságra terjed ki. Külön kérésre a 14 – 18 éves korú fiatalkorú is ellátható. Gyógyító munka Erzsébetváros 7 háziorvosi rendelőjében folyik, 33 háziorvos közreműködésével. Az átlagosan, körzetenként ellátandó beteglétszám 1200-1500 fő közé tehető. Az átlagos mortalitás a kerületben 2014-ben évi 15 fő volt. </w:t>
      </w:r>
    </w:p>
    <w:p w:rsidR="002E3982" w:rsidRPr="002B5850" w:rsidRDefault="002E3982" w:rsidP="002E3982">
      <w:pPr>
        <w:spacing w:line="276" w:lineRule="auto"/>
        <w:jc w:val="both"/>
        <w:rPr>
          <w:rFonts w:ascii="Garamond" w:hAnsi="Garamond"/>
        </w:rPr>
      </w:pPr>
      <w:r w:rsidRPr="002B5850">
        <w:rPr>
          <w:rFonts w:ascii="Garamond" w:hAnsi="Garamond"/>
        </w:rPr>
        <w:t xml:space="preserve">Az ellátásra kerülő betegek közül még mindig közel 2/3-ad rész kerületi lakcímmel rendelkező, 1/3-ad rész területen kívüli beteg. Sok olyan beteg is felkeresi a rendelést, aki területileg ugyan illetékes, de mivel a tartózkodási helyre nem jelentkezhet be (például albérleti státusz miatt), így statisztikailag területen kívülinek számít. A praxisokra jellemző, hogy a rendeléseken megjelenő betegek több mint 50 %-a nő. </w:t>
      </w:r>
    </w:p>
    <w:p w:rsidR="002E3982" w:rsidRPr="002B5850" w:rsidRDefault="002E3982" w:rsidP="002E3982">
      <w:pPr>
        <w:spacing w:line="276" w:lineRule="auto"/>
        <w:jc w:val="both"/>
        <w:rPr>
          <w:rFonts w:ascii="Garamond" w:hAnsi="Garamond"/>
        </w:rPr>
      </w:pPr>
      <w:r w:rsidRPr="002B5850">
        <w:rPr>
          <w:rFonts w:ascii="Garamond" w:hAnsi="Garamond"/>
        </w:rPr>
        <w:t xml:space="preserve">A rendelőkben megjelent esetek nagy részét a krónikus betegségek gondozása teszi ki, az ezzel járó rendszeresen szedett gyógyszerek felíratásával egyidejűleg. A főbb betegség típusok: a szív és érrendszeri megbetegedések (ezen belül a magas vérnyomás, a szívkoszorúér-szűkület, agyi-keringési </w:t>
      </w:r>
      <w:r w:rsidRPr="002B5850">
        <w:rPr>
          <w:rFonts w:ascii="Garamond" w:hAnsi="Garamond"/>
        </w:rPr>
        <w:lastRenderedPageBreak/>
        <w:t xml:space="preserve">zavarok következményei, illetve az általános érszűkület), az anyagcsere-betegségek (cukorbetegség, elhízás, vérzsír-anyagcserezavarai, illetve a pajzsmirigy-anyagcserezavarai). </w:t>
      </w:r>
    </w:p>
    <w:p w:rsidR="002E3982" w:rsidRPr="002B5850" w:rsidRDefault="002E3982" w:rsidP="002E3982">
      <w:pPr>
        <w:spacing w:line="276" w:lineRule="auto"/>
        <w:jc w:val="both"/>
        <w:rPr>
          <w:rFonts w:ascii="Garamond" w:hAnsi="Garamond"/>
        </w:rPr>
      </w:pPr>
    </w:p>
    <w:p w:rsidR="002E3982" w:rsidRPr="002B5850" w:rsidRDefault="002E3982" w:rsidP="002E3982">
      <w:pPr>
        <w:spacing w:line="276" w:lineRule="auto"/>
        <w:jc w:val="both"/>
        <w:rPr>
          <w:rFonts w:ascii="Garamond" w:hAnsi="Garamond"/>
        </w:rPr>
      </w:pPr>
      <w:r w:rsidRPr="002B5850">
        <w:rPr>
          <w:rFonts w:ascii="Garamond" w:hAnsi="Garamond"/>
        </w:rPr>
        <w:t>A BNO szerinti megoszlás az alábbi diagramon látható:</w:t>
      </w:r>
    </w:p>
    <w:p w:rsidR="002E3982" w:rsidRPr="002B5850" w:rsidRDefault="002E3982" w:rsidP="002E3982">
      <w:pPr>
        <w:spacing w:line="276" w:lineRule="auto"/>
        <w:jc w:val="both"/>
        <w:rPr>
          <w:rFonts w:ascii="Garamond" w:hAnsi="Garamond"/>
        </w:rPr>
      </w:pPr>
      <w:r w:rsidRPr="002B5850">
        <w:rPr>
          <w:rFonts w:ascii="Garamond" w:hAnsi="Garamond"/>
          <w:noProof/>
        </w:rPr>
        <w:drawing>
          <wp:inline distT="0" distB="0" distL="0" distR="0" wp14:anchorId="0218A888" wp14:editId="070628B9">
            <wp:extent cx="5716905" cy="3363595"/>
            <wp:effectExtent l="0" t="0" r="0" b="8255"/>
            <wp:docPr id="22" name="Kép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6905" cy="3363595"/>
                    </a:xfrm>
                    <a:prstGeom prst="rect">
                      <a:avLst/>
                    </a:prstGeom>
                    <a:noFill/>
                    <a:ln>
                      <a:noFill/>
                    </a:ln>
                  </pic:spPr>
                </pic:pic>
              </a:graphicData>
            </a:graphic>
          </wp:inline>
        </w:drawing>
      </w:r>
    </w:p>
    <w:p w:rsidR="002E3982" w:rsidRDefault="002E3982" w:rsidP="002E3982">
      <w:pPr>
        <w:spacing w:line="276" w:lineRule="auto"/>
        <w:jc w:val="both"/>
        <w:rPr>
          <w:rFonts w:ascii="Garamond" w:hAnsi="Garamond"/>
        </w:rPr>
      </w:pPr>
    </w:p>
    <w:p w:rsidR="002E3982" w:rsidRPr="002B5850" w:rsidRDefault="002E3982" w:rsidP="002E3982">
      <w:pPr>
        <w:spacing w:line="276" w:lineRule="auto"/>
        <w:jc w:val="both"/>
        <w:rPr>
          <w:rFonts w:ascii="Garamond" w:hAnsi="Garamond"/>
        </w:rPr>
      </w:pPr>
      <w:r w:rsidRPr="002B5850">
        <w:rPr>
          <w:rFonts w:ascii="Garamond" w:hAnsi="Garamond"/>
        </w:rPr>
        <w:t xml:space="preserve">A diagramban szereplő BNO csoportok az alábbiak: 1; Magas vérnyomás 2; Reumatológiai betegségek 3; </w:t>
      </w:r>
      <w:proofErr w:type="spellStart"/>
      <w:r w:rsidRPr="002B5850">
        <w:rPr>
          <w:rFonts w:ascii="Garamond" w:hAnsi="Garamond"/>
        </w:rPr>
        <w:t>Lipid</w:t>
      </w:r>
      <w:proofErr w:type="spellEnd"/>
      <w:r w:rsidRPr="002B5850">
        <w:rPr>
          <w:rFonts w:ascii="Garamond" w:hAnsi="Garamond"/>
        </w:rPr>
        <w:t xml:space="preserve"> anyagcsere betegségek 4; Diabetes mellitus 5; Szívbetegségek 6; Neurológiai kórképek 7; Légúti betegségek 8; Pajzsmirigy betegségek 9; </w:t>
      </w:r>
      <w:proofErr w:type="spellStart"/>
      <w:r w:rsidRPr="002B5850">
        <w:rPr>
          <w:rFonts w:ascii="Garamond" w:hAnsi="Garamond"/>
        </w:rPr>
        <w:t>Gastrointestinalis</w:t>
      </w:r>
      <w:proofErr w:type="spellEnd"/>
      <w:r w:rsidRPr="002B5850">
        <w:rPr>
          <w:rFonts w:ascii="Garamond" w:hAnsi="Garamond"/>
        </w:rPr>
        <w:t xml:space="preserve"> betegségek 10; Vérképzőszervi betegségek 11; Daganatos betegségek 12; Mentális betegségek 13; Szem betegségek 14; Stroke és/</w:t>
      </w:r>
      <w:proofErr w:type="spellStart"/>
      <w:r w:rsidRPr="002B5850">
        <w:rPr>
          <w:rFonts w:ascii="Garamond" w:hAnsi="Garamond"/>
        </w:rPr>
        <w:t>vagy</w:t>
      </w:r>
      <w:proofErr w:type="gramStart"/>
      <w:r w:rsidRPr="002B5850">
        <w:rPr>
          <w:rFonts w:ascii="Garamond" w:hAnsi="Garamond"/>
        </w:rPr>
        <w:t>.TIA</w:t>
      </w:r>
      <w:proofErr w:type="spellEnd"/>
      <w:proofErr w:type="gramEnd"/>
      <w:r w:rsidRPr="002B5850">
        <w:rPr>
          <w:rFonts w:ascii="Garamond" w:hAnsi="Garamond"/>
        </w:rPr>
        <w:t xml:space="preserve"> 15; Vese betegségek</w:t>
      </w:r>
    </w:p>
    <w:p w:rsidR="002E3982" w:rsidRPr="002B5850" w:rsidRDefault="002E3982" w:rsidP="002E3982">
      <w:pPr>
        <w:spacing w:line="276" w:lineRule="auto"/>
        <w:jc w:val="both"/>
        <w:rPr>
          <w:rFonts w:ascii="Garamond" w:hAnsi="Garamond"/>
        </w:rPr>
      </w:pPr>
    </w:p>
    <w:p w:rsidR="002E3982" w:rsidRPr="002B5850" w:rsidRDefault="002E3982" w:rsidP="002E3982">
      <w:pPr>
        <w:spacing w:line="276" w:lineRule="auto"/>
        <w:jc w:val="both"/>
        <w:rPr>
          <w:rFonts w:ascii="Garamond" w:hAnsi="Garamond"/>
        </w:rPr>
      </w:pPr>
      <w:r w:rsidRPr="002B5850">
        <w:rPr>
          <w:rFonts w:ascii="Garamond" w:hAnsi="Garamond"/>
        </w:rPr>
        <w:t xml:space="preserve">Sok a krónikus légúti és a mozgásszervi panaszokkal érkező beteg is. Az akut megbetegedések nagy részét felső légúti hurutok, szezonális fertőző megbetegedések, akut gyomor-bélrendszeri hurutok, illetve balesettel kapcsolatos esetek teszik ki. </w:t>
      </w:r>
    </w:p>
    <w:p w:rsidR="002E3982" w:rsidRPr="002B5850" w:rsidRDefault="002E3982" w:rsidP="002E3982">
      <w:pPr>
        <w:spacing w:line="276" w:lineRule="auto"/>
        <w:jc w:val="both"/>
        <w:rPr>
          <w:rFonts w:ascii="Garamond" w:hAnsi="Garamond"/>
        </w:rPr>
      </w:pPr>
      <w:r w:rsidRPr="002B5850">
        <w:rPr>
          <w:rFonts w:ascii="Garamond" w:hAnsi="Garamond"/>
        </w:rPr>
        <w:t xml:space="preserve">2014-ben is kimagaslóan magas volt a pszichoszomatikus megbetegedések aránya a praxisokban; ennek – továbbra is - a helytelen életmód, valamint a nehéz társadalmi-gazdasági helyzet állhat a hátterében. Ugyan kiemelt hangsúlyt fordítottak a prevencióra, azonban a nagyszámú betegforgalom miatt sajnos, még mindig nem jut elegendő idő egy-egy betegre. A prevenciós tevékenységet többnyire partnercégek bevonásával, önállóan végzik a praxisok. </w:t>
      </w:r>
    </w:p>
    <w:p w:rsidR="002E3982" w:rsidRPr="002B5850" w:rsidRDefault="002E3982" w:rsidP="002E3982">
      <w:pPr>
        <w:spacing w:line="276" w:lineRule="auto"/>
        <w:jc w:val="both"/>
        <w:rPr>
          <w:rFonts w:ascii="Garamond" w:hAnsi="Garamond"/>
        </w:rPr>
      </w:pPr>
    </w:p>
    <w:p w:rsidR="002E3982" w:rsidRPr="00E32A07" w:rsidRDefault="002E3982" w:rsidP="002E3982">
      <w:pPr>
        <w:pStyle w:val="Listaszerbekezds"/>
        <w:numPr>
          <w:ilvl w:val="0"/>
          <w:numId w:val="62"/>
        </w:numPr>
        <w:spacing w:after="120" w:line="276" w:lineRule="auto"/>
        <w:jc w:val="both"/>
        <w:rPr>
          <w:rFonts w:ascii="Garamond" w:hAnsi="Garamond"/>
          <w:b/>
        </w:rPr>
      </w:pPr>
      <w:r w:rsidRPr="00E32A07">
        <w:rPr>
          <w:rFonts w:ascii="Garamond" w:hAnsi="Garamond"/>
          <w:b/>
        </w:rPr>
        <w:t>Házi gyermekorvosi alapellátás</w:t>
      </w:r>
    </w:p>
    <w:p w:rsidR="002E3982" w:rsidRPr="002B5850" w:rsidRDefault="002E3982" w:rsidP="002E3982">
      <w:pPr>
        <w:spacing w:line="276" w:lineRule="auto"/>
        <w:jc w:val="both"/>
        <w:rPr>
          <w:rFonts w:ascii="Garamond" w:hAnsi="Garamond"/>
        </w:rPr>
      </w:pPr>
      <w:r w:rsidRPr="002B5850">
        <w:rPr>
          <w:rFonts w:ascii="Garamond" w:hAnsi="Garamond"/>
        </w:rPr>
        <w:t xml:space="preserve">Az ellátásszervezésnek két formája van Erzsébetvárosban. Hét gyermekorvos a TAO Gyógyító Kft. alkalmazottjaként, két telephelyen; négy gyermekorvos saját praxisban a Péterfy Sándor utcai Kórház - Rendelőintézet alagsorában látja el gyógyító feladatát.  A 2014.évben mortalitás nem volt. </w:t>
      </w:r>
    </w:p>
    <w:p w:rsidR="002E3982" w:rsidRPr="002B5850" w:rsidRDefault="002E3982" w:rsidP="002E3982">
      <w:pPr>
        <w:spacing w:line="276" w:lineRule="auto"/>
        <w:jc w:val="both"/>
        <w:rPr>
          <w:rFonts w:ascii="Garamond" w:hAnsi="Garamond"/>
        </w:rPr>
      </w:pPr>
    </w:p>
    <w:p w:rsidR="002E3982" w:rsidRPr="00E32A07" w:rsidRDefault="002E3982" w:rsidP="002E3982">
      <w:pPr>
        <w:pStyle w:val="Listaszerbekezds"/>
        <w:numPr>
          <w:ilvl w:val="0"/>
          <w:numId w:val="62"/>
        </w:numPr>
        <w:spacing w:after="120" w:line="276" w:lineRule="auto"/>
        <w:jc w:val="both"/>
        <w:rPr>
          <w:rFonts w:ascii="Garamond" w:hAnsi="Garamond"/>
          <w:b/>
        </w:rPr>
      </w:pPr>
      <w:r w:rsidRPr="00E32A07">
        <w:rPr>
          <w:rFonts w:ascii="Garamond" w:hAnsi="Garamond"/>
          <w:b/>
        </w:rPr>
        <w:t>Felnőtt fogorvosi alapellátás</w:t>
      </w:r>
    </w:p>
    <w:p w:rsidR="002E3982" w:rsidRPr="002B5850" w:rsidRDefault="002E3982" w:rsidP="002E3982">
      <w:pPr>
        <w:spacing w:line="276" w:lineRule="auto"/>
        <w:jc w:val="both"/>
        <w:rPr>
          <w:rFonts w:ascii="Garamond" w:hAnsi="Garamond"/>
        </w:rPr>
      </w:pPr>
      <w:r w:rsidRPr="002B5850">
        <w:rPr>
          <w:rFonts w:ascii="Garamond" w:hAnsi="Garamond"/>
        </w:rPr>
        <w:lastRenderedPageBreak/>
        <w:t xml:space="preserve">A felnőtt fogorvosi alapellátást a </w:t>
      </w:r>
      <w:proofErr w:type="spellStart"/>
      <w:r w:rsidRPr="002B5850">
        <w:rPr>
          <w:rFonts w:ascii="Garamond" w:hAnsi="Garamond"/>
        </w:rPr>
        <w:t>Csengery</w:t>
      </w:r>
      <w:proofErr w:type="spellEnd"/>
      <w:r w:rsidRPr="002B5850">
        <w:rPr>
          <w:rFonts w:ascii="Garamond" w:hAnsi="Garamond"/>
        </w:rPr>
        <w:t xml:space="preserve"> utcai szakrendelőben tíz fogorvos magánpraxisban, két másik rendelőben egy-egy fogorvos szintén magánpraxisban látta el. Az ellátott betegek száma praxisonként átlag kétezer fő. </w:t>
      </w:r>
    </w:p>
    <w:p w:rsidR="002E3982" w:rsidRPr="002B5850" w:rsidRDefault="002E3982" w:rsidP="002E3982">
      <w:pPr>
        <w:spacing w:line="276" w:lineRule="auto"/>
        <w:jc w:val="both"/>
        <w:rPr>
          <w:rFonts w:ascii="Garamond" w:hAnsi="Garamond"/>
        </w:rPr>
      </w:pPr>
      <w:r w:rsidRPr="002B5850">
        <w:rPr>
          <w:rFonts w:ascii="Garamond" w:hAnsi="Garamond"/>
        </w:rPr>
        <w:t xml:space="preserve">A főbb betegségtípusok továbbra sem különböznek a magyarországi lakosság körében leggyakrabban előforduló szájüregi betegség típusoktól: fogszuvasodás és következményes betegségei, úgymint </w:t>
      </w:r>
      <w:proofErr w:type="spellStart"/>
      <w:r w:rsidRPr="002B5850">
        <w:rPr>
          <w:rFonts w:ascii="Garamond" w:hAnsi="Garamond"/>
        </w:rPr>
        <w:t>fogbélgyulladás</w:t>
      </w:r>
      <w:proofErr w:type="spellEnd"/>
      <w:r w:rsidRPr="002B5850">
        <w:rPr>
          <w:rFonts w:ascii="Garamond" w:hAnsi="Garamond"/>
        </w:rPr>
        <w:t xml:space="preserve">, foggyökérhártya-gyulladás, savós és gennyes csonthártya-gyulladás, melyek ellátása elsősorban és lehetőség szerint konzervatív úton történik. A fog tartószöveteinek, tehát a fogágy gyulladásos betegségeinek és a szájnyálkahártya betegségeinek a nagyszámú előfordulása is jellemző a praxis páciensei körében. További nagyszámú előfordulás jellemzi a különböző típusú és mértékű foghiányokat, melyek </w:t>
      </w:r>
      <w:proofErr w:type="spellStart"/>
      <w:r w:rsidRPr="002B5850">
        <w:rPr>
          <w:rFonts w:ascii="Garamond" w:hAnsi="Garamond"/>
        </w:rPr>
        <w:t>protetikai</w:t>
      </w:r>
      <w:proofErr w:type="spellEnd"/>
      <w:r w:rsidRPr="002B5850">
        <w:rPr>
          <w:rFonts w:ascii="Garamond" w:hAnsi="Garamond"/>
        </w:rPr>
        <w:t xml:space="preserve"> ellátása nagy kihívások elé állítják a praxisokat.</w:t>
      </w:r>
    </w:p>
    <w:p w:rsidR="002E3982" w:rsidRPr="002B5850" w:rsidRDefault="002E3982" w:rsidP="002E3982">
      <w:pPr>
        <w:spacing w:line="276" w:lineRule="auto"/>
        <w:jc w:val="both"/>
        <w:rPr>
          <w:rFonts w:ascii="Garamond" w:hAnsi="Garamond"/>
        </w:rPr>
      </w:pPr>
      <w:r w:rsidRPr="002B5850">
        <w:rPr>
          <w:rFonts w:ascii="Garamond" w:hAnsi="Garamond"/>
        </w:rPr>
        <w:t xml:space="preserve">A fogászati rendelésen megjelenő betegek nagy része hiányos egészségügyi kultúrával és higiénés felkészültséggel rendelkezik, nagyon sok a dohányos közöttük. Az időhöz és lehetőségekhez képest – a fogászati asszisztenssel együtt – igyekeznek a kollégák a betegek </w:t>
      </w:r>
      <w:proofErr w:type="spellStart"/>
      <w:r w:rsidRPr="002B5850">
        <w:rPr>
          <w:rFonts w:ascii="Garamond" w:hAnsi="Garamond"/>
        </w:rPr>
        <w:t>szájhigiénés</w:t>
      </w:r>
      <w:proofErr w:type="spellEnd"/>
      <w:r w:rsidRPr="002B5850">
        <w:rPr>
          <w:rFonts w:ascii="Garamond" w:hAnsi="Garamond"/>
        </w:rPr>
        <w:t xml:space="preserve"> ismereteit bővíteni, különös tekintettel a helyes fogmosás szükségességére és technikájára. A kismamák </w:t>
      </w:r>
      <w:proofErr w:type="spellStart"/>
      <w:r w:rsidRPr="002B5850">
        <w:rPr>
          <w:rFonts w:ascii="Garamond" w:hAnsi="Garamond"/>
        </w:rPr>
        <w:t>szájhigiénés</w:t>
      </w:r>
      <w:proofErr w:type="spellEnd"/>
      <w:r w:rsidRPr="002B5850">
        <w:rPr>
          <w:rFonts w:ascii="Garamond" w:hAnsi="Garamond"/>
        </w:rPr>
        <w:t xml:space="preserve"> kezelése is folyamatosan zajlik. A betegeket rendszeresen visszarendelik a féléves és éves szűrésekre, de a tapasztalat azt mutatja, hogy a betegek minimális hányad (2-5%) él ezzel a lehetőséggel. Sürgős esetekben, háziorvosuk kérésére lakáson történik a betegellátása azon körzethez tartozó pácienseinken, akik valamilyen okból kifolyólag járásképtelenek és nem tudnak eljutni a rendelőbe. Ezekben, az esetekben leggyakrabban foghúzásra kerül sor, de az is előfordul, hogy kivehető fogsort készült a beteg lakásán. Továbbá, szakorvosi konzílium kérés alapján a Péterfy Sándor Utcai Kórház Szövetség és </w:t>
      </w:r>
      <w:proofErr w:type="spellStart"/>
      <w:r w:rsidRPr="002B5850">
        <w:rPr>
          <w:rFonts w:ascii="Garamond" w:hAnsi="Garamond"/>
        </w:rPr>
        <w:t>Alsóerdősor</w:t>
      </w:r>
      <w:proofErr w:type="spellEnd"/>
      <w:r w:rsidRPr="002B5850">
        <w:rPr>
          <w:rFonts w:ascii="Garamond" w:hAnsi="Garamond"/>
        </w:rPr>
        <w:t xml:space="preserve"> utcai krónikus belgyógyászati osztályain fekvő betegek sürgősségi fogászati ellátását is megtörténik, szükség esetén, a belgyógyászati osztályon, illetve, ha megoldható, betegszállító gépkocsi igénybe- vételével a pácienst a rendelőbe szállítva. A rendelőn kívüli tevékenységeket, általában munkaidőn túl végzik. A fogorvos kollégák egy része a prevenciós tevékenységekre igyekezett a hangsúlyt fektetni, tekintettel a lakosság rossz száj higiénés állapotára, valamint az egyre növekvő szájüregi daganatok elterjedésére.  </w:t>
      </w:r>
    </w:p>
    <w:p w:rsidR="002E3982" w:rsidRPr="002B5850" w:rsidRDefault="002E3982" w:rsidP="002E3982">
      <w:pPr>
        <w:spacing w:line="276" w:lineRule="auto"/>
        <w:jc w:val="both"/>
        <w:rPr>
          <w:rFonts w:ascii="Garamond" w:hAnsi="Garamond"/>
        </w:rPr>
      </w:pPr>
    </w:p>
    <w:p w:rsidR="002E3982" w:rsidRPr="00E32A07" w:rsidRDefault="002E3982" w:rsidP="002E3982">
      <w:pPr>
        <w:pStyle w:val="Listaszerbekezds"/>
        <w:numPr>
          <w:ilvl w:val="0"/>
          <w:numId w:val="62"/>
        </w:numPr>
        <w:spacing w:after="120" w:line="276" w:lineRule="auto"/>
        <w:jc w:val="both"/>
        <w:rPr>
          <w:rFonts w:ascii="Garamond" w:hAnsi="Garamond"/>
          <w:b/>
        </w:rPr>
      </w:pPr>
      <w:r w:rsidRPr="00E32A07">
        <w:rPr>
          <w:rFonts w:ascii="Garamond" w:hAnsi="Garamond"/>
          <w:b/>
        </w:rPr>
        <w:t>Felnőtt háziorvosi ügyeleti alapellátás 24 órában</w:t>
      </w:r>
    </w:p>
    <w:p w:rsidR="002E3982" w:rsidRPr="002B5850" w:rsidRDefault="002E3982" w:rsidP="002E3982">
      <w:pPr>
        <w:spacing w:line="276" w:lineRule="auto"/>
        <w:jc w:val="both"/>
        <w:rPr>
          <w:rFonts w:ascii="Garamond" w:hAnsi="Garamond"/>
        </w:rPr>
      </w:pPr>
      <w:r w:rsidRPr="002B5850">
        <w:rPr>
          <w:rFonts w:ascii="Garamond" w:hAnsi="Garamond"/>
        </w:rPr>
        <w:t>Az ügyelet a hét minden napján 0-24 óráig áll Erzsébetváros lakosai rendelkezésére. A beteg állapotára való tekintettel a lakásra történő hívások is ellátásra kerülnek. Az ügyeleti gépkocsi felszereltsége lényegében megegyező a rendelő vizsgálati eszközeivel. Sürgősségi gyógyszerekkel megfelelő mennyiségben el van látva. Amennyiben a beteg kórházi ellátásra szorul, az ügyeleti dolgozói a vizsgálat és szükséges ellátás után, a megfelelő intézménybe utaláson túl a mentőszolgálat hívását is intézik. A kerületben elhunytak ellátását, és szállítás megrendelését is az ügyelet végzi. Az ügyeleten dolgozó orvosok a vizsgálaton kívül gondozási, ápolási tanáccsal is ellátják a betegeket és a hozzátartozókat. Hívásra lehetőség szerint azonnal indulnak, több hívás esetén a panaszok alapján sorrendet állítanak fel, az orvos utasításának megfelelően, a sürgősségi protokoll figyelembevételével. A 2014-es évben is több mint hét és félezer beteg ellátására került sor. A kerületi szakrendelőkkel és háziorvosokkal jó a munkakapcsolat. Az ügyeleti ellátással a kerület lakosai, és máshonnan érkező betegek elégedettek, megnyugtató számukra, hogy a háziorvos rendelési idején túl is lehetőség van „sürgős” orvosi ellátásra.</w:t>
      </w:r>
    </w:p>
    <w:p w:rsidR="002E3982" w:rsidRPr="002B5850" w:rsidRDefault="002E3982" w:rsidP="002E3982">
      <w:pPr>
        <w:spacing w:line="276" w:lineRule="auto"/>
        <w:jc w:val="both"/>
        <w:rPr>
          <w:rFonts w:ascii="Garamond" w:hAnsi="Garamond"/>
        </w:rPr>
      </w:pPr>
    </w:p>
    <w:p w:rsidR="002E3982" w:rsidRPr="002B5850" w:rsidRDefault="002E3982" w:rsidP="002E3982">
      <w:pPr>
        <w:spacing w:line="276" w:lineRule="auto"/>
        <w:jc w:val="both"/>
        <w:rPr>
          <w:rFonts w:ascii="Garamond" w:hAnsi="Garamond"/>
        </w:rPr>
      </w:pPr>
      <w:r w:rsidRPr="002B5850">
        <w:rPr>
          <w:rFonts w:ascii="Garamond" w:hAnsi="Garamond"/>
        </w:rPr>
        <w:t>A felnőtt háziorvosi ügyelet szakmai felügyeletének ellátása</w:t>
      </w:r>
    </w:p>
    <w:p w:rsidR="002E3982" w:rsidRDefault="002E3982" w:rsidP="00B72C29">
      <w:pPr>
        <w:spacing w:after="120" w:line="276" w:lineRule="auto"/>
        <w:jc w:val="both"/>
        <w:rPr>
          <w:rFonts w:ascii="Garamond" w:hAnsi="Garamond"/>
        </w:rPr>
      </w:pPr>
      <w:r w:rsidRPr="002B5850">
        <w:rPr>
          <w:rFonts w:ascii="Garamond" w:hAnsi="Garamond"/>
        </w:rPr>
        <w:lastRenderedPageBreak/>
        <w:t xml:space="preserve">Az ügyelet szakmai felügyeletét 2014-ben is dr. </w:t>
      </w:r>
      <w:proofErr w:type="spellStart"/>
      <w:r w:rsidRPr="002B5850">
        <w:rPr>
          <w:rFonts w:ascii="Garamond" w:hAnsi="Garamond"/>
        </w:rPr>
        <w:t>Decastello</w:t>
      </w:r>
      <w:proofErr w:type="spellEnd"/>
      <w:r w:rsidRPr="002B5850">
        <w:rPr>
          <w:rFonts w:ascii="Garamond" w:hAnsi="Garamond"/>
        </w:rPr>
        <w:t xml:space="preserve"> Alice főorvosnő (kerületi háziorvos) végezte. Az ügyeleti ellátás kéthetente került ellenőrzésre. Minden alkalommal az ellenőrzés ténye az ambuláns könyvbe került bejegyzésre, az észrevételezésekkel egyidejűleg. </w:t>
      </w:r>
    </w:p>
    <w:p w:rsidR="002E3982" w:rsidRPr="00E32A07" w:rsidRDefault="002E3982" w:rsidP="00B72C29">
      <w:pPr>
        <w:pStyle w:val="Listaszerbekezds"/>
        <w:numPr>
          <w:ilvl w:val="0"/>
          <w:numId w:val="62"/>
        </w:numPr>
        <w:spacing w:after="120" w:line="276" w:lineRule="auto"/>
        <w:jc w:val="both"/>
        <w:rPr>
          <w:rFonts w:ascii="Garamond" w:hAnsi="Garamond"/>
          <w:b/>
        </w:rPr>
      </w:pPr>
      <w:r w:rsidRPr="00E32A07">
        <w:rPr>
          <w:rFonts w:ascii="Garamond" w:hAnsi="Garamond"/>
          <w:b/>
        </w:rPr>
        <w:t>Gyermekfogászati ellátás</w:t>
      </w:r>
    </w:p>
    <w:p w:rsidR="002E3982" w:rsidRPr="002B5850" w:rsidRDefault="002E3982" w:rsidP="002E3982">
      <w:pPr>
        <w:spacing w:line="276" w:lineRule="auto"/>
        <w:jc w:val="both"/>
        <w:rPr>
          <w:rFonts w:ascii="Garamond" w:hAnsi="Garamond"/>
        </w:rPr>
      </w:pPr>
      <w:r w:rsidRPr="002B5850">
        <w:rPr>
          <w:rFonts w:ascii="Garamond" w:hAnsi="Garamond"/>
        </w:rPr>
        <w:t xml:space="preserve">A fogászati alapellátás a kerület nullától a középiskola befejezéséig (20-21 éves korú) lakosságát, valamint a kerület bölcsödéibe, óvodáiba, iskoláiba tartozó, más kerületből, illetve vidékről járó gyermekeket érinti. </w:t>
      </w:r>
    </w:p>
    <w:p w:rsidR="002E3982" w:rsidRPr="002B5850" w:rsidRDefault="002E3982" w:rsidP="002E3982">
      <w:pPr>
        <w:spacing w:line="276" w:lineRule="auto"/>
        <w:jc w:val="both"/>
        <w:rPr>
          <w:rFonts w:ascii="Garamond" w:hAnsi="Garamond"/>
        </w:rPr>
      </w:pPr>
      <w:r w:rsidRPr="002B5850">
        <w:rPr>
          <w:rFonts w:ascii="Garamond" w:hAnsi="Garamond"/>
        </w:rPr>
        <w:t>Tevékenységeik:</w:t>
      </w:r>
    </w:p>
    <w:p w:rsidR="002E3982" w:rsidRPr="002B5850" w:rsidRDefault="002E3982" w:rsidP="002E3982">
      <w:pPr>
        <w:numPr>
          <w:ilvl w:val="0"/>
          <w:numId w:val="57"/>
        </w:numPr>
        <w:spacing w:line="276" w:lineRule="auto"/>
        <w:jc w:val="both"/>
        <w:rPr>
          <w:rFonts w:ascii="Garamond" w:hAnsi="Garamond"/>
        </w:rPr>
      </w:pPr>
      <w:r w:rsidRPr="002B5850">
        <w:rPr>
          <w:rFonts w:ascii="Garamond" w:hAnsi="Garamond"/>
        </w:rPr>
        <w:t>a gyermekek évenkénti rendszeres kezelése;</w:t>
      </w:r>
    </w:p>
    <w:p w:rsidR="002E3982" w:rsidRPr="002B5850" w:rsidRDefault="002E3982" w:rsidP="002E3982">
      <w:pPr>
        <w:numPr>
          <w:ilvl w:val="0"/>
          <w:numId w:val="57"/>
        </w:numPr>
        <w:spacing w:line="276" w:lineRule="auto"/>
        <w:jc w:val="both"/>
        <w:rPr>
          <w:rFonts w:ascii="Garamond" w:hAnsi="Garamond"/>
        </w:rPr>
      </w:pPr>
      <w:r w:rsidRPr="002B5850">
        <w:rPr>
          <w:rFonts w:ascii="Garamond" w:hAnsi="Garamond"/>
        </w:rPr>
        <w:t xml:space="preserve">rendszeres fogászati és </w:t>
      </w:r>
      <w:proofErr w:type="spellStart"/>
      <w:r w:rsidRPr="002B5850">
        <w:rPr>
          <w:rFonts w:ascii="Garamond" w:hAnsi="Garamond"/>
        </w:rPr>
        <w:t>szájhigiénés</w:t>
      </w:r>
      <w:proofErr w:type="spellEnd"/>
      <w:r w:rsidRPr="002B5850">
        <w:rPr>
          <w:rFonts w:ascii="Garamond" w:hAnsi="Garamond"/>
        </w:rPr>
        <w:t xml:space="preserve"> szűrővizsgálatok;</w:t>
      </w:r>
    </w:p>
    <w:p w:rsidR="002E3982" w:rsidRPr="002B5850" w:rsidRDefault="002E3982" w:rsidP="002E3982">
      <w:pPr>
        <w:numPr>
          <w:ilvl w:val="0"/>
          <w:numId w:val="57"/>
        </w:numPr>
        <w:spacing w:line="276" w:lineRule="auto"/>
        <w:jc w:val="both"/>
        <w:rPr>
          <w:rFonts w:ascii="Garamond" w:hAnsi="Garamond"/>
        </w:rPr>
      </w:pPr>
      <w:r w:rsidRPr="002B5850">
        <w:rPr>
          <w:rFonts w:ascii="Garamond" w:hAnsi="Garamond"/>
        </w:rPr>
        <w:t>beutalás más szakrendelésre (pl. fogszabályozás, szájsebészet);</w:t>
      </w:r>
    </w:p>
    <w:p w:rsidR="002E3982" w:rsidRPr="002B5850" w:rsidRDefault="002E3982" w:rsidP="002E3982">
      <w:pPr>
        <w:numPr>
          <w:ilvl w:val="0"/>
          <w:numId w:val="57"/>
        </w:numPr>
        <w:spacing w:line="276" w:lineRule="auto"/>
        <w:jc w:val="both"/>
        <w:rPr>
          <w:rFonts w:ascii="Garamond" w:hAnsi="Garamond"/>
        </w:rPr>
      </w:pPr>
      <w:r w:rsidRPr="002B5850">
        <w:rPr>
          <w:rFonts w:ascii="Garamond" w:hAnsi="Garamond"/>
        </w:rPr>
        <w:t>prevenció, felvilágosító munka.</w:t>
      </w:r>
    </w:p>
    <w:p w:rsidR="002E3982" w:rsidRPr="002B5850" w:rsidRDefault="002E3982" w:rsidP="002E3982">
      <w:pPr>
        <w:spacing w:line="276" w:lineRule="auto"/>
        <w:ind w:left="720"/>
        <w:jc w:val="both"/>
        <w:rPr>
          <w:rFonts w:ascii="Garamond" w:hAnsi="Garamond"/>
        </w:rPr>
      </w:pPr>
    </w:p>
    <w:p w:rsidR="002E3982" w:rsidRPr="002B5850" w:rsidRDefault="002E3982" w:rsidP="002E3982">
      <w:pPr>
        <w:spacing w:line="276" w:lineRule="auto"/>
        <w:jc w:val="both"/>
        <w:rPr>
          <w:rFonts w:ascii="Garamond" w:hAnsi="Garamond"/>
        </w:rPr>
      </w:pPr>
      <w:r w:rsidRPr="002B5850">
        <w:rPr>
          <w:rFonts w:ascii="Garamond" w:hAnsi="Garamond"/>
        </w:rPr>
        <w:t xml:space="preserve">A gyermekek szájstátusza továbbra is rendkívül rossz, csak többszöri visszarendeléssel hozható rendbe, de ez ütközik a mennyiségi- és időkorláttal. A prevenció tekintetében a felvilágosító munka az óvodákban és iskolákban rendszeresen megtörtént, a gyermekek oktatásával egyidejűleg. Az oktatás keretében a helyes fogápolásra, táplálkozásra kell a hangsúlyt fordítani. Játékos formában, vetélkedőkkel kerül ismertetésre a helyes életmód. Egy évben két alkalommal az óvodákban, bölcsődékben helyszínen történik a kisgyermekek vizsgálata. A kiszűrtek a szüleikkel, együtt kerülnek berendelésre. A rendelőben plakátokon, szórólapokon kerülnek ismertetésre a helyes fogápolás és táplálkozás alapjai, s minden gyermek egyénileg is megkapja a felvilágosítást (fogmosás, szájápolás, fogselyem használata, nyelvtisztítás, szájöblítés, vitamindús táplálkozás, szénhidrátok kerülése, cukrozott, szénsavas italok mellőzése, zsírmentes diéta). A minőségi munka eredményeként ismét megállapítható, hogy egyre nagyobb az ép és szanált fogazatú gyermekek száma Erzsébetvárosban. </w:t>
      </w:r>
    </w:p>
    <w:p w:rsidR="002E3982" w:rsidRPr="002B5850" w:rsidRDefault="002E3982" w:rsidP="002E3982">
      <w:pPr>
        <w:spacing w:line="276" w:lineRule="auto"/>
        <w:jc w:val="both"/>
        <w:rPr>
          <w:rFonts w:ascii="Garamond" w:hAnsi="Garamond"/>
        </w:rPr>
      </w:pPr>
    </w:p>
    <w:p w:rsidR="002E3982" w:rsidRPr="00E32A07" w:rsidRDefault="002E3982" w:rsidP="002E3982">
      <w:pPr>
        <w:pStyle w:val="Listaszerbekezds"/>
        <w:numPr>
          <w:ilvl w:val="0"/>
          <w:numId w:val="62"/>
        </w:numPr>
        <w:spacing w:after="120" w:line="276" w:lineRule="auto"/>
        <w:jc w:val="both"/>
        <w:rPr>
          <w:rFonts w:ascii="Garamond" w:hAnsi="Garamond"/>
          <w:b/>
        </w:rPr>
      </w:pPr>
      <w:r w:rsidRPr="00E32A07">
        <w:rPr>
          <w:rFonts w:ascii="Garamond" w:hAnsi="Garamond"/>
          <w:b/>
        </w:rPr>
        <w:t>Védőnői alapellátás</w:t>
      </w:r>
    </w:p>
    <w:p w:rsidR="002E3982" w:rsidRPr="002B5850" w:rsidRDefault="002E3982" w:rsidP="002E3982">
      <w:pPr>
        <w:spacing w:line="276" w:lineRule="auto"/>
        <w:jc w:val="both"/>
        <w:rPr>
          <w:rFonts w:ascii="Garamond" w:hAnsi="Garamond"/>
        </w:rPr>
      </w:pPr>
      <w:r w:rsidRPr="002B5850">
        <w:rPr>
          <w:rFonts w:ascii="Garamond" w:hAnsi="Garamond"/>
        </w:rPr>
        <w:t xml:space="preserve">A Védőnői Szolgálat két tanácsadóban végzi komplex tevékenységét, kiegészítve a háznál történő látogatásokkal. Általánosságban elmondható, hogy Erzsébetvárosban az elmúlt évben csökkent a gyermekek létszáma (elvándorlás, alacsonyabb születési szám, stb.) Az iskola egészségügyi ellátáshoz kapcsolódóan 12 iskolában az iskolaorvosok, 5 iskolában a gyermekorvosok látják el az iskola egészségügyi feladatokat. Az előző két év statisztikájához viszonyítva elmondható, hogy évente közel ötszáz iskoláskorú kerül ellátásra. </w:t>
      </w:r>
    </w:p>
    <w:p w:rsidR="002E3982" w:rsidRPr="002B5850" w:rsidRDefault="002E3982" w:rsidP="002E3982">
      <w:pPr>
        <w:spacing w:line="276" w:lineRule="auto"/>
        <w:jc w:val="both"/>
        <w:rPr>
          <w:rFonts w:ascii="Garamond" w:hAnsi="Garamond"/>
        </w:rPr>
      </w:pPr>
      <w:r w:rsidRPr="002B5850">
        <w:rPr>
          <w:rFonts w:ascii="Garamond" w:hAnsi="Garamond"/>
        </w:rPr>
        <w:t>A szolgálat alapvető feladata a várandós anyák gondozása, az újszülöttek, csecsemők, kisgyermekek, iskolások védőoltásainak, kötelező státuszvizsgálatainak megszervezése, lebonyolítása, dokumentálása. Családlátogatások, tanácsadás, védőnői fogadóóra során a gyermek fejlődésének nyomon követése.</w:t>
      </w:r>
    </w:p>
    <w:p w:rsidR="002E3982" w:rsidRPr="002B5850" w:rsidRDefault="002E3982" w:rsidP="002E3982">
      <w:pPr>
        <w:spacing w:line="276" w:lineRule="auto"/>
        <w:jc w:val="both"/>
        <w:rPr>
          <w:rFonts w:ascii="Garamond" w:hAnsi="Garamond"/>
        </w:rPr>
      </w:pPr>
      <w:r w:rsidRPr="002B5850">
        <w:rPr>
          <w:rFonts w:ascii="Garamond" w:hAnsi="Garamond"/>
        </w:rPr>
        <w:t>Legjelentősebb cél a prevenció, vagyis az egészség megőrzésének értékként való tudatosítása. Hetente egyszer várandós tanácsadás, hetente egy alkalommal, gyermek háziorvossal közösen tartott csecsemő és gyermek tanácsadás, egy alkalommal önálló védőnői tanácsadás keretein belül lehetőség nyílik a szűrővizsgálatok elvégzésére, a gyermekgondozás során felmerülő problémák megbeszélésére és nővédelmi tanácsadásra.</w:t>
      </w:r>
    </w:p>
    <w:p w:rsidR="002E3982" w:rsidRPr="002B5850" w:rsidRDefault="002E3982" w:rsidP="002E3982">
      <w:pPr>
        <w:spacing w:line="276" w:lineRule="auto"/>
        <w:jc w:val="both"/>
        <w:rPr>
          <w:rFonts w:ascii="Garamond" w:hAnsi="Garamond"/>
        </w:rPr>
      </w:pPr>
      <w:r w:rsidRPr="002B5850">
        <w:rPr>
          <w:rFonts w:ascii="Garamond" w:hAnsi="Garamond"/>
        </w:rPr>
        <w:t xml:space="preserve">A védőnői tanácsadó működéséhez szükséges felszereléseket, műszereket a Humán Szolgáltató biztosítja. </w:t>
      </w:r>
    </w:p>
    <w:p w:rsidR="002E3982" w:rsidRPr="002B5850" w:rsidRDefault="002E3982" w:rsidP="002E3982">
      <w:pPr>
        <w:spacing w:line="276" w:lineRule="auto"/>
        <w:jc w:val="both"/>
        <w:rPr>
          <w:rFonts w:ascii="Garamond" w:hAnsi="Garamond"/>
        </w:rPr>
      </w:pPr>
    </w:p>
    <w:p w:rsidR="007F2BC5" w:rsidRDefault="007F2BC5" w:rsidP="002E3982">
      <w:pPr>
        <w:spacing w:line="276" w:lineRule="auto"/>
        <w:jc w:val="both"/>
        <w:rPr>
          <w:rFonts w:ascii="Garamond" w:hAnsi="Garamond"/>
        </w:rPr>
      </w:pPr>
    </w:p>
    <w:p w:rsidR="000C257E" w:rsidRDefault="000C257E" w:rsidP="002E3982">
      <w:pPr>
        <w:spacing w:line="276" w:lineRule="auto"/>
        <w:jc w:val="both"/>
        <w:rPr>
          <w:rFonts w:ascii="Garamond" w:hAnsi="Garamond"/>
        </w:rPr>
      </w:pPr>
    </w:p>
    <w:p w:rsidR="000C257E" w:rsidRDefault="000C257E" w:rsidP="002E3982">
      <w:pPr>
        <w:spacing w:line="276" w:lineRule="auto"/>
        <w:jc w:val="both"/>
        <w:rPr>
          <w:rFonts w:ascii="Garamond" w:hAnsi="Garamond"/>
        </w:rPr>
      </w:pPr>
    </w:p>
    <w:p w:rsidR="002E3982" w:rsidRPr="002B5850" w:rsidRDefault="002E3982" w:rsidP="002E3982">
      <w:pPr>
        <w:spacing w:line="276" w:lineRule="auto"/>
        <w:jc w:val="both"/>
        <w:rPr>
          <w:rFonts w:ascii="Garamond" w:hAnsi="Garamond"/>
        </w:rPr>
      </w:pPr>
      <w:r w:rsidRPr="002B5850">
        <w:rPr>
          <w:rFonts w:ascii="Garamond" w:hAnsi="Garamond"/>
        </w:rPr>
        <w:t xml:space="preserve">A védőnői szolgálat 2014-ben 1960 kerületi családot gondozott, az alábbi megoszlás szerint: </w:t>
      </w:r>
    </w:p>
    <w:p w:rsidR="002E3982" w:rsidRPr="002B5850" w:rsidRDefault="002E3982" w:rsidP="002E3982">
      <w:pPr>
        <w:spacing w:line="276" w:lineRule="auto"/>
        <w:jc w:val="both"/>
        <w:rPr>
          <w:rFonts w:ascii="Garamond" w:hAnsi="Garamond"/>
        </w:rPr>
      </w:pPr>
    </w:p>
    <w:p w:rsidR="002E3982" w:rsidRPr="002B5850" w:rsidRDefault="002E3982" w:rsidP="002E3982">
      <w:pPr>
        <w:spacing w:line="276" w:lineRule="auto"/>
        <w:jc w:val="center"/>
        <w:rPr>
          <w:rFonts w:ascii="Garamond" w:hAnsi="Garamond"/>
        </w:rPr>
      </w:pPr>
      <w:r w:rsidRPr="002B5850">
        <w:rPr>
          <w:rFonts w:ascii="Garamond" w:hAnsi="Garamond"/>
          <w:noProof/>
        </w:rPr>
        <w:drawing>
          <wp:inline distT="0" distB="0" distL="0" distR="0" wp14:anchorId="12550758" wp14:editId="63078609">
            <wp:extent cx="4014216" cy="2304288"/>
            <wp:effectExtent l="0" t="0" r="24765" b="20320"/>
            <wp:docPr id="23" name="Diagram 2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2E3982" w:rsidRPr="002B5850" w:rsidRDefault="002E3982" w:rsidP="002E3982">
      <w:pPr>
        <w:spacing w:line="276" w:lineRule="auto"/>
        <w:jc w:val="both"/>
        <w:rPr>
          <w:rFonts w:ascii="Garamond" w:hAnsi="Garamond"/>
        </w:rPr>
      </w:pPr>
    </w:p>
    <w:p w:rsidR="002E3982" w:rsidRPr="002B5850" w:rsidRDefault="002E3982" w:rsidP="002E3982">
      <w:pPr>
        <w:spacing w:line="276" w:lineRule="auto"/>
        <w:jc w:val="both"/>
        <w:rPr>
          <w:rFonts w:ascii="Garamond" w:hAnsi="Garamond"/>
        </w:rPr>
      </w:pPr>
      <w:r w:rsidRPr="002B5850">
        <w:rPr>
          <w:rFonts w:ascii="Garamond" w:hAnsi="Garamond"/>
        </w:rPr>
        <w:t>A védőnők gondozottaik körében 2014-ben 10061 családlátogatást, 13487 szaklátogatást végeztek.</w:t>
      </w:r>
    </w:p>
    <w:p w:rsidR="002E3982" w:rsidRPr="002B5850" w:rsidRDefault="002E3982" w:rsidP="002E3982">
      <w:pPr>
        <w:spacing w:line="276" w:lineRule="auto"/>
        <w:jc w:val="both"/>
        <w:rPr>
          <w:rFonts w:ascii="Garamond" w:hAnsi="Garamond"/>
        </w:rPr>
      </w:pPr>
    </w:p>
    <w:p w:rsidR="002E3982" w:rsidRPr="002B5850" w:rsidRDefault="002E3982" w:rsidP="002E3982">
      <w:pPr>
        <w:spacing w:line="276" w:lineRule="auto"/>
        <w:jc w:val="both"/>
        <w:rPr>
          <w:rFonts w:ascii="Garamond" w:hAnsi="Garamond"/>
        </w:rPr>
      </w:pPr>
      <w:r w:rsidRPr="002B5850">
        <w:rPr>
          <w:rFonts w:ascii="Garamond" w:hAnsi="Garamond"/>
        </w:rPr>
        <w:t xml:space="preserve">A védőnői munka igen fontos része a tanácsadás, melyet a gyermekeknél hetente 1 </w:t>
      </w:r>
      <w:proofErr w:type="gramStart"/>
      <w:r w:rsidRPr="002B5850">
        <w:rPr>
          <w:rFonts w:ascii="Garamond" w:hAnsi="Garamond"/>
        </w:rPr>
        <w:t>alkalommal</w:t>
      </w:r>
      <w:proofErr w:type="gramEnd"/>
      <w:r w:rsidRPr="002B5850">
        <w:rPr>
          <w:rFonts w:ascii="Garamond" w:hAnsi="Garamond"/>
        </w:rPr>
        <w:t xml:space="preserve"> orvossal, a többi tanácsadást pedig önállóan végzi a védőnő.</w:t>
      </w:r>
    </w:p>
    <w:p w:rsidR="002E3982" w:rsidRDefault="002E3982" w:rsidP="002E3982">
      <w:pPr>
        <w:spacing w:line="276" w:lineRule="auto"/>
        <w:jc w:val="both"/>
        <w:rPr>
          <w:rFonts w:ascii="Garamond" w:hAnsi="Garamond"/>
        </w:rPr>
      </w:pPr>
    </w:p>
    <w:p w:rsidR="002E3982" w:rsidRPr="002B5850" w:rsidRDefault="002E3982" w:rsidP="002E3982">
      <w:pPr>
        <w:spacing w:line="276" w:lineRule="auto"/>
        <w:jc w:val="both"/>
        <w:rPr>
          <w:rFonts w:ascii="Garamond" w:hAnsi="Garamond"/>
        </w:rPr>
      </w:pPr>
      <w:r w:rsidRPr="002B5850">
        <w:rPr>
          <w:rFonts w:ascii="Garamond" w:hAnsi="Garamond"/>
        </w:rPr>
        <w:t>Orvossal tartott tanácsadáson megjelent:</w:t>
      </w:r>
    </w:p>
    <w:p w:rsidR="002E3982" w:rsidRPr="002B5850" w:rsidRDefault="002E3982" w:rsidP="002E3982">
      <w:pPr>
        <w:numPr>
          <w:ilvl w:val="0"/>
          <w:numId w:val="60"/>
        </w:numPr>
        <w:spacing w:line="276" w:lineRule="auto"/>
        <w:jc w:val="both"/>
        <w:rPr>
          <w:rFonts w:ascii="Garamond" w:hAnsi="Garamond"/>
        </w:rPr>
      </w:pPr>
      <w:r w:rsidRPr="002B5850">
        <w:rPr>
          <w:rFonts w:ascii="Garamond" w:hAnsi="Garamond"/>
        </w:rPr>
        <w:t>csecsemő: 2940;</w:t>
      </w:r>
    </w:p>
    <w:p w:rsidR="002E3982" w:rsidRPr="002B5850" w:rsidRDefault="002E3982" w:rsidP="002E3982">
      <w:pPr>
        <w:numPr>
          <w:ilvl w:val="0"/>
          <w:numId w:val="60"/>
        </w:numPr>
        <w:spacing w:line="276" w:lineRule="auto"/>
        <w:jc w:val="both"/>
        <w:rPr>
          <w:rFonts w:ascii="Garamond" w:hAnsi="Garamond"/>
        </w:rPr>
      </w:pPr>
      <w:r w:rsidRPr="002B5850">
        <w:rPr>
          <w:rFonts w:ascii="Garamond" w:hAnsi="Garamond"/>
        </w:rPr>
        <w:t>kisded: 1683;</w:t>
      </w:r>
    </w:p>
    <w:p w:rsidR="002E3982" w:rsidRPr="002B5850" w:rsidRDefault="002E3982" w:rsidP="002E3982">
      <w:pPr>
        <w:numPr>
          <w:ilvl w:val="0"/>
          <w:numId w:val="60"/>
        </w:numPr>
        <w:spacing w:line="276" w:lineRule="auto"/>
        <w:jc w:val="both"/>
        <w:rPr>
          <w:rFonts w:ascii="Garamond" w:hAnsi="Garamond"/>
        </w:rPr>
      </w:pPr>
      <w:r w:rsidRPr="002B5850">
        <w:rPr>
          <w:rFonts w:ascii="Garamond" w:hAnsi="Garamond"/>
        </w:rPr>
        <w:t>kisgyermek: 1222.</w:t>
      </w:r>
    </w:p>
    <w:p w:rsidR="002E3982" w:rsidRPr="002B5850" w:rsidRDefault="002E3982" w:rsidP="002E3982">
      <w:pPr>
        <w:spacing w:line="276" w:lineRule="auto"/>
        <w:jc w:val="both"/>
        <w:rPr>
          <w:rFonts w:ascii="Garamond" w:hAnsi="Garamond"/>
        </w:rPr>
      </w:pPr>
    </w:p>
    <w:p w:rsidR="002E3982" w:rsidRPr="002B5850" w:rsidRDefault="002E3982" w:rsidP="002E3982">
      <w:pPr>
        <w:spacing w:line="276" w:lineRule="auto"/>
        <w:jc w:val="both"/>
        <w:rPr>
          <w:rFonts w:ascii="Garamond" w:hAnsi="Garamond"/>
        </w:rPr>
      </w:pPr>
      <w:r w:rsidRPr="002B5850">
        <w:rPr>
          <w:rFonts w:ascii="Garamond" w:hAnsi="Garamond"/>
        </w:rPr>
        <w:t>Önálló védőnői tanácsadáson megjelent:</w:t>
      </w:r>
    </w:p>
    <w:p w:rsidR="002E3982" w:rsidRPr="002B5850" w:rsidRDefault="002E3982" w:rsidP="002E3982">
      <w:pPr>
        <w:numPr>
          <w:ilvl w:val="0"/>
          <w:numId w:val="59"/>
        </w:numPr>
        <w:spacing w:line="276" w:lineRule="auto"/>
        <w:jc w:val="both"/>
        <w:rPr>
          <w:rFonts w:ascii="Garamond" w:hAnsi="Garamond"/>
        </w:rPr>
      </w:pPr>
      <w:r w:rsidRPr="002B5850">
        <w:rPr>
          <w:rFonts w:ascii="Garamond" w:hAnsi="Garamond"/>
        </w:rPr>
        <w:t>csecsemő: 1103;</w:t>
      </w:r>
    </w:p>
    <w:p w:rsidR="002E3982" w:rsidRPr="002B5850" w:rsidRDefault="002E3982" w:rsidP="002E3982">
      <w:pPr>
        <w:numPr>
          <w:ilvl w:val="0"/>
          <w:numId w:val="59"/>
        </w:numPr>
        <w:spacing w:line="276" w:lineRule="auto"/>
        <w:jc w:val="both"/>
        <w:rPr>
          <w:rFonts w:ascii="Garamond" w:hAnsi="Garamond"/>
        </w:rPr>
      </w:pPr>
      <w:r w:rsidRPr="002B5850">
        <w:rPr>
          <w:rFonts w:ascii="Garamond" w:hAnsi="Garamond"/>
        </w:rPr>
        <w:t>kisded: 784;</w:t>
      </w:r>
    </w:p>
    <w:p w:rsidR="002E3982" w:rsidRPr="002B5850" w:rsidRDefault="002E3982" w:rsidP="002E3982">
      <w:pPr>
        <w:numPr>
          <w:ilvl w:val="0"/>
          <w:numId w:val="59"/>
        </w:numPr>
        <w:spacing w:line="276" w:lineRule="auto"/>
        <w:jc w:val="both"/>
        <w:rPr>
          <w:rFonts w:ascii="Garamond" w:hAnsi="Garamond"/>
        </w:rPr>
      </w:pPr>
      <w:r w:rsidRPr="002B5850">
        <w:rPr>
          <w:rFonts w:ascii="Garamond" w:hAnsi="Garamond"/>
        </w:rPr>
        <w:t>kisgyermek: 886;</w:t>
      </w:r>
    </w:p>
    <w:p w:rsidR="002E3982" w:rsidRPr="002B5850" w:rsidRDefault="002E3982" w:rsidP="002E3982">
      <w:pPr>
        <w:numPr>
          <w:ilvl w:val="0"/>
          <w:numId w:val="59"/>
        </w:numPr>
        <w:spacing w:line="276" w:lineRule="auto"/>
        <w:jc w:val="both"/>
        <w:rPr>
          <w:rFonts w:ascii="Garamond" w:hAnsi="Garamond"/>
        </w:rPr>
      </w:pPr>
      <w:r w:rsidRPr="002B5850">
        <w:rPr>
          <w:rFonts w:ascii="Garamond" w:hAnsi="Garamond"/>
        </w:rPr>
        <w:t>várandós: 1889.</w:t>
      </w:r>
    </w:p>
    <w:p w:rsidR="002E3982" w:rsidRPr="002B5850" w:rsidRDefault="002E3982" w:rsidP="002E3982">
      <w:pPr>
        <w:spacing w:line="276" w:lineRule="auto"/>
        <w:ind w:left="720"/>
        <w:jc w:val="both"/>
        <w:rPr>
          <w:rFonts w:ascii="Garamond" w:hAnsi="Garamond"/>
        </w:rPr>
      </w:pPr>
    </w:p>
    <w:p w:rsidR="002E3982" w:rsidRPr="002B5850" w:rsidRDefault="002E3982" w:rsidP="002E3982">
      <w:pPr>
        <w:spacing w:line="276" w:lineRule="auto"/>
        <w:jc w:val="center"/>
        <w:rPr>
          <w:rFonts w:ascii="Garamond" w:hAnsi="Garamond"/>
        </w:rPr>
      </w:pPr>
      <w:r w:rsidRPr="002B5850">
        <w:rPr>
          <w:rFonts w:ascii="Garamond" w:hAnsi="Garamond"/>
          <w:noProof/>
        </w:rPr>
        <w:lastRenderedPageBreak/>
        <w:drawing>
          <wp:inline distT="0" distB="0" distL="0" distR="0" wp14:anchorId="32ADF860" wp14:editId="571E48B9">
            <wp:extent cx="4089400" cy="2552700"/>
            <wp:effectExtent l="0" t="0" r="25400" b="19050"/>
            <wp:docPr id="27" name="Diagram 2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E3982" w:rsidRPr="002B5850" w:rsidRDefault="002E3982" w:rsidP="002E3982">
      <w:pPr>
        <w:spacing w:line="276" w:lineRule="auto"/>
        <w:jc w:val="both"/>
        <w:rPr>
          <w:rFonts w:ascii="Garamond" w:hAnsi="Garamond"/>
        </w:rPr>
      </w:pPr>
    </w:p>
    <w:p w:rsidR="002E3982" w:rsidRPr="002B5850" w:rsidRDefault="002E3982" w:rsidP="002E3982">
      <w:pPr>
        <w:spacing w:line="276" w:lineRule="auto"/>
        <w:jc w:val="both"/>
        <w:rPr>
          <w:rFonts w:ascii="Garamond" w:hAnsi="Garamond"/>
        </w:rPr>
      </w:pPr>
      <w:r w:rsidRPr="002B5850">
        <w:rPr>
          <w:rFonts w:ascii="Garamond" w:hAnsi="Garamond"/>
        </w:rPr>
        <w:t xml:space="preserve">Az oktatási-nevelési intézményben ellátott gyermekek száma a 2013-2014. tanévben 5626 fő volt. </w:t>
      </w:r>
    </w:p>
    <w:p w:rsidR="002E3982" w:rsidRPr="002B5850" w:rsidRDefault="002E3982" w:rsidP="002E3982">
      <w:pPr>
        <w:spacing w:line="276" w:lineRule="auto"/>
        <w:jc w:val="both"/>
        <w:rPr>
          <w:rFonts w:ascii="Garamond" w:hAnsi="Garamond"/>
        </w:rPr>
      </w:pPr>
    </w:p>
    <w:p w:rsidR="002E3982" w:rsidRPr="002B5850" w:rsidRDefault="002E3982" w:rsidP="002E3982">
      <w:pPr>
        <w:spacing w:line="276" w:lineRule="auto"/>
        <w:jc w:val="both"/>
        <w:rPr>
          <w:rFonts w:ascii="Garamond" w:hAnsi="Garamond"/>
          <w:bCs/>
        </w:rPr>
      </w:pPr>
      <w:r w:rsidRPr="002B5850">
        <w:rPr>
          <w:rFonts w:ascii="Garamond" w:hAnsi="Garamond"/>
          <w:bCs/>
        </w:rPr>
        <w:t>A Védőnői Szolgálat egész évben folyamatosan működő ingyenes szolgáltatásai az alábbiak:</w:t>
      </w:r>
    </w:p>
    <w:p w:rsidR="002E3982" w:rsidRPr="002B5850" w:rsidRDefault="002E3982" w:rsidP="002E3982">
      <w:pPr>
        <w:numPr>
          <w:ilvl w:val="0"/>
          <w:numId w:val="58"/>
        </w:numPr>
        <w:spacing w:line="276" w:lineRule="auto"/>
        <w:jc w:val="both"/>
        <w:rPr>
          <w:rFonts w:ascii="Garamond" w:hAnsi="Garamond"/>
        </w:rPr>
      </w:pPr>
      <w:r w:rsidRPr="002B5850">
        <w:rPr>
          <w:rFonts w:ascii="Garamond" w:hAnsi="Garamond"/>
        </w:rPr>
        <w:t xml:space="preserve">Mozgás fejlesztő torna </w:t>
      </w:r>
    </w:p>
    <w:p w:rsidR="002E3982" w:rsidRPr="002B5850" w:rsidRDefault="002E3982" w:rsidP="002E3982">
      <w:pPr>
        <w:numPr>
          <w:ilvl w:val="0"/>
          <w:numId w:val="58"/>
        </w:numPr>
        <w:spacing w:line="276" w:lineRule="auto"/>
        <w:jc w:val="both"/>
        <w:rPr>
          <w:rFonts w:ascii="Garamond" w:hAnsi="Garamond"/>
        </w:rPr>
      </w:pPr>
      <w:r w:rsidRPr="002B5850">
        <w:rPr>
          <w:rFonts w:ascii="Garamond" w:hAnsi="Garamond"/>
        </w:rPr>
        <w:t xml:space="preserve">Konduktori vizsgálat </w:t>
      </w:r>
    </w:p>
    <w:p w:rsidR="002E3982" w:rsidRPr="002B5850" w:rsidRDefault="002E3982" w:rsidP="002E3982">
      <w:pPr>
        <w:numPr>
          <w:ilvl w:val="0"/>
          <w:numId w:val="58"/>
        </w:numPr>
        <w:spacing w:line="276" w:lineRule="auto"/>
        <w:jc w:val="both"/>
        <w:rPr>
          <w:rFonts w:ascii="Garamond" w:hAnsi="Garamond"/>
        </w:rPr>
      </w:pPr>
      <w:r w:rsidRPr="002B5850">
        <w:rPr>
          <w:rFonts w:ascii="Garamond" w:hAnsi="Garamond"/>
        </w:rPr>
        <w:t xml:space="preserve">Baba- masszázs </w:t>
      </w:r>
    </w:p>
    <w:p w:rsidR="002E3982" w:rsidRPr="002B5850" w:rsidRDefault="002E3982" w:rsidP="002E3982">
      <w:pPr>
        <w:numPr>
          <w:ilvl w:val="0"/>
          <w:numId w:val="58"/>
        </w:numPr>
        <w:spacing w:line="276" w:lineRule="auto"/>
        <w:jc w:val="both"/>
        <w:rPr>
          <w:rFonts w:ascii="Garamond" w:hAnsi="Garamond"/>
        </w:rPr>
      </w:pPr>
      <w:r w:rsidRPr="002B5850">
        <w:rPr>
          <w:rFonts w:ascii="Garamond" w:hAnsi="Garamond"/>
        </w:rPr>
        <w:t xml:space="preserve">Szülő klub </w:t>
      </w:r>
    </w:p>
    <w:p w:rsidR="002E3982" w:rsidRPr="007F2BC5" w:rsidRDefault="002E3982" w:rsidP="002E3982">
      <w:pPr>
        <w:numPr>
          <w:ilvl w:val="0"/>
          <w:numId w:val="58"/>
        </w:numPr>
        <w:spacing w:line="276" w:lineRule="auto"/>
        <w:jc w:val="both"/>
        <w:rPr>
          <w:rFonts w:ascii="Garamond" w:hAnsi="Garamond"/>
        </w:rPr>
      </w:pPr>
      <w:r w:rsidRPr="002B5850">
        <w:rPr>
          <w:rFonts w:ascii="Garamond" w:hAnsi="Garamond"/>
        </w:rPr>
        <w:t xml:space="preserve">Család- és szociálisjogi tanácsadás </w:t>
      </w:r>
    </w:p>
    <w:p w:rsidR="002E3982" w:rsidRPr="002B5850" w:rsidRDefault="002E3982" w:rsidP="002E3982">
      <w:pPr>
        <w:spacing w:line="276" w:lineRule="auto"/>
        <w:jc w:val="both"/>
        <w:rPr>
          <w:rFonts w:ascii="Garamond" w:hAnsi="Garamond"/>
        </w:rPr>
      </w:pPr>
    </w:p>
    <w:p w:rsidR="002E3982" w:rsidRPr="00E32A07" w:rsidRDefault="002E3982" w:rsidP="002E3982">
      <w:pPr>
        <w:pStyle w:val="Listaszerbekezds"/>
        <w:numPr>
          <w:ilvl w:val="0"/>
          <w:numId w:val="62"/>
        </w:numPr>
        <w:spacing w:after="120" w:line="276" w:lineRule="auto"/>
        <w:jc w:val="both"/>
        <w:rPr>
          <w:rFonts w:ascii="Garamond" w:hAnsi="Garamond"/>
          <w:b/>
        </w:rPr>
      </w:pPr>
      <w:r w:rsidRPr="00E32A07">
        <w:rPr>
          <w:rFonts w:ascii="Garamond" w:hAnsi="Garamond"/>
          <w:b/>
        </w:rPr>
        <w:t>Otthoni szakápolási szolgálat</w:t>
      </w:r>
    </w:p>
    <w:p w:rsidR="002E3982" w:rsidRPr="002B5850" w:rsidRDefault="002E3982" w:rsidP="002E3982">
      <w:pPr>
        <w:spacing w:line="276" w:lineRule="auto"/>
        <w:jc w:val="both"/>
        <w:rPr>
          <w:rFonts w:ascii="Garamond" w:hAnsi="Garamond"/>
        </w:rPr>
      </w:pPr>
      <w:r w:rsidRPr="002B5850">
        <w:rPr>
          <w:rFonts w:ascii="Garamond" w:hAnsi="Garamond"/>
        </w:rPr>
        <w:t xml:space="preserve">Az otthoni szakápolási szolgáltatás híd az intézményi ellátás és az otthoni gondozás-ápolás szükséglete között. A szolgálatban az elmúlt évben 3 fő gyógytornász (ebből 1 fő </w:t>
      </w:r>
      <w:proofErr w:type="spellStart"/>
      <w:r w:rsidRPr="002B5850">
        <w:rPr>
          <w:rFonts w:ascii="Garamond" w:hAnsi="Garamond"/>
        </w:rPr>
        <w:t>GYED-en</w:t>
      </w:r>
      <w:proofErr w:type="spellEnd"/>
      <w:r w:rsidRPr="002B5850">
        <w:rPr>
          <w:rFonts w:ascii="Garamond" w:hAnsi="Garamond"/>
        </w:rPr>
        <w:t xml:space="preserve"> van), valamint 1 fő szakápoló és gyógytornász képzettségű koordinátor dolgozott.</w:t>
      </w:r>
    </w:p>
    <w:p w:rsidR="002E3982" w:rsidRPr="002B5850" w:rsidRDefault="002E3982" w:rsidP="002E3982">
      <w:pPr>
        <w:spacing w:line="276" w:lineRule="auto"/>
        <w:jc w:val="both"/>
        <w:rPr>
          <w:rFonts w:ascii="Garamond" w:hAnsi="Garamond"/>
        </w:rPr>
      </w:pPr>
      <w:r w:rsidRPr="002B5850">
        <w:rPr>
          <w:rFonts w:ascii="Garamond" w:hAnsi="Garamond"/>
        </w:rPr>
        <w:t xml:space="preserve">Minden beteg esetében azonnal az orvosi megkeresést követően – pár órán belül – a koordinátor felveszi a kapcsolatot a beteggel és tájékoztatja, hogy várhatóan mikor fogja az őt ellátó kolléga időpont-egyeztetés miatt keresni. Minden beteg elégedettségét fejezte ki a gyors megkeresésért és a szakmailag kifogásolhatatlan ellátásért. </w:t>
      </w:r>
    </w:p>
    <w:p w:rsidR="002E3982" w:rsidRPr="002B5850" w:rsidRDefault="002E3982" w:rsidP="002E3982">
      <w:pPr>
        <w:spacing w:line="276" w:lineRule="auto"/>
        <w:jc w:val="both"/>
        <w:rPr>
          <w:rFonts w:ascii="Garamond" w:hAnsi="Garamond"/>
        </w:rPr>
      </w:pPr>
      <w:r w:rsidRPr="002B5850">
        <w:rPr>
          <w:rFonts w:ascii="Garamond" w:hAnsi="Garamond"/>
        </w:rPr>
        <w:t>A szolgálat tevékenységére a lakosság részéről nagy igény van, 2014-ben az alábbi OEP-finanszírozott számú vizitet teljesítettek:</w:t>
      </w:r>
    </w:p>
    <w:p w:rsidR="002E3982" w:rsidRPr="002B5850" w:rsidRDefault="002E3982" w:rsidP="002E3982">
      <w:pPr>
        <w:spacing w:line="276" w:lineRule="auto"/>
        <w:jc w:val="both"/>
        <w:rPr>
          <w:rFonts w:ascii="Garamond" w:hAnsi="Garamond"/>
        </w:rPr>
      </w:pPr>
    </w:p>
    <w:tbl>
      <w:tblPr>
        <w:tblStyle w:val="Moderntblzat"/>
        <w:tblW w:w="5705" w:type="dxa"/>
        <w:jc w:val="center"/>
        <w:tblLook w:val="04A0" w:firstRow="1" w:lastRow="0" w:firstColumn="1" w:lastColumn="0" w:noHBand="0" w:noVBand="1"/>
      </w:tblPr>
      <w:tblGrid>
        <w:gridCol w:w="2960"/>
        <w:gridCol w:w="1401"/>
        <w:gridCol w:w="1344"/>
      </w:tblGrid>
      <w:tr w:rsidR="002E3982" w:rsidRPr="002B5850" w:rsidTr="007F2BC5">
        <w:trPr>
          <w:cnfStyle w:val="100000000000" w:firstRow="1" w:lastRow="0" w:firstColumn="0" w:lastColumn="0" w:oddVBand="0" w:evenVBand="0" w:oddHBand="0" w:evenHBand="0" w:firstRowFirstColumn="0" w:firstRowLastColumn="0" w:lastRowFirstColumn="0" w:lastRowLastColumn="0"/>
          <w:trHeight w:val="312"/>
          <w:jc w:val="center"/>
        </w:trPr>
        <w:tc>
          <w:tcPr>
            <w:tcW w:w="2960" w:type="dxa"/>
            <w:hideMark/>
          </w:tcPr>
          <w:p w:rsidR="002E3982" w:rsidRPr="002B5850" w:rsidRDefault="002E3982" w:rsidP="0020569A">
            <w:pPr>
              <w:spacing w:line="276" w:lineRule="auto"/>
              <w:rPr>
                <w:rFonts w:ascii="Garamond" w:hAnsi="Garamond" w:cs="Arial"/>
                <w:bCs w:val="0"/>
                <w:color w:val="000000"/>
              </w:rPr>
            </w:pPr>
            <w:r w:rsidRPr="002B5850">
              <w:rPr>
                <w:rFonts w:ascii="Garamond" w:hAnsi="Garamond" w:cs="Arial"/>
                <w:bCs w:val="0"/>
                <w:color w:val="000000"/>
              </w:rPr>
              <w:t>Hónap</w:t>
            </w:r>
          </w:p>
        </w:tc>
        <w:tc>
          <w:tcPr>
            <w:tcW w:w="1401" w:type="dxa"/>
            <w:hideMark/>
          </w:tcPr>
          <w:p w:rsidR="002E3982" w:rsidRPr="002B5850" w:rsidRDefault="002E3982" w:rsidP="0020569A">
            <w:pPr>
              <w:spacing w:line="276" w:lineRule="auto"/>
              <w:jc w:val="center"/>
              <w:rPr>
                <w:rFonts w:ascii="Garamond" w:hAnsi="Garamond" w:cs="Arial"/>
                <w:bCs w:val="0"/>
                <w:color w:val="000000"/>
              </w:rPr>
            </w:pPr>
            <w:r w:rsidRPr="002B5850">
              <w:rPr>
                <w:rFonts w:ascii="Garamond" w:hAnsi="Garamond" w:cs="Arial"/>
                <w:bCs w:val="0"/>
                <w:color w:val="000000"/>
              </w:rPr>
              <w:t>Gyógytorna OEP vizitszám</w:t>
            </w:r>
          </w:p>
        </w:tc>
        <w:tc>
          <w:tcPr>
            <w:tcW w:w="1344" w:type="dxa"/>
            <w:hideMark/>
          </w:tcPr>
          <w:p w:rsidR="002E3982" w:rsidRPr="002B5850" w:rsidRDefault="002E3982" w:rsidP="0020569A">
            <w:pPr>
              <w:spacing w:line="276" w:lineRule="auto"/>
              <w:jc w:val="center"/>
              <w:rPr>
                <w:rFonts w:ascii="Garamond" w:hAnsi="Garamond" w:cs="Arial"/>
                <w:bCs w:val="0"/>
                <w:color w:val="000000"/>
              </w:rPr>
            </w:pPr>
            <w:r w:rsidRPr="002B5850">
              <w:rPr>
                <w:rFonts w:ascii="Garamond" w:hAnsi="Garamond" w:cs="Arial"/>
                <w:bCs w:val="0"/>
                <w:color w:val="000000"/>
              </w:rPr>
              <w:t>Szakápolás OEP vizitszám</w:t>
            </w:r>
          </w:p>
        </w:tc>
      </w:tr>
      <w:tr w:rsidR="002E3982" w:rsidRPr="002B5850" w:rsidTr="007F2BC5">
        <w:trPr>
          <w:cnfStyle w:val="000000100000" w:firstRow="0" w:lastRow="0" w:firstColumn="0" w:lastColumn="0" w:oddVBand="0" w:evenVBand="0" w:oddHBand="1" w:evenHBand="0" w:firstRowFirstColumn="0" w:firstRowLastColumn="0" w:lastRowFirstColumn="0" w:lastRowLastColumn="0"/>
          <w:trHeight w:val="390"/>
          <w:jc w:val="center"/>
        </w:trPr>
        <w:tc>
          <w:tcPr>
            <w:tcW w:w="2960" w:type="dxa"/>
            <w:noWrap/>
            <w:hideMark/>
          </w:tcPr>
          <w:p w:rsidR="002E3982" w:rsidRPr="002B5850" w:rsidRDefault="002E3982" w:rsidP="0020569A">
            <w:pPr>
              <w:spacing w:line="276" w:lineRule="auto"/>
              <w:rPr>
                <w:rFonts w:ascii="Garamond" w:hAnsi="Garamond" w:cs="Arial"/>
                <w:color w:val="000000"/>
              </w:rPr>
            </w:pPr>
            <w:r w:rsidRPr="002B5850">
              <w:rPr>
                <w:rFonts w:ascii="Garamond" w:hAnsi="Garamond" w:cs="Arial"/>
                <w:color w:val="000000"/>
              </w:rPr>
              <w:t>Január</w:t>
            </w:r>
          </w:p>
        </w:tc>
        <w:tc>
          <w:tcPr>
            <w:tcW w:w="1401" w:type="dxa"/>
            <w:noWrap/>
            <w:hideMark/>
          </w:tcPr>
          <w:p w:rsidR="002E3982" w:rsidRPr="002B5850" w:rsidRDefault="002E3982" w:rsidP="0020569A">
            <w:pPr>
              <w:spacing w:line="276" w:lineRule="auto"/>
              <w:jc w:val="center"/>
              <w:rPr>
                <w:rFonts w:ascii="Garamond" w:hAnsi="Garamond" w:cs="Arial"/>
                <w:color w:val="000000"/>
              </w:rPr>
            </w:pPr>
            <w:r w:rsidRPr="002B5850">
              <w:rPr>
                <w:rFonts w:ascii="Garamond" w:hAnsi="Garamond" w:cs="Arial"/>
                <w:color w:val="000000"/>
              </w:rPr>
              <w:t>80</w:t>
            </w:r>
          </w:p>
        </w:tc>
        <w:tc>
          <w:tcPr>
            <w:tcW w:w="1344" w:type="dxa"/>
            <w:noWrap/>
            <w:hideMark/>
          </w:tcPr>
          <w:p w:rsidR="002E3982" w:rsidRPr="002B5850" w:rsidRDefault="002E3982" w:rsidP="0020569A">
            <w:pPr>
              <w:spacing w:line="276" w:lineRule="auto"/>
              <w:jc w:val="center"/>
              <w:rPr>
                <w:rFonts w:ascii="Garamond" w:hAnsi="Garamond" w:cs="Arial"/>
                <w:color w:val="000000"/>
              </w:rPr>
            </w:pPr>
            <w:r w:rsidRPr="002B5850">
              <w:rPr>
                <w:rFonts w:ascii="Garamond" w:hAnsi="Garamond" w:cs="Arial"/>
                <w:color w:val="000000"/>
              </w:rPr>
              <w:t>72</w:t>
            </w:r>
          </w:p>
        </w:tc>
      </w:tr>
      <w:tr w:rsidR="002E3982" w:rsidRPr="002B5850" w:rsidTr="007F2BC5">
        <w:trPr>
          <w:cnfStyle w:val="000000010000" w:firstRow="0" w:lastRow="0" w:firstColumn="0" w:lastColumn="0" w:oddVBand="0" w:evenVBand="0" w:oddHBand="0" w:evenHBand="1" w:firstRowFirstColumn="0" w:firstRowLastColumn="0" w:lastRowFirstColumn="0" w:lastRowLastColumn="0"/>
          <w:trHeight w:val="390"/>
          <w:jc w:val="center"/>
        </w:trPr>
        <w:tc>
          <w:tcPr>
            <w:tcW w:w="2960" w:type="dxa"/>
            <w:noWrap/>
            <w:hideMark/>
          </w:tcPr>
          <w:p w:rsidR="002E3982" w:rsidRPr="002B5850" w:rsidRDefault="002E3982" w:rsidP="0020569A">
            <w:pPr>
              <w:spacing w:line="276" w:lineRule="auto"/>
              <w:rPr>
                <w:rFonts w:ascii="Garamond" w:hAnsi="Garamond" w:cs="Arial"/>
                <w:color w:val="000000"/>
              </w:rPr>
            </w:pPr>
            <w:r w:rsidRPr="002B5850">
              <w:rPr>
                <w:rFonts w:ascii="Garamond" w:hAnsi="Garamond" w:cs="Arial"/>
                <w:color w:val="000000"/>
              </w:rPr>
              <w:t>Február</w:t>
            </w:r>
          </w:p>
        </w:tc>
        <w:tc>
          <w:tcPr>
            <w:tcW w:w="1401" w:type="dxa"/>
            <w:noWrap/>
            <w:hideMark/>
          </w:tcPr>
          <w:p w:rsidR="002E3982" w:rsidRPr="002B5850" w:rsidRDefault="002E3982" w:rsidP="0020569A">
            <w:pPr>
              <w:spacing w:line="276" w:lineRule="auto"/>
              <w:jc w:val="center"/>
              <w:rPr>
                <w:rFonts w:ascii="Garamond" w:hAnsi="Garamond" w:cs="Arial"/>
                <w:color w:val="000000"/>
              </w:rPr>
            </w:pPr>
            <w:r w:rsidRPr="002B5850">
              <w:rPr>
                <w:rFonts w:ascii="Garamond" w:hAnsi="Garamond" w:cs="Arial"/>
                <w:color w:val="000000"/>
              </w:rPr>
              <w:t>123</w:t>
            </w:r>
          </w:p>
        </w:tc>
        <w:tc>
          <w:tcPr>
            <w:tcW w:w="1344" w:type="dxa"/>
            <w:noWrap/>
            <w:hideMark/>
          </w:tcPr>
          <w:p w:rsidR="002E3982" w:rsidRPr="002B5850" w:rsidRDefault="002E3982" w:rsidP="0020569A">
            <w:pPr>
              <w:spacing w:line="276" w:lineRule="auto"/>
              <w:jc w:val="center"/>
              <w:rPr>
                <w:rFonts w:ascii="Garamond" w:hAnsi="Garamond" w:cs="Arial"/>
                <w:color w:val="000000"/>
              </w:rPr>
            </w:pPr>
            <w:r w:rsidRPr="002B5850">
              <w:rPr>
                <w:rFonts w:ascii="Garamond" w:hAnsi="Garamond" w:cs="Arial"/>
                <w:color w:val="000000"/>
              </w:rPr>
              <w:t>37</w:t>
            </w:r>
          </w:p>
        </w:tc>
      </w:tr>
      <w:tr w:rsidR="002E3982" w:rsidRPr="002B5850" w:rsidTr="007F2BC5">
        <w:trPr>
          <w:cnfStyle w:val="000000100000" w:firstRow="0" w:lastRow="0" w:firstColumn="0" w:lastColumn="0" w:oddVBand="0" w:evenVBand="0" w:oddHBand="1" w:evenHBand="0" w:firstRowFirstColumn="0" w:firstRowLastColumn="0" w:lastRowFirstColumn="0" w:lastRowLastColumn="0"/>
          <w:trHeight w:val="390"/>
          <w:jc w:val="center"/>
        </w:trPr>
        <w:tc>
          <w:tcPr>
            <w:tcW w:w="2960" w:type="dxa"/>
            <w:noWrap/>
            <w:hideMark/>
          </w:tcPr>
          <w:p w:rsidR="002E3982" w:rsidRPr="002B5850" w:rsidRDefault="002E3982" w:rsidP="0020569A">
            <w:pPr>
              <w:spacing w:line="276" w:lineRule="auto"/>
              <w:rPr>
                <w:rFonts w:ascii="Garamond" w:hAnsi="Garamond" w:cs="Arial"/>
                <w:color w:val="000000"/>
              </w:rPr>
            </w:pPr>
            <w:r w:rsidRPr="002B5850">
              <w:rPr>
                <w:rFonts w:ascii="Garamond" w:hAnsi="Garamond" w:cs="Arial"/>
                <w:color w:val="000000"/>
              </w:rPr>
              <w:t>Március</w:t>
            </w:r>
          </w:p>
        </w:tc>
        <w:tc>
          <w:tcPr>
            <w:tcW w:w="1401" w:type="dxa"/>
            <w:noWrap/>
            <w:hideMark/>
          </w:tcPr>
          <w:p w:rsidR="002E3982" w:rsidRPr="002B5850" w:rsidRDefault="002E3982" w:rsidP="0020569A">
            <w:pPr>
              <w:spacing w:line="276" w:lineRule="auto"/>
              <w:jc w:val="center"/>
              <w:rPr>
                <w:rFonts w:ascii="Garamond" w:hAnsi="Garamond" w:cs="Arial"/>
                <w:color w:val="000000"/>
              </w:rPr>
            </w:pPr>
            <w:r w:rsidRPr="002B5850">
              <w:rPr>
                <w:rFonts w:ascii="Garamond" w:hAnsi="Garamond" w:cs="Arial"/>
                <w:color w:val="000000"/>
              </w:rPr>
              <w:t>100</w:t>
            </w:r>
          </w:p>
        </w:tc>
        <w:tc>
          <w:tcPr>
            <w:tcW w:w="1344" w:type="dxa"/>
            <w:noWrap/>
            <w:hideMark/>
          </w:tcPr>
          <w:p w:rsidR="002E3982" w:rsidRPr="002B5850" w:rsidRDefault="002E3982" w:rsidP="0020569A">
            <w:pPr>
              <w:spacing w:line="276" w:lineRule="auto"/>
              <w:jc w:val="center"/>
              <w:rPr>
                <w:rFonts w:ascii="Garamond" w:hAnsi="Garamond" w:cs="Arial"/>
                <w:color w:val="000000"/>
              </w:rPr>
            </w:pPr>
            <w:r w:rsidRPr="002B5850">
              <w:rPr>
                <w:rFonts w:ascii="Garamond" w:hAnsi="Garamond" w:cs="Arial"/>
                <w:color w:val="000000"/>
              </w:rPr>
              <w:t>55</w:t>
            </w:r>
          </w:p>
        </w:tc>
      </w:tr>
      <w:tr w:rsidR="002E3982" w:rsidRPr="002B5850" w:rsidTr="007F2BC5">
        <w:trPr>
          <w:cnfStyle w:val="000000010000" w:firstRow="0" w:lastRow="0" w:firstColumn="0" w:lastColumn="0" w:oddVBand="0" w:evenVBand="0" w:oddHBand="0" w:evenHBand="1" w:firstRowFirstColumn="0" w:firstRowLastColumn="0" w:lastRowFirstColumn="0" w:lastRowLastColumn="0"/>
          <w:trHeight w:val="390"/>
          <w:jc w:val="center"/>
        </w:trPr>
        <w:tc>
          <w:tcPr>
            <w:tcW w:w="2960" w:type="dxa"/>
            <w:noWrap/>
            <w:hideMark/>
          </w:tcPr>
          <w:p w:rsidR="002E3982" w:rsidRPr="002B5850" w:rsidRDefault="002E3982" w:rsidP="0020569A">
            <w:pPr>
              <w:spacing w:line="276" w:lineRule="auto"/>
              <w:rPr>
                <w:rFonts w:ascii="Garamond" w:hAnsi="Garamond" w:cs="Arial"/>
                <w:color w:val="000000"/>
              </w:rPr>
            </w:pPr>
            <w:r w:rsidRPr="002B5850">
              <w:rPr>
                <w:rFonts w:ascii="Garamond" w:hAnsi="Garamond" w:cs="Arial"/>
                <w:color w:val="000000"/>
              </w:rPr>
              <w:t>Április</w:t>
            </w:r>
          </w:p>
        </w:tc>
        <w:tc>
          <w:tcPr>
            <w:tcW w:w="1401" w:type="dxa"/>
            <w:noWrap/>
            <w:hideMark/>
          </w:tcPr>
          <w:p w:rsidR="002E3982" w:rsidRPr="002B5850" w:rsidRDefault="002E3982" w:rsidP="0020569A">
            <w:pPr>
              <w:spacing w:line="276" w:lineRule="auto"/>
              <w:jc w:val="center"/>
              <w:rPr>
                <w:rFonts w:ascii="Garamond" w:hAnsi="Garamond" w:cs="Arial"/>
                <w:color w:val="000000"/>
              </w:rPr>
            </w:pPr>
            <w:r w:rsidRPr="002B5850">
              <w:rPr>
                <w:rFonts w:ascii="Garamond" w:hAnsi="Garamond" w:cs="Arial"/>
                <w:color w:val="000000"/>
              </w:rPr>
              <w:t>109</w:t>
            </w:r>
          </w:p>
        </w:tc>
        <w:tc>
          <w:tcPr>
            <w:tcW w:w="1344" w:type="dxa"/>
            <w:noWrap/>
            <w:hideMark/>
          </w:tcPr>
          <w:p w:rsidR="002E3982" w:rsidRPr="002B5850" w:rsidRDefault="002E3982" w:rsidP="0020569A">
            <w:pPr>
              <w:spacing w:line="276" w:lineRule="auto"/>
              <w:jc w:val="center"/>
              <w:rPr>
                <w:rFonts w:ascii="Garamond" w:hAnsi="Garamond" w:cs="Arial"/>
                <w:color w:val="000000"/>
              </w:rPr>
            </w:pPr>
            <w:r w:rsidRPr="002B5850">
              <w:rPr>
                <w:rFonts w:ascii="Garamond" w:hAnsi="Garamond" w:cs="Arial"/>
                <w:color w:val="000000"/>
              </w:rPr>
              <w:t>49</w:t>
            </w:r>
          </w:p>
        </w:tc>
      </w:tr>
      <w:tr w:rsidR="002E3982" w:rsidRPr="002B5850" w:rsidTr="007F2BC5">
        <w:trPr>
          <w:cnfStyle w:val="000000100000" w:firstRow="0" w:lastRow="0" w:firstColumn="0" w:lastColumn="0" w:oddVBand="0" w:evenVBand="0" w:oddHBand="1" w:evenHBand="0" w:firstRowFirstColumn="0" w:firstRowLastColumn="0" w:lastRowFirstColumn="0" w:lastRowLastColumn="0"/>
          <w:trHeight w:val="390"/>
          <w:jc w:val="center"/>
        </w:trPr>
        <w:tc>
          <w:tcPr>
            <w:tcW w:w="2960" w:type="dxa"/>
            <w:noWrap/>
            <w:hideMark/>
          </w:tcPr>
          <w:p w:rsidR="002E3982" w:rsidRPr="002B5850" w:rsidRDefault="002E3982" w:rsidP="0020569A">
            <w:pPr>
              <w:spacing w:line="276" w:lineRule="auto"/>
              <w:rPr>
                <w:rFonts w:ascii="Garamond" w:hAnsi="Garamond" w:cs="Arial"/>
                <w:color w:val="000000"/>
              </w:rPr>
            </w:pPr>
            <w:r w:rsidRPr="002B5850">
              <w:rPr>
                <w:rFonts w:ascii="Garamond" w:hAnsi="Garamond" w:cs="Arial"/>
                <w:color w:val="000000"/>
              </w:rPr>
              <w:lastRenderedPageBreak/>
              <w:t>Május</w:t>
            </w:r>
          </w:p>
        </w:tc>
        <w:tc>
          <w:tcPr>
            <w:tcW w:w="1401" w:type="dxa"/>
            <w:noWrap/>
            <w:hideMark/>
          </w:tcPr>
          <w:p w:rsidR="002E3982" w:rsidRPr="002B5850" w:rsidRDefault="002E3982" w:rsidP="0020569A">
            <w:pPr>
              <w:spacing w:line="276" w:lineRule="auto"/>
              <w:jc w:val="center"/>
              <w:rPr>
                <w:rFonts w:ascii="Garamond" w:hAnsi="Garamond" w:cs="Arial"/>
                <w:color w:val="000000"/>
              </w:rPr>
            </w:pPr>
            <w:r w:rsidRPr="002B5850">
              <w:rPr>
                <w:rFonts w:ascii="Garamond" w:hAnsi="Garamond" w:cs="Arial"/>
                <w:color w:val="000000"/>
              </w:rPr>
              <w:t>92</w:t>
            </w:r>
          </w:p>
        </w:tc>
        <w:tc>
          <w:tcPr>
            <w:tcW w:w="1344" w:type="dxa"/>
            <w:noWrap/>
            <w:hideMark/>
          </w:tcPr>
          <w:p w:rsidR="002E3982" w:rsidRPr="002B5850" w:rsidRDefault="002E3982" w:rsidP="0020569A">
            <w:pPr>
              <w:spacing w:line="276" w:lineRule="auto"/>
              <w:jc w:val="center"/>
              <w:rPr>
                <w:rFonts w:ascii="Garamond" w:hAnsi="Garamond" w:cs="Arial"/>
                <w:color w:val="000000"/>
              </w:rPr>
            </w:pPr>
            <w:r w:rsidRPr="002B5850">
              <w:rPr>
                <w:rFonts w:ascii="Garamond" w:hAnsi="Garamond" w:cs="Arial"/>
                <w:color w:val="000000"/>
              </w:rPr>
              <w:t>68</w:t>
            </w:r>
          </w:p>
        </w:tc>
      </w:tr>
      <w:tr w:rsidR="002E3982" w:rsidRPr="002B5850" w:rsidTr="007F2BC5">
        <w:trPr>
          <w:cnfStyle w:val="000000010000" w:firstRow="0" w:lastRow="0" w:firstColumn="0" w:lastColumn="0" w:oddVBand="0" w:evenVBand="0" w:oddHBand="0" w:evenHBand="1" w:firstRowFirstColumn="0" w:firstRowLastColumn="0" w:lastRowFirstColumn="0" w:lastRowLastColumn="0"/>
          <w:trHeight w:val="390"/>
          <w:jc w:val="center"/>
        </w:trPr>
        <w:tc>
          <w:tcPr>
            <w:tcW w:w="2960" w:type="dxa"/>
            <w:noWrap/>
            <w:hideMark/>
          </w:tcPr>
          <w:p w:rsidR="002E3982" w:rsidRPr="002B5850" w:rsidRDefault="002E3982" w:rsidP="0020569A">
            <w:pPr>
              <w:spacing w:line="276" w:lineRule="auto"/>
              <w:rPr>
                <w:rFonts w:ascii="Garamond" w:hAnsi="Garamond" w:cs="Arial"/>
                <w:color w:val="000000"/>
              </w:rPr>
            </w:pPr>
            <w:r w:rsidRPr="002B5850">
              <w:rPr>
                <w:rFonts w:ascii="Garamond" w:hAnsi="Garamond" w:cs="Arial"/>
                <w:color w:val="000000"/>
              </w:rPr>
              <w:t>Június</w:t>
            </w:r>
          </w:p>
        </w:tc>
        <w:tc>
          <w:tcPr>
            <w:tcW w:w="1401" w:type="dxa"/>
            <w:noWrap/>
            <w:hideMark/>
          </w:tcPr>
          <w:p w:rsidR="002E3982" w:rsidRPr="002B5850" w:rsidRDefault="002E3982" w:rsidP="0020569A">
            <w:pPr>
              <w:spacing w:line="276" w:lineRule="auto"/>
              <w:jc w:val="center"/>
              <w:rPr>
                <w:rFonts w:ascii="Garamond" w:hAnsi="Garamond" w:cs="Arial"/>
                <w:color w:val="000000"/>
              </w:rPr>
            </w:pPr>
            <w:r w:rsidRPr="002B5850">
              <w:rPr>
                <w:rFonts w:ascii="Garamond" w:hAnsi="Garamond" w:cs="Arial"/>
                <w:color w:val="000000"/>
              </w:rPr>
              <w:t>82</w:t>
            </w:r>
          </w:p>
        </w:tc>
        <w:tc>
          <w:tcPr>
            <w:tcW w:w="1344" w:type="dxa"/>
            <w:noWrap/>
            <w:hideMark/>
          </w:tcPr>
          <w:p w:rsidR="002E3982" w:rsidRPr="002B5850" w:rsidRDefault="002E3982" w:rsidP="0020569A">
            <w:pPr>
              <w:spacing w:line="276" w:lineRule="auto"/>
              <w:jc w:val="center"/>
              <w:rPr>
                <w:rFonts w:ascii="Garamond" w:hAnsi="Garamond" w:cs="Arial"/>
                <w:color w:val="000000"/>
              </w:rPr>
            </w:pPr>
            <w:r w:rsidRPr="002B5850">
              <w:rPr>
                <w:rFonts w:ascii="Garamond" w:hAnsi="Garamond" w:cs="Arial"/>
                <w:color w:val="000000"/>
              </w:rPr>
              <w:t>131</w:t>
            </w:r>
          </w:p>
        </w:tc>
      </w:tr>
      <w:tr w:rsidR="002E3982" w:rsidRPr="002B5850" w:rsidTr="007F2BC5">
        <w:trPr>
          <w:cnfStyle w:val="000000100000" w:firstRow="0" w:lastRow="0" w:firstColumn="0" w:lastColumn="0" w:oddVBand="0" w:evenVBand="0" w:oddHBand="1" w:evenHBand="0" w:firstRowFirstColumn="0" w:firstRowLastColumn="0" w:lastRowFirstColumn="0" w:lastRowLastColumn="0"/>
          <w:trHeight w:val="390"/>
          <w:jc w:val="center"/>
        </w:trPr>
        <w:tc>
          <w:tcPr>
            <w:tcW w:w="2960" w:type="dxa"/>
            <w:noWrap/>
            <w:hideMark/>
          </w:tcPr>
          <w:p w:rsidR="002E3982" w:rsidRPr="002B5850" w:rsidRDefault="002E3982" w:rsidP="0020569A">
            <w:pPr>
              <w:spacing w:line="276" w:lineRule="auto"/>
              <w:rPr>
                <w:rFonts w:ascii="Garamond" w:hAnsi="Garamond" w:cs="Arial"/>
                <w:color w:val="000000"/>
              </w:rPr>
            </w:pPr>
            <w:r w:rsidRPr="002B5850">
              <w:rPr>
                <w:rFonts w:ascii="Garamond" w:hAnsi="Garamond" w:cs="Arial"/>
                <w:color w:val="000000"/>
              </w:rPr>
              <w:t>Július</w:t>
            </w:r>
          </w:p>
        </w:tc>
        <w:tc>
          <w:tcPr>
            <w:tcW w:w="1401" w:type="dxa"/>
            <w:noWrap/>
            <w:hideMark/>
          </w:tcPr>
          <w:p w:rsidR="002E3982" w:rsidRPr="002B5850" w:rsidRDefault="002E3982" w:rsidP="0020569A">
            <w:pPr>
              <w:spacing w:line="276" w:lineRule="auto"/>
              <w:jc w:val="center"/>
              <w:rPr>
                <w:rFonts w:ascii="Garamond" w:hAnsi="Garamond" w:cs="Arial"/>
                <w:color w:val="000000"/>
              </w:rPr>
            </w:pPr>
            <w:r w:rsidRPr="002B5850">
              <w:rPr>
                <w:rFonts w:ascii="Garamond" w:hAnsi="Garamond" w:cs="Arial"/>
                <w:color w:val="000000"/>
              </w:rPr>
              <w:t>77</w:t>
            </w:r>
          </w:p>
        </w:tc>
        <w:tc>
          <w:tcPr>
            <w:tcW w:w="1344" w:type="dxa"/>
            <w:noWrap/>
            <w:hideMark/>
          </w:tcPr>
          <w:p w:rsidR="002E3982" w:rsidRPr="002B5850" w:rsidRDefault="002E3982" w:rsidP="0020569A">
            <w:pPr>
              <w:spacing w:line="276" w:lineRule="auto"/>
              <w:jc w:val="center"/>
              <w:rPr>
                <w:rFonts w:ascii="Garamond" w:hAnsi="Garamond" w:cs="Arial"/>
                <w:color w:val="000000"/>
              </w:rPr>
            </w:pPr>
            <w:r w:rsidRPr="002B5850">
              <w:rPr>
                <w:rFonts w:ascii="Garamond" w:hAnsi="Garamond" w:cs="Arial"/>
                <w:color w:val="000000"/>
              </w:rPr>
              <w:t>103</w:t>
            </w:r>
          </w:p>
        </w:tc>
      </w:tr>
      <w:tr w:rsidR="002E3982" w:rsidRPr="002B5850" w:rsidTr="007F2BC5">
        <w:trPr>
          <w:cnfStyle w:val="000000010000" w:firstRow="0" w:lastRow="0" w:firstColumn="0" w:lastColumn="0" w:oddVBand="0" w:evenVBand="0" w:oddHBand="0" w:evenHBand="1" w:firstRowFirstColumn="0" w:firstRowLastColumn="0" w:lastRowFirstColumn="0" w:lastRowLastColumn="0"/>
          <w:trHeight w:val="390"/>
          <w:jc w:val="center"/>
        </w:trPr>
        <w:tc>
          <w:tcPr>
            <w:tcW w:w="2960" w:type="dxa"/>
            <w:noWrap/>
            <w:hideMark/>
          </w:tcPr>
          <w:p w:rsidR="002E3982" w:rsidRPr="002B5850" w:rsidRDefault="002E3982" w:rsidP="0020569A">
            <w:pPr>
              <w:spacing w:line="276" w:lineRule="auto"/>
              <w:rPr>
                <w:rFonts w:ascii="Garamond" w:hAnsi="Garamond" w:cs="Arial"/>
                <w:color w:val="000000"/>
              </w:rPr>
            </w:pPr>
            <w:r w:rsidRPr="002B5850">
              <w:rPr>
                <w:rFonts w:ascii="Garamond" w:hAnsi="Garamond" w:cs="Arial"/>
                <w:color w:val="000000"/>
              </w:rPr>
              <w:t>Augusztus</w:t>
            </w:r>
          </w:p>
        </w:tc>
        <w:tc>
          <w:tcPr>
            <w:tcW w:w="1401" w:type="dxa"/>
            <w:noWrap/>
            <w:hideMark/>
          </w:tcPr>
          <w:p w:rsidR="002E3982" w:rsidRPr="002B5850" w:rsidRDefault="002E3982" w:rsidP="0020569A">
            <w:pPr>
              <w:spacing w:line="276" w:lineRule="auto"/>
              <w:jc w:val="center"/>
              <w:rPr>
                <w:rFonts w:ascii="Garamond" w:hAnsi="Garamond" w:cs="Arial"/>
                <w:color w:val="000000"/>
              </w:rPr>
            </w:pPr>
            <w:r w:rsidRPr="002B5850">
              <w:rPr>
                <w:rFonts w:ascii="Garamond" w:hAnsi="Garamond" w:cs="Arial"/>
                <w:color w:val="000000"/>
              </w:rPr>
              <w:t>46</w:t>
            </w:r>
          </w:p>
        </w:tc>
        <w:tc>
          <w:tcPr>
            <w:tcW w:w="1344" w:type="dxa"/>
            <w:noWrap/>
            <w:hideMark/>
          </w:tcPr>
          <w:p w:rsidR="002E3982" w:rsidRPr="002B5850" w:rsidRDefault="002E3982" w:rsidP="0020569A">
            <w:pPr>
              <w:spacing w:line="276" w:lineRule="auto"/>
              <w:jc w:val="center"/>
              <w:rPr>
                <w:rFonts w:ascii="Garamond" w:hAnsi="Garamond" w:cs="Arial"/>
                <w:color w:val="000000"/>
              </w:rPr>
            </w:pPr>
            <w:r w:rsidRPr="002B5850">
              <w:rPr>
                <w:rFonts w:ascii="Garamond" w:hAnsi="Garamond" w:cs="Arial"/>
                <w:color w:val="000000"/>
              </w:rPr>
              <w:t>113</w:t>
            </w:r>
          </w:p>
        </w:tc>
      </w:tr>
      <w:tr w:rsidR="002E3982" w:rsidRPr="002B5850" w:rsidTr="007F2BC5">
        <w:trPr>
          <w:cnfStyle w:val="000000100000" w:firstRow="0" w:lastRow="0" w:firstColumn="0" w:lastColumn="0" w:oddVBand="0" w:evenVBand="0" w:oddHBand="1" w:evenHBand="0" w:firstRowFirstColumn="0" w:firstRowLastColumn="0" w:lastRowFirstColumn="0" w:lastRowLastColumn="0"/>
          <w:trHeight w:val="390"/>
          <w:jc w:val="center"/>
        </w:trPr>
        <w:tc>
          <w:tcPr>
            <w:tcW w:w="2960" w:type="dxa"/>
            <w:noWrap/>
            <w:hideMark/>
          </w:tcPr>
          <w:p w:rsidR="002E3982" w:rsidRPr="002B5850" w:rsidRDefault="002E3982" w:rsidP="0020569A">
            <w:pPr>
              <w:spacing w:line="276" w:lineRule="auto"/>
              <w:rPr>
                <w:rFonts w:ascii="Garamond" w:hAnsi="Garamond" w:cs="Arial"/>
                <w:color w:val="000000"/>
              </w:rPr>
            </w:pPr>
            <w:r w:rsidRPr="002B5850">
              <w:rPr>
                <w:rFonts w:ascii="Garamond" w:hAnsi="Garamond" w:cs="Arial"/>
                <w:color w:val="000000"/>
              </w:rPr>
              <w:t>Szeptember</w:t>
            </w:r>
          </w:p>
        </w:tc>
        <w:tc>
          <w:tcPr>
            <w:tcW w:w="1401" w:type="dxa"/>
            <w:noWrap/>
            <w:hideMark/>
          </w:tcPr>
          <w:p w:rsidR="002E3982" w:rsidRPr="002B5850" w:rsidRDefault="002E3982" w:rsidP="0020569A">
            <w:pPr>
              <w:spacing w:line="276" w:lineRule="auto"/>
              <w:jc w:val="center"/>
              <w:rPr>
                <w:rFonts w:ascii="Garamond" w:hAnsi="Garamond" w:cs="Arial"/>
                <w:color w:val="000000"/>
              </w:rPr>
            </w:pPr>
            <w:r w:rsidRPr="002B5850">
              <w:rPr>
                <w:rFonts w:ascii="Garamond" w:hAnsi="Garamond" w:cs="Arial"/>
                <w:color w:val="000000"/>
              </w:rPr>
              <w:t>102</w:t>
            </w:r>
          </w:p>
        </w:tc>
        <w:tc>
          <w:tcPr>
            <w:tcW w:w="1344" w:type="dxa"/>
            <w:noWrap/>
            <w:hideMark/>
          </w:tcPr>
          <w:p w:rsidR="002E3982" w:rsidRPr="002B5850" w:rsidRDefault="002E3982" w:rsidP="0020569A">
            <w:pPr>
              <w:spacing w:line="276" w:lineRule="auto"/>
              <w:jc w:val="center"/>
              <w:rPr>
                <w:rFonts w:ascii="Garamond" w:hAnsi="Garamond" w:cs="Arial"/>
                <w:color w:val="000000"/>
              </w:rPr>
            </w:pPr>
            <w:r w:rsidRPr="002B5850">
              <w:rPr>
                <w:rFonts w:ascii="Garamond" w:hAnsi="Garamond" w:cs="Arial"/>
                <w:color w:val="000000"/>
              </w:rPr>
              <w:t>140</w:t>
            </w:r>
          </w:p>
        </w:tc>
      </w:tr>
      <w:tr w:rsidR="002E3982" w:rsidRPr="002B5850" w:rsidTr="007F2BC5">
        <w:trPr>
          <w:cnfStyle w:val="000000010000" w:firstRow="0" w:lastRow="0" w:firstColumn="0" w:lastColumn="0" w:oddVBand="0" w:evenVBand="0" w:oddHBand="0" w:evenHBand="1" w:firstRowFirstColumn="0" w:firstRowLastColumn="0" w:lastRowFirstColumn="0" w:lastRowLastColumn="0"/>
          <w:trHeight w:val="390"/>
          <w:jc w:val="center"/>
        </w:trPr>
        <w:tc>
          <w:tcPr>
            <w:tcW w:w="2960" w:type="dxa"/>
            <w:noWrap/>
            <w:hideMark/>
          </w:tcPr>
          <w:p w:rsidR="002E3982" w:rsidRPr="002B5850" w:rsidRDefault="002E3982" w:rsidP="0020569A">
            <w:pPr>
              <w:spacing w:line="276" w:lineRule="auto"/>
              <w:rPr>
                <w:rFonts w:ascii="Garamond" w:hAnsi="Garamond" w:cs="Arial"/>
              </w:rPr>
            </w:pPr>
            <w:r w:rsidRPr="002B5850">
              <w:rPr>
                <w:rFonts w:ascii="Garamond" w:hAnsi="Garamond" w:cs="Arial"/>
              </w:rPr>
              <w:t>Október</w:t>
            </w:r>
          </w:p>
        </w:tc>
        <w:tc>
          <w:tcPr>
            <w:tcW w:w="1401" w:type="dxa"/>
            <w:noWrap/>
            <w:hideMark/>
          </w:tcPr>
          <w:p w:rsidR="002E3982" w:rsidRPr="002B5850" w:rsidRDefault="002E3982" w:rsidP="0020569A">
            <w:pPr>
              <w:spacing w:line="276" w:lineRule="auto"/>
              <w:jc w:val="center"/>
              <w:rPr>
                <w:rFonts w:ascii="Garamond" w:hAnsi="Garamond" w:cs="Arial"/>
                <w:color w:val="000000"/>
              </w:rPr>
            </w:pPr>
            <w:r w:rsidRPr="002B5850">
              <w:rPr>
                <w:rFonts w:ascii="Garamond" w:hAnsi="Garamond" w:cs="Arial"/>
                <w:color w:val="000000"/>
              </w:rPr>
              <w:t>145</w:t>
            </w:r>
          </w:p>
        </w:tc>
        <w:tc>
          <w:tcPr>
            <w:tcW w:w="1344" w:type="dxa"/>
            <w:noWrap/>
            <w:hideMark/>
          </w:tcPr>
          <w:p w:rsidR="002E3982" w:rsidRPr="002B5850" w:rsidRDefault="002E3982" w:rsidP="0020569A">
            <w:pPr>
              <w:spacing w:line="276" w:lineRule="auto"/>
              <w:jc w:val="center"/>
              <w:rPr>
                <w:rFonts w:ascii="Garamond" w:hAnsi="Garamond" w:cs="Arial"/>
                <w:color w:val="000000"/>
              </w:rPr>
            </w:pPr>
            <w:r w:rsidRPr="002B5850">
              <w:rPr>
                <w:rFonts w:ascii="Garamond" w:hAnsi="Garamond" w:cs="Arial"/>
                <w:color w:val="000000"/>
              </w:rPr>
              <w:t>88</w:t>
            </w:r>
          </w:p>
        </w:tc>
      </w:tr>
      <w:tr w:rsidR="002E3982" w:rsidRPr="002B5850" w:rsidTr="007F2BC5">
        <w:trPr>
          <w:cnfStyle w:val="000000100000" w:firstRow="0" w:lastRow="0" w:firstColumn="0" w:lastColumn="0" w:oddVBand="0" w:evenVBand="0" w:oddHBand="1" w:evenHBand="0" w:firstRowFirstColumn="0" w:firstRowLastColumn="0" w:lastRowFirstColumn="0" w:lastRowLastColumn="0"/>
          <w:trHeight w:val="390"/>
          <w:jc w:val="center"/>
        </w:trPr>
        <w:tc>
          <w:tcPr>
            <w:tcW w:w="2960" w:type="dxa"/>
            <w:noWrap/>
            <w:hideMark/>
          </w:tcPr>
          <w:p w:rsidR="002E3982" w:rsidRPr="002B5850" w:rsidRDefault="002E3982" w:rsidP="0020569A">
            <w:pPr>
              <w:spacing w:line="276" w:lineRule="auto"/>
              <w:rPr>
                <w:rFonts w:ascii="Garamond" w:hAnsi="Garamond" w:cs="Arial"/>
              </w:rPr>
            </w:pPr>
            <w:r w:rsidRPr="002B5850">
              <w:rPr>
                <w:rFonts w:ascii="Garamond" w:hAnsi="Garamond" w:cs="Arial"/>
              </w:rPr>
              <w:t>November</w:t>
            </w:r>
          </w:p>
        </w:tc>
        <w:tc>
          <w:tcPr>
            <w:tcW w:w="1401" w:type="dxa"/>
            <w:noWrap/>
            <w:hideMark/>
          </w:tcPr>
          <w:p w:rsidR="002E3982" w:rsidRPr="002B5850" w:rsidRDefault="002E3982" w:rsidP="0020569A">
            <w:pPr>
              <w:spacing w:line="276" w:lineRule="auto"/>
              <w:jc w:val="center"/>
              <w:rPr>
                <w:rFonts w:ascii="Garamond" w:hAnsi="Garamond" w:cs="Arial"/>
                <w:color w:val="000000"/>
              </w:rPr>
            </w:pPr>
            <w:r w:rsidRPr="002B5850">
              <w:rPr>
                <w:rFonts w:ascii="Garamond" w:hAnsi="Garamond" w:cs="Arial"/>
                <w:color w:val="000000"/>
              </w:rPr>
              <w:t>125</w:t>
            </w:r>
          </w:p>
        </w:tc>
        <w:tc>
          <w:tcPr>
            <w:tcW w:w="1344" w:type="dxa"/>
            <w:noWrap/>
            <w:hideMark/>
          </w:tcPr>
          <w:p w:rsidR="002E3982" w:rsidRPr="002B5850" w:rsidRDefault="002E3982" w:rsidP="0020569A">
            <w:pPr>
              <w:spacing w:line="276" w:lineRule="auto"/>
              <w:jc w:val="center"/>
              <w:rPr>
                <w:rFonts w:ascii="Garamond" w:hAnsi="Garamond" w:cs="Arial"/>
                <w:color w:val="000000"/>
              </w:rPr>
            </w:pPr>
            <w:r w:rsidRPr="002B5850">
              <w:rPr>
                <w:rFonts w:ascii="Garamond" w:hAnsi="Garamond" w:cs="Arial"/>
                <w:color w:val="000000"/>
              </w:rPr>
              <w:t>96</w:t>
            </w:r>
          </w:p>
        </w:tc>
      </w:tr>
      <w:tr w:rsidR="002E3982" w:rsidRPr="002B5850" w:rsidTr="007F2BC5">
        <w:trPr>
          <w:cnfStyle w:val="000000010000" w:firstRow="0" w:lastRow="0" w:firstColumn="0" w:lastColumn="0" w:oddVBand="0" w:evenVBand="0" w:oddHBand="0" w:evenHBand="1" w:firstRowFirstColumn="0" w:firstRowLastColumn="0" w:lastRowFirstColumn="0" w:lastRowLastColumn="0"/>
          <w:trHeight w:val="390"/>
          <w:jc w:val="center"/>
        </w:trPr>
        <w:tc>
          <w:tcPr>
            <w:tcW w:w="2960" w:type="dxa"/>
            <w:noWrap/>
            <w:hideMark/>
          </w:tcPr>
          <w:p w:rsidR="002E3982" w:rsidRPr="002B5850" w:rsidRDefault="002E3982" w:rsidP="0020569A">
            <w:pPr>
              <w:spacing w:line="276" w:lineRule="auto"/>
              <w:rPr>
                <w:rFonts w:ascii="Garamond" w:hAnsi="Garamond" w:cs="Arial"/>
              </w:rPr>
            </w:pPr>
            <w:r w:rsidRPr="002B5850">
              <w:rPr>
                <w:rFonts w:ascii="Garamond" w:hAnsi="Garamond" w:cs="Arial"/>
              </w:rPr>
              <w:t>December</w:t>
            </w:r>
          </w:p>
        </w:tc>
        <w:tc>
          <w:tcPr>
            <w:tcW w:w="1401" w:type="dxa"/>
            <w:noWrap/>
            <w:hideMark/>
          </w:tcPr>
          <w:p w:rsidR="002E3982" w:rsidRPr="002B5850" w:rsidRDefault="002E3982" w:rsidP="0020569A">
            <w:pPr>
              <w:spacing w:line="276" w:lineRule="auto"/>
              <w:jc w:val="center"/>
              <w:rPr>
                <w:rFonts w:ascii="Garamond" w:hAnsi="Garamond" w:cs="Arial"/>
                <w:color w:val="000000"/>
              </w:rPr>
            </w:pPr>
            <w:r w:rsidRPr="002B5850">
              <w:rPr>
                <w:rFonts w:ascii="Garamond" w:hAnsi="Garamond" w:cs="Arial"/>
                <w:color w:val="000000"/>
              </w:rPr>
              <w:t>105</w:t>
            </w:r>
          </w:p>
        </w:tc>
        <w:tc>
          <w:tcPr>
            <w:tcW w:w="1344" w:type="dxa"/>
            <w:noWrap/>
            <w:hideMark/>
          </w:tcPr>
          <w:p w:rsidR="002E3982" w:rsidRPr="002B5850" w:rsidRDefault="002E3982" w:rsidP="0020569A">
            <w:pPr>
              <w:spacing w:line="276" w:lineRule="auto"/>
              <w:jc w:val="center"/>
              <w:rPr>
                <w:rFonts w:ascii="Garamond" w:hAnsi="Garamond" w:cs="Arial"/>
                <w:color w:val="000000"/>
              </w:rPr>
            </w:pPr>
            <w:r w:rsidRPr="002B5850">
              <w:rPr>
                <w:rFonts w:ascii="Garamond" w:hAnsi="Garamond" w:cs="Arial"/>
                <w:color w:val="000000"/>
              </w:rPr>
              <w:t>104</w:t>
            </w:r>
          </w:p>
        </w:tc>
      </w:tr>
      <w:tr w:rsidR="002E3982" w:rsidRPr="002B5850" w:rsidTr="007F2BC5">
        <w:trPr>
          <w:cnfStyle w:val="000000100000" w:firstRow="0" w:lastRow="0" w:firstColumn="0" w:lastColumn="0" w:oddVBand="0" w:evenVBand="0" w:oddHBand="1" w:evenHBand="0" w:firstRowFirstColumn="0" w:firstRowLastColumn="0" w:lastRowFirstColumn="0" w:lastRowLastColumn="0"/>
          <w:trHeight w:val="390"/>
          <w:jc w:val="center"/>
        </w:trPr>
        <w:tc>
          <w:tcPr>
            <w:tcW w:w="2960" w:type="dxa"/>
            <w:noWrap/>
            <w:hideMark/>
          </w:tcPr>
          <w:p w:rsidR="002E3982" w:rsidRPr="002B5850" w:rsidRDefault="002E3982" w:rsidP="0020569A">
            <w:pPr>
              <w:spacing w:line="276" w:lineRule="auto"/>
              <w:rPr>
                <w:rFonts w:ascii="Garamond" w:hAnsi="Garamond" w:cs="Arial"/>
                <w:bCs/>
              </w:rPr>
            </w:pPr>
            <w:r w:rsidRPr="002B5850">
              <w:rPr>
                <w:rFonts w:ascii="Garamond" w:hAnsi="Garamond" w:cs="Arial"/>
                <w:bCs/>
              </w:rPr>
              <w:t>2014. Összes</w:t>
            </w:r>
          </w:p>
        </w:tc>
        <w:tc>
          <w:tcPr>
            <w:tcW w:w="1401" w:type="dxa"/>
            <w:noWrap/>
            <w:hideMark/>
          </w:tcPr>
          <w:p w:rsidR="002E3982" w:rsidRPr="002B5850" w:rsidRDefault="002E3982" w:rsidP="0020569A">
            <w:pPr>
              <w:spacing w:line="276" w:lineRule="auto"/>
              <w:jc w:val="center"/>
              <w:rPr>
                <w:rFonts w:ascii="Garamond" w:hAnsi="Garamond" w:cs="Arial"/>
                <w:bCs/>
                <w:color w:val="000000"/>
              </w:rPr>
            </w:pPr>
            <w:r w:rsidRPr="002B5850">
              <w:rPr>
                <w:rFonts w:ascii="Garamond" w:hAnsi="Garamond" w:cs="Arial"/>
                <w:bCs/>
                <w:color w:val="000000"/>
              </w:rPr>
              <w:t>1186</w:t>
            </w:r>
          </w:p>
        </w:tc>
        <w:tc>
          <w:tcPr>
            <w:tcW w:w="1344" w:type="dxa"/>
            <w:noWrap/>
            <w:hideMark/>
          </w:tcPr>
          <w:p w:rsidR="002E3982" w:rsidRPr="002B5850" w:rsidRDefault="002E3982" w:rsidP="0020569A">
            <w:pPr>
              <w:spacing w:line="276" w:lineRule="auto"/>
              <w:jc w:val="center"/>
              <w:rPr>
                <w:rFonts w:ascii="Garamond" w:hAnsi="Garamond" w:cs="Arial"/>
                <w:bCs/>
                <w:color w:val="000000"/>
              </w:rPr>
            </w:pPr>
            <w:r w:rsidRPr="002B5850">
              <w:rPr>
                <w:rFonts w:ascii="Garamond" w:hAnsi="Garamond" w:cs="Arial"/>
                <w:bCs/>
                <w:color w:val="000000"/>
              </w:rPr>
              <w:t>1056</w:t>
            </w:r>
          </w:p>
        </w:tc>
      </w:tr>
    </w:tbl>
    <w:p w:rsidR="002E3982" w:rsidRDefault="002E3982" w:rsidP="002E3982">
      <w:pPr>
        <w:spacing w:line="276" w:lineRule="auto"/>
        <w:jc w:val="both"/>
        <w:rPr>
          <w:rFonts w:ascii="Garamond" w:hAnsi="Garamond"/>
        </w:rPr>
      </w:pPr>
    </w:p>
    <w:p w:rsidR="007F2BC5" w:rsidRPr="002B5850" w:rsidRDefault="007F2BC5" w:rsidP="002E3982">
      <w:pPr>
        <w:spacing w:line="276" w:lineRule="auto"/>
        <w:jc w:val="both"/>
        <w:rPr>
          <w:rFonts w:ascii="Garamond" w:hAnsi="Garamond"/>
        </w:rPr>
      </w:pPr>
    </w:p>
    <w:p w:rsidR="002E3982" w:rsidRPr="00E32A07" w:rsidRDefault="002E3982" w:rsidP="002E3982">
      <w:pPr>
        <w:pStyle w:val="Listaszerbekezds"/>
        <w:numPr>
          <w:ilvl w:val="0"/>
          <w:numId w:val="62"/>
        </w:numPr>
        <w:spacing w:after="120" w:line="276" w:lineRule="auto"/>
        <w:jc w:val="both"/>
        <w:rPr>
          <w:rFonts w:ascii="Garamond" w:hAnsi="Garamond"/>
          <w:b/>
        </w:rPr>
      </w:pPr>
      <w:r w:rsidRPr="00E32A07">
        <w:rPr>
          <w:rFonts w:ascii="Garamond" w:hAnsi="Garamond"/>
          <w:b/>
        </w:rPr>
        <w:t>Szájsebészeti szakellátás</w:t>
      </w:r>
    </w:p>
    <w:p w:rsidR="002E3982" w:rsidRPr="002B5850" w:rsidRDefault="002E3982" w:rsidP="002E3982">
      <w:pPr>
        <w:spacing w:line="276" w:lineRule="auto"/>
        <w:jc w:val="both"/>
        <w:rPr>
          <w:rFonts w:ascii="Garamond" w:hAnsi="Garamond"/>
          <w:bCs/>
        </w:rPr>
      </w:pPr>
      <w:r w:rsidRPr="002B5850">
        <w:rPr>
          <w:rFonts w:ascii="Garamond" w:hAnsi="Garamond"/>
          <w:bCs/>
        </w:rPr>
        <w:t xml:space="preserve">A szájsebészeti szakrendelő és a mellette működő fogászati röntgen 2014-ben is maradéktalanul ellátta a VII. kerületből hozzáforduló lakosokat. A szájsebészet továbbra is az egyetlen olyan ellátás a kerületben, amely nem az alapellátáshoz tartozik. </w:t>
      </w:r>
    </w:p>
    <w:p w:rsidR="002E3982" w:rsidRPr="002B5850" w:rsidRDefault="002E3982" w:rsidP="002E3982">
      <w:pPr>
        <w:spacing w:line="276" w:lineRule="auto"/>
        <w:jc w:val="both"/>
        <w:rPr>
          <w:rFonts w:ascii="Garamond" w:hAnsi="Garamond"/>
          <w:bCs/>
        </w:rPr>
      </w:pPr>
      <w:r w:rsidRPr="002B5850">
        <w:rPr>
          <w:rFonts w:ascii="Garamond" w:hAnsi="Garamond"/>
          <w:bCs/>
        </w:rPr>
        <w:t xml:space="preserve">Az elmúlt évhez viszonyítva változatlanul zavartalan az osztály dolgozóinak a kapcsolata a közvetlen kollégákkal és a házban működő szakrendelésekkel.  A megelőző és a gyógyító tevékenység folyamatos, panasz sem szóban, sem írásban nem érkezett az ellátóval kapcsolatosan. Minden sürgős esetet, illetve olyan, fogorvos által bármely okból nem ellátható esetet elláttak, amely a rendelések bármelyikére érkezett. </w:t>
      </w:r>
    </w:p>
    <w:p w:rsidR="002E3982" w:rsidRPr="002B5850" w:rsidRDefault="002E3982" w:rsidP="002E3982">
      <w:pPr>
        <w:spacing w:line="276" w:lineRule="auto"/>
        <w:jc w:val="both"/>
        <w:rPr>
          <w:rFonts w:ascii="Garamond" w:hAnsi="Garamond"/>
          <w:bCs/>
        </w:rPr>
      </w:pPr>
    </w:p>
    <w:p w:rsidR="002E3982" w:rsidRPr="002B5850" w:rsidRDefault="002E3982" w:rsidP="002E3982">
      <w:pPr>
        <w:spacing w:line="276" w:lineRule="auto"/>
        <w:jc w:val="both"/>
        <w:rPr>
          <w:rFonts w:ascii="Garamond" w:hAnsi="Garamond"/>
        </w:rPr>
      </w:pPr>
      <w:r w:rsidRPr="002B5850">
        <w:rPr>
          <w:rFonts w:ascii="Garamond" w:hAnsi="Garamond"/>
        </w:rPr>
        <w:t>Humán Szolgáltató dolgozóit ellátó foglalkozás-egészségügyi ellátás</w:t>
      </w:r>
    </w:p>
    <w:p w:rsidR="002E3982" w:rsidRPr="002B5850" w:rsidRDefault="002E3982" w:rsidP="002E3982">
      <w:pPr>
        <w:spacing w:line="276" w:lineRule="auto"/>
        <w:jc w:val="both"/>
        <w:rPr>
          <w:rFonts w:ascii="Garamond" w:hAnsi="Garamond"/>
        </w:rPr>
      </w:pPr>
      <w:r w:rsidRPr="002B5850">
        <w:rPr>
          <w:rFonts w:ascii="Garamond" w:hAnsi="Garamond"/>
        </w:rPr>
        <w:t>A Humán Szolgáltató által irányított munkatársak foglalkozás-egészségügyi vizsgálata - csoportos, ill. egyéni megjelenéssel - egységesen megtörtént. A szerződött partner magas szakmai felkészültsége példaértékű. A kommunikációs kapcsolat kimagasló. A területen működő vezető kollégákkal nagyon jó az együttműködés, ami a további zökkenőmentes munkát is biztosíthatja.</w:t>
      </w:r>
    </w:p>
    <w:p w:rsidR="00064D3D" w:rsidRPr="00B72C29" w:rsidRDefault="00064D3D" w:rsidP="00B72C29">
      <w:pPr>
        <w:rPr>
          <w:highlight w:val="yellow"/>
        </w:rPr>
      </w:pPr>
    </w:p>
    <w:p w:rsidR="006B1374" w:rsidRPr="00B72C29" w:rsidRDefault="00824813" w:rsidP="00B72C29">
      <w:pPr>
        <w:pStyle w:val="Listaszerbekezds"/>
        <w:numPr>
          <w:ilvl w:val="0"/>
          <w:numId w:val="24"/>
        </w:numPr>
        <w:spacing w:before="120" w:after="120"/>
        <w:rPr>
          <w:rFonts w:ascii="Garamond" w:hAnsi="Garamond"/>
          <w:b/>
          <w:sz w:val="28"/>
          <w:szCs w:val="28"/>
        </w:rPr>
      </w:pPr>
      <w:r w:rsidRPr="00B72C29">
        <w:rPr>
          <w:rFonts w:ascii="Garamond" w:hAnsi="Garamond"/>
          <w:b/>
          <w:sz w:val="28"/>
          <w:szCs w:val="28"/>
        </w:rPr>
        <w:t>Családi- és gyermekjóléti szolgáltatások</w:t>
      </w:r>
    </w:p>
    <w:p w:rsidR="00B72C29" w:rsidRPr="00B72C29" w:rsidRDefault="00B72C29" w:rsidP="00B72C29">
      <w:pPr>
        <w:pStyle w:val="Listaszerbekezds"/>
        <w:spacing w:before="120" w:after="120"/>
        <w:rPr>
          <w:b/>
          <w:sz w:val="28"/>
          <w:szCs w:val="28"/>
        </w:rPr>
      </w:pPr>
    </w:p>
    <w:p w:rsidR="00824813" w:rsidRPr="00B72C29" w:rsidRDefault="00824813" w:rsidP="00B72C29">
      <w:pPr>
        <w:pStyle w:val="Listaszerbekezds"/>
        <w:numPr>
          <w:ilvl w:val="0"/>
          <w:numId w:val="73"/>
        </w:numPr>
        <w:spacing w:after="120"/>
        <w:rPr>
          <w:rFonts w:ascii="Garamond" w:hAnsi="Garamond"/>
          <w:b/>
          <w:sz w:val="28"/>
          <w:szCs w:val="28"/>
        </w:rPr>
      </w:pPr>
      <w:r w:rsidRPr="00B72C29">
        <w:rPr>
          <w:rFonts w:ascii="Garamond" w:hAnsi="Garamond"/>
          <w:b/>
          <w:sz w:val="28"/>
          <w:szCs w:val="28"/>
        </w:rPr>
        <w:t>Bölcsődék</w:t>
      </w:r>
    </w:p>
    <w:p w:rsidR="00824813" w:rsidRPr="00C355C2" w:rsidRDefault="00824813" w:rsidP="00B72C29">
      <w:pPr>
        <w:pStyle w:val="Nincstrkz"/>
        <w:spacing w:before="120" w:after="120" w:line="276" w:lineRule="auto"/>
        <w:ind w:left="0" w:firstLine="0"/>
        <w:rPr>
          <w:rFonts w:asciiTheme="majorHAnsi" w:hAnsiTheme="majorHAnsi"/>
        </w:rPr>
      </w:pPr>
      <w:r w:rsidRPr="00C355C2">
        <w:rPr>
          <w:rFonts w:asciiTheme="majorHAnsi" w:hAnsiTheme="majorHAnsi"/>
        </w:rPr>
        <w:t xml:space="preserve">A bölcsőde a gyermekjóléti alapellátás részeként a gyermekek napközbeni ellátásának egyik formája. A bölcsőde a családban nevelkedő – 20 hetestől 3 éves korú – gyermekek szakszerű gondozását és nevelését végző intézmény. A Humán Szolgáltató keretei között három bölcsőde működik, összesen 305 férőhellyel: </w:t>
      </w:r>
    </w:p>
    <w:p w:rsidR="00824813" w:rsidRPr="00C355C2" w:rsidRDefault="00824813" w:rsidP="00916D37">
      <w:pPr>
        <w:pStyle w:val="Nincstrkz"/>
        <w:numPr>
          <w:ilvl w:val="0"/>
          <w:numId w:val="31"/>
        </w:numPr>
        <w:spacing w:line="276" w:lineRule="auto"/>
        <w:rPr>
          <w:rFonts w:asciiTheme="majorHAnsi" w:hAnsiTheme="majorHAnsi"/>
        </w:rPr>
      </w:pPr>
      <w:r w:rsidRPr="00C355C2">
        <w:rPr>
          <w:rFonts w:asciiTheme="majorHAnsi" w:hAnsiTheme="majorHAnsi"/>
        </w:rPr>
        <w:t>Dob Bölcsőde (1074 Budapest, Dob utca 23.);</w:t>
      </w:r>
    </w:p>
    <w:p w:rsidR="00824813" w:rsidRPr="00C355C2" w:rsidRDefault="00824813" w:rsidP="00916D37">
      <w:pPr>
        <w:pStyle w:val="Nincstrkz"/>
        <w:numPr>
          <w:ilvl w:val="0"/>
          <w:numId w:val="31"/>
        </w:numPr>
        <w:spacing w:line="276" w:lineRule="auto"/>
        <w:rPr>
          <w:rFonts w:asciiTheme="majorHAnsi" w:hAnsiTheme="majorHAnsi"/>
        </w:rPr>
      </w:pPr>
      <w:r w:rsidRPr="00C355C2">
        <w:rPr>
          <w:rFonts w:asciiTheme="majorHAnsi" w:hAnsiTheme="majorHAnsi"/>
        </w:rPr>
        <w:t>Lövölde Bölcsőde (1071 Budapest, Lövölde tér 1.);</w:t>
      </w:r>
    </w:p>
    <w:p w:rsidR="00824813" w:rsidRPr="00C355C2" w:rsidRDefault="00824813" w:rsidP="00916D37">
      <w:pPr>
        <w:pStyle w:val="Nincstrkz"/>
        <w:numPr>
          <w:ilvl w:val="0"/>
          <w:numId w:val="31"/>
        </w:numPr>
        <w:spacing w:line="276" w:lineRule="auto"/>
        <w:rPr>
          <w:rFonts w:asciiTheme="majorHAnsi" w:hAnsiTheme="majorHAnsi"/>
        </w:rPr>
      </w:pPr>
      <w:r w:rsidRPr="00C355C2">
        <w:rPr>
          <w:rFonts w:asciiTheme="majorHAnsi" w:hAnsiTheme="majorHAnsi"/>
        </w:rPr>
        <w:t>Városligeti Bölcsőde (1071 Budapest, Városligeti fasor 39-41.).</w:t>
      </w:r>
    </w:p>
    <w:p w:rsidR="00C355C2" w:rsidRDefault="00C355C2" w:rsidP="00916D37">
      <w:pPr>
        <w:pStyle w:val="Nincstrkz"/>
        <w:spacing w:line="276" w:lineRule="auto"/>
        <w:ind w:left="0" w:firstLine="0"/>
        <w:rPr>
          <w:rFonts w:asciiTheme="majorHAnsi" w:hAnsiTheme="majorHAnsi"/>
        </w:rPr>
      </w:pPr>
    </w:p>
    <w:p w:rsidR="00824813" w:rsidRPr="00C355C2" w:rsidRDefault="00824813" w:rsidP="00916D37">
      <w:pPr>
        <w:pStyle w:val="Nincstrkz"/>
        <w:spacing w:line="276" w:lineRule="auto"/>
        <w:ind w:left="0" w:firstLine="0"/>
        <w:rPr>
          <w:rFonts w:asciiTheme="majorHAnsi" w:hAnsiTheme="majorHAnsi"/>
        </w:rPr>
      </w:pPr>
      <w:r w:rsidRPr="00C355C2">
        <w:rPr>
          <w:rFonts w:asciiTheme="majorHAnsi" w:hAnsiTheme="majorHAnsi"/>
        </w:rPr>
        <w:lastRenderedPageBreak/>
        <w:t>Mindhárom bölcsődében az egészséges gyermekek</w:t>
      </w:r>
      <w:r w:rsidR="00C355C2">
        <w:rPr>
          <w:rFonts w:asciiTheme="majorHAnsi" w:hAnsiTheme="majorHAnsi"/>
        </w:rPr>
        <w:t xml:space="preserve"> nevelése és gondozása mellett, </w:t>
      </w:r>
      <w:r w:rsidRPr="00C355C2">
        <w:rPr>
          <w:rFonts w:asciiTheme="majorHAnsi" w:hAnsiTheme="majorHAnsi"/>
        </w:rPr>
        <w:t xml:space="preserve">fejlesztőpedagógus segítségével a korai fejlesztést igénylő gyermekek ellátása is folyamatos. 2014. szeptember 15-e óta a Városligeti Bölcsődében már </w:t>
      </w:r>
      <w:r w:rsidR="00F272D4">
        <w:rPr>
          <w:rFonts w:asciiTheme="majorHAnsi" w:hAnsiTheme="majorHAnsi"/>
        </w:rPr>
        <w:t>sajátos nevelési igényű</w:t>
      </w:r>
      <w:r w:rsidRPr="00C355C2">
        <w:rPr>
          <w:rFonts w:asciiTheme="majorHAnsi" w:hAnsiTheme="majorHAnsi"/>
        </w:rPr>
        <w:t xml:space="preserve"> gyermek fogadására is van lehetőség. </w:t>
      </w:r>
    </w:p>
    <w:p w:rsidR="00824813" w:rsidRPr="00C355C2" w:rsidRDefault="00824813" w:rsidP="00916D37">
      <w:pPr>
        <w:pStyle w:val="Nincstrkz"/>
        <w:spacing w:line="276" w:lineRule="auto"/>
        <w:ind w:left="0" w:firstLine="0"/>
        <w:rPr>
          <w:rFonts w:asciiTheme="majorHAnsi" w:hAnsiTheme="majorHAnsi"/>
        </w:rPr>
      </w:pPr>
    </w:p>
    <w:p w:rsidR="00824813" w:rsidRPr="00C355C2" w:rsidRDefault="00F272D4" w:rsidP="00916D37">
      <w:pPr>
        <w:pStyle w:val="Nincstrkz"/>
        <w:spacing w:line="276" w:lineRule="auto"/>
        <w:ind w:left="0" w:firstLine="0"/>
        <w:rPr>
          <w:rFonts w:asciiTheme="majorHAnsi" w:hAnsiTheme="majorHAnsi"/>
        </w:rPr>
      </w:pPr>
      <w:r>
        <w:rPr>
          <w:rFonts w:asciiTheme="majorHAnsi" w:hAnsiTheme="majorHAnsi"/>
        </w:rPr>
        <w:t>A</w:t>
      </w:r>
      <w:r w:rsidR="00824813" w:rsidRPr="00C355C2">
        <w:rPr>
          <w:rFonts w:asciiTheme="majorHAnsi" w:hAnsiTheme="majorHAnsi"/>
        </w:rPr>
        <w:t xml:space="preserve"> Dob Bölcsődében 120 férőhelyen, 10 csoportszobában történik a bölcsődei gondozás korcsoportonként, 20 hetes kortól 3 éves korig. A csoportszobák közvetlenül kapcsolódnak a kerthez, így lehetőség nyílik a szabad levegőn való altatásra is.</w:t>
      </w:r>
    </w:p>
    <w:p w:rsidR="00C355C2" w:rsidRDefault="00C355C2" w:rsidP="00916D37">
      <w:pPr>
        <w:pStyle w:val="Nincstrkz"/>
        <w:spacing w:line="276" w:lineRule="auto"/>
        <w:ind w:left="0" w:firstLine="0"/>
        <w:rPr>
          <w:rFonts w:asciiTheme="majorHAnsi" w:hAnsiTheme="majorHAnsi"/>
        </w:rPr>
      </w:pPr>
    </w:p>
    <w:p w:rsidR="00824813" w:rsidRPr="00C355C2" w:rsidRDefault="00824813" w:rsidP="00916D37">
      <w:pPr>
        <w:pStyle w:val="Nincstrkz"/>
        <w:spacing w:line="276" w:lineRule="auto"/>
        <w:ind w:left="0" w:firstLine="0"/>
        <w:rPr>
          <w:rFonts w:asciiTheme="majorHAnsi" w:eastAsia="Batang" w:hAnsiTheme="majorHAnsi"/>
        </w:rPr>
      </w:pPr>
      <w:r w:rsidRPr="00C355C2">
        <w:rPr>
          <w:rFonts w:asciiTheme="majorHAnsi" w:hAnsiTheme="majorHAnsi"/>
        </w:rPr>
        <w:t>A Lövölde Bölcsődében a bölcsődei ellátás 44 férőhelyen, négy csoportban történik. Egy különálló csoportban, szolgáltatásként, időszakos gyermekfelügyelet és játszócsoport működik. Az intézmény közvetlen kert lehetőséggel nem rendelkezik, de 2010-ben lehetőség nyílt egy a Bölcsődéhez közeli, könnyen megközelíthető játszóhely igénybevételére, ezzel könnyebbé téve a gyermekek levegőztetését. A kert közvetlen hiánya miatt a gyerekek 16 hónapos kortól kerülhetnek felvételre.</w:t>
      </w:r>
    </w:p>
    <w:p w:rsidR="00C355C2" w:rsidRDefault="00C355C2" w:rsidP="00916D37">
      <w:pPr>
        <w:pStyle w:val="Nincstrkz"/>
        <w:spacing w:line="276" w:lineRule="auto"/>
        <w:ind w:left="0" w:firstLine="0"/>
        <w:rPr>
          <w:rFonts w:asciiTheme="majorHAnsi" w:hAnsiTheme="majorHAnsi"/>
        </w:rPr>
      </w:pPr>
    </w:p>
    <w:p w:rsidR="00824813" w:rsidRPr="00C355C2" w:rsidRDefault="00824813" w:rsidP="00916D37">
      <w:pPr>
        <w:pStyle w:val="Nincstrkz"/>
        <w:spacing w:line="276" w:lineRule="auto"/>
        <w:ind w:left="0" w:firstLine="0"/>
        <w:rPr>
          <w:rFonts w:asciiTheme="majorHAnsi" w:hAnsiTheme="majorHAnsi"/>
        </w:rPr>
      </w:pPr>
      <w:r w:rsidRPr="00C355C2">
        <w:rPr>
          <w:rFonts w:asciiTheme="majorHAnsi" w:hAnsiTheme="majorHAnsi"/>
        </w:rPr>
        <w:t xml:space="preserve">A Városligeti Bölcsőde 1980-ban épült, az akkor érvényes előírásoknak, szabványoknak megfelelően. 2013-2014-ben teljes körű átalakítás, felújítás történt az intézményben, </w:t>
      </w:r>
      <w:r w:rsidR="00F272D4">
        <w:rPr>
          <w:rFonts w:asciiTheme="majorHAnsi" w:hAnsiTheme="majorHAnsi"/>
        </w:rPr>
        <w:t>amelynek</w:t>
      </w:r>
      <w:r w:rsidRPr="00C355C2">
        <w:rPr>
          <w:rFonts w:asciiTheme="majorHAnsi" w:hAnsiTheme="majorHAnsi"/>
        </w:rPr>
        <w:t xml:space="preserve"> következtében egy gondozási egységgel bővítették az intézményt. A férőhelyek növelésének köszönhetően ma 125 férőhelyen, 10 csoportszobában folyik a gyermekek gondozása 20 hetes kortól 3 éves korig. Minden csoporthoz külön játszóudvar tartozik. </w:t>
      </w:r>
    </w:p>
    <w:p w:rsidR="00824813" w:rsidRPr="00C355C2" w:rsidRDefault="00824813" w:rsidP="00916D37">
      <w:pPr>
        <w:pStyle w:val="Nincstrkz"/>
        <w:spacing w:line="276" w:lineRule="auto"/>
        <w:ind w:left="0" w:firstLine="0"/>
        <w:rPr>
          <w:rFonts w:asciiTheme="majorHAnsi" w:hAnsiTheme="majorHAnsi"/>
        </w:rPr>
      </w:pPr>
    </w:p>
    <w:p w:rsidR="00824813" w:rsidRPr="00C355C2" w:rsidRDefault="00824813" w:rsidP="00916D37">
      <w:pPr>
        <w:pStyle w:val="Nincstrkz"/>
        <w:spacing w:line="276" w:lineRule="auto"/>
        <w:ind w:left="0" w:firstLine="0"/>
        <w:rPr>
          <w:rFonts w:asciiTheme="majorHAnsi" w:hAnsiTheme="majorHAnsi"/>
        </w:rPr>
      </w:pPr>
      <w:r w:rsidRPr="00C355C2">
        <w:rPr>
          <w:rFonts w:asciiTheme="majorHAnsi" w:hAnsiTheme="majorHAnsi"/>
        </w:rPr>
        <w:t>Mindhárom bölcsődében a gyermekfelvétel egész évben folyamatos volt. A beiratkozás a Dob Bölcsődében központilag történik, minden szerdán 9</w:t>
      </w:r>
      <w:r w:rsidRPr="00C355C2">
        <w:rPr>
          <w:rFonts w:asciiTheme="majorHAnsi" w:hAnsiTheme="majorHAnsi"/>
          <w:vertAlign w:val="superscript"/>
        </w:rPr>
        <w:t>00</w:t>
      </w:r>
      <w:r w:rsidRPr="00C355C2">
        <w:rPr>
          <w:rFonts w:asciiTheme="majorHAnsi" w:hAnsiTheme="majorHAnsi"/>
        </w:rPr>
        <w:t xml:space="preserve"> és 11</w:t>
      </w:r>
      <w:r w:rsidRPr="00C355C2">
        <w:rPr>
          <w:rFonts w:asciiTheme="majorHAnsi" w:hAnsiTheme="majorHAnsi"/>
          <w:vertAlign w:val="superscript"/>
        </w:rPr>
        <w:t>00</w:t>
      </w:r>
      <w:r w:rsidRPr="00C355C2">
        <w:rPr>
          <w:rFonts w:asciiTheme="majorHAnsi" w:hAnsiTheme="majorHAnsi"/>
        </w:rPr>
        <w:t xml:space="preserve"> óra között. 2014-ben összesen 254 kisgyermekes család adta be a jelentkezését. </w:t>
      </w:r>
    </w:p>
    <w:p w:rsidR="00824813" w:rsidRDefault="00824813" w:rsidP="00916D37">
      <w:pPr>
        <w:pStyle w:val="Nincstrkz"/>
        <w:spacing w:line="276" w:lineRule="auto"/>
        <w:ind w:left="0" w:firstLine="0"/>
        <w:rPr>
          <w:rFonts w:asciiTheme="majorHAnsi" w:hAnsiTheme="majorHAnsi"/>
        </w:rPr>
      </w:pPr>
    </w:p>
    <w:p w:rsidR="00824813" w:rsidRPr="00C355C2" w:rsidRDefault="00824813" w:rsidP="00916D37">
      <w:pPr>
        <w:pStyle w:val="Nincstrkz"/>
        <w:spacing w:line="276" w:lineRule="auto"/>
        <w:ind w:left="0" w:firstLine="0"/>
        <w:rPr>
          <w:rFonts w:asciiTheme="majorHAnsi" w:hAnsiTheme="majorHAnsi"/>
          <w:u w:val="single"/>
        </w:rPr>
      </w:pPr>
      <w:r w:rsidRPr="00C355C2">
        <w:rPr>
          <w:rFonts w:asciiTheme="majorHAnsi" w:hAnsiTheme="majorHAnsi"/>
          <w:u w:val="single"/>
        </w:rPr>
        <w:t>Gyermekfelvételi adatok 2014-ben</w:t>
      </w:r>
    </w:p>
    <w:tbl>
      <w:tblPr>
        <w:tblStyle w:val="Moderntblzat"/>
        <w:tblW w:w="9264" w:type="dxa"/>
        <w:tblLook w:val="01E0" w:firstRow="1" w:lastRow="1" w:firstColumn="1" w:lastColumn="1" w:noHBand="0" w:noVBand="0"/>
      </w:tblPr>
      <w:tblGrid>
        <w:gridCol w:w="1818"/>
        <w:gridCol w:w="1324"/>
        <w:gridCol w:w="1324"/>
        <w:gridCol w:w="1779"/>
        <w:gridCol w:w="1501"/>
        <w:gridCol w:w="1518"/>
      </w:tblGrid>
      <w:tr w:rsidR="00824813" w:rsidRPr="00C355C2" w:rsidTr="00C355C2">
        <w:trPr>
          <w:cnfStyle w:val="100000000000" w:firstRow="1" w:lastRow="0" w:firstColumn="0" w:lastColumn="0" w:oddVBand="0" w:evenVBand="0" w:oddHBand="0" w:evenHBand="0" w:firstRowFirstColumn="0" w:firstRowLastColumn="0" w:lastRowFirstColumn="0" w:lastRowLastColumn="0"/>
          <w:trHeight w:val="397"/>
        </w:trPr>
        <w:tc>
          <w:tcPr>
            <w:tcW w:w="1818" w:type="dxa"/>
            <w:vMerge w:val="restart"/>
          </w:tcPr>
          <w:p w:rsidR="00824813" w:rsidRPr="00C355C2" w:rsidRDefault="00824813" w:rsidP="00916D37">
            <w:pPr>
              <w:pStyle w:val="Nincstrkz"/>
              <w:spacing w:line="276" w:lineRule="auto"/>
              <w:jc w:val="left"/>
              <w:rPr>
                <w:rFonts w:asciiTheme="majorHAnsi" w:hAnsiTheme="majorHAnsi"/>
              </w:rPr>
            </w:pPr>
            <w:r w:rsidRPr="00C355C2">
              <w:rPr>
                <w:rFonts w:asciiTheme="majorHAnsi" w:hAnsiTheme="majorHAnsi"/>
              </w:rPr>
              <w:t>Intézmény</w:t>
            </w:r>
          </w:p>
        </w:tc>
        <w:tc>
          <w:tcPr>
            <w:tcW w:w="2648" w:type="dxa"/>
            <w:gridSpan w:val="2"/>
          </w:tcPr>
          <w:p w:rsidR="00824813" w:rsidRPr="00C355C2" w:rsidRDefault="00C355C2" w:rsidP="00916D37">
            <w:pPr>
              <w:pStyle w:val="Nincstrkz"/>
              <w:spacing w:line="276" w:lineRule="auto"/>
              <w:ind w:left="25" w:hanging="25"/>
              <w:jc w:val="left"/>
              <w:rPr>
                <w:rFonts w:asciiTheme="majorHAnsi" w:hAnsiTheme="majorHAnsi"/>
              </w:rPr>
            </w:pPr>
            <w:r>
              <w:rPr>
                <w:rFonts w:asciiTheme="majorHAnsi" w:hAnsiTheme="majorHAnsi"/>
              </w:rPr>
              <w:t xml:space="preserve">Beíratott gyerekek </w:t>
            </w:r>
            <w:r w:rsidR="00824813" w:rsidRPr="00C355C2">
              <w:rPr>
                <w:rFonts w:asciiTheme="majorHAnsi" w:hAnsiTheme="majorHAnsi"/>
              </w:rPr>
              <w:t>száma</w:t>
            </w:r>
          </w:p>
        </w:tc>
        <w:tc>
          <w:tcPr>
            <w:tcW w:w="1779" w:type="dxa"/>
            <w:vMerge w:val="restart"/>
          </w:tcPr>
          <w:p w:rsidR="00824813" w:rsidRPr="00C355C2" w:rsidRDefault="00824813" w:rsidP="00916D37">
            <w:pPr>
              <w:pStyle w:val="Nincstrkz"/>
              <w:spacing w:line="276" w:lineRule="auto"/>
              <w:ind w:left="0" w:firstLine="0"/>
              <w:jc w:val="left"/>
              <w:rPr>
                <w:rFonts w:asciiTheme="majorHAnsi" w:hAnsiTheme="majorHAnsi"/>
              </w:rPr>
            </w:pPr>
            <w:r w:rsidRPr="00C355C2">
              <w:rPr>
                <w:rFonts w:asciiTheme="majorHAnsi" w:hAnsiTheme="majorHAnsi"/>
              </w:rPr>
              <w:t>Újonnan</w:t>
            </w:r>
            <w:r w:rsidRPr="00C355C2">
              <w:rPr>
                <w:rFonts w:asciiTheme="majorHAnsi" w:hAnsiTheme="majorHAnsi"/>
              </w:rPr>
              <w:br/>
              <w:t>felvett gyerekek</w:t>
            </w:r>
            <w:r w:rsidRPr="00C355C2">
              <w:rPr>
                <w:rFonts w:asciiTheme="majorHAnsi" w:hAnsiTheme="majorHAnsi"/>
              </w:rPr>
              <w:br/>
              <w:t>száma</w:t>
            </w:r>
          </w:p>
        </w:tc>
        <w:tc>
          <w:tcPr>
            <w:tcW w:w="3019" w:type="dxa"/>
            <w:gridSpan w:val="2"/>
          </w:tcPr>
          <w:p w:rsidR="00824813" w:rsidRPr="00C355C2" w:rsidRDefault="00824813" w:rsidP="00916D37">
            <w:pPr>
              <w:pStyle w:val="Nincstrkz"/>
              <w:spacing w:line="276" w:lineRule="auto"/>
              <w:ind w:left="-8" w:firstLine="0"/>
              <w:jc w:val="left"/>
              <w:rPr>
                <w:rFonts w:asciiTheme="majorHAnsi" w:hAnsiTheme="majorHAnsi"/>
              </w:rPr>
            </w:pPr>
            <w:r w:rsidRPr="00C355C2">
              <w:rPr>
                <w:rFonts w:asciiTheme="majorHAnsi" w:hAnsiTheme="majorHAnsi"/>
              </w:rPr>
              <w:t>Kimaradt</w:t>
            </w:r>
            <w:r w:rsidRPr="00C355C2">
              <w:rPr>
                <w:rFonts w:asciiTheme="majorHAnsi" w:hAnsiTheme="majorHAnsi"/>
              </w:rPr>
              <w:br/>
              <w:t>gyerekek száma</w:t>
            </w:r>
          </w:p>
        </w:tc>
      </w:tr>
      <w:tr w:rsidR="00824813" w:rsidRPr="00C355C2" w:rsidTr="00C355C2">
        <w:trPr>
          <w:cnfStyle w:val="000000100000" w:firstRow="0" w:lastRow="0" w:firstColumn="0" w:lastColumn="0" w:oddVBand="0" w:evenVBand="0" w:oddHBand="1" w:evenHBand="0" w:firstRowFirstColumn="0" w:firstRowLastColumn="0" w:lastRowFirstColumn="0" w:lastRowLastColumn="0"/>
          <w:trHeight w:val="397"/>
        </w:trPr>
        <w:tc>
          <w:tcPr>
            <w:tcW w:w="1818" w:type="dxa"/>
            <w:vMerge/>
          </w:tcPr>
          <w:p w:rsidR="00824813" w:rsidRPr="00C355C2" w:rsidRDefault="00824813" w:rsidP="00916D37">
            <w:pPr>
              <w:pStyle w:val="Nincstrkz"/>
              <w:spacing w:line="276" w:lineRule="auto"/>
              <w:jc w:val="left"/>
              <w:rPr>
                <w:rFonts w:asciiTheme="majorHAnsi" w:hAnsiTheme="majorHAnsi"/>
              </w:rPr>
            </w:pPr>
          </w:p>
        </w:tc>
        <w:tc>
          <w:tcPr>
            <w:tcW w:w="1324" w:type="dxa"/>
          </w:tcPr>
          <w:p w:rsidR="00824813" w:rsidRPr="00C355C2" w:rsidRDefault="00C355C2" w:rsidP="00916D37">
            <w:pPr>
              <w:pStyle w:val="Nincstrkz"/>
              <w:spacing w:line="276" w:lineRule="auto"/>
              <w:ind w:left="25" w:firstLine="0"/>
              <w:jc w:val="left"/>
              <w:rPr>
                <w:rFonts w:asciiTheme="majorHAnsi" w:hAnsiTheme="majorHAnsi"/>
              </w:rPr>
            </w:pPr>
            <w:r>
              <w:rPr>
                <w:rFonts w:asciiTheme="majorHAnsi" w:hAnsiTheme="majorHAnsi"/>
              </w:rPr>
              <w:t>2014.</w:t>
            </w:r>
            <w:r>
              <w:rPr>
                <w:rFonts w:asciiTheme="majorHAnsi" w:hAnsiTheme="majorHAnsi"/>
              </w:rPr>
              <w:br/>
              <w:t>jan. 1</w:t>
            </w:r>
            <w:r w:rsidR="00824813" w:rsidRPr="00C355C2">
              <w:rPr>
                <w:rFonts w:asciiTheme="majorHAnsi" w:hAnsiTheme="majorHAnsi"/>
              </w:rPr>
              <w:t>-én</w:t>
            </w:r>
          </w:p>
        </w:tc>
        <w:tc>
          <w:tcPr>
            <w:tcW w:w="1324" w:type="dxa"/>
          </w:tcPr>
          <w:p w:rsidR="00824813" w:rsidRPr="00C355C2" w:rsidRDefault="00C355C2" w:rsidP="00916D37">
            <w:pPr>
              <w:pStyle w:val="Nincstrkz"/>
              <w:spacing w:line="276" w:lineRule="auto"/>
              <w:ind w:left="0" w:firstLine="0"/>
              <w:jc w:val="left"/>
              <w:rPr>
                <w:rFonts w:asciiTheme="majorHAnsi" w:hAnsiTheme="majorHAnsi"/>
              </w:rPr>
            </w:pPr>
            <w:r>
              <w:rPr>
                <w:rFonts w:asciiTheme="majorHAnsi" w:hAnsiTheme="majorHAnsi"/>
              </w:rPr>
              <w:t>2014.</w:t>
            </w:r>
            <w:r>
              <w:rPr>
                <w:rFonts w:asciiTheme="majorHAnsi" w:hAnsiTheme="majorHAnsi"/>
              </w:rPr>
              <w:br/>
              <w:t>dec. 31</w:t>
            </w:r>
            <w:r w:rsidR="00824813" w:rsidRPr="00C355C2">
              <w:rPr>
                <w:rFonts w:asciiTheme="majorHAnsi" w:hAnsiTheme="majorHAnsi"/>
              </w:rPr>
              <w:t>-én</w:t>
            </w:r>
          </w:p>
        </w:tc>
        <w:tc>
          <w:tcPr>
            <w:tcW w:w="1779" w:type="dxa"/>
            <w:vMerge/>
          </w:tcPr>
          <w:p w:rsidR="00824813" w:rsidRPr="00C355C2" w:rsidRDefault="00824813" w:rsidP="00916D37">
            <w:pPr>
              <w:pStyle w:val="Nincstrkz"/>
              <w:spacing w:line="276" w:lineRule="auto"/>
              <w:jc w:val="left"/>
              <w:rPr>
                <w:rFonts w:asciiTheme="majorHAnsi" w:hAnsiTheme="majorHAnsi"/>
              </w:rPr>
            </w:pPr>
          </w:p>
        </w:tc>
        <w:tc>
          <w:tcPr>
            <w:tcW w:w="1501" w:type="dxa"/>
          </w:tcPr>
          <w:p w:rsidR="00824813" w:rsidRPr="00C355C2" w:rsidRDefault="00824813" w:rsidP="00916D37">
            <w:pPr>
              <w:pStyle w:val="Nincstrkz"/>
              <w:spacing w:line="276" w:lineRule="auto"/>
              <w:ind w:left="-8" w:firstLine="0"/>
              <w:jc w:val="left"/>
              <w:rPr>
                <w:rFonts w:asciiTheme="majorHAnsi" w:hAnsiTheme="majorHAnsi"/>
              </w:rPr>
            </w:pPr>
            <w:r w:rsidRPr="00C355C2">
              <w:rPr>
                <w:rFonts w:asciiTheme="majorHAnsi" w:hAnsiTheme="majorHAnsi"/>
              </w:rPr>
              <w:t>Óvodába</w:t>
            </w:r>
            <w:r w:rsidRPr="00C355C2">
              <w:rPr>
                <w:rFonts w:asciiTheme="majorHAnsi" w:hAnsiTheme="majorHAnsi"/>
              </w:rPr>
              <w:br/>
              <w:t>ment</w:t>
            </w:r>
          </w:p>
        </w:tc>
        <w:tc>
          <w:tcPr>
            <w:tcW w:w="1518" w:type="dxa"/>
          </w:tcPr>
          <w:p w:rsidR="00824813" w:rsidRPr="00C355C2" w:rsidRDefault="00824813" w:rsidP="00916D37">
            <w:pPr>
              <w:pStyle w:val="Nincstrkz"/>
              <w:spacing w:line="276" w:lineRule="auto"/>
              <w:ind w:left="51" w:hanging="51"/>
              <w:jc w:val="left"/>
              <w:rPr>
                <w:rFonts w:asciiTheme="majorHAnsi" w:hAnsiTheme="majorHAnsi"/>
              </w:rPr>
            </w:pPr>
            <w:r w:rsidRPr="00C355C2">
              <w:rPr>
                <w:rFonts w:asciiTheme="majorHAnsi" w:hAnsiTheme="majorHAnsi"/>
              </w:rPr>
              <w:t>Egyéb okból</w:t>
            </w:r>
            <w:r w:rsidRPr="00C355C2">
              <w:rPr>
                <w:rFonts w:asciiTheme="majorHAnsi" w:hAnsiTheme="majorHAnsi"/>
              </w:rPr>
              <w:br/>
              <w:t>kimaradt</w:t>
            </w:r>
          </w:p>
        </w:tc>
      </w:tr>
      <w:tr w:rsidR="00824813" w:rsidRPr="00C355C2" w:rsidTr="00C355C2">
        <w:trPr>
          <w:cnfStyle w:val="000000010000" w:firstRow="0" w:lastRow="0" w:firstColumn="0" w:lastColumn="0" w:oddVBand="0" w:evenVBand="0" w:oddHBand="0" w:evenHBand="1" w:firstRowFirstColumn="0" w:firstRowLastColumn="0" w:lastRowFirstColumn="0" w:lastRowLastColumn="0"/>
          <w:trHeight w:val="397"/>
        </w:trPr>
        <w:tc>
          <w:tcPr>
            <w:tcW w:w="1818" w:type="dxa"/>
          </w:tcPr>
          <w:p w:rsidR="00824813" w:rsidRPr="00C355C2" w:rsidRDefault="00824813" w:rsidP="00916D37">
            <w:pPr>
              <w:pStyle w:val="Nincstrkz"/>
              <w:spacing w:line="276" w:lineRule="auto"/>
              <w:rPr>
                <w:rFonts w:asciiTheme="majorHAnsi" w:hAnsiTheme="majorHAnsi"/>
                <w:smallCaps/>
              </w:rPr>
            </w:pPr>
            <w:r w:rsidRPr="00C355C2">
              <w:rPr>
                <w:rFonts w:asciiTheme="majorHAnsi" w:hAnsiTheme="majorHAnsi"/>
                <w:smallCaps/>
              </w:rPr>
              <w:t>Dob</w:t>
            </w:r>
          </w:p>
        </w:tc>
        <w:tc>
          <w:tcPr>
            <w:tcW w:w="1324" w:type="dxa"/>
          </w:tcPr>
          <w:p w:rsidR="00824813" w:rsidRPr="00C355C2" w:rsidRDefault="00824813" w:rsidP="00916D37">
            <w:pPr>
              <w:pStyle w:val="Nincstrkz"/>
              <w:spacing w:line="276" w:lineRule="auto"/>
              <w:rPr>
                <w:rFonts w:asciiTheme="majorHAnsi" w:hAnsiTheme="majorHAnsi"/>
              </w:rPr>
            </w:pPr>
            <w:r w:rsidRPr="00C355C2">
              <w:rPr>
                <w:rFonts w:asciiTheme="majorHAnsi" w:hAnsiTheme="majorHAnsi"/>
              </w:rPr>
              <w:t>83</w:t>
            </w:r>
          </w:p>
        </w:tc>
        <w:tc>
          <w:tcPr>
            <w:tcW w:w="1324" w:type="dxa"/>
          </w:tcPr>
          <w:p w:rsidR="00824813" w:rsidRPr="00C355C2" w:rsidRDefault="00824813" w:rsidP="00916D37">
            <w:pPr>
              <w:pStyle w:val="Nincstrkz"/>
              <w:spacing w:line="276" w:lineRule="auto"/>
              <w:rPr>
                <w:rFonts w:asciiTheme="majorHAnsi" w:hAnsiTheme="majorHAnsi"/>
              </w:rPr>
            </w:pPr>
            <w:r w:rsidRPr="00C355C2">
              <w:rPr>
                <w:rFonts w:asciiTheme="majorHAnsi" w:hAnsiTheme="majorHAnsi"/>
              </w:rPr>
              <w:t>91</w:t>
            </w:r>
          </w:p>
        </w:tc>
        <w:tc>
          <w:tcPr>
            <w:tcW w:w="1779" w:type="dxa"/>
          </w:tcPr>
          <w:p w:rsidR="00824813" w:rsidRPr="00C355C2" w:rsidRDefault="00824813" w:rsidP="00916D37">
            <w:pPr>
              <w:pStyle w:val="Nincstrkz"/>
              <w:spacing w:line="276" w:lineRule="auto"/>
              <w:rPr>
                <w:rFonts w:asciiTheme="majorHAnsi" w:hAnsiTheme="majorHAnsi"/>
              </w:rPr>
            </w:pPr>
            <w:r w:rsidRPr="00C355C2">
              <w:rPr>
                <w:rFonts w:asciiTheme="majorHAnsi" w:hAnsiTheme="majorHAnsi"/>
              </w:rPr>
              <w:t>100</w:t>
            </w:r>
          </w:p>
        </w:tc>
        <w:tc>
          <w:tcPr>
            <w:tcW w:w="1501" w:type="dxa"/>
          </w:tcPr>
          <w:p w:rsidR="00824813" w:rsidRPr="00C355C2" w:rsidRDefault="00824813" w:rsidP="00916D37">
            <w:pPr>
              <w:pStyle w:val="Nincstrkz"/>
              <w:spacing w:line="276" w:lineRule="auto"/>
              <w:rPr>
                <w:rFonts w:asciiTheme="majorHAnsi" w:hAnsiTheme="majorHAnsi"/>
              </w:rPr>
            </w:pPr>
            <w:r w:rsidRPr="00C355C2">
              <w:rPr>
                <w:rFonts w:asciiTheme="majorHAnsi" w:hAnsiTheme="majorHAnsi"/>
              </w:rPr>
              <w:t>61</w:t>
            </w:r>
          </w:p>
        </w:tc>
        <w:tc>
          <w:tcPr>
            <w:tcW w:w="1518" w:type="dxa"/>
          </w:tcPr>
          <w:p w:rsidR="00824813" w:rsidRPr="00C355C2" w:rsidRDefault="00824813" w:rsidP="00916D37">
            <w:pPr>
              <w:pStyle w:val="Nincstrkz"/>
              <w:spacing w:line="276" w:lineRule="auto"/>
              <w:rPr>
                <w:rFonts w:asciiTheme="majorHAnsi" w:hAnsiTheme="majorHAnsi"/>
              </w:rPr>
            </w:pPr>
            <w:r w:rsidRPr="00C355C2">
              <w:rPr>
                <w:rFonts w:asciiTheme="majorHAnsi" w:hAnsiTheme="majorHAnsi"/>
              </w:rPr>
              <w:t>31</w:t>
            </w:r>
          </w:p>
        </w:tc>
      </w:tr>
      <w:tr w:rsidR="00824813" w:rsidRPr="00C355C2" w:rsidTr="00C355C2">
        <w:trPr>
          <w:cnfStyle w:val="000000100000" w:firstRow="0" w:lastRow="0" w:firstColumn="0" w:lastColumn="0" w:oddVBand="0" w:evenVBand="0" w:oddHBand="1" w:evenHBand="0" w:firstRowFirstColumn="0" w:firstRowLastColumn="0" w:lastRowFirstColumn="0" w:lastRowLastColumn="0"/>
          <w:trHeight w:val="397"/>
        </w:trPr>
        <w:tc>
          <w:tcPr>
            <w:tcW w:w="1818" w:type="dxa"/>
          </w:tcPr>
          <w:p w:rsidR="00824813" w:rsidRPr="00C355C2" w:rsidRDefault="00824813" w:rsidP="00916D37">
            <w:pPr>
              <w:pStyle w:val="Nincstrkz"/>
              <w:spacing w:line="276" w:lineRule="auto"/>
              <w:rPr>
                <w:rFonts w:asciiTheme="majorHAnsi" w:hAnsiTheme="majorHAnsi"/>
                <w:smallCaps/>
              </w:rPr>
            </w:pPr>
            <w:r w:rsidRPr="00C355C2">
              <w:rPr>
                <w:rFonts w:asciiTheme="majorHAnsi" w:hAnsiTheme="majorHAnsi"/>
                <w:smallCaps/>
              </w:rPr>
              <w:t>Lövölde</w:t>
            </w:r>
          </w:p>
        </w:tc>
        <w:tc>
          <w:tcPr>
            <w:tcW w:w="1324" w:type="dxa"/>
          </w:tcPr>
          <w:p w:rsidR="00824813" w:rsidRPr="00C355C2" w:rsidRDefault="00824813" w:rsidP="00916D37">
            <w:pPr>
              <w:pStyle w:val="Nincstrkz"/>
              <w:spacing w:line="276" w:lineRule="auto"/>
              <w:rPr>
                <w:rFonts w:asciiTheme="majorHAnsi" w:hAnsiTheme="majorHAnsi"/>
              </w:rPr>
            </w:pPr>
            <w:r w:rsidRPr="00C355C2">
              <w:rPr>
                <w:rFonts w:asciiTheme="majorHAnsi" w:hAnsiTheme="majorHAnsi"/>
              </w:rPr>
              <w:t>22</w:t>
            </w:r>
          </w:p>
        </w:tc>
        <w:tc>
          <w:tcPr>
            <w:tcW w:w="1324" w:type="dxa"/>
          </w:tcPr>
          <w:p w:rsidR="00824813" w:rsidRPr="00C355C2" w:rsidRDefault="00824813" w:rsidP="00916D37">
            <w:pPr>
              <w:pStyle w:val="Nincstrkz"/>
              <w:spacing w:line="276" w:lineRule="auto"/>
              <w:rPr>
                <w:rFonts w:asciiTheme="majorHAnsi" w:hAnsiTheme="majorHAnsi"/>
              </w:rPr>
            </w:pPr>
            <w:r w:rsidRPr="00C355C2">
              <w:rPr>
                <w:rFonts w:asciiTheme="majorHAnsi" w:hAnsiTheme="majorHAnsi"/>
              </w:rPr>
              <w:t>43</w:t>
            </w:r>
          </w:p>
        </w:tc>
        <w:tc>
          <w:tcPr>
            <w:tcW w:w="1779" w:type="dxa"/>
          </w:tcPr>
          <w:p w:rsidR="00824813" w:rsidRPr="00C355C2" w:rsidRDefault="00824813" w:rsidP="00916D37">
            <w:pPr>
              <w:pStyle w:val="Nincstrkz"/>
              <w:spacing w:line="276" w:lineRule="auto"/>
              <w:rPr>
                <w:rFonts w:asciiTheme="majorHAnsi" w:hAnsiTheme="majorHAnsi"/>
              </w:rPr>
            </w:pPr>
            <w:r w:rsidRPr="00C355C2">
              <w:rPr>
                <w:rFonts w:asciiTheme="majorHAnsi" w:hAnsiTheme="majorHAnsi"/>
              </w:rPr>
              <w:t>52</w:t>
            </w:r>
          </w:p>
        </w:tc>
        <w:tc>
          <w:tcPr>
            <w:tcW w:w="1501" w:type="dxa"/>
          </w:tcPr>
          <w:p w:rsidR="00824813" w:rsidRPr="00C355C2" w:rsidRDefault="00824813" w:rsidP="00916D37">
            <w:pPr>
              <w:pStyle w:val="Nincstrkz"/>
              <w:spacing w:line="276" w:lineRule="auto"/>
              <w:rPr>
                <w:rFonts w:asciiTheme="majorHAnsi" w:hAnsiTheme="majorHAnsi"/>
              </w:rPr>
            </w:pPr>
            <w:r w:rsidRPr="00C355C2">
              <w:rPr>
                <w:rFonts w:asciiTheme="majorHAnsi" w:hAnsiTheme="majorHAnsi"/>
              </w:rPr>
              <w:t>22</w:t>
            </w:r>
          </w:p>
        </w:tc>
        <w:tc>
          <w:tcPr>
            <w:tcW w:w="1518" w:type="dxa"/>
          </w:tcPr>
          <w:p w:rsidR="00824813" w:rsidRPr="00C355C2" w:rsidRDefault="00824813" w:rsidP="00916D37">
            <w:pPr>
              <w:pStyle w:val="Nincstrkz"/>
              <w:spacing w:line="276" w:lineRule="auto"/>
              <w:rPr>
                <w:rFonts w:asciiTheme="majorHAnsi" w:hAnsiTheme="majorHAnsi"/>
              </w:rPr>
            </w:pPr>
            <w:r w:rsidRPr="00C355C2">
              <w:rPr>
                <w:rFonts w:asciiTheme="majorHAnsi" w:hAnsiTheme="majorHAnsi"/>
              </w:rPr>
              <w:t>11</w:t>
            </w:r>
          </w:p>
        </w:tc>
      </w:tr>
      <w:tr w:rsidR="00824813" w:rsidRPr="00C355C2" w:rsidTr="00C355C2">
        <w:trPr>
          <w:cnfStyle w:val="000000010000" w:firstRow="0" w:lastRow="0" w:firstColumn="0" w:lastColumn="0" w:oddVBand="0" w:evenVBand="0" w:oddHBand="0" w:evenHBand="1" w:firstRowFirstColumn="0" w:firstRowLastColumn="0" w:lastRowFirstColumn="0" w:lastRowLastColumn="0"/>
          <w:trHeight w:val="397"/>
        </w:trPr>
        <w:tc>
          <w:tcPr>
            <w:tcW w:w="1818" w:type="dxa"/>
          </w:tcPr>
          <w:p w:rsidR="00824813" w:rsidRPr="00C355C2" w:rsidRDefault="00824813" w:rsidP="00916D37">
            <w:pPr>
              <w:pStyle w:val="Nincstrkz"/>
              <w:spacing w:line="276" w:lineRule="auto"/>
              <w:rPr>
                <w:rFonts w:asciiTheme="majorHAnsi" w:hAnsiTheme="majorHAnsi"/>
                <w:smallCaps/>
              </w:rPr>
            </w:pPr>
            <w:r w:rsidRPr="00C355C2">
              <w:rPr>
                <w:rFonts w:asciiTheme="majorHAnsi" w:hAnsiTheme="majorHAnsi"/>
                <w:smallCaps/>
              </w:rPr>
              <w:t>Városliget</w:t>
            </w:r>
          </w:p>
        </w:tc>
        <w:tc>
          <w:tcPr>
            <w:tcW w:w="1324" w:type="dxa"/>
          </w:tcPr>
          <w:p w:rsidR="00824813" w:rsidRPr="00C355C2" w:rsidRDefault="00824813" w:rsidP="00916D37">
            <w:pPr>
              <w:pStyle w:val="Nincstrkz"/>
              <w:spacing w:line="276" w:lineRule="auto"/>
              <w:rPr>
                <w:rFonts w:asciiTheme="majorHAnsi" w:hAnsiTheme="majorHAnsi"/>
              </w:rPr>
            </w:pPr>
            <w:r w:rsidRPr="00C355C2">
              <w:rPr>
                <w:rFonts w:asciiTheme="majorHAnsi" w:hAnsiTheme="majorHAnsi"/>
              </w:rPr>
              <w:t>40</w:t>
            </w:r>
          </w:p>
        </w:tc>
        <w:tc>
          <w:tcPr>
            <w:tcW w:w="1324" w:type="dxa"/>
          </w:tcPr>
          <w:p w:rsidR="00824813" w:rsidRPr="00C355C2" w:rsidRDefault="00824813" w:rsidP="00916D37">
            <w:pPr>
              <w:pStyle w:val="Nincstrkz"/>
              <w:spacing w:line="276" w:lineRule="auto"/>
              <w:rPr>
                <w:rFonts w:asciiTheme="majorHAnsi" w:hAnsiTheme="majorHAnsi"/>
              </w:rPr>
            </w:pPr>
            <w:r w:rsidRPr="00C355C2">
              <w:rPr>
                <w:rFonts w:asciiTheme="majorHAnsi" w:hAnsiTheme="majorHAnsi"/>
              </w:rPr>
              <w:t>86</w:t>
            </w:r>
          </w:p>
        </w:tc>
        <w:tc>
          <w:tcPr>
            <w:tcW w:w="1779" w:type="dxa"/>
          </w:tcPr>
          <w:p w:rsidR="00824813" w:rsidRPr="00C355C2" w:rsidRDefault="00824813" w:rsidP="00916D37">
            <w:pPr>
              <w:pStyle w:val="Nincstrkz"/>
              <w:spacing w:line="276" w:lineRule="auto"/>
              <w:rPr>
                <w:rFonts w:asciiTheme="majorHAnsi" w:hAnsiTheme="majorHAnsi"/>
              </w:rPr>
            </w:pPr>
            <w:r w:rsidRPr="00C355C2">
              <w:rPr>
                <w:rFonts w:asciiTheme="majorHAnsi" w:hAnsiTheme="majorHAnsi"/>
              </w:rPr>
              <w:t>86</w:t>
            </w:r>
          </w:p>
        </w:tc>
        <w:tc>
          <w:tcPr>
            <w:tcW w:w="1501" w:type="dxa"/>
          </w:tcPr>
          <w:p w:rsidR="00824813" w:rsidRPr="00C355C2" w:rsidRDefault="00824813" w:rsidP="00916D37">
            <w:pPr>
              <w:pStyle w:val="Nincstrkz"/>
              <w:spacing w:line="276" w:lineRule="auto"/>
              <w:rPr>
                <w:rFonts w:asciiTheme="majorHAnsi" w:hAnsiTheme="majorHAnsi"/>
              </w:rPr>
            </w:pPr>
            <w:r w:rsidRPr="00C355C2">
              <w:rPr>
                <w:rFonts w:asciiTheme="majorHAnsi" w:hAnsiTheme="majorHAnsi"/>
              </w:rPr>
              <w:t>35</w:t>
            </w:r>
          </w:p>
        </w:tc>
        <w:tc>
          <w:tcPr>
            <w:tcW w:w="1518" w:type="dxa"/>
          </w:tcPr>
          <w:p w:rsidR="00824813" w:rsidRPr="00C355C2" w:rsidRDefault="00824813" w:rsidP="00916D37">
            <w:pPr>
              <w:pStyle w:val="Nincstrkz"/>
              <w:spacing w:line="276" w:lineRule="auto"/>
              <w:rPr>
                <w:rFonts w:asciiTheme="majorHAnsi" w:hAnsiTheme="majorHAnsi"/>
              </w:rPr>
            </w:pPr>
            <w:r w:rsidRPr="00C355C2">
              <w:rPr>
                <w:rFonts w:asciiTheme="majorHAnsi" w:hAnsiTheme="majorHAnsi"/>
              </w:rPr>
              <w:t>5</w:t>
            </w:r>
          </w:p>
        </w:tc>
      </w:tr>
      <w:tr w:rsidR="00824813" w:rsidRPr="00C355C2" w:rsidTr="00C355C2">
        <w:trPr>
          <w:cnfStyle w:val="000000100000" w:firstRow="0" w:lastRow="0" w:firstColumn="0" w:lastColumn="0" w:oddVBand="0" w:evenVBand="0" w:oddHBand="1" w:evenHBand="0" w:firstRowFirstColumn="0" w:firstRowLastColumn="0" w:lastRowFirstColumn="0" w:lastRowLastColumn="0"/>
          <w:trHeight w:val="397"/>
        </w:trPr>
        <w:tc>
          <w:tcPr>
            <w:tcW w:w="1818" w:type="dxa"/>
          </w:tcPr>
          <w:p w:rsidR="00824813" w:rsidRPr="00C355C2" w:rsidRDefault="00824813" w:rsidP="00916D37">
            <w:pPr>
              <w:pStyle w:val="Nincstrkz"/>
              <w:spacing w:line="276" w:lineRule="auto"/>
              <w:rPr>
                <w:rFonts w:asciiTheme="majorHAnsi" w:hAnsiTheme="majorHAnsi"/>
              </w:rPr>
            </w:pPr>
            <w:r w:rsidRPr="00C355C2">
              <w:rPr>
                <w:rFonts w:asciiTheme="majorHAnsi" w:hAnsiTheme="majorHAnsi"/>
              </w:rPr>
              <w:t>Összesen</w:t>
            </w:r>
          </w:p>
        </w:tc>
        <w:tc>
          <w:tcPr>
            <w:tcW w:w="1324" w:type="dxa"/>
          </w:tcPr>
          <w:p w:rsidR="00824813" w:rsidRPr="00C355C2" w:rsidRDefault="00824813" w:rsidP="00916D37">
            <w:pPr>
              <w:pStyle w:val="Nincstrkz"/>
              <w:spacing w:line="276" w:lineRule="auto"/>
              <w:rPr>
                <w:rFonts w:asciiTheme="majorHAnsi" w:hAnsiTheme="majorHAnsi"/>
              </w:rPr>
            </w:pPr>
            <w:r w:rsidRPr="00C355C2">
              <w:rPr>
                <w:rFonts w:asciiTheme="majorHAnsi" w:hAnsiTheme="majorHAnsi"/>
              </w:rPr>
              <w:t>145</w:t>
            </w:r>
          </w:p>
        </w:tc>
        <w:tc>
          <w:tcPr>
            <w:tcW w:w="1324" w:type="dxa"/>
          </w:tcPr>
          <w:p w:rsidR="00824813" w:rsidRPr="00C355C2" w:rsidRDefault="00824813" w:rsidP="00916D37">
            <w:pPr>
              <w:pStyle w:val="Nincstrkz"/>
              <w:spacing w:line="276" w:lineRule="auto"/>
              <w:rPr>
                <w:rFonts w:asciiTheme="majorHAnsi" w:hAnsiTheme="majorHAnsi"/>
              </w:rPr>
            </w:pPr>
            <w:r w:rsidRPr="00C355C2">
              <w:rPr>
                <w:rFonts w:asciiTheme="majorHAnsi" w:hAnsiTheme="majorHAnsi"/>
              </w:rPr>
              <w:t>220</w:t>
            </w:r>
          </w:p>
        </w:tc>
        <w:tc>
          <w:tcPr>
            <w:tcW w:w="1779" w:type="dxa"/>
          </w:tcPr>
          <w:p w:rsidR="00824813" w:rsidRPr="00C355C2" w:rsidRDefault="00824813" w:rsidP="00916D37">
            <w:pPr>
              <w:pStyle w:val="Nincstrkz"/>
              <w:spacing w:line="276" w:lineRule="auto"/>
              <w:rPr>
                <w:rFonts w:asciiTheme="majorHAnsi" w:hAnsiTheme="majorHAnsi"/>
              </w:rPr>
            </w:pPr>
            <w:r w:rsidRPr="00C355C2">
              <w:rPr>
                <w:rFonts w:asciiTheme="majorHAnsi" w:hAnsiTheme="majorHAnsi"/>
              </w:rPr>
              <w:t>238</w:t>
            </w:r>
          </w:p>
        </w:tc>
        <w:tc>
          <w:tcPr>
            <w:tcW w:w="1501" w:type="dxa"/>
          </w:tcPr>
          <w:p w:rsidR="00824813" w:rsidRPr="00C355C2" w:rsidRDefault="00824813" w:rsidP="00916D37">
            <w:pPr>
              <w:pStyle w:val="Nincstrkz"/>
              <w:spacing w:line="276" w:lineRule="auto"/>
              <w:rPr>
                <w:rFonts w:asciiTheme="majorHAnsi" w:hAnsiTheme="majorHAnsi"/>
              </w:rPr>
            </w:pPr>
            <w:r w:rsidRPr="00C355C2">
              <w:rPr>
                <w:rFonts w:asciiTheme="majorHAnsi" w:hAnsiTheme="majorHAnsi"/>
              </w:rPr>
              <w:t>118</w:t>
            </w:r>
          </w:p>
        </w:tc>
        <w:tc>
          <w:tcPr>
            <w:tcW w:w="1518" w:type="dxa"/>
          </w:tcPr>
          <w:p w:rsidR="00824813" w:rsidRPr="00C355C2" w:rsidRDefault="00824813" w:rsidP="00916D37">
            <w:pPr>
              <w:pStyle w:val="Nincstrkz"/>
              <w:spacing w:line="276" w:lineRule="auto"/>
              <w:rPr>
                <w:rFonts w:asciiTheme="majorHAnsi" w:hAnsiTheme="majorHAnsi"/>
              </w:rPr>
            </w:pPr>
            <w:r w:rsidRPr="00C355C2">
              <w:rPr>
                <w:rFonts w:asciiTheme="majorHAnsi" w:hAnsiTheme="majorHAnsi"/>
              </w:rPr>
              <w:t>47</w:t>
            </w:r>
          </w:p>
        </w:tc>
      </w:tr>
    </w:tbl>
    <w:p w:rsidR="00F272D4" w:rsidRDefault="00F272D4" w:rsidP="00916D37">
      <w:pPr>
        <w:pStyle w:val="Nincstrkz"/>
        <w:spacing w:line="276" w:lineRule="auto"/>
        <w:ind w:left="0" w:firstLine="0"/>
        <w:rPr>
          <w:rFonts w:asciiTheme="majorHAnsi" w:hAnsiTheme="majorHAnsi"/>
        </w:rPr>
      </w:pPr>
    </w:p>
    <w:p w:rsidR="00824813" w:rsidRPr="00C355C2" w:rsidRDefault="00824813" w:rsidP="00916D37">
      <w:pPr>
        <w:pStyle w:val="Nincstrkz"/>
        <w:spacing w:line="276" w:lineRule="auto"/>
        <w:ind w:left="0" w:firstLine="0"/>
        <w:rPr>
          <w:rFonts w:asciiTheme="majorHAnsi" w:hAnsiTheme="majorHAnsi"/>
        </w:rPr>
      </w:pPr>
      <w:r w:rsidRPr="00C355C2">
        <w:rPr>
          <w:rFonts w:asciiTheme="majorHAnsi" w:hAnsiTheme="majorHAnsi"/>
        </w:rPr>
        <w:t xml:space="preserve">A bölcsődében kötelezően fizetendő térítési díjak (gondozási, illetve étkezési díj) összegét az Önkormányzat Képviselő-testülete a 17/2013. (IV.30.) számú rendeletében határozza meg (gondozási díj a kerületben nincs). A fenti rendeletet 2014. május 10-től módosította a 9/2014 (V.7.) </w:t>
      </w:r>
      <w:proofErr w:type="spellStart"/>
      <w:r w:rsidR="00F272D4">
        <w:rPr>
          <w:rFonts w:asciiTheme="majorHAnsi" w:hAnsiTheme="majorHAnsi"/>
        </w:rPr>
        <w:t>Ö</w:t>
      </w:r>
      <w:r w:rsidRPr="00C355C2">
        <w:rPr>
          <w:rFonts w:asciiTheme="majorHAnsi" w:hAnsiTheme="majorHAnsi"/>
        </w:rPr>
        <w:t>r</w:t>
      </w:r>
      <w:proofErr w:type="spellEnd"/>
      <w:r w:rsidRPr="00C355C2">
        <w:rPr>
          <w:rFonts w:asciiTheme="majorHAnsi" w:hAnsiTheme="majorHAnsi"/>
        </w:rPr>
        <w:t>. 3.§</w:t>
      </w:r>
      <w:proofErr w:type="spellStart"/>
      <w:r w:rsidRPr="00C355C2">
        <w:rPr>
          <w:rFonts w:asciiTheme="majorHAnsi" w:hAnsiTheme="majorHAnsi"/>
        </w:rPr>
        <w:t>-</w:t>
      </w:r>
      <w:proofErr w:type="gramStart"/>
      <w:r w:rsidRPr="00C355C2">
        <w:rPr>
          <w:rFonts w:asciiTheme="majorHAnsi" w:hAnsiTheme="majorHAnsi"/>
        </w:rPr>
        <w:t>a</w:t>
      </w:r>
      <w:proofErr w:type="spellEnd"/>
      <w:proofErr w:type="gramEnd"/>
      <w:r w:rsidRPr="00C355C2">
        <w:rPr>
          <w:rFonts w:asciiTheme="majorHAnsi" w:hAnsiTheme="majorHAnsi"/>
        </w:rPr>
        <w:t xml:space="preserve"> ,melynek értelmében a bölcsődékben az étkezés ingyenes lett. Az étkezési térítési díj megállapításánál 2014. május 10-ig normatív és egyéb kedvezmények is igénybe vehetők voltak megfelelő feltételek mellett. Az étkezési térítési díj eltörlése kerületünkben kedvezően érintette a szülőket. </w:t>
      </w:r>
    </w:p>
    <w:p w:rsidR="00824813" w:rsidRPr="00C355C2" w:rsidRDefault="00824813" w:rsidP="00916D37">
      <w:pPr>
        <w:pStyle w:val="Nincstrkz"/>
        <w:spacing w:line="276" w:lineRule="auto"/>
        <w:ind w:left="0"/>
        <w:rPr>
          <w:rFonts w:asciiTheme="majorHAnsi" w:hAnsiTheme="majorHAnsi"/>
        </w:rPr>
      </w:pPr>
    </w:p>
    <w:p w:rsidR="00824813" w:rsidRPr="00C355C2" w:rsidRDefault="00824813" w:rsidP="00916D37">
      <w:pPr>
        <w:pStyle w:val="Nincstrkz"/>
        <w:spacing w:line="276" w:lineRule="auto"/>
        <w:ind w:left="0" w:firstLine="0"/>
        <w:rPr>
          <w:rFonts w:asciiTheme="majorHAnsi" w:hAnsiTheme="majorHAnsi"/>
          <w:u w:val="single"/>
        </w:rPr>
      </w:pPr>
      <w:r w:rsidRPr="00C355C2">
        <w:rPr>
          <w:rFonts w:asciiTheme="majorHAnsi" w:hAnsiTheme="majorHAnsi"/>
          <w:u w:val="single"/>
        </w:rPr>
        <w:lastRenderedPageBreak/>
        <w:t>A vonatkozó jogszabályok alapján a következő kedvezmények voltak nyújthatók:</w:t>
      </w:r>
    </w:p>
    <w:p w:rsidR="00824813" w:rsidRPr="00C355C2" w:rsidRDefault="00824813" w:rsidP="006962A8">
      <w:pPr>
        <w:pStyle w:val="Nincstrkz"/>
        <w:numPr>
          <w:ilvl w:val="0"/>
          <w:numId w:val="32"/>
        </w:numPr>
        <w:spacing w:line="360" w:lineRule="auto"/>
        <w:rPr>
          <w:rFonts w:asciiTheme="majorHAnsi" w:hAnsiTheme="majorHAnsi"/>
        </w:rPr>
      </w:pPr>
      <w:r w:rsidRPr="00C355C2">
        <w:rPr>
          <w:rFonts w:asciiTheme="majorHAnsi" w:hAnsiTheme="majorHAnsi"/>
        </w:rPr>
        <w:t>Alanyi jogon járó, 50%-os kedvezmény adható annak a családnak, ahol három vagy több gyermek van, illetve ha a bölcsődei ellátást igénybe vevő gyermek tartósan beteg vagy fogyatékos.</w:t>
      </w:r>
    </w:p>
    <w:p w:rsidR="00824813" w:rsidRPr="00C355C2" w:rsidRDefault="00824813" w:rsidP="006962A8">
      <w:pPr>
        <w:pStyle w:val="Nincstrkz"/>
        <w:numPr>
          <w:ilvl w:val="0"/>
          <w:numId w:val="32"/>
        </w:numPr>
        <w:spacing w:line="360" w:lineRule="auto"/>
        <w:rPr>
          <w:rFonts w:asciiTheme="majorHAnsi" w:hAnsiTheme="majorHAnsi"/>
        </w:rPr>
      </w:pPr>
      <w:r w:rsidRPr="00C355C2">
        <w:rPr>
          <w:rFonts w:asciiTheme="majorHAnsi" w:hAnsiTheme="majorHAnsi"/>
        </w:rPr>
        <w:t>A rendszeres gyermekvédelmi kedvezményben részesülő gyermek után 100%-os kedvezményt kell biztosítani a szülő számára.</w:t>
      </w:r>
    </w:p>
    <w:p w:rsidR="00824813" w:rsidRPr="00C355C2" w:rsidRDefault="00824813" w:rsidP="006962A8">
      <w:pPr>
        <w:pStyle w:val="Nincstrkz"/>
        <w:numPr>
          <w:ilvl w:val="0"/>
          <w:numId w:val="32"/>
        </w:numPr>
        <w:spacing w:line="360" w:lineRule="auto"/>
        <w:rPr>
          <w:rFonts w:asciiTheme="majorHAnsi" w:hAnsiTheme="majorHAnsi"/>
        </w:rPr>
      </w:pPr>
      <w:r w:rsidRPr="00C355C2">
        <w:rPr>
          <w:rFonts w:asciiTheme="majorHAnsi" w:hAnsiTheme="majorHAnsi"/>
        </w:rPr>
        <w:t>Önkormányzati rendelet alapján 100%-os kedvezmény adható, ha a család egy főre eső jövedelme nem haladja meg az érvényes öregségi nyugdíjminimum 250 %-át.</w:t>
      </w:r>
    </w:p>
    <w:p w:rsidR="00824813" w:rsidRPr="00C355C2" w:rsidRDefault="00824813" w:rsidP="006962A8">
      <w:pPr>
        <w:pStyle w:val="Nincstrkz"/>
        <w:spacing w:line="360" w:lineRule="auto"/>
        <w:rPr>
          <w:rFonts w:asciiTheme="majorHAnsi" w:hAnsiTheme="majorHAnsi"/>
          <w:iCs/>
        </w:rPr>
      </w:pPr>
    </w:p>
    <w:p w:rsidR="006962A8" w:rsidRDefault="006962A8" w:rsidP="006962A8">
      <w:pPr>
        <w:pStyle w:val="Nincstrkz"/>
        <w:spacing w:line="360" w:lineRule="auto"/>
        <w:ind w:left="0" w:firstLine="0"/>
        <w:rPr>
          <w:rFonts w:asciiTheme="majorHAnsi" w:hAnsiTheme="majorHAnsi"/>
          <w:iCs/>
          <w:u w:val="single"/>
        </w:rPr>
      </w:pPr>
    </w:p>
    <w:p w:rsidR="006962A8" w:rsidRDefault="006962A8" w:rsidP="006962A8">
      <w:pPr>
        <w:pStyle w:val="Nincstrkz"/>
        <w:spacing w:line="360" w:lineRule="auto"/>
        <w:ind w:left="0" w:firstLine="0"/>
        <w:rPr>
          <w:rFonts w:asciiTheme="majorHAnsi" w:hAnsiTheme="majorHAnsi"/>
          <w:iCs/>
          <w:u w:val="single"/>
        </w:rPr>
      </w:pPr>
    </w:p>
    <w:p w:rsidR="006962A8" w:rsidRDefault="006962A8" w:rsidP="00916D37">
      <w:pPr>
        <w:pStyle w:val="Nincstrkz"/>
        <w:spacing w:line="276" w:lineRule="auto"/>
        <w:ind w:left="0" w:firstLine="0"/>
        <w:rPr>
          <w:rFonts w:asciiTheme="majorHAnsi" w:hAnsiTheme="majorHAnsi"/>
          <w:iCs/>
          <w:u w:val="single"/>
        </w:rPr>
      </w:pPr>
    </w:p>
    <w:p w:rsidR="006962A8" w:rsidRDefault="006962A8" w:rsidP="00916D37">
      <w:pPr>
        <w:pStyle w:val="Nincstrkz"/>
        <w:spacing w:line="276" w:lineRule="auto"/>
        <w:ind w:left="0" w:firstLine="0"/>
        <w:rPr>
          <w:rFonts w:asciiTheme="majorHAnsi" w:hAnsiTheme="majorHAnsi"/>
          <w:iCs/>
          <w:u w:val="single"/>
        </w:rPr>
      </w:pPr>
    </w:p>
    <w:p w:rsidR="006962A8" w:rsidRDefault="006962A8" w:rsidP="00916D37">
      <w:pPr>
        <w:pStyle w:val="Nincstrkz"/>
        <w:spacing w:line="276" w:lineRule="auto"/>
        <w:ind w:left="0" w:firstLine="0"/>
        <w:rPr>
          <w:rFonts w:asciiTheme="majorHAnsi" w:hAnsiTheme="majorHAnsi"/>
          <w:iCs/>
          <w:u w:val="single"/>
        </w:rPr>
      </w:pPr>
    </w:p>
    <w:p w:rsidR="00824813" w:rsidRPr="006C5016" w:rsidRDefault="00824813" w:rsidP="00916D37">
      <w:pPr>
        <w:pStyle w:val="Nincstrkz"/>
        <w:spacing w:line="276" w:lineRule="auto"/>
        <w:ind w:left="0" w:firstLine="0"/>
        <w:rPr>
          <w:rFonts w:asciiTheme="majorHAnsi" w:hAnsiTheme="majorHAnsi"/>
          <w:u w:val="single"/>
        </w:rPr>
      </w:pPr>
      <w:r w:rsidRPr="006C5016">
        <w:rPr>
          <w:rFonts w:asciiTheme="majorHAnsi" w:hAnsiTheme="majorHAnsi"/>
          <w:iCs/>
          <w:u w:val="single"/>
        </w:rPr>
        <w:t>A fent leírt kedvezmények felhasználását az alábbi grafikonok szemléltetik:</w:t>
      </w:r>
    </w:p>
    <w:p w:rsidR="00824813" w:rsidRPr="00C355C2" w:rsidRDefault="00824813" w:rsidP="00916D37">
      <w:pPr>
        <w:pStyle w:val="Nincstrkz"/>
        <w:spacing w:line="276" w:lineRule="auto"/>
        <w:rPr>
          <w:rFonts w:asciiTheme="majorHAnsi" w:hAnsiTheme="majorHAnsi"/>
        </w:rPr>
      </w:pPr>
    </w:p>
    <w:p w:rsidR="00824813" w:rsidRPr="00C355C2" w:rsidRDefault="00824813" w:rsidP="00916D37">
      <w:pPr>
        <w:pStyle w:val="Nincstrkz"/>
        <w:spacing w:line="276" w:lineRule="auto"/>
        <w:ind w:left="0" w:firstLine="0"/>
        <w:rPr>
          <w:rFonts w:asciiTheme="majorHAnsi" w:hAnsiTheme="majorHAnsi"/>
        </w:rPr>
      </w:pPr>
      <w:r w:rsidRPr="00C355C2">
        <w:rPr>
          <w:rFonts w:asciiTheme="majorHAnsi" w:hAnsiTheme="majorHAnsi"/>
        </w:rPr>
        <w:t>Alanyi jogon járó 50%-os kedvezmény (2014. május 10-ig)</w:t>
      </w:r>
    </w:p>
    <w:p w:rsidR="00824813" w:rsidRPr="00C355C2" w:rsidRDefault="00824813" w:rsidP="00916D37">
      <w:pPr>
        <w:pStyle w:val="Nincstrkz"/>
        <w:spacing w:line="276" w:lineRule="auto"/>
        <w:jc w:val="center"/>
        <w:rPr>
          <w:rFonts w:asciiTheme="majorHAnsi" w:hAnsiTheme="majorHAnsi"/>
        </w:rPr>
      </w:pPr>
      <w:r w:rsidRPr="00C355C2">
        <w:rPr>
          <w:rFonts w:asciiTheme="majorHAnsi" w:hAnsiTheme="majorHAnsi"/>
          <w:noProof/>
        </w:rPr>
        <w:drawing>
          <wp:inline distT="0" distB="0" distL="0" distR="0" wp14:anchorId="3FD8D6D8" wp14:editId="7CB6FD0C">
            <wp:extent cx="3421380" cy="1836420"/>
            <wp:effectExtent l="0" t="0" r="26670" b="11430"/>
            <wp:docPr id="24" name="Diagram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824813" w:rsidRPr="00C355C2" w:rsidRDefault="00824813" w:rsidP="00916D37">
      <w:pPr>
        <w:pStyle w:val="Nincstrkz"/>
        <w:spacing w:line="276" w:lineRule="auto"/>
        <w:rPr>
          <w:rFonts w:asciiTheme="majorHAnsi" w:hAnsiTheme="majorHAnsi"/>
          <w:b/>
          <w:smallCaps/>
        </w:rPr>
      </w:pPr>
    </w:p>
    <w:p w:rsidR="00824813" w:rsidRPr="00C355C2" w:rsidRDefault="00824813" w:rsidP="00916D37">
      <w:pPr>
        <w:pStyle w:val="Nincstrkz"/>
        <w:spacing w:line="276" w:lineRule="auto"/>
        <w:ind w:left="0" w:firstLine="0"/>
        <w:rPr>
          <w:rFonts w:asciiTheme="majorHAnsi" w:hAnsiTheme="majorHAnsi"/>
        </w:rPr>
      </w:pPr>
      <w:r w:rsidRPr="00C355C2">
        <w:rPr>
          <w:rFonts w:asciiTheme="majorHAnsi" w:hAnsiTheme="majorHAnsi"/>
        </w:rPr>
        <w:t xml:space="preserve">Rendszeres gyermekvédelmi kedvezmény alapján járó 100%-os kedvezmény </w:t>
      </w:r>
    </w:p>
    <w:p w:rsidR="00824813" w:rsidRPr="00C355C2" w:rsidRDefault="00824813" w:rsidP="00916D37">
      <w:pPr>
        <w:pStyle w:val="Nincstrkz"/>
        <w:spacing w:line="276" w:lineRule="auto"/>
        <w:jc w:val="center"/>
        <w:rPr>
          <w:rFonts w:asciiTheme="majorHAnsi" w:hAnsiTheme="majorHAnsi"/>
        </w:rPr>
      </w:pPr>
      <w:r w:rsidRPr="00C355C2">
        <w:rPr>
          <w:rFonts w:asciiTheme="majorHAnsi" w:hAnsiTheme="majorHAnsi"/>
          <w:noProof/>
        </w:rPr>
        <w:drawing>
          <wp:inline distT="0" distB="0" distL="0" distR="0" wp14:anchorId="1316BABC" wp14:editId="6A067E0F">
            <wp:extent cx="3403600" cy="1879600"/>
            <wp:effectExtent l="0" t="0" r="25400" b="25400"/>
            <wp:docPr id="25" name="Diagram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824813" w:rsidRPr="00C355C2" w:rsidRDefault="00824813" w:rsidP="00916D37">
      <w:pPr>
        <w:pStyle w:val="Nincstrkz"/>
        <w:spacing w:line="276" w:lineRule="auto"/>
        <w:rPr>
          <w:rFonts w:asciiTheme="majorHAnsi" w:hAnsiTheme="majorHAnsi"/>
        </w:rPr>
      </w:pPr>
    </w:p>
    <w:p w:rsidR="006C5016" w:rsidRDefault="006C5016" w:rsidP="00916D37">
      <w:pPr>
        <w:pStyle w:val="Nincstrkz"/>
        <w:spacing w:line="276" w:lineRule="auto"/>
        <w:ind w:left="0" w:firstLine="0"/>
        <w:rPr>
          <w:rFonts w:asciiTheme="majorHAnsi" w:hAnsiTheme="majorHAnsi"/>
        </w:rPr>
      </w:pPr>
    </w:p>
    <w:p w:rsidR="00B72C29" w:rsidRDefault="00B72C29" w:rsidP="00916D37">
      <w:pPr>
        <w:pStyle w:val="Nincstrkz"/>
        <w:spacing w:line="276" w:lineRule="auto"/>
        <w:ind w:left="0" w:firstLine="0"/>
        <w:rPr>
          <w:rFonts w:asciiTheme="majorHAnsi" w:hAnsiTheme="majorHAnsi"/>
        </w:rPr>
      </w:pPr>
    </w:p>
    <w:p w:rsidR="00B72C29" w:rsidRDefault="00B72C29" w:rsidP="00916D37">
      <w:pPr>
        <w:pStyle w:val="Nincstrkz"/>
        <w:spacing w:line="276" w:lineRule="auto"/>
        <w:ind w:left="0" w:firstLine="0"/>
        <w:rPr>
          <w:rFonts w:asciiTheme="majorHAnsi" w:hAnsiTheme="majorHAnsi"/>
        </w:rPr>
      </w:pPr>
    </w:p>
    <w:p w:rsidR="00824813" w:rsidRPr="00C355C2" w:rsidRDefault="00824813" w:rsidP="00916D37">
      <w:pPr>
        <w:pStyle w:val="Nincstrkz"/>
        <w:spacing w:line="276" w:lineRule="auto"/>
        <w:ind w:left="0" w:firstLine="0"/>
        <w:rPr>
          <w:rFonts w:asciiTheme="majorHAnsi" w:hAnsiTheme="majorHAnsi"/>
        </w:rPr>
      </w:pPr>
      <w:r w:rsidRPr="00C355C2">
        <w:rPr>
          <w:rFonts w:asciiTheme="majorHAnsi" w:hAnsiTheme="majorHAnsi"/>
        </w:rPr>
        <w:t>Önkormányzati rendelet alapján járó 100%-os kedvezmény (2014. május 10-ig)</w:t>
      </w:r>
    </w:p>
    <w:p w:rsidR="00824813" w:rsidRPr="00C355C2" w:rsidRDefault="00824813" w:rsidP="00916D37">
      <w:pPr>
        <w:pStyle w:val="Nincstrkz"/>
        <w:spacing w:line="276" w:lineRule="auto"/>
        <w:jc w:val="center"/>
        <w:rPr>
          <w:rFonts w:asciiTheme="majorHAnsi" w:hAnsiTheme="majorHAnsi"/>
        </w:rPr>
      </w:pPr>
      <w:r w:rsidRPr="00C355C2">
        <w:rPr>
          <w:rFonts w:asciiTheme="majorHAnsi" w:hAnsiTheme="majorHAnsi"/>
          <w:noProof/>
        </w:rPr>
        <w:drawing>
          <wp:inline distT="0" distB="0" distL="0" distR="0" wp14:anchorId="161EF565" wp14:editId="3CB8E567">
            <wp:extent cx="3467100" cy="2019300"/>
            <wp:effectExtent l="0" t="0" r="19050" b="19050"/>
            <wp:docPr id="26" name="Diagram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824813" w:rsidRPr="00C355C2" w:rsidRDefault="00824813" w:rsidP="00916D37">
      <w:pPr>
        <w:pStyle w:val="Nincstrkz"/>
        <w:spacing w:line="276" w:lineRule="auto"/>
        <w:rPr>
          <w:rFonts w:asciiTheme="majorHAnsi" w:hAnsiTheme="majorHAnsi"/>
        </w:rPr>
      </w:pPr>
    </w:p>
    <w:p w:rsidR="00824813" w:rsidRPr="006C5016" w:rsidRDefault="00824813" w:rsidP="00916D37">
      <w:pPr>
        <w:pStyle w:val="Nincstrkz"/>
        <w:spacing w:line="276" w:lineRule="auto"/>
        <w:ind w:left="0" w:firstLine="0"/>
        <w:rPr>
          <w:rFonts w:asciiTheme="majorHAnsi" w:hAnsiTheme="majorHAnsi"/>
          <w:u w:val="single"/>
        </w:rPr>
      </w:pPr>
      <w:r w:rsidRPr="006C5016">
        <w:rPr>
          <w:rFonts w:asciiTheme="majorHAnsi" w:hAnsiTheme="majorHAnsi"/>
          <w:u w:val="single"/>
        </w:rPr>
        <w:t>Ellátotti adatok a 2014. évben:</w:t>
      </w:r>
    </w:p>
    <w:p w:rsidR="00F272D4" w:rsidRDefault="00F272D4" w:rsidP="00916D37">
      <w:pPr>
        <w:pStyle w:val="Nincstrkz"/>
        <w:spacing w:line="276" w:lineRule="auto"/>
        <w:ind w:left="0" w:firstLine="0"/>
        <w:rPr>
          <w:rFonts w:asciiTheme="majorHAnsi" w:hAnsiTheme="majorHAnsi"/>
        </w:rPr>
      </w:pPr>
    </w:p>
    <w:p w:rsidR="006962A8" w:rsidRDefault="00824813" w:rsidP="006962A8">
      <w:pPr>
        <w:pStyle w:val="Nincstrkz"/>
        <w:spacing w:line="276" w:lineRule="auto"/>
        <w:ind w:left="0" w:firstLine="0"/>
        <w:rPr>
          <w:rFonts w:asciiTheme="majorHAnsi" w:hAnsiTheme="majorHAnsi"/>
        </w:rPr>
      </w:pPr>
      <w:r w:rsidRPr="00C355C2">
        <w:rPr>
          <w:rFonts w:asciiTheme="majorHAnsi" w:hAnsiTheme="majorHAnsi"/>
        </w:rPr>
        <w:t>A feltöltöttség és a kihasználtság számolásánál a Lövölde Bölcsőde esetében hátrányként jelenik meg, hogy az adatokat 60 férőhely szerint kell kiszámolni, azonban az időszakos gyermekfelügyelet számára fenntartott férőhelyek miatt csupán két gondozási egységben történik a bölcsődei ellátás, így a számok kevesebbet mutatnak.</w:t>
      </w:r>
    </w:p>
    <w:p w:rsidR="006C5016" w:rsidRPr="006962A8" w:rsidRDefault="006C5016" w:rsidP="006962A8">
      <w:pPr>
        <w:pStyle w:val="Nincstrkz"/>
        <w:spacing w:line="276" w:lineRule="auto"/>
        <w:ind w:left="0" w:firstLine="0"/>
        <w:rPr>
          <w:rFonts w:asciiTheme="majorHAnsi" w:hAnsiTheme="majorHAnsi"/>
        </w:rPr>
      </w:pPr>
      <w:r w:rsidRPr="00643310">
        <w:rPr>
          <w:rFonts w:ascii="Garamond" w:hAnsi="Garamond"/>
          <w:b/>
          <w:bCs/>
        </w:rPr>
        <w:t>A három bölcsőde együttes kihasználtsága és feltöltöttsége</w:t>
      </w:r>
    </w:p>
    <w:tbl>
      <w:tblPr>
        <w:tblStyle w:val="Moderntblzat"/>
        <w:tblW w:w="8688" w:type="dxa"/>
        <w:jc w:val="center"/>
        <w:tblInd w:w="-910" w:type="dxa"/>
        <w:tblLook w:val="0000" w:firstRow="0" w:lastRow="0" w:firstColumn="0" w:lastColumn="0" w:noHBand="0" w:noVBand="0"/>
      </w:tblPr>
      <w:tblGrid>
        <w:gridCol w:w="1217"/>
        <w:gridCol w:w="1220"/>
        <w:gridCol w:w="1281"/>
        <w:gridCol w:w="1204"/>
        <w:gridCol w:w="1281"/>
        <w:gridCol w:w="1204"/>
        <w:gridCol w:w="1281"/>
      </w:tblGrid>
      <w:tr w:rsidR="006C5016" w:rsidRPr="00643310" w:rsidTr="0057008C">
        <w:trPr>
          <w:cnfStyle w:val="000000100000" w:firstRow="0" w:lastRow="0" w:firstColumn="0" w:lastColumn="0" w:oddVBand="0" w:evenVBand="0" w:oddHBand="1" w:evenHBand="0" w:firstRowFirstColumn="0" w:firstRowLastColumn="0" w:lastRowFirstColumn="0" w:lastRowLastColumn="0"/>
          <w:trHeight w:val="390"/>
          <w:jc w:val="center"/>
        </w:trPr>
        <w:tc>
          <w:tcPr>
            <w:tcW w:w="1217" w:type="dxa"/>
            <w:vMerge w:val="restart"/>
            <w:vAlign w:val="center"/>
          </w:tcPr>
          <w:p w:rsidR="006C5016" w:rsidRPr="0057008C" w:rsidRDefault="006C5016" w:rsidP="00916D37">
            <w:pPr>
              <w:spacing w:line="276" w:lineRule="auto"/>
              <w:ind w:left="-291"/>
              <w:jc w:val="center"/>
              <w:rPr>
                <w:rFonts w:ascii="Garamond" w:hAnsi="Garamond"/>
                <w:b/>
                <w:bCs/>
              </w:rPr>
            </w:pPr>
            <w:r w:rsidRPr="0057008C">
              <w:rPr>
                <w:rFonts w:ascii="Garamond" w:hAnsi="Garamond"/>
                <w:b/>
                <w:bCs/>
              </w:rPr>
              <w:t>Hónap</w:t>
            </w:r>
          </w:p>
        </w:tc>
        <w:tc>
          <w:tcPr>
            <w:tcW w:w="2501" w:type="dxa"/>
            <w:gridSpan w:val="2"/>
            <w:noWrap/>
            <w:vAlign w:val="center"/>
          </w:tcPr>
          <w:p w:rsidR="006C5016" w:rsidRPr="00643310" w:rsidRDefault="006C5016" w:rsidP="00916D37">
            <w:pPr>
              <w:spacing w:line="276" w:lineRule="auto"/>
              <w:jc w:val="center"/>
              <w:rPr>
                <w:rFonts w:ascii="Garamond" w:hAnsi="Garamond"/>
                <w:b/>
                <w:bCs/>
                <w:sz w:val="18"/>
                <w:szCs w:val="18"/>
              </w:rPr>
            </w:pPr>
            <w:r w:rsidRPr="00643310">
              <w:rPr>
                <w:rFonts w:ascii="Garamond" w:hAnsi="Garamond"/>
                <w:b/>
                <w:bCs/>
                <w:sz w:val="18"/>
                <w:szCs w:val="18"/>
              </w:rPr>
              <w:t>DOB</w:t>
            </w:r>
          </w:p>
        </w:tc>
        <w:tc>
          <w:tcPr>
            <w:tcW w:w="2485" w:type="dxa"/>
            <w:gridSpan w:val="2"/>
            <w:noWrap/>
            <w:vAlign w:val="center"/>
          </w:tcPr>
          <w:p w:rsidR="006C5016" w:rsidRPr="00643310" w:rsidRDefault="006C5016" w:rsidP="00916D37">
            <w:pPr>
              <w:spacing w:line="276" w:lineRule="auto"/>
              <w:jc w:val="center"/>
              <w:rPr>
                <w:rFonts w:ascii="Garamond" w:hAnsi="Garamond"/>
                <w:b/>
                <w:bCs/>
                <w:sz w:val="18"/>
                <w:szCs w:val="18"/>
              </w:rPr>
            </w:pPr>
            <w:r w:rsidRPr="00643310">
              <w:rPr>
                <w:rFonts w:ascii="Garamond" w:hAnsi="Garamond"/>
                <w:b/>
                <w:bCs/>
                <w:sz w:val="18"/>
                <w:szCs w:val="18"/>
              </w:rPr>
              <w:t>LÖVÖLDE</w:t>
            </w:r>
          </w:p>
        </w:tc>
        <w:tc>
          <w:tcPr>
            <w:tcW w:w="2485" w:type="dxa"/>
            <w:gridSpan w:val="2"/>
            <w:noWrap/>
            <w:vAlign w:val="center"/>
          </w:tcPr>
          <w:p w:rsidR="006C5016" w:rsidRPr="00643310" w:rsidRDefault="006C5016" w:rsidP="00916D37">
            <w:pPr>
              <w:spacing w:line="276" w:lineRule="auto"/>
              <w:jc w:val="center"/>
              <w:rPr>
                <w:rFonts w:ascii="Garamond" w:hAnsi="Garamond"/>
                <w:b/>
                <w:bCs/>
                <w:sz w:val="18"/>
                <w:szCs w:val="18"/>
              </w:rPr>
            </w:pPr>
            <w:r w:rsidRPr="00643310">
              <w:rPr>
                <w:rFonts w:ascii="Garamond" w:hAnsi="Garamond"/>
                <w:b/>
                <w:bCs/>
                <w:sz w:val="18"/>
                <w:szCs w:val="18"/>
              </w:rPr>
              <w:t>VÁROSLIGET</w:t>
            </w:r>
          </w:p>
        </w:tc>
      </w:tr>
      <w:tr w:rsidR="006C5016" w:rsidRPr="00643310" w:rsidTr="0057008C">
        <w:trPr>
          <w:cnfStyle w:val="000000010000" w:firstRow="0" w:lastRow="0" w:firstColumn="0" w:lastColumn="0" w:oddVBand="0" w:evenVBand="0" w:oddHBand="0" w:evenHBand="1" w:firstRowFirstColumn="0" w:firstRowLastColumn="0" w:lastRowFirstColumn="0" w:lastRowLastColumn="0"/>
          <w:trHeight w:val="390"/>
          <w:jc w:val="center"/>
        </w:trPr>
        <w:tc>
          <w:tcPr>
            <w:tcW w:w="1217" w:type="dxa"/>
            <w:vMerge/>
          </w:tcPr>
          <w:p w:rsidR="006C5016" w:rsidRPr="00643310" w:rsidRDefault="006C5016" w:rsidP="00916D37">
            <w:pPr>
              <w:spacing w:line="276" w:lineRule="auto"/>
              <w:ind w:left="-291"/>
              <w:jc w:val="center"/>
              <w:rPr>
                <w:rFonts w:ascii="Garamond" w:hAnsi="Garamond"/>
                <w:b/>
                <w:bCs/>
                <w:sz w:val="18"/>
                <w:szCs w:val="18"/>
              </w:rPr>
            </w:pPr>
          </w:p>
        </w:tc>
        <w:tc>
          <w:tcPr>
            <w:tcW w:w="1220" w:type="dxa"/>
          </w:tcPr>
          <w:p w:rsidR="006C5016" w:rsidRPr="00643310" w:rsidRDefault="006C5016" w:rsidP="00916D37">
            <w:pPr>
              <w:spacing w:line="276" w:lineRule="auto"/>
              <w:jc w:val="center"/>
              <w:rPr>
                <w:rFonts w:ascii="Garamond" w:hAnsi="Garamond"/>
                <w:b/>
                <w:bCs/>
                <w:sz w:val="18"/>
                <w:szCs w:val="18"/>
              </w:rPr>
            </w:pPr>
            <w:r w:rsidRPr="00643310">
              <w:rPr>
                <w:rFonts w:ascii="Garamond" w:hAnsi="Garamond"/>
                <w:b/>
                <w:bCs/>
                <w:sz w:val="18"/>
                <w:szCs w:val="18"/>
              </w:rPr>
              <w:t>Feltöltöttség</w:t>
            </w:r>
          </w:p>
        </w:tc>
        <w:tc>
          <w:tcPr>
            <w:tcW w:w="1281" w:type="dxa"/>
          </w:tcPr>
          <w:p w:rsidR="006C5016" w:rsidRPr="00643310" w:rsidRDefault="006C5016" w:rsidP="00916D37">
            <w:pPr>
              <w:spacing w:line="276" w:lineRule="auto"/>
              <w:jc w:val="center"/>
              <w:rPr>
                <w:rFonts w:ascii="Garamond" w:hAnsi="Garamond"/>
                <w:b/>
                <w:bCs/>
                <w:sz w:val="18"/>
                <w:szCs w:val="18"/>
              </w:rPr>
            </w:pPr>
            <w:r w:rsidRPr="00643310">
              <w:rPr>
                <w:rFonts w:ascii="Garamond" w:hAnsi="Garamond"/>
                <w:b/>
                <w:bCs/>
                <w:sz w:val="18"/>
                <w:szCs w:val="18"/>
              </w:rPr>
              <w:t>Kihasználtság</w:t>
            </w:r>
          </w:p>
        </w:tc>
        <w:tc>
          <w:tcPr>
            <w:tcW w:w="1204" w:type="dxa"/>
          </w:tcPr>
          <w:p w:rsidR="006C5016" w:rsidRPr="00643310" w:rsidRDefault="006C5016" w:rsidP="00916D37">
            <w:pPr>
              <w:spacing w:line="276" w:lineRule="auto"/>
              <w:jc w:val="center"/>
              <w:rPr>
                <w:rFonts w:ascii="Garamond" w:hAnsi="Garamond"/>
                <w:b/>
                <w:bCs/>
                <w:sz w:val="18"/>
                <w:szCs w:val="18"/>
              </w:rPr>
            </w:pPr>
            <w:r w:rsidRPr="00643310">
              <w:rPr>
                <w:rFonts w:ascii="Garamond" w:hAnsi="Garamond"/>
                <w:b/>
                <w:bCs/>
                <w:sz w:val="18"/>
                <w:szCs w:val="18"/>
              </w:rPr>
              <w:t>Feltöltöttség</w:t>
            </w:r>
          </w:p>
        </w:tc>
        <w:tc>
          <w:tcPr>
            <w:tcW w:w="1281" w:type="dxa"/>
          </w:tcPr>
          <w:p w:rsidR="006C5016" w:rsidRPr="00643310" w:rsidRDefault="006C5016" w:rsidP="00916D37">
            <w:pPr>
              <w:spacing w:line="276" w:lineRule="auto"/>
              <w:jc w:val="center"/>
              <w:rPr>
                <w:rFonts w:ascii="Garamond" w:hAnsi="Garamond"/>
                <w:b/>
                <w:bCs/>
                <w:sz w:val="18"/>
                <w:szCs w:val="18"/>
              </w:rPr>
            </w:pPr>
            <w:r w:rsidRPr="00643310">
              <w:rPr>
                <w:rFonts w:ascii="Garamond" w:hAnsi="Garamond"/>
                <w:b/>
                <w:bCs/>
                <w:sz w:val="18"/>
                <w:szCs w:val="18"/>
              </w:rPr>
              <w:t>Kihasználtság</w:t>
            </w:r>
          </w:p>
        </w:tc>
        <w:tc>
          <w:tcPr>
            <w:tcW w:w="1204" w:type="dxa"/>
          </w:tcPr>
          <w:p w:rsidR="006C5016" w:rsidRPr="00643310" w:rsidRDefault="006C5016" w:rsidP="00916D37">
            <w:pPr>
              <w:spacing w:line="276" w:lineRule="auto"/>
              <w:jc w:val="center"/>
              <w:rPr>
                <w:rFonts w:ascii="Garamond" w:hAnsi="Garamond"/>
                <w:b/>
                <w:bCs/>
                <w:sz w:val="18"/>
                <w:szCs w:val="18"/>
              </w:rPr>
            </w:pPr>
            <w:r w:rsidRPr="00643310">
              <w:rPr>
                <w:rFonts w:ascii="Garamond" w:hAnsi="Garamond"/>
                <w:b/>
                <w:bCs/>
                <w:sz w:val="18"/>
                <w:szCs w:val="18"/>
              </w:rPr>
              <w:t>Feltöltöttség</w:t>
            </w:r>
          </w:p>
        </w:tc>
        <w:tc>
          <w:tcPr>
            <w:tcW w:w="1281" w:type="dxa"/>
          </w:tcPr>
          <w:p w:rsidR="006C5016" w:rsidRPr="00643310" w:rsidRDefault="006C5016" w:rsidP="00916D37">
            <w:pPr>
              <w:spacing w:line="276" w:lineRule="auto"/>
              <w:jc w:val="center"/>
              <w:rPr>
                <w:rFonts w:ascii="Garamond" w:hAnsi="Garamond"/>
                <w:b/>
                <w:bCs/>
                <w:sz w:val="18"/>
                <w:szCs w:val="18"/>
              </w:rPr>
            </w:pPr>
            <w:r w:rsidRPr="00643310">
              <w:rPr>
                <w:rFonts w:ascii="Garamond" w:hAnsi="Garamond"/>
                <w:b/>
                <w:bCs/>
                <w:sz w:val="18"/>
                <w:szCs w:val="18"/>
              </w:rPr>
              <w:t>Kihasználtság</w:t>
            </w:r>
          </w:p>
        </w:tc>
      </w:tr>
      <w:tr w:rsidR="006C5016" w:rsidRPr="000B5EFD" w:rsidTr="0057008C">
        <w:trPr>
          <w:cnfStyle w:val="000000100000" w:firstRow="0" w:lastRow="0" w:firstColumn="0" w:lastColumn="0" w:oddVBand="0" w:evenVBand="0" w:oddHBand="1" w:evenHBand="0" w:firstRowFirstColumn="0" w:firstRowLastColumn="0" w:lastRowFirstColumn="0" w:lastRowLastColumn="0"/>
          <w:trHeight w:val="390"/>
          <w:jc w:val="center"/>
        </w:trPr>
        <w:tc>
          <w:tcPr>
            <w:tcW w:w="1217" w:type="dxa"/>
          </w:tcPr>
          <w:p w:rsidR="006C5016" w:rsidRPr="0057008C" w:rsidRDefault="006C5016" w:rsidP="00916D37">
            <w:pPr>
              <w:spacing w:line="276" w:lineRule="auto"/>
              <w:ind w:left="-291" w:firstLineChars="100" w:firstLine="241"/>
              <w:jc w:val="left"/>
              <w:rPr>
                <w:rFonts w:ascii="Garamond" w:hAnsi="Garamond"/>
                <w:b/>
              </w:rPr>
            </w:pPr>
            <w:r w:rsidRPr="0057008C">
              <w:rPr>
                <w:rFonts w:ascii="Garamond" w:hAnsi="Garamond"/>
                <w:b/>
              </w:rPr>
              <w:t>I</w:t>
            </w:r>
            <w:r w:rsidR="0057008C">
              <w:rPr>
                <w:rFonts w:ascii="Garamond" w:hAnsi="Garamond"/>
                <w:b/>
              </w:rPr>
              <w:t>.</w:t>
            </w:r>
          </w:p>
        </w:tc>
        <w:tc>
          <w:tcPr>
            <w:tcW w:w="1220" w:type="dxa"/>
            <w:noWrap/>
          </w:tcPr>
          <w:p w:rsidR="006C5016" w:rsidRPr="000B5EFD" w:rsidRDefault="006C5016" w:rsidP="00916D37">
            <w:pPr>
              <w:spacing w:line="276" w:lineRule="auto"/>
              <w:jc w:val="center"/>
              <w:rPr>
                <w:rFonts w:ascii="Garamond" w:hAnsi="Garamond"/>
                <w:bCs/>
                <w:sz w:val="18"/>
                <w:szCs w:val="18"/>
              </w:rPr>
            </w:pPr>
            <w:r w:rsidRPr="000B5EFD">
              <w:rPr>
                <w:rFonts w:ascii="Garamond" w:hAnsi="Garamond"/>
                <w:bCs/>
                <w:sz w:val="18"/>
                <w:szCs w:val="18"/>
              </w:rPr>
              <w:t>79,17%</w:t>
            </w:r>
          </w:p>
        </w:tc>
        <w:tc>
          <w:tcPr>
            <w:tcW w:w="1281" w:type="dxa"/>
          </w:tcPr>
          <w:p w:rsidR="006C5016" w:rsidRPr="000B5EFD" w:rsidRDefault="006C5016" w:rsidP="00916D37">
            <w:pPr>
              <w:spacing w:line="276" w:lineRule="auto"/>
              <w:jc w:val="center"/>
              <w:rPr>
                <w:rFonts w:ascii="Garamond" w:hAnsi="Garamond"/>
                <w:bCs/>
                <w:sz w:val="18"/>
                <w:szCs w:val="18"/>
              </w:rPr>
            </w:pPr>
            <w:r w:rsidRPr="000B5EFD">
              <w:rPr>
                <w:rFonts w:ascii="Garamond" w:hAnsi="Garamond"/>
                <w:bCs/>
                <w:sz w:val="18"/>
                <w:szCs w:val="18"/>
              </w:rPr>
              <w:t>55,53%</w:t>
            </w:r>
          </w:p>
        </w:tc>
        <w:tc>
          <w:tcPr>
            <w:tcW w:w="1204" w:type="dxa"/>
          </w:tcPr>
          <w:p w:rsidR="006C5016" w:rsidRPr="000B5EFD" w:rsidRDefault="006C5016" w:rsidP="00916D37">
            <w:pPr>
              <w:spacing w:line="276" w:lineRule="auto"/>
              <w:jc w:val="center"/>
              <w:rPr>
                <w:rFonts w:ascii="Garamond" w:hAnsi="Garamond"/>
                <w:bCs/>
                <w:sz w:val="18"/>
                <w:szCs w:val="18"/>
              </w:rPr>
            </w:pPr>
            <w:r w:rsidRPr="000B5EFD">
              <w:rPr>
                <w:rFonts w:ascii="Garamond" w:hAnsi="Garamond"/>
                <w:bCs/>
                <w:sz w:val="18"/>
                <w:szCs w:val="18"/>
              </w:rPr>
              <w:t>50,00%</w:t>
            </w:r>
          </w:p>
        </w:tc>
        <w:tc>
          <w:tcPr>
            <w:tcW w:w="1281" w:type="dxa"/>
          </w:tcPr>
          <w:p w:rsidR="006C5016" w:rsidRPr="000B5EFD" w:rsidRDefault="006C5016" w:rsidP="00916D37">
            <w:pPr>
              <w:spacing w:line="276" w:lineRule="auto"/>
              <w:jc w:val="center"/>
              <w:rPr>
                <w:rFonts w:ascii="Garamond" w:hAnsi="Garamond"/>
                <w:bCs/>
                <w:sz w:val="18"/>
                <w:szCs w:val="18"/>
              </w:rPr>
            </w:pPr>
            <w:r w:rsidRPr="000B5EFD">
              <w:rPr>
                <w:rFonts w:ascii="Garamond" w:hAnsi="Garamond"/>
                <w:bCs/>
                <w:sz w:val="18"/>
                <w:szCs w:val="18"/>
              </w:rPr>
              <w:t>30,68%</w:t>
            </w:r>
          </w:p>
        </w:tc>
        <w:tc>
          <w:tcPr>
            <w:tcW w:w="1204" w:type="dxa"/>
          </w:tcPr>
          <w:p w:rsidR="006C5016" w:rsidRPr="000B5EFD" w:rsidRDefault="006C5016" w:rsidP="00916D37">
            <w:pPr>
              <w:spacing w:line="276" w:lineRule="auto"/>
              <w:jc w:val="center"/>
              <w:rPr>
                <w:rFonts w:ascii="Garamond" w:hAnsi="Garamond"/>
                <w:bCs/>
                <w:sz w:val="18"/>
                <w:szCs w:val="18"/>
              </w:rPr>
            </w:pPr>
            <w:r w:rsidRPr="000B5EFD">
              <w:rPr>
                <w:rFonts w:ascii="Garamond" w:hAnsi="Garamond"/>
                <w:bCs/>
                <w:sz w:val="18"/>
                <w:szCs w:val="18"/>
              </w:rPr>
              <w:t>40,00%</w:t>
            </w:r>
          </w:p>
        </w:tc>
        <w:tc>
          <w:tcPr>
            <w:tcW w:w="1281" w:type="dxa"/>
          </w:tcPr>
          <w:p w:rsidR="006C5016" w:rsidRDefault="006C5016" w:rsidP="00916D37">
            <w:pPr>
              <w:spacing w:line="276" w:lineRule="auto"/>
              <w:jc w:val="center"/>
              <w:rPr>
                <w:rFonts w:ascii="Garamond" w:hAnsi="Garamond"/>
                <w:bCs/>
                <w:sz w:val="18"/>
                <w:szCs w:val="18"/>
              </w:rPr>
            </w:pPr>
            <w:r w:rsidRPr="000B5EFD">
              <w:rPr>
                <w:rFonts w:ascii="Garamond" w:hAnsi="Garamond"/>
                <w:bCs/>
                <w:sz w:val="18"/>
                <w:szCs w:val="18"/>
              </w:rPr>
              <w:t>27,68%</w:t>
            </w:r>
          </w:p>
          <w:p w:rsidR="006C5016" w:rsidRPr="000B5EFD" w:rsidRDefault="006C5016" w:rsidP="00916D37">
            <w:pPr>
              <w:spacing w:line="276" w:lineRule="auto"/>
              <w:jc w:val="center"/>
              <w:rPr>
                <w:rFonts w:ascii="Garamond" w:hAnsi="Garamond"/>
                <w:bCs/>
                <w:sz w:val="18"/>
                <w:szCs w:val="18"/>
              </w:rPr>
            </w:pPr>
          </w:p>
        </w:tc>
      </w:tr>
      <w:tr w:rsidR="006C5016" w:rsidRPr="000B5EFD" w:rsidTr="0057008C">
        <w:trPr>
          <w:cnfStyle w:val="000000010000" w:firstRow="0" w:lastRow="0" w:firstColumn="0" w:lastColumn="0" w:oddVBand="0" w:evenVBand="0" w:oddHBand="0" w:evenHBand="1" w:firstRowFirstColumn="0" w:firstRowLastColumn="0" w:lastRowFirstColumn="0" w:lastRowLastColumn="0"/>
          <w:trHeight w:val="390"/>
          <w:jc w:val="center"/>
        </w:trPr>
        <w:tc>
          <w:tcPr>
            <w:tcW w:w="1217" w:type="dxa"/>
          </w:tcPr>
          <w:p w:rsidR="006C5016" w:rsidRPr="0057008C" w:rsidRDefault="006C5016" w:rsidP="00916D37">
            <w:pPr>
              <w:spacing w:line="276" w:lineRule="auto"/>
              <w:ind w:left="-291" w:firstLineChars="100" w:firstLine="241"/>
              <w:jc w:val="left"/>
              <w:rPr>
                <w:rFonts w:ascii="Garamond" w:hAnsi="Garamond"/>
                <w:b/>
              </w:rPr>
            </w:pPr>
            <w:r w:rsidRPr="0057008C">
              <w:rPr>
                <w:rFonts w:ascii="Garamond" w:hAnsi="Garamond"/>
                <w:b/>
              </w:rPr>
              <w:t>II</w:t>
            </w:r>
            <w:r w:rsidR="0057008C">
              <w:rPr>
                <w:rFonts w:ascii="Garamond" w:hAnsi="Garamond"/>
                <w:b/>
              </w:rPr>
              <w:t>.</w:t>
            </w:r>
          </w:p>
        </w:tc>
        <w:tc>
          <w:tcPr>
            <w:tcW w:w="1220" w:type="dxa"/>
            <w:noWrap/>
          </w:tcPr>
          <w:p w:rsidR="006C5016" w:rsidRPr="000B5EFD" w:rsidRDefault="006C5016" w:rsidP="00916D37">
            <w:pPr>
              <w:spacing w:line="276" w:lineRule="auto"/>
              <w:jc w:val="center"/>
              <w:rPr>
                <w:rFonts w:ascii="Garamond" w:hAnsi="Garamond"/>
                <w:bCs/>
                <w:sz w:val="18"/>
                <w:szCs w:val="18"/>
              </w:rPr>
            </w:pPr>
            <w:r w:rsidRPr="000B5EFD">
              <w:rPr>
                <w:rFonts w:ascii="Garamond" w:hAnsi="Garamond"/>
                <w:bCs/>
                <w:sz w:val="18"/>
                <w:szCs w:val="18"/>
              </w:rPr>
              <w:t>81,67%</w:t>
            </w:r>
          </w:p>
        </w:tc>
        <w:tc>
          <w:tcPr>
            <w:tcW w:w="1281" w:type="dxa"/>
          </w:tcPr>
          <w:p w:rsidR="006C5016" w:rsidRPr="000B5EFD" w:rsidRDefault="006C5016" w:rsidP="00916D37">
            <w:pPr>
              <w:spacing w:line="276" w:lineRule="auto"/>
              <w:jc w:val="center"/>
              <w:rPr>
                <w:rFonts w:ascii="Garamond" w:hAnsi="Garamond"/>
                <w:bCs/>
                <w:sz w:val="18"/>
                <w:szCs w:val="18"/>
              </w:rPr>
            </w:pPr>
            <w:r w:rsidRPr="000B5EFD">
              <w:rPr>
                <w:rFonts w:ascii="Garamond" w:hAnsi="Garamond"/>
                <w:bCs/>
                <w:sz w:val="18"/>
                <w:szCs w:val="18"/>
              </w:rPr>
              <w:t>57,25%</w:t>
            </w:r>
          </w:p>
        </w:tc>
        <w:tc>
          <w:tcPr>
            <w:tcW w:w="1204" w:type="dxa"/>
          </w:tcPr>
          <w:p w:rsidR="006C5016" w:rsidRPr="000B5EFD" w:rsidRDefault="006C5016" w:rsidP="00916D37">
            <w:pPr>
              <w:spacing w:line="276" w:lineRule="auto"/>
              <w:jc w:val="center"/>
              <w:rPr>
                <w:rFonts w:ascii="Garamond" w:hAnsi="Garamond"/>
                <w:bCs/>
                <w:sz w:val="18"/>
                <w:szCs w:val="18"/>
              </w:rPr>
            </w:pPr>
            <w:r w:rsidRPr="000B5EFD">
              <w:rPr>
                <w:rFonts w:ascii="Garamond" w:hAnsi="Garamond"/>
                <w:bCs/>
                <w:sz w:val="18"/>
                <w:szCs w:val="18"/>
              </w:rPr>
              <w:t>58,33%</w:t>
            </w:r>
          </w:p>
        </w:tc>
        <w:tc>
          <w:tcPr>
            <w:tcW w:w="1281" w:type="dxa"/>
          </w:tcPr>
          <w:p w:rsidR="006C5016" w:rsidRPr="000B5EFD" w:rsidRDefault="006C5016" w:rsidP="00916D37">
            <w:pPr>
              <w:spacing w:line="276" w:lineRule="auto"/>
              <w:jc w:val="center"/>
              <w:rPr>
                <w:rFonts w:ascii="Garamond" w:hAnsi="Garamond"/>
                <w:bCs/>
                <w:sz w:val="18"/>
                <w:szCs w:val="18"/>
              </w:rPr>
            </w:pPr>
            <w:r w:rsidRPr="000B5EFD">
              <w:rPr>
                <w:rFonts w:ascii="Garamond" w:hAnsi="Garamond"/>
                <w:bCs/>
                <w:sz w:val="18"/>
                <w:szCs w:val="18"/>
              </w:rPr>
              <w:t>35,50%</w:t>
            </w:r>
          </w:p>
        </w:tc>
        <w:tc>
          <w:tcPr>
            <w:tcW w:w="1204" w:type="dxa"/>
          </w:tcPr>
          <w:p w:rsidR="006C5016" w:rsidRPr="000B5EFD" w:rsidRDefault="006C5016" w:rsidP="00916D37">
            <w:pPr>
              <w:spacing w:line="276" w:lineRule="auto"/>
              <w:jc w:val="center"/>
              <w:rPr>
                <w:rFonts w:ascii="Garamond" w:hAnsi="Garamond"/>
                <w:bCs/>
                <w:sz w:val="18"/>
                <w:szCs w:val="18"/>
              </w:rPr>
            </w:pPr>
            <w:r w:rsidRPr="000B5EFD">
              <w:rPr>
                <w:rFonts w:ascii="Garamond" w:hAnsi="Garamond"/>
                <w:bCs/>
                <w:sz w:val="18"/>
                <w:szCs w:val="18"/>
              </w:rPr>
              <w:t>42,00%</w:t>
            </w:r>
          </w:p>
        </w:tc>
        <w:tc>
          <w:tcPr>
            <w:tcW w:w="1281" w:type="dxa"/>
          </w:tcPr>
          <w:p w:rsidR="006C5016" w:rsidRDefault="006C5016" w:rsidP="00916D37">
            <w:pPr>
              <w:spacing w:line="276" w:lineRule="auto"/>
              <w:jc w:val="center"/>
              <w:rPr>
                <w:rFonts w:ascii="Garamond" w:hAnsi="Garamond"/>
                <w:bCs/>
                <w:sz w:val="18"/>
                <w:szCs w:val="18"/>
              </w:rPr>
            </w:pPr>
            <w:r w:rsidRPr="000B5EFD">
              <w:rPr>
                <w:rFonts w:ascii="Garamond" w:hAnsi="Garamond"/>
                <w:bCs/>
                <w:sz w:val="18"/>
                <w:szCs w:val="18"/>
              </w:rPr>
              <w:t>29,85%</w:t>
            </w:r>
          </w:p>
          <w:p w:rsidR="006C5016" w:rsidRPr="000B5EFD" w:rsidRDefault="006C5016" w:rsidP="00916D37">
            <w:pPr>
              <w:spacing w:line="276" w:lineRule="auto"/>
              <w:jc w:val="center"/>
              <w:rPr>
                <w:rFonts w:ascii="Garamond" w:hAnsi="Garamond"/>
                <w:bCs/>
                <w:sz w:val="18"/>
                <w:szCs w:val="18"/>
              </w:rPr>
            </w:pPr>
          </w:p>
        </w:tc>
      </w:tr>
      <w:tr w:rsidR="006C5016" w:rsidRPr="000B5EFD" w:rsidTr="0057008C">
        <w:trPr>
          <w:cnfStyle w:val="000000100000" w:firstRow="0" w:lastRow="0" w:firstColumn="0" w:lastColumn="0" w:oddVBand="0" w:evenVBand="0" w:oddHBand="1" w:evenHBand="0" w:firstRowFirstColumn="0" w:firstRowLastColumn="0" w:lastRowFirstColumn="0" w:lastRowLastColumn="0"/>
          <w:trHeight w:val="390"/>
          <w:jc w:val="center"/>
        </w:trPr>
        <w:tc>
          <w:tcPr>
            <w:tcW w:w="1217" w:type="dxa"/>
          </w:tcPr>
          <w:p w:rsidR="006C5016" w:rsidRPr="0057008C" w:rsidRDefault="006C5016" w:rsidP="00916D37">
            <w:pPr>
              <w:spacing w:line="276" w:lineRule="auto"/>
              <w:ind w:left="-291" w:firstLineChars="100" w:firstLine="241"/>
              <w:jc w:val="left"/>
              <w:rPr>
                <w:rFonts w:ascii="Garamond" w:hAnsi="Garamond"/>
                <w:b/>
              </w:rPr>
            </w:pPr>
            <w:r w:rsidRPr="0057008C">
              <w:rPr>
                <w:rFonts w:ascii="Garamond" w:hAnsi="Garamond"/>
                <w:b/>
              </w:rPr>
              <w:t>III</w:t>
            </w:r>
            <w:r w:rsidR="0057008C">
              <w:rPr>
                <w:rFonts w:ascii="Garamond" w:hAnsi="Garamond"/>
                <w:b/>
              </w:rPr>
              <w:t>.</w:t>
            </w:r>
          </w:p>
        </w:tc>
        <w:tc>
          <w:tcPr>
            <w:tcW w:w="1220" w:type="dxa"/>
            <w:noWrap/>
          </w:tcPr>
          <w:p w:rsidR="006C5016" w:rsidRPr="000B5EFD" w:rsidRDefault="006C5016" w:rsidP="00916D37">
            <w:pPr>
              <w:spacing w:line="276" w:lineRule="auto"/>
              <w:jc w:val="center"/>
              <w:rPr>
                <w:rFonts w:ascii="Garamond" w:hAnsi="Garamond"/>
                <w:bCs/>
                <w:sz w:val="18"/>
                <w:szCs w:val="18"/>
              </w:rPr>
            </w:pPr>
            <w:r w:rsidRPr="000B5EFD">
              <w:rPr>
                <w:rFonts w:ascii="Garamond" w:hAnsi="Garamond"/>
                <w:bCs/>
                <w:sz w:val="18"/>
                <w:szCs w:val="18"/>
              </w:rPr>
              <w:t>87,50%</w:t>
            </w:r>
          </w:p>
        </w:tc>
        <w:tc>
          <w:tcPr>
            <w:tcW w:w="1281" w:type="dxa"/>
          </w:tcPr>
          <w:p w:rsidR="006C5016" w:rsidRPr="000B5EFD" w:rsidRDefault="006C5016" w:rsidP="00916D37">
            <w:pPr>
              <w:spacing w:line="276" w:lineRule="auto"/>
              <w:jc w:val="center"/>
              <w:rPr>
                <w:rFonts w:ascii="Garamond" w:hAnsi="Garamond"/>
                <w:bCs/>
                <w:sz w:val="18"/>
                <w:szCs w:val="18"/>
              </w:rPr>
            </w:pPr>
            <w:r w:rsidRPr="000B5EFD">
              <w:rPr>
                <w:rFonts w:ascii="Garamond" w:hAnsi="Garamond"/>
                <w:bCs/>
                <w:sz w:val="18"/>
                <w:szCs w:val="18"/>
              </w:rPr>
              <w:t>60,91%</w:t>
            </w:r>
          </w:p>
        </w:tc>
        <w:tc>
          <w:tcPr>
            <w:tcW w:w="1204" w:type="dxa"/>
          </w:tcPr>
          <w:p w:rsidR="006C5016" w:rsidRPr="000B5EFD" w:rsidRDefault="006C5016" w:rsidP="00916D37">
            <w:pPr>
              <w:spacing w:line="276" w:lineRule="auto"/>
              <w:jc w:val="center"/>
              <w:rPr>
                <w:rFonts w:ascii="Garamond" w:hAnsi="Garamond"/>
                <w:bCs/>
                <w:sz w:val="18"/>
                <w:szCs w:val="18"/>
              </w:rPr>
            </w:pPr>
            <w:r w:rsidRPr="000B5EFD">
              <w:rPr>
                <w:rFonts w:ascii="Garamond" w:hAnsi="Garamond"/>
                <w:bCs/>
                <w:sz w:val="18"/>
                <w:szCs w:val="18"/>
              </w:rPr>
              <w:t>66,67%</w:t>
            </w:r>
          </w:p>
        </w:tc>
        <w:tc>
          <w:tcPr>
            <w:tcW w:w="1281" w:type="dxa"/>
          </w:tcPr>
          <w:p w:rsidR="006C5016" w:rsidRPr="000B5EFD" w:rsidRDefault="006C5016" w:rsidP="00916D37">
            <w:pPr>
              <w:spacing w:line="276" w:lineRule="auto"/>
              <w:jc w:val="center"/>
              <w:rPr>
                <w:rFonts w:ascii="Garamond" w:hAnsi="Garamond"/>
                <w:bCs/>
                <w:sz w:val="18"/>
                <w:szCs w:val="18"/>
              </w:rPr>
            </w:pPr>
            <w:r w:rsidRPr="000B5EFD">
              <w:rPr>
                <w:rFonts w:ascii="Garamond" w:hAnsi="Garamond"/>
                <w:bCs/>
                <w:sz w:val="18"/>
                <w:szCs w:val="18"/>
              </w:rPr>
              <w:t>44,76%</w:t>
            </w:r>
          </w:p>
        </w:tc>
        <w:tc>
          <w:tcPr>
            <w:tcW w:w="1204" w:type="dxa"/>
          </w:tcPr>
          <w:p w:rsidR="006C5016" w:rsidRPr="000B5EFD" w:rsidRDefault="006C5016" w:rsidP="00916D37">
            <w:pPr>
              <w:spacing w:line="276" w:lineRule="auto"/>
              <w:jc w:val="center"/>
              <w:rPr>
                <w:rFonts w:ascii="Garamond" w:hAnsi="Garamond"/>
                <w:bCs/>
                <w:sz w:val="18"/>
                <w:szCs w:val="18"/>
              </w:rPr>
            </w:pPr>
            <w:r w:rsidRPr="000B5EFD">
              <w:rPr>
                <w:rFonts w:ascii="Garamond" w:hAnsi="Garamond"/>
                <w:bCs/>
                <w:sz w:val="18"/>
                <w:szCs w:val="18"/>
              </w:rPr>
              <w:t>42,00%</w:t>
            </w:r>
          </w:p>
        </w:tc>
        <w:tc>
          <w:tcPr>
            <w:tcW w:w="1281" w:type="dxa"/>
          </w:tcPr>
          <w:p w:rsidR="006C5016" w:rsidRDefault="006C5016" w:rsidP="00916D37">
            <w:pPr>
              <w:spacing w:line="276" w:lineRule="auto"/>
              <w:jc w:val="center"/>
              <w:rPr>
                <w:rFonts w:ascii="Garamond" w:hAnsi="Garamond"/>
                <w:bCs/>
                <w:sz w:val="18"/>
                <w:szCs w:val="18"/>
              </w:rPr>
            </w:pPr>
            <w:r w:rsidRPr="000B5EFD">
              <w:rPr>
                <w:rFonts w:ascii="Garamond" w:hAnsi="Garamond"/>
                <w:bCs/>
                <w:sz w:val="18"/>
                <w:szCs w:val="18"/>
              </w:rPr>
              <w:t>30,38%</w:t>
            </w:r>
          </w:p>
          <w:p w:rsidR="006C5016" w:rsidRPr="000B5EFD" w:rsidRDefault="006C5016" w:rsidP="00916D37">
            <w:pPr>
              <w:spacing w:line="276" w:lineRule="auto"/>
              <w:jc w:val="center"/>
              <w:rPr>
                <w:rFonts w:ascii="Garamond" w:hAnsi="Garamond"/>
                <w:bCs/>
                <w:sz w:val="18"/>
                <w:szCs w:val="18"/>
              </w:rPr>
            </w:pPr>
          </w:p>
        </w:tc>
      </w:tr>
      <w:tr w:rsidR="006C5016" w:rsidRPr="000B5EFD" w:rsidTr="0057008C">
        <w:trPr>
          <w:cnfStyle w:val="000000010000" w:firstRow="0" w:lastRow="0" w:firstColumn="0" w:lastColumn="0" w:oddVBand="0" w:evenVBand="0" w:oddHBand="0" w:evenHBand="1" w:firstRowFirstColumn="0" w:firstRowLastColumn="0" w:lastRowFirstColumn="0" w:lastRowLastColumn="0"/>
          <w:trHeight w:val="390"/>
          <w:jc w:val="center"/>
        </w:trPr>
        <w:tc>
          <w:tcPr>
            <w:tcW w:w="1217" w:type="dxa"/>
          </w:tcPr>
          <w:p w:rsidR="006C5016" w:rsidRPr="0057008C" w:rsidRDefault="006C5016" w:rsidP="00916D37">
            <w:pPr>
              <w:spacing w:line="276" w:lineRule="auto"/>
              <w:ind w:left="-291" w:firstLineChars="100" w:firstLine="241"/>
              <w:jc w:val="left"/>
              <w:rPr>
                <w:rFonts w:ascii="Garamond" w:hAnsi="Garamond"/>
                <w:b/>
              </w:rPr>
            </w:pPr>
            <w:r w:rsidRPr="0057008C">
              <w:rPr>
                <w:rFonts w:ascii="Garamond" w:hAnsi="Garamond"/>
                <w:b/>
              </w:rPr>
              <w:t>IV</w:t>
            </w:r>
            <w:r w:rsidR="0057008C">
              <w:rPr>
                <w:rFonts w:ascii="Garamond" w:hAnsi="Garamond"/>
                <w:b/>
              </w:rPr>
              <w:t>.</w:t>
            </w:r>
          </w:p>
        </w:tc>
        <w:tc>
          <w:tcPr>
            <w:tcW w:w="1220" w:type="dxa"/>
            <w:noWrap/>
          </w:tcPr>
          <w:p w:rsidR="006C5016" w:rsidRPr="000B5EFD" w:rsidRDefault="006C5016" w:rsidP="00916D37">
            <w:pPr>
              <w:spacing w:line="276" w:lineRule="auto"/>
              <w:jc w:val="center"/>
              <w:rPr>
                <w:rFonts w:ascii="Garamond" w:hAnsi="Garamond"/>
                <w:bCs/>
                <w:sz w:val="18"/>
                <w:szCs w:val="18"/>
              </w:rPr>
            </w:pPr>
            <w:r w:rsidRPr="000B5EFD">
              <w:rPr>
                <w:rFonts w:ascii="Garamond" w:hAnsi="Garamond"/>
                <w:bCs/>
                <w:sz w:val="18"/>
                <w:szCs w:val="18"/>
              </w:rPr>
              <w:t>90,83%</w:t>
            </w:r>
          </w:p>
        </w:tc>
        <w:tc>
          <w:tcPr>
            <w:tcW w:w="1281" w:type="dxa"/>
          </w:tcPr>
          <w:p w:rsidR="006C5016" w:rsidRPr="000B5EFD" w:rsidRDefault="006C5016" w:rsidP="00916D37">
            <w:pPr>
              <w:spacing w:line="276" w:lineRule="auto"/>
              <w:jc w:val="center"/>
              <w:rPr>
                <w:rFonts w:ascii="Garamond" w:hAnsi="Garamond"/>
                <w:bCs/>
                <w:sz w:val="18"/>
                <w:szCs w:val="18"/>
              </w:rPr>
            </w:pPr>
            <w:r w:rsidRPr="000B5EFD">
              <w:rPr>
                <w:rFonts w:ascii="Garamond" w:hAnsi="Garamond"/>
                <w:bCs/>
                <w:sz w:val="18"/>
                <w:szCs w:val="18"/>
              </w:rPr>
              <w:t>52,50%</w:t>
            </w:r>
          </w:p>
        </w:tc>
        <w:tc>
          <w:tcPr>
            <w:tcW w:w="1204" w:type="dxa"/>
          </w:tcPr>
          <w:p w:rsidR="006C5016" w:rsidRPr="000B5EFD" w:rsidRDefault="006C5016" w:rsidP="00916D37">
            <w:pPr>
              <w:spacing w:line="276" w:lineRule="auto"/>
              <w:jc w:val="center"/>
              <w:rPr>
                <w:rFonts w:ascii="Garamond" w:hAnsi="Garamond"/>
                <w:bCs/>
                <w:sz w:val="18"/>
                <w:szCs w:val="18"/>
              </w:rPr>
            </w:pPr>
            <w:r w:rsidRPr="000B5EFD">
              <w:rPr>
                <w:rFonts w:ascii="Garamond" w:hAnsi="Garamond"/>
                <w:bCs/>
                <w:sz w:val="18"/>
                <w:szCs w:val="18"/>
              </w:rPr>
              <w:t>70,00%</w:t>
            </w:r>
          </w:p>
        </w:tc>
        <w:tc>
          <w:tcPr>
            <w:tcW w:w="1281" w:type="dxa"/>
          </w:tcPr>
          <w:p w:rsidR="006C5016" w:rsidRPr="000B5EFD" w:rsidRDefault="006C5016" w:rsidP="00916D37">
            <w:pPr>
              <w:spacing w:line="276" w:lineRule="auto"/>
              <w:jc w:val="center"/>
              <w:rPr>
                <w:rFonts w:ascii="Garamond" w:hAnsi="Garamond"/>
                <w:bCs/>
                <w:sz w:val="18"/>
                <w:szCs w:val="18"/>
              </w:rPr>
            </w:pPr>
            <w:r w:rsidRPr="000B5EFD">
              <w:rPr>
                <w:rFonts w:ascii="Garamond" w:hAnsi="Garamond"/>
                <w:bCs/>
                <w:sz w:val="18"/>
                <w:szCs w:val="18"/>
              </w:rPr>
              <w:t>43,89%</w:t>
            </w:r>
          </w:p>
        </w:tc>
        <w:tc>
          <w:tcPr>
            <w:tcW w:w="1204" w:type="dxa"/>
          </w:tcPr>
          <w:p w:rsidR="006C5016" w:rsidRPr="000B5EFD" w:rsidRDefault="006C5016" w:rsidP="00916D37">
            <w:pPr>
              <w:spacing w:line="276" w:lineRule="auto"/>
              <w:jc w:val="center"/>
              <w:rPr>
                <w:rFonts w:ascii="Garamond" w:hAnsi="Garamond"/>
                <w:bCs/>
                <w:sz w:val="18"/>
                <w:szCs w:val="18"/>
              </w:rPr>
            </w:pPr>
            <w:r w:rsidRPr="000B5EFD">
              <w:rPr>
                <w:rFonts w:ascii="Garamond" w:hAnsi="Garamond"/>
                <w:bCs/>
                <w:sz w:val="18"/>
                <w:szCs w:val="18"/>
              </w:rPr>
              <w:t>42,00%</w:t>
            </w:r>
          </w:p>
        </w:tc>
        <w:tc>
          <w:tcPr>
            <w:tcW w:w="1281" w:type="dxa"/>
          </w:tcPr>
          <w:p w:rsidR="006C5016" w:rsidRDefault="006C5016" w:rsidP="00916D37">
            <w:pPr>
              <w:spacing w:line="276" w:lineRule="auto"/>
              <w:jc w:val="center"/>
              <w:rPr>
                <w:rFonts w:ascii="Garamond" w:hAnsi="Garamond"/>
                <w:bCs/>
                <w:sz w:val="18"/>
                <w:szCs w:val="18"/>
              </w:rPr>
            </w:pPr>
            <w:r w:rsidRPr="000B5EFD">
              <w:rPr>
                <w:rFonts w:ascii="Garamond" w:hAnsi="Garamond"/>
                <w:bCs/>
                <w:sz w:val="18"/>
                <w:szCs w:val="18"/>
              </w:rPr>
              <w:t>30,19%</w:t>
            </w:r>
          </w:p>
          <w:p w:rsidR="006C5016" w:rsidRPr="000B5EFD" w:rsidRDefault="006C5016" w:rsidP="00916D37">
            <w:pPr>
              <w:spacing w:line="276" w:lineRule="auto"/>
              <w:jc w:val="center"/>
              <w:rPr>
                <w:rFonts w:ascii="Garamond" w:hAnsi="Garamond"/>
                <w:bCs/>
                <w:sz w:val="18"/>
                <w:szCs w:val="18"/>
              </w:rPr>
            </w:pPr>
          </w:p>
        </w:tc>
      </w:tr>
      <w:tr w:rsidR="006C5016" w:rsidRPr="000B5EFD" w:rsidTr="0057008C">
        <w:trPr>
          <w:cnfStyle w:val="000000100000" w:firstRow="0" w:lastRow="0" w:firstColumn="0" w:lastColumn="0" w:oddVBand="0" w:evenVBand="0" w:oddHBand="1" w:evenHBand="0" w:firstRowFirstColumn="0" w:firstRowLastColumn="0" w:lastRowFirstColumn="0" w:lastRowLastColumn="0"/>
          <w:trHeight w:val="390"/>
          <w:jc w:val="center"/>
        </w:trPr>
        <w:tc>
          <w:tcPr>
            <w:tcW w:w="1217" w:type="dxa"/>
          </w:tcPr>
          <w:p w:rsidR="006C5016" w:rsidRPr="0057008C" w:rsidRDefault="006C5016" w:rsidP="00916D37">
            <w:pPr>
              <w:spacing w:line="276" w:lineRule="auto"/>
              <w:ind w:left="-291" w:firstLineChars="100" w:firstLine="241"/>
              <w:jc w:val="left"/>
              <w:rPr>
                <w:rFonts w:ascii="Garamond" w:hAnsi="Garamond"/>
                <w:b/>
              </w:rPr>
            </w:pPr>
            <w:r w:rsidRPr="0057008C">
              <w:rPr>
                <w:rFonts w:ascii="Garamond" w:hAnsi="Garamond"/>
                <w:b/>
              </w:rPr>
              <w:t>V</w:t>
            </w:r>
            <w:r w:rsidR="0057008C">
              <w:rPr>
                <w:rFonts w:ascii="Garamond" w:hAnsi="Garamond"/>
                <w:b/>
              </w:rPr>
              <w:t>.</w:t>
            </w:r>
          </w:p>
        </w:tc>
        <w:tc>
          <w:tcPr>
            <w:tcW w:w="1220" w:type="dxa"/>
            <w:noWrap/>
          </w:tcPr>
          <w:p w:rsidR="006C5016" w:rsidRPr="000B5EFD" w:rsidRDefault="006C5016" w:rsidP="00916D37">
            <w:pPr>
              <w:spacing w:line="276" w:lineRule="auto"/>
              <w:jc w:val="center"/>
              <w:rPr>
                <w:rFonts w:ascii="Garamond" w:hAnsi="Garamond"/>
                <w:bCs/>
                <w:sz w:val="18"/>
                <w:szCs w:val="18"/>
              </w:rPr>
            </w:pPr>
            <w:r w:rsidRPr="000B5EFD">
              <w:rPr>
                <w:rFonts w:ascii="Garamond" w:hAnsi="Garamond"/>
                <w:bCs/>
                <w:sz w:val="18"/>
                <w:szCs w:val="18"/>
              </w:rPr>
              <w:t>90,83%</w:t>
            </w:r>
          </w:p>
        </w:tc>
        <w:tc>
          <w:tcPr>
            <w:tcW w:w="1281" w:type="dxa"/>
          </w:tcPr>
          <w:p w:rsidR="006C5016" w:rsidRPr="000B5EFD" w:rsidRDefault="006C5016" w:rsidP="00916D37">
            <w:pPr>
              <w:spacing w:line="276" w:lineRule="auto"/>
              <w:jc w:val="center"/>
              <w:rPr>
                <w:rFonts w:ascii="Garamond" w:hAnsi="Garamond"/>
                <w:bCs/>
                <w:sz w:val="18"/>
                <w:szCs w:val="18"/>
              </w:rPr>
            </w:pPr>
            <w:r w:rsidRPr="000B5EFD">
              <w:rPr>
                <w:rFonts w:ascii="Garamond" w:hAnsi="Garamond"/>
                <w:bCs/>
                <w:sz w:val="18"/>
                <w:szCs w:val="18"/>
              </w:rPr>
              <w:t>63,77%</w:t>
            </w:r>
          </w:p>
        </w:tc>
        <w:tc>
          <w:tcPr>
            <w:tcW w:w="1204" w:type="dxa"/>
          </w:tcPr>
          <w:p w:rsidR="006C5016" w:rsidRPr="000B5EFD" w:rsidRDefault="006C5016" w:rsidP="00916D37">
            <w:pPr>
              <w:spacing w:line="276" w:lineRule="auto"/>
              <w:jc w:val="center"/>
              <w:rPr>
                <w:rFonts w:ascii="Garamond" w:hAnsi="Garamond"/>
                <w:bCs/>
                <w:sz w:val="18"/>
                <w:szCs w:val="18"/>
              </w:rPr>
            </w:pPr>
            <w:r w:rsidRPr="000B5EFD">
              <w:rPr>
                <w:rFonts w:ascii="Garamond" w:hAnsi="Garamond"/>
                <w:bCs/>
                <w:sz w:val="18"/>
                <w:szCs w:val="18"/>
              </w:rPr>
              <w:t>75,00%</w:t>
            </w:r>
          </w:p>
        </w:tc>
        <w:tc>
          <w:tcPr>
            <w:tcW w:w="1281" w:type="dxa"/>
          </w:tcPr>
          <w:p w:rsidR="006C5016" w:rsidRPr="000B5EFD" w:rsidRDefault="006C5016" w:rsidP="00916D37">
            <w:pPr>
              <w:spacing w:line="276" w:lineRule="auto"/>
              <w:jc w:val="center"/>
              <w:rPr>
                <w:rFonts w:ascii="Garamond" w:hAnsi="Garamond"/>
                <w:bCs/>
                <w:sz w:val="18"/>
                <w:szCs w:val="18"/>
              </w:rPr>
            </w:pPr>
            <w:r w:rsidRPr="000B5EFD">
              <w:rPr>
                <w:rFonts w:ascii="Garamond" w:hAnsi="Garamond"/>
                <w:bCs/>
                <w:sz w:val="18"/>
                <w:szCs w:val="18"/>
              </w:rPr>
              <w:t>55,40%</w:t>
            </w:r>
          </w:p>
        </w:tc>
        <w:tc>
          <w:tcPr>
            <w:tcW w:w="1204" w:type="dxa"/>
          </w:tcPr>
          <w:p w:rsidR="006C5016" w:rsidRPr="000B5EFD" w:rsidRDefault="006C5016" w:rsidP="00916D37">
            <w:pPr>
              <w:spacing w:line="276" w:lineRule="auto"/>
              <w:jc w:val="center"/>
              <w:rPr>
                <w:rFonts w:ascii="Garamond" w:hAnsi="Garamond"/>
                <w:bCs/>
                <w:sz w:val="18"/>
                <w:szCs w:val="18"/>
              </w:rPr>
            </w:pPr>
            <w:r w:rsidRPr="000B5EFD">
              <w:rPr>
                <w:rFonts w:ascii="Garamond" w:hAnsi="Garamond"/>
                <w:bCs/>
                <w:sz w:val="18"/>
                <w:szCs w:val="18"/>
              </w:rPr>
              <w:t>42,00%</w:t>
            </w:r>
          </w:p>
        </w:tc>
        <w:tc>
          <w:tcPr>
            <w:tcW w:w="1281" w:type="dxa"/>
          </w:tcPr>
          <w:p w:rsidR="006C5016" w:rsidRDefault="006C5016" w:rsidP="00916D37">
            <w:pPr>
              <w:spacing w:line="276" w:lineRule="auto"/>
              <w:jc w:val="center"/>
              <w:rPr>
                <w:rFonts w:ascii="Garamond" w:hAnsi="Garamond"/>
                <w:bCs/>
                <w:sz w:val="18"/>
                <w:szCs w:val="18"/>
              </w:rPr>
            </w:pPr>
            <w:r w:rsidRPr="000B5EFD">
              <w:rPr>
                <w:rFonts w:ascii="Garamond" w:hAnsi="Garamond"/>
                <w:bCs/>
                <w:sz w:val="18"/>
                <w:szCs w:val="18"/>
              </w:rPr>
              <w:t>31,71%</w:t>
            </w:r>
          </w:p>
          <w:p w:rsidR="006C5016" w:rsidRPr="000B5EFD" w:rsidRDefault="006C5016" w:rsidP="00916D37">
            <w:pPr>
              <w:spacing w:line="276" w:lineRule="auto"/>
              <w:jc w:val="center"/>
              <w:rPr>
                <w:rFonts w:ascii="Garamond" w:hAnsi="Garamond"/>
                <w:bCs/>
                <w:sz w:val="18"/>
                <w:szCs w:val="18"/>
              </w:rPr>
            </w:pPr>
          </w:p>
        </w:tc>
      </w:tr>
      <w:tr w:rsidR="006C5016" w:rsidRPr="000B5EFD" w:rsidTr="0057008C">
        <w:trPr>
          <w:cnfStyle w:val="000000010000" w:firstRow="0" w:lastRow="0" w:firstColumn="0" w:lastColumn="0" w:oddVBand="0" w:evenVBand="0" w:oddHBand="0" w:evenHBand="1" w:firstRowFirstColumn="0" w:firstRowLastColumn="0" w:lastRowFirstColumn="0" w:lastRowLastColumn="0"/>
          <w:trHeight w:val="390"/>
          <w:jc w:val="center"/>
        </w:trPr>
        <w:tc>
          <w:tcPr>
            <w:tcW w:w="1217" w:type="dxa"/>
          </w:tcPr>
          <w:p w:rsidR="006C5016" w:rsidRPr="0057008C" w:rsidRDefault="006C5016" w:rsidP="00916D37">
            <w:pPr>
              <w:spacing w:line="276" w:lineRule="auto"/>
              <w:ind w:left="-291" w:firstLineChars="100" w:firstLine="241"/>
              <w:jc w:val="left"/>
              <w:rPr>
                <w:rFonts w:ascii="Garamond" w:hAnsi="Garamond"/>
                <w:b/>
              </w:rPr>
            </w:pPr>
            <w:r w:rsidRPr="0057008C">
              <w:rPr>
                <w:rFonts w:ascii="Garamond" w:hAnsi="Garamond"/>
                <w:b/>
              </w:rPr>
              <w:t>VI</w:t>
            </w:r>
            <w:r w:rsidR="0057008C">
              <w:rPr>
                <w:rFonts w:ascii="Garamond" w:hAnsi="Garamond"/>
                <w:b/>
              </w:rPr>
              <w:t>.</w:t>
            </w:r>
          </w:p>
        </w:tc>
        <w:tc>
          <w:tcPr>
            <w:tcW w:w="1220" w:type="dxa"/>
            <w:noWrap/>
          </w:tcPr>
          <w:p w:rsidR="006C5016" w:rsidRPr="000B5EFD" w:rsidRDefault="006C5016" w:rsidP="00916D37">
            <w:pPr>
              <w:spacing w:line="276" w:lineRule="auto"/>
              <w:jc w:val="center"/>
              <w:rPr>
                <w:rFonts w:ascii="Garamond" w:hAnsi="Garamond"/>
                <w:bCs/>
                <w:sz w:val="18"/>
                <w:szCs w:val="18"/>
              </w:rPr>
            </w:pPr>
            <w:r w:rsidRPr="000B5EFD">
              <w:rPr>
                <w:rFonts w:ascii="Garamond" w:hAnsi="Garamond"/>
                <w:bCs/>
                <w:sz w:val="18"/>
                <w:szCs w:val="18"/>
              </w:rPr>
              <w:t>93,33%</w:t>
            </w:r>
          </w:p>
        </w:tc>
        <w:tc>
          <w:tcPr>
            <w:tcW w:w="1281" w:type="dxa"/>
          </w:tcPr>
          <w:p w:rsidR="006C5016" w:rsidRPr="000B5EFD" w:rsidRDefault="006C5016" w:rsidP="00916D37">
            <w:pPr>
              <w:spacing w:line="276" w:lineRule="auto"/>
              <w:jc w:val="center"/>
              <w:rPr>
                <w:rFonts w:ascii="Garamond" w:hAnsi="Garamond"/>
                <w:bCs/>
                <w:sz w:val="18"/>
                <w:szCs w:val="18"/>
              </w:rPr>
            </w:pPr>
            <w:r w:rsidRPr="000B5EFD">
              <w:rPr>
                <w:rFonts w:ascii="Garamond" w:hAnsi="Garamond"/>
                <w:bCs/>
                <w:sz w:val="18"/>
                <w:szCs w:val="18"/>
              </w:rPr>
              <w:t>63,92%</w:t>
            </w:r>
          </w:p>
        </w:tc>
        <w:tc>
          <w:tcPr>
            <w:tcW w:w="1204" w:type="dxa"/>
          </w:tcPr>
          <w:p w:rsidR="006C5016" w:rsidRPr="000B5EFD" w:rsidRDefault="006C5016" w:rsidP="00916D37">
            <w:pPr>
              <w:spacing w:line="276" w:lineRule="auto"/>
              <w:jc w:val="center"/>
              <w:rPr>
                <w:rFonts w:ascii="Garamond" w:hAnsi="Garamond"/>
                <w:bCs/>
                <w:sz w:val="18"/>
                <w:szCs w:val="18"/>
              </w:rPr>
            </w:pPr>
            <w:r w:rsidRPr="000B5EFD">
              <w:rPr>
                <w:rFonts w:ascii="Garamond" w:hAnsi="Garamond"/>
                <w:bCs/>
                <w:sz w:val="18"/>
                <w:szCs w:val="18"/>
              </w:rPr>
              <w:t>73,33%</w:t>
            </w:r>
          </w:p>
        </w:tc>
        <w:tc>
          <w:tcPr>
            <w:tcW w:w="1281" w:type="dxa"/>
          </w:tcPr>
          <w:p w:rsidR="006C5016" w:rsidRPr="000B5EFD" w:rsidRDefault="006C5016" w:rsidP="00916D37">
            <w:pPr>
              <w:spacing w:line="276" w:lineRule="auto"/>
              <w:jc w:val="center"/>
              <w:rPr>
                <w:rFonts w:ascii="Garamond" w:hAnsi="Garamond"/>
                <w:bCs/>
                <w:sz w:val="18"/>
                <w:szCs w:val="18"/>
              </w:rPr>
            </w:pPr>
            <w:r w:rsidRPr="000B5EFD">
              <w:rPr>
                <w:rFonts w:ascii="Garamond" w:hAnsi="Garamond"/>
                <w:bCs/>
                <w:sz w:val="18"/>
                <w:szCs w:val="18"/>
              </w:rPr>
              <w:t>55,08%</w:t>
            </w:r>
          </w:p>
        </w:tc>
        <w:tc>
          <w:tcPr>
            <w:tcW w:w="1204" w:type="dxa"/>
          </w:tcPr>
          <w:p w:rsidR="006C5016" w:rsidRPr="000B5EFD" w:rsidRDefault="006C5016" w:rsidP="00916D37">
            <w:pPr>
              <w:spacing w:line="276" w:lineRule="auto"/>
              <w:jc w:val="center"/>
              <w:rPr>
                <w:rFonts w:ascii="Garamond" w:hAnsi="Garamond"/>
                <w:bCs/>
                <w:sz w:val="18"/>
                <w:szCs w:val="18"/>
              </w:rPr>
            </w:pPr>
            <w:r w:rsidRPr="000B5EFD">
              <w:rPr>
                <w:rFonts w:ascii="Garamond" w:hAnsi="Garamond"/>
                <w:bCs/>
                <w:sz w:val="18"/>
                <w:szCs w:val="18"/>
              </w:rPr>
              <w:t>42,00%</w:t>
            </w:r>
          </w:p>
        </w:tc>
        <w:tc>
          <w:tcPr>
            <w:tcW w:w="1281" w:type="dxa"/>
          </w:tcPr>
          <w:p w:rsidR="006C5016" w:rsidRDefault="006C5016" w:rsidP="00916D37">
            <w:pPr>
              <w:spacing w:line="276" w:lineRule="auto"/>
              <w:jc w:val="center"/>
              <w:rPr>
                <w:rFonts w:ascii="Garamond" w:hAnsi="Garamond"/>
                <w:bCs/>
                <w:sz w:val="18"/>
                <w:szCs w:val="18"/>
              </w:rPr>
            </w:pPr>
            <w:r w:rsidRPr="000B5EFD">
              <w:rPr>
                <w:rFonts w:ascii="Garamond" w:hAnsi="Garamond"/>
                <w:bCs/>
                <w:sz w:val="18"/>
                <w:szCs w:val="18"/>
              </w:rPr>
              <w:t>30,70%</w:t>
            </w:r>
          </w:p>
          <w:p w:rsidR="006C5016" w:rsidRPr="000B5EFD" w:rsidRDefault="006C5016" w:rsidP="00916D37">
            <w:pPr>
              <w:spacing w:line="276" w:lineRule="auto"/>
              <w:jc w:val="center"/>
              <w:rPr>
                <w:rFonts w:ascii="Garamond" w:hAnsi="Garamond"/>
                <w:bCs/>
                <w:sz w:val="18"/>
                <w:szCs w:val="18"/>
              </w:rPr>
            </w:pPr>
          </w:p>
        </w:tc>
      </w:tr>
      <w:tr w:rsidR="006C5016" w:rsidRPr="000B5EFD" w:rsidTr="0057008C">
        <w:trPr>
          <w:cnfStyle w:val="000000100000" w:firstRow="0" w:lastRow="0" w:firstColumn="0" w:lastColumn="0" w:oddVBand="0" w:evenVBand="0" w:oddHBand="1" w:evenHBand="0" w:firstRowFirstColumn="0" w:firstRowLastColumn="0" w:lastRowFirstColumn="0" w:lastRowLastColumn="0"/>
          <w:trHeight w:val="390"/>
          <w:jc w:val="center"/>
        </w:trPr>
        <w:tc>
          <w:tcPr>
            <w:tcW w:w="1217" w:type="dxa"/>
          </w:tcPr>
          <w:p w:rsidR="006C5016" w:rsidRPr="0057008C" w:rsidRDefault="006C5016" w:rsidP="00916D37">
            <w:pPr>
              <w:spacing w:line="276" w:lineRule="auto"/>
              <w:ind w:left="-291" w:firstLineChars="100" w:firstLine="241"/>
              <w:jc w:val="left"/>
              <w:rPr>
                <w:rFonts w:ascii="Garamond" w:hAnsi="Garamond"/>
                <w:b/>
              </w:rPr>
            </w:pPr>
            <w:r w:rsidRPr="0057008C">
              <w:rPr>
                <w:rFonts w:ascii="Garamond" w:hAnsi="Garamond"/>
                <w:b/>
              </w:rPr>
              <w:t>VII</w:t>
            </w:r>
            <w:r w:rsidR="0057008C">
              <w:rPr>
                <w:rFonts w:ascii="Garamond" w:hAnsi="Garamond"/>
                <w:b/>
              </w:rPr>
              <w:t>.</w:t>
            </w:r>
          </w:p>
        </w:tc>
        <w:tc>
          <w:tcPr>
            <w:tcW w:w="1220" w:type="dxa"/>
            <w:noWrap/>
          </w:tcPr>
          <w:p w:rsidR="006C5016" w:rsidRPr="000B5EFD" w:rsidRDefault="006C5016" w:rsidP="00916D37">
            <w:pPr>
              <w:spacing w:line="276" w:lineRule="auto"/>
              <w:jc w:val="center"/>
              <w:rPr>
                <w:rFonts w:ascii="Garamond" w:hAnsi="Garamond"/>
                <w:bCs/>
                <w:sz w:val="18"/>
                <w:szCs w:val="18"/>
              </w:rPr>
            </w:pPr>
            <w:r w:rsidRPr="000B5EFD">
              <w:rPr>
                <w:rFonts w:ascii="Garamond" w:hAnsi="Garamond"/>
                <w:bCs/>
                <w:sz w:val="18"/>
                <w:szCs w:val="18"/>
              </w:rPr>
              <w:t>88,33%</w:t>
            </w:r>
          </w:p>
        </w:tc>
        <w:tc>
          <w:tcPr>
            <w:tcW w:w="1281" w:type="dxa"/>
          </w:tcPr>
          <w:p w:rsidR="006C5016" w:rsidRPr="000B5EFD" w:rsidRDefault="006C5016" w:rsidP="00916D37">
            <w:pPr>
              <w:spacing w:line="276" w:lineRule="auto"/>
              <w:jc w:val="center"/>
              <w:rPr>
                <w:rFonts w:ascii="Garamond" w:hAnsi="Garamond"/>
                <w:bCs/>
                <w:sz w:val="18"/>
                <w:szCs w:val="18"/>
              </w:rPr>
            </w:pPr>
            <w:r w:rsidRPr="000B5EFD">
              <w:rPr>
                <w:rFonts w:ascii="Garamond" w:hAnsi="Garamond"/>
                <w:bCs/>
                <w:sz w:val="18"/>
                <w:szCs w:val="18"/>
              </w:rPr>
              <w:t>62,61%</w:t>
            </w:r>
          </w:p>
        </w:tc>
        <w:tc>
          <w:tcPr>
            <w:tcW w:w="1204" w:type="dxa"/>
          </w:tcPr>
          <w:p w:rsidR="006C5016" w:rsidRPr="000B5EFD" w:rsidRDefault="006C5016" w:rsidP="00916D37">
            <w:pPr>
              <w:spacing w:line="276" w:lineRule="auto"/>
              <w:jc w:val="center"/>
              <w:rPr>
                <w:rFonts w:ascii="Garamond" w:hAnsi="Garamond"/>
                <w:bCs/>
                <w:sz w:val="18"/>
                <w:szCs w:val="18"/>
              </w:rPr>
            </w:pPr>
            <w:r w:rsidRPr="000B5EFD">
              <w:rPr>
                <w:rFonts w:ascii="Garamond" w:hAnsi="Garamond"/>
                <w:bCs/>
                <w:sz w:val="18"/>
                <w:szCs w:val="18"/>
              </w:rPr>
              <w:t>66,67%</w:t>
            </w:r>
          </w:p>
        </w:tc>
        <w:tc>
          <w:tcPr>
            <w:tcW w:w="1281" w:type="dxa"/>
          </w:tcPr>
          <w:p w:rsidR="006C5016" w:rsidRPr="000B5EFD" w:rsidRDefault="006C5016" w:rsidP="00916D37">
            <w:pPr>
              <w:spacing w:line="276" w:lineRule="auto"/>
              <w:jc w:val="center"/>
              <w:rPr>
                <w:rFonts w:ascii="Garamond" w:hAnsi="Garamond"/>
                <w:bCs/>
                <w:sz w:val="18"/>
                <w:szCs w:val="18"/>
              </w:rPr>
            </w:pPr>
            <w:r w:rsidRPr="000B5EFD">
              <w:rPr>
                <w:rFonts w:ascii="Garamond" w:hAnsi="Garamond"/>
                <w:bCs/>
                <w:sz w:val="18"/>
                <w:szCs w:val="18"/>
              </w:rPr>
              <w:t>13,55%</w:t>
            </w:r>
          </w:p>
        </w:tc>
        <w:tc>
          <w:tcPr>
            <w:tcW w:w="1204" w:type="dxa"/>
          </w:tcPr>
          <w:p w:rsidR="006C5016" w:rsidRPr="000B5EFD" w:rsidRDefault="006C5016" w:rsidP="00916D37">
            <w:pPr>
              <w:spacing w:line="276" w:lineRule="auto"/>
              <w:jc w:val="center"/>
              <w:rPr>
                <w:rFonts w:ascii="Garamond" w:hAnsi="Garamond"/>
                <w:bCs/>
                <w:sz w:val="18"/>
                <w:szCs w:val="18"/>
              </w:rPr>
            </w:pPr>
            <w:r w:rsidRPr="000B5EFD">
              <w:rPr>
                <w:rFonts w:ascii="Garamond" w:hAnsi="Garamond"/>
                <w:bCs/>
                <w:sz w:val="18"/>
                <w:szCs w:val="18"/>
              </w:rPr>
              <w:t>41,00%</w:t>
            </w:r>
          </w:p>
        </w:tc>
        <w:tc>
          <w:tcPr>
            <w:tcW w:w="1281" w:type="dxa"/>
          </w:tcPr>
          <w:p w:rsidR="006C5016" w:rsidRDefault="006C5016" w:rsidP="00916D37">
            <w:pPr>
              <w:spacing w:line="276" w:lineRule="auto"/>
              <w:jc w:val="center"/>
              <w:rPr>
                <w:rFonts w:ascii="Garamond" w:hAnsi="Garamond"/>
                <w:bCs/>
                <w:sz w:val="18"/>
                <w:szCs w:val="18"/>
              </w:rPr>
            </w:pPr>
            <w:r w:rsidRPr="000B5EFD">
              <w:rPr>
                <w:rFonts w:ascii="Garamond" w:hAnsi="Garamond"/>
                <w:bCs/>
                <w:sz w:val="18"/>
                <w:szCs w:val="18"/>
              </w:rPr>
              <w:t>6,87%</w:t>
            </w:r>
          </w:p>
          <w:p w:rsidR="006C5016" w:rsidRPr="000B5EFD" w:rsidRDefault="006C5016" w:rsidP="00916D37">
            <w:pPr>
              <w:spacing w:line="276" w:lineRule="auto"/>
              <w:jc w:val="center"/>
              <w:rPr>
                <w:rFonts w:ascii="Garamond" w:hAnsi="Garamond"/>
                <w:bCs/>
                <w:sz w:val="18"/>
                <w:szCs w:val="18"/>
              </w:rPr>
            </w:pPr>
          </w:p>
        </w:tc>
      </w:tr>
      <w:tr w:rsidR="006C5016" w:rsidRPr="000B5EFD" w:rsidTr="0057008C">
        <w:trPr>
          <w:cnfStyle w:val="000000010000" w:firstRow="0" w:lastRow="0" w:firstColumn="0" w:lastColumn="0" w:oddVBand="0" w:evenVBand="0" w:oddHBand="0" w:evenHBand="1" w:firstRowFirstColumn="0" w:firstRowLastColumn="0" w:lastRowFirstColumn="0" w:lastRowLastColumn="0"/>
          <w:trHeight w:val="390"/>
          <w:jc w:val="center"/>
        </w:trPr>
        <w:tc>
          <w:tcPr>
            <w:tcW w:w="1217" w:type="dxa"/>
          </w:tcPr>
          <w:p w:rsidR="006C5016" w:rsidRPr="0057008C" w:rsidRDefault="006C5016" w:rsidP="00916D37">
            <w:pPr>
              <w:spacing w:line="276" w:lineRule="auto"/>
              <w:ind w:left="-291" w:firstLineChars="100" w:firstLine="241"/>
              <w:jc w:val="left"/>
              <w:rPr>
                <w:rFonts w:ascii="Garamond" w:hAnsi="Garamond"/>
                <w:b/>
              </w:rPr>
            </w:pPr>
            <w:r w:rsidRPr="0057008C">
              <w:rPr>
                <w:rFonts w:ascii="Garamond" w:hAnsi="Garamond"/>
                <w:b/>
              </w:rPr>
              <w:t>VIII</w:t>
            </w:r>
            <w:r w:rsidR="0057008C">
              <w:rPr>
                <w:rFonts w:ascii="Garamond" w:hAnsi="Garamond"/>
                <w:b/>
              </w:rPr>
              <w:t>.</w:t>
            </w:r>
          </w:p>
        </w:tc>
        <w:tc>
          <w:tcPr>
            <w:tcW w:w="1220" w:type="dxa"/>
            <w:noWrap/>
          </w:tcPr>
          <w:p w:rsidR="006C5016" w:rsidRPr="000B5EFD" w:rsidRDefault="006C5016" w:rsidP="00916D37">
            <w:pPr>
              <w:spacing w:line="276" w:lineRule="auto"/>
              <w:jc w:val="center"/>
              <w:rPr>
                <w:rFonts w:ascii="Garamond" w:hAnsi="Garamond"/>
                <w:bCs/>
                <w:sz w:val="18"/>
                <w:szCs w:val="18"/>
              </w:rPr>
            </w:pPr>
            <w:r w:rsidRPr="000B5EFD">
              <w:rPr>
                <w:rFonts w:ascii="Garamond" w:hAnsi="Garamond"/>
                <w:bCs/>
                <w:sz w:val="18"/>
                <w:szCs w:val="18"/>
              </w:rPr>
              <w:t>86,67%</w:t>
            </w:r>
          </w:p>
        </w:tc>
        <w:tc>
          <w:tcPr>
            <w:tcW w:w="1281" w:type="dxa"/>
          </w:tcPr>
          <w:p w:rsidR="006C5016" w:rsidRPr="000B5EFD" w:rsidRDefault="006C5016" w:rsidP="00916D37">
            <w:pPr>
              <w:spacing w:line="276" w:lineRule="auto"/>
              <w:jc w:val="center"/>
              <w:rPr>
                <w:rFonts w:ascii="Garamond" w:hAnsi="Garamond"/>
                <w:bCs/>
                <w:sz w:val="18"/>
                <w:szCs w:val="18"/>
              </w:rPr>
            </w:pPr>
            <w:r w:rsidRPr="000B5EFD">
              <w:rPr>
                <w:rFonts w:ascii="Garamond" w:hAnsi="Garamond"/>
                <w:bCs/>
                <w:sz w:val="18"/>
                <w:szCs w:val="18"/>
              </w:rPr>
              <w:t>8,63%</w:t>
            </w:r>
          </w:p>
        </w:tc>
        <w:tc>
          <w:tcPr>
            <w:tcW w:w="1204" w:type="dxa"/>
          </w:tcPr>
          <w:p w:rsidR="006C5016" w:rsidRPr="000B5EFD" w:rsidRDefault="006C5016" w:rsidP="00916D37">
            <w:pPr>
              <w:spacing w:line="276" w:lineRule="auto"/>
              <w:jc w:val="center"/>
              <w:rPr>
                <w:rFonts w:ascii="Garamond" w:hAnsi="Garamond"/>
                <w:bCs/>
                <w:sz w:val="18"/>
                <w:szCs w:val="18"/>
              </w:rPr>
            </w:pPr>
            <w:r w:rsidRPr="000B5EFD">
              <w:rPr>
                <w:rFonts w:ascii="Garamond" w:hAnsi="Garamond"/>
                <w:bCs/>
                <w:sz w:val="18"/>
                <w:szCs w:val="18"/>
              </w:rPr>
              <w:t>66,67%</w:t>
            </w:r>
          </w:p>
        </w:tc>
        <w:tc>
          <w:tcPr>
            <w:tcW w:w="1281" w:type="dxa"/>
          </w:tcPr>
          <w:p w:rsidR="006C5016" w:rsidRPr="000B5EFD" w:rsidRDefault="006C5016" w:rsidP="00916D37">
            <w:pPr>
              <w:spacing w:line="276" w:lineRule="auto"/>
              <w:jc w:val="center"/>
              <w:rPr>
                <w:rFonts w:ascii="Garamond" w:hAnsi="Garamond"/>
                <w:bCs/>
                <w:sz w:val="18"/>
                <w:szCs w:val="18"/>
              </w:rPr>
            </w:pPr>
            <w:r w:rsidRPr="000B5EFD">
              <w:rPr>
                <w:rFonts w:ascii="Garamond" w:hAnsi="Garamond"/>
                <w:bCs/>
                <w:sz w:val="18"/>
                <w:szCs w:val="18"/>
              </w:rPr>
              <w:t>32,83%</w:t>
            </w:r>
          </w:p>
        </w:tc>
        <w:tc>
          <w:tcPr>
            <w:tcW w:w="1204" w:type="dxa"/>
          </w:tcPr>
          <w:p w:rsidR="006C5016" w:rsidRPr="000B5EFD" w:rsidRDefault="006C5016" w:rsidP="00916D37">
            <w:pPr>
              <w:spacing w:line="276" w:lineRule="auto"/>
              <w:jc w:val="center"/>
              <w:rPr>
                <w:rFonts w:ascii="Garamond" w:hAnsi="Garamond"/>
                <w:bCs/>
                <w:sz w:val="18"/>
                <w:szCs w:val="18"/>
              </w:rPr>
            </w:pPr>
            <w:r w:rsidRPr="000B5EFD">
              <w:rPr>
                <w:rFonts w:ascii="Garamond" w:hAnsi="Garamond"/>
                <w:bCs/>
                <w:sz w:val="18"/>
                <w:szCs w:val="18"/>
              </w:rPr>
              <w:t>41,00%</w:t>
            </w:r>
          </w:p>
        </w:tc>
        <w:tc>
          <w:tcPr>
            <w:tcW w:w="1281" w:type="dxa"/>
          </w:tcPr>
          <w:p w:rsidR="006C5016" w:rsidRDefault="006C5016" w:rsidP="00916D37">
            <w:pPr>
              <w:spacing w:line="276" w:lineRule="auto"/>
              <w:jc w:val="center"/>
              <w:rPr>
                <w:rFonts w:ascii="Garamond" w:hAnsi="Garamond"/>
                <w:bCs/>
                <w:sz w:val="18"/>
                <w:szCs w:val="18"/>
              </w:rPr>
            </w:pPr>
            <w:r w:rsidRPr="000B5EFD">
              <w:rPr>
                <w:rFonts w:ascii="Garamond" w:hAnsi="Garamond"/>
                <w:bCs/>
                <w:sz w:val="18"/>
                <w:szCs w:val="18"/>
              </w:rPr>
              <w:t>24,50%</w:t>
            </w:r>
          </w:p>
          <w:p w:rsidR="006C5016" w:rsidRPr="000B5EFD" w:rsidRDefault="006C5016" w:rsidP="00916D37">
            <w:pPr>
              <w:spacing w:line="276" w:lineRule="auto"/>
              <w:jc w:val="center"/>
              <w:rPr>
                <w:rFonts w:ascii="Garamond" w:hAnsi="Garamond"/>
                <w:bCs/>
                <w:sz w:val="18"/>
                <w:szCs w:val="18"/>
              </w:rPr>
            </w:pPr>
          </w:p>
        </w:tc>
      </w:tr>
      <w:tr w:rsidR="006C5016" w:rsidRPr="000B5EFD" w:rsidTr="0057008C">
        <w:trPr>
          <w:cnfStyle w:val="000000100000" w:firstRow="0" w:lastRow="0" w:firstColumn="0" w:lastColumn="0" w:oddVBand="0" w:evenVBand="0" w:oddHBand="1" w:evenHBand="0" w:firstRowFirstColumn="0" w:firstRowLastColumn="0" w:lastRowFirstColumn="0" w:lastRowLastColumn="0"/>
          <w:trHeight w:val="390"/>
          <w:jc w:val="center"/>
        </w:trPr>
        <w:tc>
          <w:tcPr>
            <w:tcW w:w="1217" w:type="dxa"/>
          </w:tcPr>
          <w:p w:rsidR="006C5016" w:rsidRPr="0057008C" w:rsidRDefault="006C5016" w:rsidP="00916D37">
            <w:pPr>
              <w:spacing w:line="276" w:lineRule="auto"/>
              <w:ind w:left="-291" w:firstLineChars="100" w:firstLine="241"/>
              <w:jc w:val="left"/>
              <w:rPr>
                <w:rFonts w:ascii="Garamond" w:hAnsi="Garamond"/>
                <w:b/>
              </w:rPr>
            </w:pPr>
            <w:r w:rsidRPr="0057008C">
              <w:rPr>
                <w:rFonts w:ascii="Garamond" w:hAnsi="Garamond"/>
                <w:b/>
              </w:rPr>
              <w:t>IX</w:t>
            </w:r>
            <w:r w:rsidR="0057008C">
              <w:rPr>
                <w:rFonts w:ascii="Garamond" w:hAnsi="Garamond"/>
                <w:b/>
              </w:rPr>
              <w:t>.</w:t>
            </w:r>
          </w:p>
        </w:tc>
        <w:tc>
          <w:tcPr>
            <w:tcW w:w="1220" w:type="dxa"/>
            <w:noWrap/>
          </w:tcPr>
          <w:p w:rsidR="006C5016" w:rsidRPr="000B5EFD" w:rsidRDefault="006C5016" w:rsidP="00916D37">
            <w:pPr>
              <w:spacing w:line="276" w:lineRule="auto"/>
              <w:jc w:val="center"/>
              <w:rPr>
                <w:rFonts w:ascii="Garamond" w:hAnsi="Garamond"/>
                <w:bCs/>
                <w:sz w:val="18"/>
                <w:szCs w:val="18"/>
              </w:rPr>
            </w:pPr>
            <w:r w:rsidRPr="000B5EFD">
              <w:rPr>
                <w:rFonts w:ascii="Garamond" w:hAnsi="Garamond"/>
                <w:bCs/>
                <w:sz w:val="18"/>
                <w:szCs w:val="18"/>
              </w:rPr>
              <w:t>75,00%</w:t>
            </w:r>
          </w:p>
        </w:tc>
        <w:tc>
          <w:tcPr>
            <w:tcW w:w="1281" w:type="dxa"/>
          </w:tcPr>
          <w:p w:rsidR="006C5016" w:rsidRPr="000B5EFD" w:rsidRDefault="006C5016" w:rsidP="00916D37">
            <w:pPr>
              <w:spacing w:line="276" w:lineRule="auto"/>
              <w:jc w:val="center"/>
              <w:rPr>
                <w:rFonts w:ascii="Garamond" w:hAnsi="Garamond"/>
                <w:bCs/>
                <w:sz w:val="18"/>
                <w:szCs w:val="18"/>
              </w:rPr>
            </w:pPr>
            <w:r w:rsidRPr="000B5EFD">
              <w:rPr>
                <w:rFonts w:ascii="Garamond" w:hAnsi="Garamond"/>
                <w:bCs/>
                <w:sz w:val="18"/>
                <w:szCs w:val="18"/>
              </w:rPr>
              <w:t>46,78%</w:t>
            </w:r>
          </w:p>
        </w:tc>
        <w:tc>
          <w:tcPr>
            <w:tcW w:w="1204" w:type="dxa"/>
          </w:tcPr>
          <w:p w:rsidR="006C5016" w:rsidRPr="000B5EFD" w:rsidRDefault="006C5016" w:rsidP="00916D37">
            <w:pPr>
              <w:spacing w:line="276" w:lineRule="auto"/>
              <w:jc w:val="center"/>
              <w:rPr>
                <w:rFonts w:ascii="Garamond" w:hAnsi="Garamond"/>
                <w:bCs/>
                <w:sz w:val="18"/>
                <w:szCs w:val="18"/>
              </w:rPr>
            </w:pPr>
            <w:r w:rsidRPr="000B5EFD">
              <w:rPr>
                <w:rFonts w:ascii="Garamond" w:hAnsi="Garamond"/>
                <w:bCs/>
                <w:sz w:val="18"/>
                <w:szCs w:val="18"/>
              </w:rPr>
              <w:t>58,33%</w:t>
            </w:r>
          </w:p>
        </w:tc>
        <w:tc>
          <w:tcPr>
            <w:tcW w:w="1281" w:type="dxa"/>
          </w:tcPr>
          <w:p w:rsidR="006C5016" w:rsidRPr="000B5EFD" w:rsidRDefault="006C5016" w:rsidP="00916D37">
            <w:pPr>
              <w:spacing w:line="276" w:lineRule="auto"/>
              <w:jc w:val="center"/>
              <w:rPr>
                <w:rFonts w:ascii="Garamond" w:hAnsi="Garamond"/>
                <w:bCs/>
                <w:sz w:val="18"/>
                <w:szCs w:val="18"/>
              </w:rPr>
            </w:pPr>
            <w:r w:rsidRPr="000B5EFD">
              <w:rPr>
                <w:rFonts w:ascii="Garamond" w:hAnsi="Garamond"/>
                <w:bCs/>
                <w:sz w:val="18"/>
                <w:szCs w:val="18"/>
              </w:rPr>
              <w:t>45,53%</w:t>
            </w:r>
          </w:p>
        </w:tc>
        <w:tc>
          <w:tcPr>
            <w:tcW w:w="1204" w:type="dxa"/>
          </w:tcPr>
          <w:p w:rsidR="006C5016" w:rsidRPr="000B5EFD" w:rsidRDefault="006C5016" w:rsidP="00916D37">
            <w:pPr>
              <w:spacing w:line="276" w:lineRule="auto"/>
              <w:jc w:val="center"/>
              <w:rPr>
                <w:rFonts w:ascii="Garamond" w:hAnsi="Garamond"/>
                <w:bCs/>
                <w:sz w:val="18"/>
                <w:szCs w:val="18"/>
              </w:rPr>
            </w:pPr>
            <w:r w:rsidRPr="000B5EFD">
              <w:rPr>
                <w:rFonts w:ascii="Garamond" w:hAnsi="Garamond"/>
                <w:bCs/>
                <w:sz w:val="18"/>
                <w:szCs w:val="18"/>
              </w:rPr>
              <w:t>56,00%</w:t>
            </w:r>
          </w:p>
        </w:tc>
        <w:tc>
          <w:tcPr>
            <w:tcW w:w="1281" w:type="dxa"/>
          </w:tcPr>
          <w:p w:rsidR="006C5016" w:rsidRDefault="006C5016" w:rsidP="00916D37">
            <w:pPr>
              <w:spacing w:line="276" w:lineRule="auto"/>
              <w:jc w:val="center"/>
              <w:rPr>
                <w:rFonts w:ascii="Garamond" w:hAnsi="Garamond"/>
                <w:bCs/>
                <w:sz w:val="18"/>
                <w:szCs w:val="18"/>
              </w:rPr>
            </w:pPr>
            <w:r w:rsidRPr="000B5EFD">
              <w:rPr>
                <w:rFonts w:ascii="Garamond" w:hAnsi="Garamond"/>
                <w:bCs/>
                <w:sz w:val="18"/>
                <w:szCs w:val="18"/>
              </w:rPr>
              <w:t>32,07%</w:t>
            </w:r>
          </w:p>
          <w:p w:rsidR="006C5016" w:rsidRPr="000B5EFD" w:rsidRDefault="006C5016" w:rsidP="00916D37">
            <w:pPr>
              <w:spacing w:line="276" w:lineRule="auto"/>
              <w:jc w:val="center"/>
              <w:rPr>
                <w:rFonts w:ascii="Garamond" w:hAnsi="Garamond"/>
                <w:bCs/>
                <w:sz w:val="18"/>
                <w:szCs w:val="18"/>
              </w:rPr>
            </w:pPr>
          </w:p>
        </w:tc>
      </w:tr>
      <w:tr w:rsidR="006C5016" w:rsidRPr="000B5EFD" w:rsidTr="0057008C">
        <w:trPr>
          <w:cnfStyle w:val="000000010000" w:firstRow="0" w:lastRow="0" w:firstColumn="0" w:lastColumn="0" w:oddVBand="0" w:evenVBand="0" w:oddHBand="0" w:evenHBand="1" w:firstRowFirstColumn="0" w:firstRowLastColumn="0" w:lastRowFirstColumn="0" w:lastRowLastColumn="0"/>
          <w:trHeight w:val="390"/>
          <w:jc w:val="center"/>
        </w:trPr>
        <w:tc>
          <w:tcPr>
            <w:tcW w:w="1217" w:type="dxa"/>
          </w:tcPr>
          <w:p w:rsidR="006C5016" w:rsidRPr="0057008C" w:rsidRDefault="006C5016" w:rsidP="00916D37">
            <w:pPr>
              <w:spacing w:line="276" w:lineRule="auto"/>
              <w:ind w:left="-291" w:firstLineChars="100" w:firstLine="241"/>
              <w:jc w:val="left"/>
              <w:rPr>
                <w:rFonts w:ascii="Garamond" w:hAnsi="Garamond"/>
                <w:b/>
              </w:rPr>
            </w:pPr>
            <w:r w:rsidRPr="0057008C">
              <w:rPr>
                <w:rFonts w:ascii="Garamond" w:hAnsi="Garamond"/>
                <w:b/>
              </w:rPr>
              <w:t>X</w:t>
            </w:r>
            <w:r w:rsidR="0057008C">
              <w:rPr>
                <w:rFonts w:ascii="Garamond" w:hAnsi="Garamond"/>
                <w:b/>
              </w:rPr>
              <w:t>.</w:t>
            </w:r>
          </w:p>
        </w:tc>
        <w:tc>
          <w:tcPr>
            <w:tcW w:w="1220" w:type="dxa"/>
            <w:noWrap/>
          </w:tcPr>
          <w:p w:rsidR="006C5016" w:rsidRPr="000B5EFD" w:rsidRDefault="006C5016" w:rsidP="00916D37">
            <w:pPr>
              <w:spacing w:line="276" w:lineRule="auto"/>
              <w:jc w:val="center"/>
              <w:rPr>
                <w:rFonts w:ascii="Garamond" w:hAnsi="Garamond"/>
                <w:bCs/>
                <w:sz w:val="18"/>
                <w:szCs w:val="18"/>
              </w:rPr>
            </w:pPr>
            <w:r w:rsidRPr="000B5EFD">
              <w:rPr>
                <w:rFonts w:ascii="Garamond" w:hAnsi="Garamond"/>
                <w:bCs/>
                <w:sz w:val="18"/>
                <w:szCs w:val="18"/>
              </w:rPr>
              <w:t>75,00%</w:t>
            </w:r>
          </w:p>
        </w:tc>
        <w:tc>
          <w:tcPr>
            <w:tcW w:w="1281" w:type="dxa"/>
          </w:tcPr>
          <w:p w:rsidR="006C5016" w:rsidRPr="000B5EFD" w:rsidRDefault="006C5016" w:rsidP="00916D37">
            <w:pPr>
              <w:spacing w:line="276" w:lineRule="auto"/>
              <w:jc w:val="center"/>
              <w:rPr>
                <w:rFonts w:ascii="Garamond" w:hAnsi="Garamond"/>
                <w:bCs/>
                <w:sz w:val="18"/>
                <w:szCs w:val="18"/>
              </w:rPr>
            </w:pPr>
            <w:r w:rsidRPr="000B5EFD">
              <w:rPr>
                <w:rFonts w:ascii="Garamond" w:hAnsi="Garamond"/>
                <w:bCs/>
                <w:sz w:val="18"/>
                <w:szCs w:val="18"/>
              </w:rPr>
              <w:t>50,27%</w:t>
            </w:r>
          </w:p>
        </w:tc>
        <w:tc>
          <w:tcPr>
            <w:tcW w:w="1204" w:type="dxa"/>
          </w:tcPr>
          <w:p w:rsidR="006C5016" w:rsidRPr="000B5EFD" w:rsidRDefault="006C5016" w:rsidP="00916D37">
            <w:pPr>
              <w:spacing w:line="276" w:lineRule="auto"/>
              <w:jc w:val="center"/>
              <w:rPr>
                <w:rFonts w:ascii="Garamond" w:hAnsi="Garamond"/>
                <w:bCs/>
                <w:sz w:val="18"/>
                <w:szCs w:val="18"/>
              </w:rPr>
            </w:pPr>
            <w:r w:rsidRPr="000B5EFD">
              <w:rPr>
                <w:rFonts w:ascii="Garamond" w:hAnsi="Garamond"/>
                <w:bCs/>
                <w:sz w:val="18"/>
                <w:szCs w:val="18"/>
              </w:rPr>
              <w:t>63,33%</w:t>
            </w:r>
          </w:p>
        </w:tc>
        <w:tc>
          <w:tcPr>
            <w:tcW w:w="1281" w:type="dxa"/>
          </w:tcPr>
          <w:p w:rsidR="006C5016" w:rsidRPr="000B5EFD" w:rsidRDefault="006C5016" w:rsidP="00916D37">
            <w:pPr>
              <w:spacing w:line="276" w:lineRule="auto"/>
              <w:jc w:val="center"/>
              <w:rPr>
                <w:rFonts w:ascii="Garamond" w:hAnsi="Garamond"/>
                <w:bCs/>
                <w:sz w:val="18"/>
                <w:szCs w:val="18"/>
              </w:rPr>
            </w:pPr>
            <w:r w:rsidRPr="000B5EFD">
              <w:rPr>
                <w:rFonts w:ascii="Garamond" w:hAnsi="Garamond"/>
                <w:bCs/>
                <w:sz w:val="18"/>
                <w:szCs w:val="18"/>
              </w:rPr>
              <w:t>49,85%</w:t>
            </w:r>
          </w:p>
        </w:tc>
        <w:tc>
          <w:tcPr>
            <w:tcW w:w="1204" w:type="dxa"/>
          </w:tcPr>
          <w:p w:rsidR="006C5016" w:rsidRPr="000B5EFD" w:rsidRDefault="006C5016" w:rsidP="00916D37">
            <w:pPr>
              <w:spacing w:line="276" w:lineRule="auto"/>
              <w:jc w:val="center"/>
              <w:rPr>
                <w:rFonts w:ascii="Garamond" w:hAnsi="Garamond"/>
                <w:bCs/>
                <w:sz w:val="18"/>
                <w:szCs w:val="18"/>
              </w:rPr>
            </w:pPr>
            <w:r w:rsidRPr="000B5EFD">
              <w:rPr>
                <w:rFonts w:ascii="Garamond" w:hAnsi="Garamond"/>
                <w:bCs/>
                <w:sz w:val="18"/>
                <w:szCs w:val="18"/>
              </w:rPr>
              <w:t>64,00%</w:t>
            </w:r>
          </w:p>
        </w:tc>
        <w:tc>
          <w:tcPr>
            <w:tcW w:w="1281" w:type="dxa"/>
          </w:tcPr>
          <w:p w:rsidR="006C5016" w:rsidRDefault="006C5016" w:rsidP="00916D37">
            <w:pPr>
              <w:spacing w:line="276" w:lineRule="auto"/>
              <w:jc w:val="center"/>
              <w:rPr>
                <w:rFonts w:ascii="Garamond" w:hAnsi="Garamond"/>
                <w:bCs/>
                <w:sz w:val="18"/>
                <w:szCs w:val="18"/>
              </w:rPr>
            </w:pPr>
            <w:r w:rsidRPr="000B5EFD">
              <w:rPr>
                <w:rFonts w:ascii="Garamond" w:hAnsi="Garamond"/>
                <w:bCs/>
                <w:sz w:val="18"/>
                <w:szCs w:val="18"/>
              </w:rPr>
              <w:t>44,65%</w:t>
            </w:r>
          </w:p>
          <w:p w:rsidR="006C5016" w:rsidRPr="000B5EFD" w:rsidRDefault="006C5016" w:rsidP="00916D37">
            <w:pPr>
              <w:spacing w:line="276" w:lineRule="auto"/>
              <w:jc w:val="center"/>
              <w:rPr>
                <w:rFonts w:ascii="Garamond" w:hAnsi="Garamond"/>
                <w:bCs/>
                <w:sz w:val="18"/>
                <w:szCs w:val="18"/>
              </w:rPr>
            </w:pPr>
          </w:p>
        </w:tc>
      </w:tr>
      <w:tr w:rsidR="006C5016" w:rsidRPr="000B5EFD" w:rsidTr="0057008C">
        <w:trPr>
          <w:cnfStyle w:val="000000100000" w:firstRow="0" w:lastRow="0" w:firstColumn="0" w:lastColumn="0" w:oddVBand="0" w:evenVBand="0" w:oddHBand="1" w:evenHBand="0" w:firstRowFirstColumn="0" w:firstRowLastColumn="0" w:lastRowFirstColumn="0" w:lastRowLastColumn="0"/>
          <w:trHeight w:val="390"/>
          <w:jc w:val="center"/>
        </w:trPr>
        <w:tc>
          <w:tcPr>
            <w:tcW w:w="1217" w:type="dxa"/>
          </w:tcPr>
          <w:p w:rsidR="006C5016" w:rsidRPr="0057008C" w:rsidRDefault="006C5016" w:rsidP="00916D37">
            <w:pPr>
              <w:spacing w:line="276" w:lineRule="auto"/>
              <w:ind w:left="-291" w:firstLineChars="100" w:firstLine="241"/>
              <w:jc w:val="left"/>
              <w:rPr>
                <w:rFonts w:ascii="Garamond" w:hAnsi="Garamond"/>
                <w:b/>
              </w:rPr>
            </w:pPr>
            <w:r w:rsidRPr="0057008C">
              <w:rPr>
                <w:rFonts w:ascii="Garamond" w:hAnsi="Garamond"/>
                <w:b/>
              </w:rPr>
              <w:t>XI</w:t>
            </w:r>
            <w:r w:rsidR="0057008C">
              <w:rPr>
                <w:rFonts w:ascii="Garamond" w:hAnsi="Garamond"/>
                <w:b/>
              </w:rPr>
              <w:t>.</w:t>
            </w:r>
          </w:p>
        </w:tc>
        <w:tc>
          <w:tcPr>
            <w:tcW w:w="1220" w:type="dxa"/>
            <w:noWrap/>
          </w:tcPr>
          <w:p w:rsidR="006C5016" w:rsidRPr="000B5EFD" w:rsidRDefault="006C5016" w:rsidP="00916D37">
            <w:pPr>
              <w:spacing w:line="276" w:lineRule="auto"/>
              <w:jc w:val="center"/>
              <w:rPr>
                <w:rFonts w:ascii="Garamond" w:hAnsi="Garamond"/>
                <w:bCs/>
                <w:sz w:val="18"/>
                <w:szCs w:val="18"/>
              </w:rPr>
            </w:pPr>
            <w:r w:rsidRPr="000B5EFD">
              <w:rPr>
                <w:rFonts w:ascii="Garamond" w:hAnsi="Garamond"/>
                <w:bCs/>
                <w:sz w:val="18"/>
                <w:szCs w:val="18"/>
              </w:rPr>
              <w:t>78,33%</w:t>
            </w:r>
          </w:p>
        </w:tc>
        <w:tc>
          <w:tcPr>
            <w:tcW w:w="1281" w:type="dxa"/>
          </w:tcPr>
          <w:p w:rsidR="006C5016" w:rsidRPr="000B5EFD" w:rsidRDefault="006C5016" w:rsidP="00916D37">
            <w:pPr>
              <w:spacing w:line="276" w:lineRule="auto"/>
              <w:jc w:val="center"/>
              <w:rPr>
                <w:rFonts w:ascii="Garamond" w:hAnsi="Garamond"/>
                <w:bCs/>
                <w:sz w:val="18"/>
                <w:szCs w:val="18"/>
              </w:rPr>
            </w:pPr>
            <w:r w:rsidRPr="000B5EFD">
              <w:rPr>
                <w:rFonts w:ascii="Garamond" w:hAnsi="Garamond"/>
                <w:bCs/>
                <w:sz w:val="18"/>
                <w:szCs w:val="18"/>
              </w:rPr>
              <w:t>57,79%</w:t>
            </w:r>
          </w:p>
        </w:tc>
        <w:tc>
          <w:tcPr>
            <w:tcW w:w="1204" w:type="dxa"/>
          </w:tcPr>
          <w:p w:rsidR="006C5016" w:rsidRPr="000B5EFD" w:rsidRDefault="006C5016" w:rsidP="00916D37">
            <w:pPr>
              <w:spacing w:line="276" w:lineRule="auto"/>
              <w:jc w:val="center"/>
              <w:rPr>
                <w:rFonts w:ascii="Garamond" w:hAnsi="Garamond"/>
                <w:bCs/>
                <w:sz w:val="18"/>
                <w:szCs w:val="18"/>
              </w:rPr>
            </w:pPr>
            <w:r w:rsidRPr="000B5EFD">
              <w:rPr>
                <w:rFonts w:ascii="Garamond" w:hAnsi="Garamond"/>
                <w:bCs/>
                <w:sz w:val="18"/>
                <w:szCs w:val="18"/>
              </w:rPr>
              <w:t>71,67%</w:t>
            </w:r>
          </w:p>
        </w:tc>
        <w:tc>
          <w:tcPr>
            <w:tcW w:w="1281" w:type="dxa"/>
          </w:tcPr>
          <w:p w:rsidR="006C5016" w:rsidRPr="000B5EFD" w:rsidRDefault="006C5016" w:rsidP="00916D37">
            <w:pPr>
              <w:spacing w:line="276" w:lineRule="auto"/>
              <w:jc w:val="center"/>
              <w:rPr>
                <w:rFonts w:ascii="Garamond" w:hAnsi="Garamond"/>
                <w:bCs/>
                <w:sz w:val="18"/>
                <w:szCs w:val="18"/>
              </w:rPr>
            </w:pPr>
            <w:r w:rsidRPr="000B5EFD">
              <w:rPr>
                <w:rFonts w:ascii="Garamond" w:hAnsi="Garamond"/>
                <w:bCs/>
                <w:sz w:val="18"/>
                <w:szCs w:val="18"/>
              </w:rPr>
              <w:t>60,25%</w:t>
            </w:r>
          </w:p>
        </w:tc>
        <w:tc>
          <w:tcPr>
            <w:tcW w:w="1204" w:type="dxa"/>
          </w:tcPr>
          <w:p w:rsidR="006C5016" w:rsidRPr="000B5EFD" w:rsidRDefault="006C5016" w:rsidP="00916D37">
            <w:pPr>
              <w:spacing w:line="276" w:lineRule="auto"/>
              <w:jc w:val="center"/>
              <w:rPr>
                <w:rFonts w:ascii="Garamond" w:hAnsi="Garamond"/>
                <w:bCs/>
                <w:sz w:val="18"/>
                <w:szCs w:val="18"/>
              </w:rPr>
            </w:pPr>
            <w:r w:rsidRPr="000B5EFD">
              <w:rPr>
                <w:rFonts w:ascii="Garamond" w:hAnsi="Garamond"/>
                <w:bCs/>
                <w:sz w:val="18"/>
                <w:szCs w:val="18"/>
              </w:rPr>
              <w:t>70,40%</w:t>
            </w:r>
          </w:p>
        </w:tc>
        <w:tc>
          <w:tcPr>
            <w:tcW w:w="1281" w:type="dxa"/>
          </w:tcPr>
          <w:p w:rsidR="006C5016" w:rsidRDefault="006C5016" w:rsidP="00916D37">
            <w:pPr>
              <w:spacing w:line="276" w:lineRule="auto"/>
              <w:jc w:val="center"/>
              <w:rPr>
                <w:rFonts w:ascii="Garamond" w:hAnsi="Garamond"/>
                <w:bCs/>
                <w:sz w:val="18"/>
                <w:szCs w:val="18"/>
              </w:rPr>
            </w:pPr>
            <w:r w:rsidRPr="000B5EFD">
              <w:rPr>
                <w:rFonts w:ascii="Garamond" w:hAnsi="Garamond"/>
                <w:bCs/>
                <w:sz w:val="18"/>
                <w:szCs w:val="18"/>
              </w:rPr>
              <w:t>51,16%</w:t>
            </w:r>
          </w:p>
          <w:p w:rsidR="006C5016" w:rsidRPr="000B5EFD" w:rsidRDefault="006C5016" w:rsidP="00916D37">
            <w:pPr>
              <w:spacing w:line="276" w:lineRule="auto"/>
              <w:jc w:val="center"/>
              <w:rPr>
                <w:rFonts w:ascii="Garamond" w:hAnsi="Garamond"/>
                <w:bCs/>
                <w:sz w:val="18"/>
                <w:szCs w:val="18"/>
              </w:rPr>
            </w:pPr>
          </w:p>
        </w:tc>
      </w:tr>
      <w:tr w:rsidR="006C5016" w:rsidRPr="000B5EFD" w:rsidTr="0057008C">
        <w:trPr>
          <w:cnfStyle w:val="000000010000" w:firstRow="0" w:lastRow="0" w:firstColumn="0" w:lastColumn="0" w:oddVBand="0" w:evenVBand="0" w:oddHBand="0" w:evenHBand="1" w:firstRowFirstColumn="0" w:firstRowLastColumn="0" w:lastRowFirstColumn="0" w:lastRowLastColumn="0"/>
          <w:trHeight w:val="390"/>
          <w:jc w:val="center"/>
        </w:trPr>
        <w:tc>
          <w:tcPr>
            <w:tcW w:w="1217" w:type="dxa"/>
          </w:tcPr>
          <w:p w:rsidR="006C5016" w:rsidRPr="0057008C" w:rsidRDefault="006C5016" w:rsidP="00916D37">
            <w:pPr>
              <w:spacing w:line="276" w:lineRule="auto"/>
              <w:ind w:left="-291" w:firstLineChars="100" w:firstLine="241"/>
              <w:jc w:val="left"/>
              <w:rPr>
                <w:rFonts w:ascii="Garamond" w:hAnsi="Garamond"/>
                <w:b/>
              </w:rPr>
            </w:pPr>
            <w:r w:rsidRPr="0057008C">
              <w:rPr>
                <w:rFonts w:ascii="Garamond" w:hAnsi="Garamond"/>
                <w:b/>
              </w:rPr>
              <w:t>XII</w:t>
            </w:r>
            <w:r w:rsidR="0057008C">
              <w:rPr>
                <w:rFonts w:ascii="Garamond" w:hAnsi="Garamond"/>
                <w:b/>
              </w:rPr>
              <w:t>.</w:t>
            </w:r>
          </w:p>
        </w:tc>
        <w:tc>
          <w:tcPr>
            <w:tcW w:w="1220" w:type="dxa"/>
            <w:noWrap/>
          </w:tcPr>
          <w:p w:rsidR="006C5016" w:rsidRPr="000B5EFD" w:rsidRDefault="006C5016" w:rsidP="00916D37">
            <w:pPr>
              <w:spacing w:line="276" w:lineRule="auto"/>
              <w:jc w:val="center"/>
              <w:rPr>
                <w:rFonts w:ascii="Garamond" w:hAnsi="Garamond"/>
                <w:bCs/>
                <w:sz w:val="18"/>
                <w:szCs w:val="18"/>
              </w:rPr>
            </w:pPr>
            <w:r w:rsidRPr="000B5EFD">
              <w:rPr>
                <w:rFonts w:ascii="Garamond" w:hAnsi="Garamond"/>
                <w:bCs/>
                <w:sz w:val="18"/>
                <w:szCs w:val="18"/>
              </w:rPr>
              <w:t>94,31%</w:t>
            </w:r>
          </w:p>
        </w:tc>
        <w:tc>
          <w:tcPr>
            <w:tcW w:w="1281" w:type="dxa"/>
          </w:tcPr>
          <w:p w:rsidR="006C5016" w:rsidRPr="000B5EFD" w:rsidRDefault="006C5016" w:rsidP="00916D37">
            <w:pPr>
              <w:spacing w:line="276" w:lineRule="auto"/>
              <w:jc w:val="center"/>
              <w:rPr>
                <w:rFonts w:ascii="Garamond" w:hAnsi="Garamond"/>
                <w:bCs/>
                <w:sz w:val="18"/>
                <w:szCs w:val="18"/>
              </w:rPr>
            </w:pPr>
            <w:r w:rsidRPr="000B5EFD">
              <w:rPr>
                <w:rFonts w:ascii="Garamond" w:hAnsi="Garamond"/>
                <w:bCs/>
                <w:sz w:val="18"/>
                <w:szCs w:val="18"/>
              </w:rPr>
              <w:t>45,79%</w:t>
            </w:r>
          </w:p>
        </w:tc>
        <w:tc>
          <w:tcPr>
            <w:tcW w:w="1204" w:type="dxa"/>
          </w:tcPr>
          <w:p w:rsidR="006C5016" w:rsidRPr="000B5EFD" w:rsidRDefault="006C5016" w:rsidP="00916D37">
            <w:pPr>
              <w:spacing w:line="276" w:lineRule="auto"/>
              <w:jc w:val="center"/>
              <w:rPr>
                <w:rFonts w:ascii="Garamond" w:hAnsi="Garamond"/>
                <w:bCs/>
                <w:sz w:val="18"/>
                <w:szCs w:val="18"/>
              </w:rPr>
            </w:pPr>
            <w:r w:rsidRPr="000B5EFD">
              <w:rPr>
                <w:rFonts w:ascii="Garamond" w:hAnsi="Garamond"/>
                <w:bCs/>
                <w:sz w:val="18"/>
                <w:szCs w:val="18"/>
              </w:rPr>
              <w:t>70,00%</w:t>
            </w:r>
          </w:p>
        </w:tc>
        <w:tc>
          <w:tcPr>
            <w:tcW w:w="1281" w:type="dxa"/>
          </w:tcPr>
          <w:p w:rsidR="006C5016" w:rsidRPr="000B5EFD" w:rsidRDefault="006C5016" w:rsidP="00916D37">
            <w:pPr>
              <w:spacing w:line="276" w:lineRule="auto"/>
              <w:jc w:val="center"/>
              <w:rPr>
                <w:rFonts w:ascii="Garamond" w:hAnsi="Garamond"/>
                <w:bCs/>
                <w:sz w:val="18"/>
                <w:szCs w:val="18"/>
              </w:rPr>
            </w:pPr>
            <w:r w:rsidRPr="000B5EFD">
              <w:rPr>
                <w:rFonts w:ascii="Garamond" w:hAnsi="Garamond"/>
                <w:bCs/>
                <w:sz w:val="18"/>
                <w:szCs w:val="18"/>
              </w:rPr>
              <w:t>44,72%</w:t>
            </w:r>
          </w:p>
        </w:tc>
        <w:tc>
          <w:tcPr>
            <w:tcW w:w="1204" w:type="dxa"/>
          </w:tcPr>
          <w:p w:rsidR="006C5016" w:rsidRPr="000B5EFD" w:rsidRDefault="006C5016" w:rsidP="00916D37">
            <w:pPr>
              <w:spacing w:line="276" w:lineRule="auto"/>
              <w:jc w:val="center"/>
              <w:rPr>
                <w:rFonts w:ascii="Garamond" w:hAnsi="Garamond"/>
                <w:bCs/>
                <w:sz w:val="18"/>
                <w:szCs w:val="18"/>
              </w:rPr>
            </w:pPr>
            <w:r w:rsidRPr="000B5EFD">
              <w:rPr>
                <w:rFonts w:ascii="Garamond" w:hAnsi="Garamond"/>
                <w:bCs/>
                <w:sz w:val="18"/>
                <w:szCs w:val="18"/>
              </w:rPr>
              <w:t>68,80%</w:t>
            </w:r>
          </w:p>
        </w:tc>
        <w:tc>
          <w:tcPr>
            <w:tcW w:w="1281" w:type="dxa"/>
          </w:tcPr>
          <w:p w:rsidR="006C5016" w:rsidRDefault="006C5016" w:rsidP="00916D37">
            <w:pPr>
              <w:spacing w:line="276" w:lineRule="auto"/>
              <w:jc w:val="center"/>
              <w:rPr>
                <w:rFonts w:ascii="Garamond" w:hAnsi="Garamond"/>
                <w:bCs/>
                <w:sz w:val="18"/>
                <w:szCs w:val="18"/>
              </w:rPr>
            </w:pPr>
            <w:r w:rsidRPr="000B5EFD">
              <w:rPr>
                <w:rFonts w:ascii="Garamond" w:hAnsi="Garamond"/>
                <w:bCs/>
                <w:sz w:val="18"/>
                <w:szCs w:val="18"/>
              </w:rPr>
              <w:t>34,97%</w:t>
            </w:r>
          </w:p>
          <w:p w:rsidR="006C5016" w:rsidRPr="000B5EFD" w:rsidRDefault="006C5016" w:rsidP="00916D37">
            <w:pPr>
              <w:spacing w:line="276" w:lineRule="auto"/>
              <w:jc w:val="center"/>
              <w:rPr>
                <w:rFonts w:ascii="Garamond" w:hAnsi="Garamond"/>
                <w:bCs/>
                <w:sz w:val="18"/>
                <w:szCs w:val="18"/>
              </w:rPr>
            </w:pPr>
          </w:p>
        </w:tc>
      </w:tr>
      <w:tr w:rsidR="006C5016" w:rsidRPr="00C674DC" w:rsidTr="0057008C">
        <w:trPr>
          <w:cnfStyle w:val="000000100000" w:firstRow="0" w:lastRow="0" w:firstColumn="0" w:lastColumn="0" w:oddVBand="0" w:evenVBand="0" w:oddHBand="1" w:evenHBand="0" w:firstRowFirstColumn="0" w:firstRowLastColumn="0" w:lastRowFirstColumn="0" w:lastRowLastColumn="0"/>
          <w:trHeight w:val="390"/>
          <w:jc w:val="center"/>
        </w:trPr>
        <w:tc>
          <w:tcPr>
            <w:tcW w:w="1217" w:type="dxa"/>
          </w:tcPr>
          <w:p w:rsidR="006C5016" w:rsidRPr="00C674DC" w:rsidRDefault="006C5016" w:rsidP="00916D37">
            <w:pPr>
              <w:spacing w:line="276" w:lineRule="auto"/>
              <w:ind w:left="-291"/>
              <w:jc w:val="center"/>
              <w:rPr>
                <w:rFonts w:ascii="Garamond" w:hAnsi="Garamond"/>
                <w:b/>
                <w:bCs/>
              </w:rPr>
            </w:pPr>
            <w:r w:rsidRPr="00C674DC">
              <w:rPr>
                <w:rFonts w:ascii="Garamond" w:hAnsi="Garamond"/>
                <w:b/>
                <w:bCs/>
              </w:rPr>
              <w:t>2014. éves</w:t>
            </w:r>
          </w:p>
        </w:tc>
        <w:tc>
          <w:tcPr>
            <w:tcW w:w="1220" w:type="dxa"/>
          </w:tcPr>
          <w:p w:rsidR="006C5016" w:rsidRPr="00C674DC" w:rsidRDefault="006C5016" w:rsidP="00916D37">
            <w:pPr>
              <w:spacing w:line="276" w:lineRule="auto"/>
              <w:jc w:val="center"/>
              <w:rPr>
                <w:rFonts w:ascii="Garamond" w:hAnsi="Garamond"/>
                <w:b/>
                <w:bCs/>
              </w:rPr>
            </w:pPr>
            <w:r w:rsidRPr="00C674DC">
              <w:rPr>
                <w:rFonts w:ascii="Garamond" w:hAnsi="Garamond"/>
                <w:b/>
                <w:bCs/>
              </w:rPr>
              <w:t>85,08%</w:t>
            </w:r>
          </w:p>
        </w:tc>
        <w:tc>
          <w:tcPr>
            <w:tcW w:w="1281" w:type="dxa"/>
          </w:tcPr>
          <w:p w:rsidR="006C5016" w:rsidRPr="00C674DC" w:rsidRDefault="006C5016" w:rsidP="00916D37">
            <w:pPr>
              <w:spacing w:line="276" w:lineRule="auto"/>
              <w:jc w:val="center"/>
              <w:rPr>
                <w:rFonts w:ascii="Garamond" w:hAnsi="Garamond"/>
                <w:b/>
                <w:bCs/>
              </w:rPr>
            </w:pPr>
            <w:r w:rsidRPr="00C674DC">
              <w:rPr>
                <w:rFonts w:ascii="Garamond" w:hAnsi="Garamond"/>
                <w:b/>
                <w:bCs/>
              </w:rPr>
              <w:t>52,14%</w:t>
            </w:r>
          </w:p>
        </w:tc>
        <w:tc>
          <w:tcPr>
            <w:tcW w:w="1204" w:type="dxa"/>
          </w:tcPr>
          <w:p w:rsidR="006C5016" w:rsidRPr="00C674DC" w:rsidRDefault="006C5016" w:rsidP="00916D37">
            <w:pPr>
              <w:spacing w:line="276" w:lineRule="auto"/>
              <w:jc w:val="center"/>
              <w:rPr>
                <w:rFonts w:ascii="Garamond" w:hAnsi="Garamond"/>
                <w:b/>
                <w:bCs/>
              </w:rPr>
            </w:pPr>
            <w:r w:rsidRPr="00C674DC">
              <w:rPr>
                <w:rFonts w:ascii="Garamond" w:hAnsi="Garamond"/>
                <w:b/>
                <w:bCs/>
              </w:rPr>
              <w:t>65,83%</w:t>
            </w:r>
          </w:p>
        </w:tc>
        <w:tc>
          <w:tcPr>
            <w:tcW w:w="1281" w:type="dxa"/>
          </w:tcPr>
          <w:p w:rsidR="006C5016" w:rsidRPr="00C674DC" w:rsidRDefault="006C5016" w:rsidP="00916D37">
            <w:pPr>
              <w:spacing w:line="276" w:lineRule="auto"/>
              <w:jc w:val="center"/>
              <w:rPr>
                <w:rFonts w:ascii="Garamond" w:hAnsi="Garamond"/>
                <w:b/>
                <w:bCs/>
              </w:rPr>
            </w:pPr>
            <w:r w:rsidRPr="00C674DC">
              <w:rPr>
                <w:rFonts w:ascii="Garamond" w:hAnsi="Garamond"/>
                <w:b/>
                <w:bCs/>
              </w:rPr>
              <w:t>42,67%</w:t>
            </w:r>
          </w:p>
        </w:tc>
        <w:tc>
          <w:tcPr>
            <w:tcW w:w="1204" w:type="dxa"/>
          </w:tcPr>
          <w:p w:rsidR="006C5016" w:rsidRPr="00C674DC" w:rsidRDefault="006C5016" w:rsidP="00916D37">
            <w:pPr>
              <w:spacing w:line="276" w:lineRule="auto"/>
              <w:jc w:val="center"/>
              <w:rPr>
                <w:rFonts w:ascii="Garamond" w:hAnsi="Garamond"/>
                <w:b/>
                <w:bCs/>
              </w:rPr>
            </w:pPr>
            <w:r w:rsidRPr="00C674DC">
              <w:rPr>
                <w:rFonts w:ascii="Garamond" w:hAnsi="Garamond"/>
                <w:b/>
                <w:bCs/>
              </w:rPr>
              <w:t>76,84%</w:t>
            </w:r>
          </w:p>
        </w:tc>
        <w:tc>
          <w:tcPr>
            <w:tcW w:w="1281" w:type="dxa"/>
          </w:tcPr>
          <w:p w:rsidR="006C5016" w:rsidRPr="00C674DC" w:rsidRDefault="006C5016" w:rsidP="00916D37">
            <w:pPr>
              <w:spacing w:line="276" w:lineRule="auto"/>
              <w:jc w:val="center"/>
              <w:rPr>
                <w:rFonts w:ascii="Garamond" w:hAnsi="Garamond"/>
                <w:b/>
                <w:bCs/>
              </w:rPr>
            </w:pPr>
            <w:r w:rsidRPr="00C674DC">
              <w:rPr>
                <w:rFonts w:ascii="Garamond" w:hAnsi="Garamond"/>
                <w:b/>
                <w:bCs/>
              </w:rPr>
              <w:t>31,22%</w:t>
            </w:r>
          </w:p>
          <w:p w:rsidR="006C5016" w:rsidRPr="00C674DC" w:rsidRDefault="006C5016" w:rsidP="00916D37">
            <w:pPr>
              <w:spacing w:line="276" w:lineRule="auto"/>
              <w:jc w:val="center"/>
              <w:rPr>
                <w:rFonts w:ascii="Garamond" w:hAnsi="Garamond"/>
                <w:b/>
                <w:bCs/>
              </w:rPr>
            </w:pPr>
          </w:p>
        </w:tc>
      </w:tr>
    </w:tbl>
    <w:p w:rsidR="006C5016" w:rsidRDefault="006C5016" w:rsidP="00916D37">
      <w:pPr>
        <w:spacing w:line="276" w:lineRule="auto"/>
        <w:rPr>
          <w:rFonts w:ascii="Garamond" w:hAnsi="Garamond"/>
        </w:rPr>
      </w:pPr>
    </w:p>
    <w:p w:rsidR="00824813" w:rsidRPr="00C355C2" w:rsidRDefault="00824813" w:rsidP="00916D37">
      <w:pPr>
        <w:pStyle w:val="Nincstrkz"/>
        <w:spacing w:line="276" w:lineRule="auto"/>
        <w:ind w:left="0" w:firstLine="0"/>
        <w:rPr>
          <w:rFonts w:asciiTheme="majorHAnsi" w:hAnsiTheme="majorHAnsi"/>
        </w:rPr>
      </w:pPr>
      <w:r w:rsidRPr="00C355C2">
        <w:rPr>
          <w:rFonts w:asciiTheme="majorHAnsi" w:hAnsiTheme="majorHAnsi"/>
        </w:rPr>
        <w:t xml:space="preserve">A 2006 októbere óta működtetett időszakos gyermekfelügyelet és játszócsoport (Pöttöm Klub) sikeres a szülők körében. A régóta ide járó szülők </w:t>
      </w:r>
      <w:r w:rsidR="006C5016">
        <w:rPr>
          <w:rFonts w:asciiTheme="majorHAnsi" w:hAnsiTheme="majorHAnsi"/>
        </w:rPr>
        <w:t>és a védőnők is ajánlják őket</w:t>
      </w:r>
      <w:r w:rsidRPr="00C355C2">
        <w:rPr>
          <w:rFonts w:asciiTheme="majorHAnsi" w:hAnsiTheme="majorHAnsi"/>
        </w:rPr>
        <w:t>, sokan az internetről és ker</w:t>
      </w:r>
      <w:r w:rsidR="006C5016">
        <w:rPr>
          <w:rFonts w:asciiTheme="majorHAnsi" w:hAnsiTheme="majorHAnsi"/>
        </w:rPr>
        <w:t>ületi kiadványokból tudnak rólu</w:t>
      </w:r>
      <w:r w:rsidRPr="00C355C2">
        <w:rPr>
          <w:rFonts w:asciiTheme="majorHAnsi" w:hAnsiTheme="majorHAnsi"/>
        </w:rPr>
        <w:t>k. Bíztató, hogy a szülők elé</w:t>
      </w:r>
      <w:r w:rsidR="006C5016">
        <w:rPr>
          <w:rFonts w:asciiTheme="majorHAnsi" w:hAnsiTheme="majorHAnsi"/>
        </w:rPr>
        <w:t>gedettsége miatt, és jó hírnevü</w:t>
      </w:r>
      <w:r w:rsidRPr="00C355C2">
        <w:rPr>
          <w:rFonts w:asciiTheme="majorHAnsi" w:hAnsiTheme="majorHAnsi"/>
        </w:rPr>
        <w:t>knek köszönhetően az előző évekhez képest több „pöttömös” gyermek került át a bölcsődei ellátás csoportjaiba. A gyermekfelügyelet előzetes bejelentés alapján, heti 2-3 alkalommal, naponta legfeljebb 4 óra időtartamra vehető igénybe, reggel 7 óra és délután 16 óra között. A játszócsoportot azok a szülők igénylik, akik együtt szeretnének lenni gyermekeikkel, együtt játszanak, látják gyermeküket társaik között, tapasztalatot cserélnek, illetve tanácsot kérnek a kisgyermeknevelőktől. A szolgáltatást 2014-ben összesen 72 gyermek vette igénybe, ebből 18 fő étkezést is igényelt.</w:t>
      </w:r>
    </w:p>
    <w:p w:rsidR="00824813" w:rsidRPr="00C355C2" w:rsidRDefault="00824813" w:rsidP="00916D37">
      <w:pPr>
        <w:pStyle w:val="Nincstrkz"/>
        <w:spacing w:line="276" w:lineRule="auto"/>
        <w:rPr>
          <w:rFonts w:asciiTheme="majorHAnsi" w:hAnsiTheme="majorHAnsi"/>
        </w:rPr>
      </w:pPr>
    </w:p>
    <w:p w:rsidR="006C5016" w:rsidRPr="00643310" w:rsidRDefault="006C5016" w:rsidP="00916D37">
      <w:pPr>
        <w:spacing w:after="120" w:line="276" w:lineRule="auto"/>
        <w:rPr>
          <w:rFonts w:ascii="Garamond" w:hAnsi="Garamond"/>
          <w:b/>
        </w:rPr>
      </w:pPr>
      <w:r w:rsidRPr="00643310">
        <w:rPr>
          <w:rFonts w:ascii="Garamond" w:hAnsi="Garamond"/>
          <w:b/>
        </w:rPr>
        <w:t>2014. évi időszakos gyermekfelügyelet adatai</w:t>
      </w:r>
    </w:p>
    <w:tbl>
      <w:tblPr>
        <w:tblStyle w:val="Moderntblzat"/>
        <w:tblW w:w="0" w:type="auto"/>
        <w:tblLook w:val="01E0" w:firstRow="1" w:lastRow="1" w:firstColumn="1" w:lastColumn="1" w:noHBand="0" w:noVBand="0"/>
      </w:tblPr>
      <w:tblGrid>
        <w:gridCol w:w="1052"/>
        <w:gridCol w:w="1543"/>
        <w:gridCol w:w="1803"/>
        <w:gridCol w:w="1914"/>
        <w:gridCol w:w="1491"/>
        <w:gridCol w:w="1543"/>
      </w:tblGrid>
      <w:tr w:rsidR="006C5016" w:rsidRPr="000B5EFD" w:rsidTr="006C5016">
        <w:trPr>
          <w:cnfStyle w:val="100000000000" w:firstRow="1" w:lastRow="0" w:firstColumn="0" w:lastColumn="0" w:oddVBand="0" w:evenVBand="0" w:oddHBand="0" w:evenHBand="0" w:firstRowFirstColumn="0" w:firstRowLastColumn="0" w:lastRowFirstColumn="0" w:lastRowLastColumn="0"/>
          <w:trHeight w:val="964"/>
        </w:trPr>
        <w:tc>
          <w:tcPr>
            <w:tcW w:w="2595" w:type="dxa"/>
            <w:gridSpan w:val="2"/>
          </w:tcPr>
          <w:p w:rsidR="006C5016" w:rsidRPr="000B5EFD" w:rsidRDefault="006C5016" w:rsidP="00916D37">
            <w:pPr>
              <w:spacing w:line="276" w:lineRule="auto"/>
              <w:jc w:val="center"/>
              <w:rPr>
                <w:rFonts w:ascii="Garamond" w:hAnsi="Garamond"/>
                <w:bCs w:val="0"/>
              </w:rPr>
            </w:pPr>
            <w:r w:rsidRPr="000B5EFD">
              <w:rPr>
                <w:rFonts w:ascii="Garamond" w:hAnsi="Garamond"/>
                <w:bCs w:val="0"/>
              </w:rPr>
              <w:t>Működési adatok</w:t>
            </w:r>
          </w:p>
        </w:tc>
        <w:tc>
          <w:tcPr>
            <w:tcW w:w="1803" w:type="dxa"/>
          </w:tcPr>
          <w:p w:rsidR="006C5016" w:rsidRPr="000B5EFD" w:rsidRDefault="006C5016" w:rsidP="00916D37">
            <w:pPr>
              <w:spacing w:line="276" w:lineRule="auto"/>
              <w:jc w:val="center"/>
              <w:rPr>
                <w:rFonts w:ascii="Garamond" w:hAnsi="Garamond"/>
                <w:bCs w:val="0"/>
              </w:rPr>
            </w:pPr>
            <w:r w:rsidRPr="000B5EFD">
              <w:rPr>
                <w:rFonts w:ascii="Garamond" w:hAnsi="Garamond"/>
                <w:bCs w:val="0"/>
              </w:rPr>
              <w:t>Igénybe vett</w:t>
            </w:r>
            <w:r w:rsidRPr="000B5EFD">
              <w:rPr>
                <w:rFonts w:ascii="Garamond" w:hAnsi="Garamond"/>
                <w:bCs w:val="0"/>
              </w:rPr>
              <w:br/>
              <w:t>alkalmak száma</w:t>
            </w:r>
          </w:p>
        </w:tc>
        <w:tc>
          <w:tcPr>
            <w:tcW w:w="1856" w:type="dxa"/>
          </w:tcPr>
          <w:p w:rsidR="006C5016" w:rsidRPr="000B5EFD" w:rsidRDefault="006C5016" w:rsidP="00916D37">
            <w:pPr>
              <w:spacing w:line="276" w:lineRule="auto"/>
              <w:jc w:val="center"/>
              <w:rPr>
                <w:rFonts w:ascii="Garamond" w:hAnsi="Garamond"/>
                <w:bCs w:val="0"/>
              </w:rPr>
            </w:pPr>
            <w:r w:rsidRPr="000B5EFD">
              <w:rPr>
                <w:rFonts w:ascii="Garamond" w:hAnsi="Garamond"/>
                <w:bCs w:val="0"/>
              </w:rPr>
              <w:t>Órák/Étkezések</w:t>
            </w:r>
            <w:r w:rsidRPr="000B5EFD">
              <w:rPr>
                <w:rFonts w:ascii="Garamond" w:hAnsi="Garamond"/>
                <w:bCs w:val="0"/>
              </w:rPr>
              <w:br/>
              <w:t>száma</w:t>
            </w:r>
          </w:p>
        </w:tc>
        <w:tc>
          <w:tcPr>
            <w:tcW w:w="1491" w:type="dxa"/>
          </w:tcPr>
          <w:p w:rsidR="006C5016" w:rsidRPr="000B5EFD" w:rsidRDefault="006C5016" w:rsidP="00916D37">
            <w:pPr>
              <w:spacing w:line="276" w:lineRule="auto"/>
              <w:jc w:val="center"/>
              <w:rPr>
                <w:rFonts w:ascii="Garamond" w:hAnsi="Garamond"/>
                <w:bCs w:val="0"/>
              </w:rPr>
            </w:pPr>
            <w:r w:rsidRPr="000B5EFD">
              <w:rPr>
                <w:rFonts w:ascii="Garamond" w:hAnsi="Garamond"/>
                <w:bCs w:val="0"/>
              </w:rPr>
              <w:t>Térítési díj</w:t>
            </w:r>
          </w:p>
        </w:tc>
        <w:tc>
          <w:tcPr>
            <w:tcW w:w="1543" w:type="dxa"/>
          </w:tcPr>
          <w:p w:rsidR="006C5016" w:rsidRPr="000B5EFD" w:rsidRDefault="006C5016" w:rsidP="00916D37">
            <w:pPr>
              <w:spacing w:line="276" w:lineRule="auto"/>
              <w:jc w:val="center"/>
              <w:rPr>
                <w:rFonts w:ascii="Garamond" w:hAnsi="Garamond"/>
                <w:bCs w:val="0"/>
              </w:rPr>
            </w:pPr>
            <w:r w:rsidRPr="000B5EFD">
              <w:rPr>
                <w:rFonts w:ascii="Garamond" w:hAnsi="Garamond"/>
                <w:bCs w:val="0"/>
              </w:rPr>
              <w:t>Befizetett</w:t>
            </w:r>
            <w:r w:rsidRPr="000B5EFD">
              <w:rPr>
                <w:rFonts w:ascii="Garamond" w:hAnsi="Garamond"/>
                <w:bCs w:val="0"/>
              </w:rPr>
              <w:br/>
              <w:t>összeg</w:t>
            </w:r>
          </w:p>
        </w:tc>
      </w:tr>
      <w:tr w:rsidR="006C5016" w:rsidRPr="000B5EFD" w:rsidTr="006C5016">
        <w:trPr>
          <w:cnfStyle w:val="000000100000" w:firstRow="0" w:lastRow="0" w:firstColumn="0" w:lastColumn="0" w:oddVBand="0" w:evenVBand="0" w:oddHBand="1" w:evenHBand="0" w:firstRowFirstColumn="0" w:firstRowLastColumn="0" w:lastRowFirstColumn="0" w:lastRowLastColumn="0"/>
          <w:trHeight w:val="555"/>
        </w:trPr>
        <w:tc>
          <w:tcPr>
            <w:tcW w:w="1052" w:type="dxa"/>
            <w:vMerge w:val="restart"/>
          </w:tcPr>
          <w:p w:rsidR="006C5016" w:rsidRPr="00643310" w:rsidRDefault="006C5016" w:rsidP="00916D37">
            <w:pPr>
              <w:spacing w:line="276" w:lineRule="auto"/>
              <w:rPr>
                <w:rFonts w:ascii="Garamond" w:hAnsi="Garamond"/>
                <w:b/>
                <w:bCs/>
              </w:rPr>
            </w:pPr>
            <w:r w:rsidRPr="00643310">
              <w:rPr>
                <w:rFonts w:ascii="Garamond" w:hAnsi="Garamond"/>
                <w:b/>
                <w:bCs/>
              </w:rPr>
              <w:t>I. félév</w:t>
            </w:r>
          </w:p>
        </w:tc>
        <w:tc>
          <w:tcPr>
            <w:tcW w:w="1543" w:type="dxa"/>
          </w:tcPr>
          <w:p w:rsidR="006C5016" w:rsidRPr="000B5EFD" w:rsidRDefault="006C5016" w:rsidP="00916D37">
            <w:pPr>
              <w:spacing w:line="276" w:lineRule="auto"/>
              <w:rPr>
                <w:rFonts w:ascii="Garamond" w:hAnsi="Garamond"/>
                <w:bCs/>
              </w:rPr>
            </w:pPr>
            <w:r w:rsidRPr="000B5EFD">
              <w:rPr>
                <w:rFonts w:ascii="Garamond" w:hAnsi="Garamond"/>
                <w:bCs/>
              </w:rPr>
              <w:t>Szolgáltatás</w:t>
            </w:r>
          </w:p>
        </w:tc>
        <w:tc>
          <w:tcPr>
            <w:tcW w:w="1803" w:type="dxa"/>
          </w:tcPr>
          <w:p w:rsidR="006C5016" w:rsidRPr="000B5EFD" w:rsidRDefault="006C5016" w:rsidP="00916D37">
            <w:pPr>
              <w:spacing w:line="276" w:lineRule="auto"/>
              <w:jc w:val="center"/>
              <w:rPr>
                <w:rFonts w:ascii="Garamond" w:hAnsi="Garamond"/>
                <w:bCs/>
              </w:rPr>
            </w:pPr>
            <w:r w:rsidRPr="000B5EFD">
              <w:rPr>
                <w:rFonts w:ascii="Garamond" w:hAnsi="Garamond"/>
                <w:bCs/>
              </w:rPr>
              <w:t>672</w:t>
            </w:r>
          </w:p>
        </w:tc>
        <w:tc>
          <w:tcPr>
            <w:tcW w:w="1856" w:type="dxa"/>
          </w:tcPr>
          <w:p w:rsidR="006C5016" w:rsidRPr="000B5EFD" w:rsidRDefault="006C5016" w:rsidP="00916D37">
            <w:pPr>
              <w:spacing w:line="276" w:lineRule="auto"/>
              <w:jc w:val="center"/>
              <w:rPr>
                <w:rFonts w:ascii="Garamond" w:hAnsi="Garamond"/>
                <w:bCs/>
              </w:rPr>
            </w:pPr>
            <w:r w:rsidRPr="000B5EFD">
              <w:rPr>
                <w:rFonts w:ascii="Garamond" w:hAnsi="Garamond"/>
                <w:bCs/>
              </w:rPr>
              <w:t>2056</w:t>
            </w:r>
          </w:p>
        </w:tc>
        <w:tc>
          <w:tcPr>
            <w:tcW w:w="1491" w:type="dxa"/>
          </w:tcPr>
          <w:p w:rsidR="006C5016" w:rsidRPr="000B5EFD" w:rsidRDefault="006C5016" w:rsidP="00916D37">
            <w:pPr>
              <w:spacing w:line="276" w:lineRule="auto"/>
              <w:jc w:val="center"/>
              <w:rPr>
                <w:rFonts w:ascii="Garamond" w:hAnsi="Garamond"/>
                <w:bCs/>
              </w:rPr>
            </w:pPr>
            <w:r w:rsidRPr="000B5EFD">
              <w:rPr>
                <w:rFonts w:ascii="Garamond" w:hAnsi="Garamond"/>
                <w:bCs/>
              </w:rPr>
              <w:t>350 Ft/óra</w:t>
            </w:r>
          </w:p>
        </w:tc>
        <w:tc>
          <w:tcPr>
            <w:tcW w:w="1543" w:type="dxa"/>
          </w:tcPr>
          <w:p w:rsidR="006C5016" w:rsidRPr="000B5EFD" w:rsidRDefault="006C5016" w:rsidP="00916D37">
            <w:pPr>
              <w:spacing w:line="276" w:lineRule="auto"/>
              <w:ind w:right="113"/>
              <w:jc w:val="right"/>
              <w:rPr>
                <w:rFonts w:ascii="Garamond" w:hAnsi="Garamond"/>
                <w:bCs/>
              </w:rPr>
            </w:pPr>
            <w:smartTag w:uri="urn:schemas-microsoft-com:office:smarttags" w:element="metricconverter">
              <w:smartTagPr>
                <w:attr w:name="ProductID" w:val="719 600 Ft"/>
              </w:smartTagPr>
              <w:r w:rsidRPr="000B5EFD">
                <w:rPr>
                  <w:rFonts w:ascii="Garamond" w:hAnsi="Garamond"/>
                  <w:bCs/>
                </w:rPr>
                <w:t>719 600 Ft</w:t>
              </w:r>
            </w:smartTag>
          </w:p>
        </w:tc>
      </w:tr>
      <w:tr w:rsidR="006C5016" w:rsidRPr="000B5EFD" w:rsidTr="006C5016">
        <w:trPr>
          <w:cnfStyle w:val="000000010000" w:firstRow="0" w:lastRow="0" w:firstColumn="0" w:lastColumn="0" w:oddVBand="0" w:evenVBand="0" w:oddHBand="0" w:evenHBand="1" w:firstRowFirstColumn="0" w:firstRowLastColumn="0" w:lastRowFirstColumn="0" w:lastRowLastColumn="0"/>
          <w:trHeight w:val="555"/>
        </w:trPr>
        <w:tc>
          <w:tcPr>
            <w:tcW w:w="1052" w:type="dxa"/>
            <w:vMerge/>
          </w:tcPr>
          <w:p w:rsidR="006C5016" w:rsidRPr="00643310" w:rsidRDefault="006C5016" w:rsidP="00916D37">
            <w:pPr>
              <w:spacing w:line="276" w:lineRule="auto"/>
              <w:rPr>
                <w:rFonts w:ascii="Garamond" w:hAnsi="Garamond"/>
                <w:b/>
                <w:bCs/>
              </w:rPr>
            </w:pPr>
          </w:p>
        </w:tc>
        <w:tc>
          <w:tcPr>
            <w:tcW w:w="1543" w:type="dxa"/>
          </w:tcPr>
          <w:p w:rsidR="006C5016" w:rsidRPr="000B5EFD" w:rsidRDefault="006C5016" w:rsidP="00916D37">
            <w:pPr>
              <w:spacing w:line="276" w:lineRule="auto"/>
              <w:rPr>
                <w:rFonts w:ascii="Garamond" w:hAnsi="Garamond"/>
                <w:bCs/>
              </w:rPr>
            </w:pPr>
            <w:r w:rsidRPr="000B5EFD">
              <w:rPr>
                <w:rFonts w:ascii="Garamond" w:hAnsi="Garamond"/>
                <w:bCs/>
              </w:rPr>
              <w:t>Étkezés</w:t>
            </w:r>
          </w:p>
        </w:tc>
        <w:tc>
          <w:tcPr>
            <w:tcW w:w="1803" w:type="dxa"/>
          </w:tcPr>
          <w:p w:rsidR="006C5016" w:rsidRPr="000B5EFD" w:rsidRDefault="006C5016" w:rsidP="00916D37">
            <w:pPr>
              <w:spacing w:line="276" w:lineRule="auto"/>
              <w:jc w:val="center"/>
              <w:rPr>
                <w:rFonts w:ascii="Garamond" w:hAnsi="Garamond"/>
                <w:bCs/>
              </w:rPr>
            </w:pPr>
            <w:r w:rsidRPr="000B5EFD">
              <w:rPr>
                <w:rFonts w:ascii="Garamond" w:hAnsi="Garamond"/>
                <w:bCs/>
              </w:rPr>
              <w:t>-</w:t>
            </w:r>
          </w:p>
        </w:tc>
        <w:tc>
          <w:tcPr>
            <w:tcW w:w="1856" w:type="dxa"/>
          </w:tcPr>
          <w:p w:rsidR="006C5016" w:rsidRPr="000B5EFD" w:rsidRDefault="006C5016" w:rsidP="00916D37">
            <w:pPr>
              <w:spacing w:line="276" w:lineRule="auto"/>
              <w:jc w:val="center"/>
              <w:rPr>
                <w:rFonts w:ascii="Garamond" w:hAnsi="Garamond"/>
                <w:bCs/>
              </w:rPr>
            </w:pPr>
            <w:r w:rsidRPr="000B5EFD">
              <w:rPr>
                <w:rFonts w:ascii="Garamond" w:hAnsi="Garamond"/>
                <w:bCs/>
              </w:rPr>
              <w:t>168*/139</w:t>
            </w:r>
          </w:p>
        </w:tc>
        <w:tc>
          <w:tcPr>
            <w:tcW w:w="1491" w:type="dxa"/>
          </w:tcPr>
          <w:p w:rsidR="006C5016" w:rsidRPr="000B5EFD" w:rsidRDefault="006C5016" w:rsidP="00916D37">
            <w:pPr>
              <w:spacing w:before="60" w:after="60" w:line="276" w:lineRule="auto"/>
              <w:rPr>
                <w:rFonts w:ascii="Garamond" w:hAnsi="Garamond"/>
                <w:bCs/>
              </w:rPr>
            </w:pPr>
            <w:r w:rsidRPr="000B5EFD">
              <w:rPr>
                <w:rFonts w:ascii="Garamond" w:hAnsi="Garamond"/>
                <w:bCs/>
              </w:rPr>
              <w:t>406 Ft/nap</w:t>
            </w:r>
            <w:r w:rsidRPr="000B5EFD">
              <w:rPr>
                <w:rFonts w:ascii="Garamond" w:hAnsi="Garamond"/>
                <w:i/>
                <w:iCs/>
              </w:rPr>
              <w:t>*</w:t>
            </w:r>
          </w:p>
        </w:tc>
        <w:tc>
          <w:tcPr>
            <w:tcW w:w="1543" w:type="dxa"/>
          </w:tcPr>
          <w:p w:rsidR="006C5016" w:rsidRPr="000B5EFD" w:rsidRDefault="006C5016" w:rsidP="00916D37">
            <w:pPr>
              <w:spacing w:line="276" w:lineRule="auto"/>
              <w:ind w:right="113"/>
              <w:jc w:val="right"/>
              <w:rPr>
                <w:rFonts w:ascii="Garamond" w:hAnsi="Garamond"/>
                <w:bCs/>
              </w:rPr>
            </w:pPr>
            <w:smartTag w:uri="urn:schemas-microsoft-com:office:smarttags" w:element="metricconverter">
              <w:smartTagPr>
                <w:attr w:name="ProductID" w:val="68 040 Ft"/>
              </w:smartTagPr>
              <w:r w:rsidRPr="000B5EFD">
                <w:rPr>
                  <w:rFonts w:ascii="Garamond" w:hAnsi="Garamond"/>
                  <w:bCs/>
                </w:rPr>
                <w:t>68 040 Ft</w:t>
              </w:r>
            </w:smartTag>
          </w:p>
        </w:tc>
      </w:tr>
      <w:tr w:rsidR="006C5016" w:rsidRPr="000B5EFD" w:rsidTr="006C5016">
        <w:trPr>
          <w:cnfStyle w:val="000000100000" w:firstRow="0" w:lastRow="0" w:firstColumn="0" w:lastColumn="0" w:oddVBand="0" w:evenVBand="0" w:oddHBand="1" w:evenHBand="0" w:firstRowFirstColumn="0" w:firstRowLastColumn="0" w:lastRowFirstColumn="0" w:lastRowLastColumn="0"/>
          <w:trHeight w:val="555"/>
        </w:trPr>
        <w:tc>
          <w:tcPr>
            <w:tcW w:w="1052" w:type="dxa"/>
            <w:vMerge/>
          </w:tcPr>
          <w:p w:rsidR="006C5016" w:rsidRPr="00643310" w:rsidRDefault="006C5016" w:rsidP="00916D37">
            <w:pPr>
              <w:spacing w:line="276" w:lineRule="auto"/>
              <w:rPr>
                <w:rFonts w:ascii="Garamond" w:hAnsi="Garamond"/>
                <w:b/>
                <w:bCs/>
              </w:rPr>
            </w:pPr>
          </w:p>
        </w:tc>
        <w:tc>
          <w:tcPr>
            <w:tcW w:w="6693" w:type="dxa"/>
            <w:gridSpan w:val="4"/>
          </w:tcPr>
          <w:p w:rsidR="006C5016" w:rsidRPr="000B5EFD" w:rsidRDefault="006C5016" w:rsidP="00916D37">
            <w:pPr>
              <w:spacing w:line="276" w:lineRule="auto"/>
              <w:jc w:val="right"/>
              <w:rPr>
                <w:rFonts w:ascii="Garamond" w:hAnsi="Garamond"/>
                <w:bCs/>
              </w:rPr>
            </w:pPr>
            <w:r w:rsidRPr="000B5EFD">
              <w:rPr>
                <w:rFonts w:ascii="Garamond" w:hAnsi="Garamond"/>
                <w:i/>
                <w:iCs/>
              </w:rPr>
              <w:t>Bevétel</w:t>
            </w:r>
          </w:p>
        </w:tc>
        <w:tc>
          <w:tcPr>
            <w:tcW w:w="1543" w:type="dxa"/>
          </w:tcPr>
          <w:p w:rsidR="006C5016" w:rsidRPr="000B5EFD" w:rsidRDefault="006C5016" w:rsidP="00916D37">
            <w:pPr>
              <w:spacing w:line="276" w:lineRule="auto"/>
              <w:ind w:right="113"/>
              <w:jc w:val="right"/>
              <w:rPr>
                <w:rFonts w:ascii="Garamond" w:hAnsi="Garamond"/>
                <w:bCs/>
              </w:rPr>
            </w:pPr>
            <w:smartTag w:uri="urn:schemas-microsoft-com:office:smarttags" w:element="metricconverter">
              <w:smartTagPr>
                <w:attr w:name="ProductID" w:val="787 640 Ft"/>
              </w:smartTagPr>
              <w:r w:rsidRPr="000B5EFD">
                <w:rPr>
                  <w:rFonts w:ascii="Garamond" w:hAnsi="Garamond"/>
                  <w:bCs/>
                </w:rPr>
                <w:t>787 640 Ft</w:t>
              </w:r>
            </w:smartTag>
          </w:p>
        </w:tc>
      </w:tr>
      <w:tr w:rsidR="006C5016" w:rsidRPr="000B5EFD" w:rsidTr="006C5016">
        <w:trPr>
          <w:cnfStyle w:val="000000010000" w:firstRow="0" w:lastRow="0" w:firstColumn="0" w:lastColumn="0" w:oddVBand="0" w:evenVBand="0" w:oddHBand="0" w:evenHBand="1" w:firstRowFirstColumn="0" w:firstRowLastColumn="0" w:lastRowFirstColumn="0" w:lastRowLastColumn="0"/>
          <w:trHeight w:val="555"/>
        </w:trPr>
        <w:tc>
          <w:tcPr>
            <w:tcW w:w="1052" w:type="dxa"/>
            <w:vMerge w:val="restart"/>
          </w:tcPr>
          <w:p w:rsidR="006C5016" w:rsidRPr="00643310" w:rsidRDefault="006C5016" w:rsidP="00916D37">
            <w:pPr>
              <w:spacing w:line="276" w:lineRule="auto"/>
              <w:rPr>
                <w:rFonts w:ascii="Garamond" w:hAnsi="Garamond"/>
                <w:b/>
                <w:bCs/>
              </w:rPr>
            </w:pPr>
            <w:r w:rsidRPr="00643310">
              <w:rPr>
                <w:rFonts w:ascii="Garamond" w:hAnsi="Garamond"/>
                <w:b/>
                <w:bCs/>
              </w:rPr>
              <w:t>II. félév</w:t>
            </w:r>
          </w:p>
        </w:tc>
        <w:tc>
          <w:tcPr>
            <w:tcW w:w="1543" w:type="dxa"/>
          </w:tcPr>
          <w:p w:rsidR="006C5016" w:rsidRPr="000B5EFD" w:rsidRDefault="006C5016" w:rsidP="00916D37">
            <w:pPr>
              <w:spacing w:line="276" w:lineRule="auto"/>
              <w:rPr>
                <w:rFonts w:ascii="Garamond" w:hAnsi="Garamond"/>
                <w:bCs/>
              </w:rPr>
            </w:pPr>
            <w:r w:rsidRPr="000B5EFD">
              <w:rPr>
                <w:rFonts w:ascii="Garamond" w:hAnsi="Garamond"/>
                <w:bCs/>
              </w:rPr>
              <w:t>Szolgáltatás</w:t>
            </w:r>
          </w:p>
        </w:tc>
        <w:tc>
          <w:tcPr>
            <w:tcW w:w="1803" w:type="dxa"/>
          </w:tcPr>
          <w:p w:rsidR="006C5016" w:rsidRPr="000B5EFD" w:rsidRDefault="006C5016" w:rsidP="00916D37">
            <w:pPr>
              <w:spacing w:line="276" w:lineRule="auto"/>
              <w:jc w:val="center"/>
              <w:rPr>
                <w:rFonts w:ascii="Garamond" w:hAnsi="Garamond"/>
                <w:bCs/>
              </w:rPr>
            </w:pPr>
            <w:r w:rsidRPr="000B5EFD">
              <w:rPr>
                <w:rFonts w:ascii="Garamond" w:hAnsi="Garamond"/>
                <w:bCs/>
              </w:rPr>
              <w:t>557</w:t>
            </w:r>
          </w:p>
        </w:tc>
        <w:tc>
          <w:tcPr>
            <w:tcW w:w="1856" w:type="dxa"/>
          </w:tcPr>
          <w:p w:rsidR="006C5016" w:rsidRPr="000B5EFD" w:rsidRDefault="006C5016" w:rsidP="00916D37">
            <w:pPr>
              <w:spacing w:line="276" w:lineRule="auto"/>
              <w:jc w:val="center"/>
              <w:rPr>
                <w:rFonts w:ascii="Garamond" w:hAnsi="Garamond"/>
                <w:bCs/>
              </w:rPr>
            </w:pPr>
            <w:r w:rsidRPr="000B5EFD">
              <w:rPr>
                <w:rFonts w:ascii="Garamond" w:hAnsi="Garamond"/>
                <w:bCs/>
              </w:rPr>
              <w:t>1968</w:t>
            </w:r>
          </w:p>
        </w:tc>
        <w:tc>
          <w:tcPr>
            <w:tcW w:w="1491" w:type="dxa"/>
          </w:tcPr>
          <w:p w:rsidR="006C5016" w:rsidRPr="000B5EFD" w:rsidRDefault="006C5016" w:rsidP="00916D37">
            <w:pPr>
              <w:spacing w:line="276" w:lineRule="auto"/>
              <w:jc w:val="center"/>
              <w:rPr>
                <w:rFonts w:ascii="Garamond" w:hAnsi="Garamond"/>
                <w:bCs/>
              </w:rPr>
            </w:pPr>
            <w:r w:rsidRPr="000B5EFD">
              <w:rPr>
                <w:rFonts w:ascii="Garamond" w:hAnsi="Garamond"/>
                <w:bCs/>
              </w:rPr>
              <w:t>350 Ft/óra</w:t>
            </w:r>
          </w:p>
        </w:tc>
        <w:tc>
          <w:tcPr>
            <w:tcW w:w="1543" w:type="dxa"/>
          </w:tcPr>
          <w:p w:rsidR="006C5016" w:rsidRPr="000B5EFD" w:rsidRDefault="006C5016" w:rsidP="00916D37">
            <w:pPr>
              <w:spacing w:line="276" w:lineRule="auto"/>
              <w:ind w:right="113"/>
              <w:jc w:val="right"/>
              <w:rPr>
                <w:rFonts w:ascii="Garamond" w:hAnsi="Garamond"/>
                <w:bCs/>
              </w:rPr>
            </w:pPr>
            <w:smartTag w:uri="urn:schemas-microsoft-com:office:smarttags" w:element="metricconverter">
              <w:smartTagPr>
                <w:attr w:name="ProductID" w:val="688 800 Ft"/>
              </w:smartTagPr>
              <w:r w:rsidRPr="000B5EFD">
                <w:rPr>
                  <w:rFonts w:ascii="Garamond" w:hAnsi="Garamond"/>
                  <w:bCs/>
                </w:rPr>
                <w:t>688 800 Ft</w:t>
              </w:r>
            </w:smartTag>
          </w:p>
        </w:tc>
      </w:tr>
      <w:tr w:rsidR="006C5016" w:rsidRPr="000B5EFD" w:rsidTr="006C5016">
        <w:trPr>
          <w:cnfStyle w:val="000000100000" w:firstRow="0" w:lastRow="0" w:firstColumn="0" w:lastColumn="0" w:oddVBand="0" w:evenVBand="0" w:oddHBand="1" w:evenHBand="0" w:firstRowFirstColumn="0" w:firstRowLastColumn="0" w:lastRowFirstColumn="0" w:lastRowLastColumn="0"/>
          <w:trHeight w:val="555"/>
        </w:trPr>
        <w:tc>
          <w:tcPr>
            <w:tcW w:w="1052" w:type="dxa"/>
            <w:vMerge/>
          </w:tcPr>
          <w:p w:rsidR="006C5016" w:rsidRPr="000B5EFD" w:rsidRDefault="006C5016" w:rsidP="00916D37">
            <w:pPr>
              <w:spacing w:line="276" w:lineRule="auto"/>
              <w:rPr>
                <w:rFonts w:ascii="Garamond" w:hAnsi="Garamond"/>
                <w:bCs/>
              </w:rPr>
            </w:pPr>
          </w:p>
        </w:tc>
        <w:tc>
          <w:tcPr>
            <w:tcW w:w="1543" w:type="dxa"/>
          </w:tcPr>
          <w:p w:rsidR="006C5016" w:rsidRPr="000B5EFD" w:rsidRDefault="006C5016" w:rsidP="00916D37">
            <w:pPr>
              <w:spacing w:line="276" w:lineRule="auto"/>
              <w:rPr>
                <w:rFonts w:ascii="Garamond" w:hAnsi="Garamond"/>
                <w:bCs/>
              </w:rPr>
            </w:pPr>
            <w:r w:rsidRPr="000B5EFD">
              <w:rPr>
                <w:rFonts w:ascii="Garamond" w:hAnsi="Garamond"/>
                <w:bCs/>
              </w:rPr>
              <w:t>Étkezés</w:t>
            </w:r>
          </w:p>
        </w:tc>
        <w:tc>
          <w:tcPr>
            <w:tcW w:w="1803" w:type="dxa"/>
          </w:tcPr>
          <w:p w:rsidR="006C5016" w:rsidRPr="000B5EFD" w:rsidRDefault="006C5016" w:rsidP="00916D37">
            <w:pPr>
              <w:spacing w:line="276" w:lineRule="auto"/>
              <w:jc w:val="center"/>
              <w:rPr>
                <w:rFonts w:ascii="Garamond" w:hAnsi="Garamond"/>
                <w:bCs/>
              </w:rPr>
            </w:pPr>
            <w:r w:rsidRPr="000B5EFD">
              <w:rPr>
                <w:rFonts w:ascii="Garamond" w:hAnsi="Garamond"/>
                <w:bCs/>
              </w:rPr>
              <w:t>-</w:t>
            </w:r>
          </w:p>
        </w:tc>
        <w:tc>
          <w:tcPr>
            <w:tcW w:w="1856" w:type="dxa"/>
          </w:tcPr>
          <w:p w:rsidR="006C5016" w:rsidRPr="000B5EFD" w:rsidRDefault="006C5016" w:rsidP="00916D37">
            <w:pPr>
              <w:spacing w:line="276" w:lineRule="auto"/>
              <w:jc w:val="center"/>
              <w:rPr>
                <w:rFonts w:ascii="Garamond" w:hAnsi="Garamond"/>
                <w:bCs/>
              </w:rPr>
            </w:pPr>
            <w:r w:rsidRPr="000B5EFD">
              <w:rPr>
                <w:rFonts w:ascii="Garamond" w:hAnsi="Garamond"/>
                <w:bCs/>
              </w:rPr>
              <w:t>388</w:t>
            </w:r>
          </w:p>
        </w:tc>
        <w:tc>
          <w:tcPr>
            <w:tcW w:w="1491" w:type="dxa"/>
          </w:tcPr>
          <w:p w:rsidR="006C5016" w:rsidRPr="000B5EFD" w:rsidRDefault="006C5016" w:rsidP="00916D37">
            <w:pPr>
              <w:spacing w:line="276" w:lineRule="auto"/>
              <w:jc w:val="center"/>
              <w:rPr>
                <w:rFonts w:ascii="Garamond" w:hAnsi="Garamond"/>
                <w:bCs/>
              </w:rPr>
            </w:pPr>
            <w:r w:rsidRPr="000B5EFD">
              <w:rPr>
                <w:rFonts w:ascii="Garamond" w:hAnsi="Garamond"/>
                <w:bCs/>
              </w:rPr>
              <w:t>0 Ft/nap</w:t>
            </w:r>
          </w:p>
        </w:tc>
        <w:tc>
          <w:tcPr>
            <w:tcW w:w="1543" w:type="dxa"/>
          </w:tcPr>
          <w:p w:rsidR="006C5016" w:rsidRPr="000B5EFD" w:rsidRDefault="006C5016" w:rsidP="00916D37">
            <w:pPr>
              <w:spacing w:line="276" w:lineRule="auto"/>
              <w:ind w:right="113"/>
              <w:jc w:val="right"/>
              <w:rPr>
                <w:rFonts w:ascii="Garamond" w:hAnsi="Garamond"/>
                <w:bCs/>
              </w:rPr>
            </w:pPr>
            <w:smartTag w:uri="urn:schemas-microsoft-com:office:smarttags" w:element="metricconverter">
              <w:smartTagPr>
                <w:attr w:name="ProductID" w:val="0 Ft"/>
              </w:smartTagPr>
              <w:r w:rsidRPr="000B5EFD">
                <w:rPr>
                  <w:rFonts w:ascii="Garamond" w:hAnsi="Garamond"/>
                  <w:bCs/>
                </w:rPr>
                <w:t>0 Ft</w:t>
              </w:r>
            </w:smartTag>
          </w:p>
        </w:tc>
      </w:tr>
      <w:tr w:rsidR="006C5016" w:rsidRPr="000B5EFD" w:rsidTr="006C5016">
        <w:trPr>
          <w:cnfStyle w:val="000000010000" w:firstRow="0" w:lastRow="0" w:firstColumn="0" w:lastColumn="0" w:oddVBand="0" w:evenVBand="0" w:oddHBand="0" w:evenHBand="1" w:firstRowFirstColumn="0" w:firstRowLastColumn="0" w:lastRowFirstColumn="0" w:lastRowLastColumn="0"/>
          <w:trHeight w:val="555"/>
        </w:trPr>
        <w:tc>
          <w:tcPr>
            <w:tcW w:w="1052" w:type="dxa"/>
            <w:vMerge/>
          </w:tcPr>
          <w:p w:rsidR="006C5016" w:rsidRPr="000B5EFD" w:rsidRDefault="006C5016" w:rsidP="00916D37">
            <w:pPr>
              <w:spacing w:line="276" w:lineRule="auto"/>
              <w:rPr>
                <w:rFonts w:ascii="Garamond" w:hAnsi="Garamond"/>
                <w:bCs/>
              </w:rPr>
            </w:pPr>
          </w:p>
        </w:tc>
        <w:tc>
          <w:tcPr>
            <w:tcW w:w="6693" w:type="dxa"/>
            <w:gridSpan w:val="4"/>
          </w:tcPr>
          <w:p w:rsidR="006C5016" w:rsidRPr="000B5EFD" w:rsidRDefault="006C5016" w:rsidP="00916D37">
            <w:pPr>
              <w:spacing w:line="276" w:lineRule="auto"/>
              <w:jc w:val="right"/>
              <w:rPr>
                <w:rFonts w:ascii="Garamond" w:hAnsi="Garamond"/>
                <w:bCs/>
              </w:rPr>
            </w:pPr>
            <w:r w:rsidRPr="000B5EFD">
              <w:rPr>
                <w:rFonts w:ascii="Garamond" w:hAnsi="Garamond"/>
                <w:i/>
                <w:iCs/>
              </w:rPr>
              <w:t>Bevétel</w:t>
            </w:r>
          </w:p>
        </w:tc>
        <w:tc>
          <w:tcPr>
            <w:tcW w:w="1543" w:type="dxa"/>
          </w:tcPr>
          <w:p w:rsidR="006C5016" w:rsidRPr="000B5EFD" w:rsidRDefault="006C5016" w:rsidP="00916D37">
            <w:pPr>
              <w:spacing w:line="276" w:lineRule="auto"/>
              <w:ind w:right="113"/>
              <w:jc w:val="right"/>
              <w:rPr>
                <w:rFonts w:ascii="Garamond" w:hAnsi="Garamond"/>
                <w:bCs/>
              </w:rPr>
            </w:pPr>
            <w:smartTag w:uri="urn:schemas-microsoft-com:office:smarttags" w:element="metricconverter">
              <w:smartTagPr>
                <w:attr w:name="ProductID" w:val="688 800 Ft"/>
              </w:smartTagPr>
              <w:r w:rsidRPr="000B5EFD">
                <w:rPr>
                  <w:rFonts w:ascii="Garamond" w:hAnsi="Garamond"/>
                  <w:bCs/>
                </w:rPr>
                <w:t>688 800 Ft</w:t>
              </w:r>
            </w:smartTag>
          </w:p>
        </w:tc>
      </w:tr>
      <w:tr w:rsidR="006C5016" w:rsidRPr="000B5EFD" w:rsidTr="006C5016">
        <w:trPr>
          <w:cnfStyle w:val="000000100000" w:firstRow="0" w:lastRow="0" w:firstColumn="0" w:lastColumn="0" w:oddVBand="0" w:evenVBand="0" w:oddHBand="1" w:evenHBand="0" w:firstRowFirstColumn="0" w:firstRowLastColumn="0" w:lastRowFirstColumn="0" w:lastRowLastColumn="0"/>
          <w:trHeight w:val="555"/>
        </w:trPr>
        <w:tc>
          <w:tcPr>
            <w:tcW w:w="7745" w:type="dxa"/>
            <w:gridSpan w:val="5"/>
          </w:tcPr>
          <w:p w:rsidR="006C5016" w:rsidRPr="000B5EFD" w:rsidRDefault="006C5016" w:rsidP="00916D37">
            <w:pPr>
              <w:spacing w:line="276" w:lineRule="auto"/>
              <w:jc w:val="right"/>
              <w:rPr>
                <w:rFonts w:ascii="Garamond" w:hAnsi="Garamond"/>
                <w:bCs/>
              </w:rPr>
            </w:pPr>
            <w:r w:rsidRPr="000B5EFD">
              <w:rPr>
                <w:rFonts w:ascii="Garamond" w:hAnsi="Garamond"/>
                <w:bCs/>
              </w:rPr>
              <w:t>Bevétel összesen</w:t>
            </w:r>
          </w:p>
        </w:tc>
        <w:tc>
          <w:tcPr>
            <w:tcW w:w="1543" w:type="dxa"/>
          </w:tcPr>
          <w:p w:rsidR="006C5016" w:rsidRPr="000B5EFD" w:rsidRDefault="006C5016" w:rsidP="00916D37">
            <w:pPr>
              <w:spacing w:line="276" w:lineRule="auto"/>
              <w:ind w:right="113"/>
              <w:jc w:val="right"/>
              <w:rPr>
                <w:rFonts w:ascii="Garamond" w:hAnsi="Garamond"/>
                <w:bCs/>
              </w:rPr>
            </w:pPr>
            <w:smartTag w:uri="urn:schemas-microsoft-com:office:smarttags" w:element="metricconverter">
              <w:smartTagPr>
                <w:attr w:name="ProductID" w:val="1ﾠ476 440 Ft"/>
              </w:smartTagPr>
              <w:r w:rsidRPr="000B5EFD">
                <w:rPr>
                  <w:rFonts w:ascii="Garamond" w:hAnsi="Garamond"/>
                  <w:bCs/>
                </w:rPr>
                <w:t>1 476 440 Ft</w:t>
              </w:r>
            </w:smartTag>
          </w:p>
        </w:tc>
      </w:tr>
    </w:tbl>
    <w:p w:rsidR="006C5016" w:rsidRPr="000B5EFD" w:rsidRDefault="006C5016" w:rsidP="00916D37">
      <w:pPr>
        <w:spacing w:before="60" w:line="276" w:lineRule="auto"/>
        <w:rPr>
          <w:rFonts w:ascii="Garamond" w:hAnsi="Garamond"/>
        </w:rPr>
      </w:pPr>
      <w:r w:rsidRPr="000B5EFD">
        <w:rPr>
          <w:rFonts w:ascii="Garamond" w:hAnsi="Garamond"/>
        </w:rPr>
        <w:t>*</w:t>
      </w:r>
      <w:r w:rsidRPr="000B5EFD">
        <w:rPr>
          <w:rFonts w:ascii="Garamond" w:hAnsi="Garamond"/>
          <w:sz w:val="20"/>
          <w:szCs w:val="20"/>
        </w:rPr>
        <w:t>2014. május 10-ig</w:t>
      </w:r>
    </w:p>
    <w:p w:rsidR="006C5016" w:rsidRPr="000B5EFD" w:rsidRDefault="006C5016" w:rsidP="00916D37">
      <w:pPr>
        <w:spacing w:line="276" w:lineRule="auto"/>
        <w:jc w:val="both"/>
        <w:rPr>
          <w:rFonts w:ascii="Garamond" w:hAnsi="Garamond"/>
        </w:rPr>
      </w:pPr>
    </w:p>
    <w:p w:rsidR="006C5016" w:rsidRPr="000B5EFD" w:rsidRDefault="00F272D4" w:rsidP="00916D37">
      <w:pPr>
        <w:spacing w:line="276" w:lineRule="auto"/>
        <w:jc w:val="both"/>
        <w:rPr>
          <w:rFonts w:ascii="Garamond" w:hAnsi="Garamond"/>
        </w:rPr>
      </w:pPr>
      <w:r>
        <w:rPr>
          <w:rFonts w:ascii="Garamond" w:hAnsi="Garamond"/>
        </w:rPr>
        <w:t>A bölcsődék s</w:t>
      </w:r>
      <w:r w:rsidR="006C5016">
        <w:rPr>
          <w:rFonts w:ascii="Garamond" w:hAnsi="Garamond"/>
        </w:rPr>
        <w:t>zakmai tevékenységük</w:t>
      </w:r>
      <w:r w:rsidR="006C5016" w:rsidRPr="000B5EFD">
        <w:rPr>
          <w:rFonts w:ascii="Garamond" w:hAnsi="Garamond"/>
        </w:rPr>
        <w:t>et a szakmai pro</w:t>
      </w:r>
      <w:r w:rsidR="006C5016">
        <w:rPr>
          <w:rFonts w:ascii="Garamond" w:hAnsi="Garamond"/>
        </w:rPr>
        <w:t>gram figyelembevételével végzi</w:t>
      </w:r>
      <w:r w:rsidR="006C5016" w:rsidRPr="000B5EFD">
        <w:rPr>
          <w:rFonts w:ascii="Garamond" w:hAnsi="Garamond"/>
        </w:rPr>
        <w:t xml:space="preserve">k, teljesítve az általános követelményeket, igyekezve a magas szakmai színvonal megtartását, a bölcsődei alapellátás prioritását. A szakmai program alapozza meg a bölcsődei ellátás tevékenységének megvalósítását. A gyerekek beilleszkedését elősegíti a szülőkkel való jó kapcsolat kialakítása. Ebben nyújt segítséget a </w:t>
      </w:r>
      <w:r w:rsidR="006C5016">
        <w:rPr>
          <w:rFonts w:ascii="Garamond" w:hAnsi="Garamond"/>
        </w:rPr>
        <w:t>„</w:t>
      </w:r>
      <w:r w:rsidR="006C5016" w:rsidRPr="000B5EFD">
        <w:rPr>
          <w:rFonts w:ascii="Garamond" w:hAnsi="Garamond"/>
        </w:rPr>
        <w:t>bölcsődekóstoló</w:t>
      </w:r>
      <w:r w:rsidR="006C5016">
        <w:rPr>
          <w:rFonts w:ascii="Garamond" w:hAnsi="Garamond"/>
        </w:rPr>
        <w:t>”</w:t>
      </w:r>
      <w:r w:rsidR="006C5016" w:rsidRPr="000B5EFD">
        <w:rPr>
          <w:rFonts w:ascii="Garamond" w:hAnsi="Garamond"/>
        </w:rPr>
        <w:t xml:space="preserve"> ismerkedések, tájékoztató szülői értekezlet, a napi találkozások, egy adott témáról szóló megbeszélések, illetve a vezetői fogadóórák. A gyermeket és az őt körülvevő környezetet a csalá</w:t>
      </w:r>
      <w:r w:rsidR="006C5016">
        <w:rPr>
          <w:rFonts w:ascii="Garamond" w:hAnsi="Garamond"/>
        </w:rPr>
        <w:t>dlátogatás alkalmával ismeri</w:t>
      </w:r>
      <w:r w:rsidR="006C5016" w:rsidRPr="000B5EFD">
        <w:rPr>
          <w:rFonts w:ascii="Garamond" w:hAnsi="Garamond"/>
        </w:rPr>
        <w:t>k meg. A gyermek személyi- és tárgyi környezetének állandósága („saját gondozónő”rendszer) növeli az érzelmi biztonságot, alapul szolgál a tájékozódáshoz, a jó szokások kialakulásához. A „saját gondozónő” rendszer folyamatosan működik, a kisgyermeknevelők hiányzása esetén mindig a társgondozónő veszi át a gyermekek gondozását. A gyermekek elválását a szülőktől a beszoktatás segíti, amelynek lehetőségével minden szülő élt. A csoportok szakmai munkájának alapja a nevelői programban előre meghatározott irányelvek, tevékenységek alkalmazása. A választott formákat a kisgyermeknevelők beépítik a napi elfoglaltságok közé. Tevékenységek a csoportokban:</w:t>
      </w:r>
    </w:p>
    <w:p w:rsidR="006C5016" w:rsidRPr="00DF3835" w:rsidRDefault="006C5016" w:rsidP="00916D37">
      <w:pPr>
        <w:pStyle w:val="Listaszerbekezds"/>
        <w:numPr>
          <w:ilvl w:val="0"/>
          <w:numId w:val="37"/>
        </w:numPr>
        <w:spacing w:after="200" w:line="276" w:lineRule="auto"/>
        <w:jc w:val="both"/>
        <w:rPr>
          <w:rFonts w:ascii="Garamond" w:hAnsi="Garamond"/>
        </w:rPr>
      </w:pPr>
      <w:r w:rsidRPr="00DF3835">
        <w:rPr>
          <w:rFonts w:ascii="Garamond" w:hAnsi="Garamond"/>
        </w:rPr>
        <w:lastRenderedPageBreak/>
        <w:t>Mozgásfejlesztés, játékos feladatok a különböző mozgásformák alkalmazásával</w:t>
      </w:r>
    </w:p>
    <w:p w:rsidR="006C5016" w:rsidRPr="00DF3835" w:rsidRDefault="006C5016" w:rsidP="00916D37">
      <w:pPr>
        <w:pStyle w:val="Listaszerbekezds"/>
        <w:numPr>
          <w:ilvl w:val="0"/>
          <w:numId w:val="37"/>
        </w:numPr>
        <w:spacing w:after="200" w:line="276" w:lineRule="auto"/>
        <w:jc w:val="both"/>
        <w:rPr>
          <w:rFonts w:ascii="Garamond" w:hAnsi="Garamond"/>
        </w:rPr>
      </w:pPr>
      <w:r w:rsidRPr="00DF3835">
        <w:rPr>
          <w:rFonts w:ascii="Garamond" w:hAnsi="Garamond"/>
        </w:rPr>
        <w:t>Verbális fejlesztés: mondóka, vers, mese alkalmazása</w:t>
      </w:r>
    </w:p>
    <w:p w:rsidR="006C5016" w:rsidRPr="00DF3835" w:rsidRDefault="006C5016" w:rsidP="00916D37">
      <w:pPr>
        <w:pStyle w:val="Listaszerbekezds"/>
        <w:numPr>
          <w:ilvl w:val="0"/>
          <w:numId w:val="37"/>
        </w:numPr>
        <w:spacing w:after="200" w:line="276" w:lineRule="auto"/>
        <w:jc w:val="both"/>
        <w:rPr>
          <w:rFonts w:ascii="Garamond" w:hAnsi="Garamond"/>
        </w:rPr>
      </w:pPr>
      <w:r w:rsidRPr="00DF3835">
        <w:rPr>
          <w:rFonts w:ascii="Garamond" w:hAnsi="Garamond"/>
        </w:rPr>
        <w:t>Manipuláció fejlesztése: alkotó játékok, kézügyességet fejlesztő feladatok, kirakós</w:t>
      </w:r>
    </w:p>
    <w:p w:rsidR="006C5016" w:rsidRPr="00DF3835" w:rsidRDefault="006C5016" w:rsidP="00916D37">
      <w:pPr>
        <w:pStyle w:val="Listaszerbekezds"/>
        <w:numPr>
          <w:ilvl w:val="0"/>
          <w:numId w:val="37"/>
        </w:numPr>
        <w:spacing w:after="200" w:line="276" w:lineRule="auto"/>
        <w:jc w:val="both"/>
        <w:rPr>
          <w:rFonts w:ascii="Garamond" w:hAnsi="Garamond"/>
        </w:rPr>
      </w:pPr>
      <w:r w:rsidRPr="00DF3835">
        <w:rPr>
          <w:rFonts w:ascii="Garamond" w:hAnsi="Garamond"/>
        </w:rPr>
        <w:t>A zene hatása a gyermekekre: „tánc” – zenehallgatás mozgással kísérve, hangot adó zeneeszközök alkalmazása</w:t>
      </w:r>
    </w:p>
    <w:p w:rsidR="006C5016" w:rsidRPr="00DF3835" w:rsidRDefault="006C5016" w:rsidP="00916D37">
      <w:pPr>
        <w:pStyle w:val="Listaszerbekezds"/>
        <w:numPr>
          <w:ilvl w:val="0"/>
          <w:numId w:val="37"/>
        </w:numPr>
        <w:spacing w:after="200" w:line="276" w:lineRule="auto"/>
        <w:jc w:val="both"/>
        <w:rPr>
          <w:rFonts w:ascii="Garamond" w:hAnsi="Garamond"/>
        </w:rPr>
      </w:pPr>
      <w:r w:rsidRPr="00DF3835">
        <w:rPr>
          <w:rFonts w:ascii="Garamond" w:hAnsi="Garamond"/>
        </w:rPr>
        <w:t>Kézművesség: természetes anyagokkal való tevékenységek, kézügyesség fejlesztése (tépés, ragasztás, festés, rajzolás)</w:t>
      </w:r>
    </w:p>
    <w:p w:rsidR="006C5016" w:rsidRPr="000B5EFD" w:rsidRDefault="006C5016" w:rsidP="00916D37">
      <w:pPr>
        <w:spacing w:line="276" w:lineRule="auto"/>
        <w:jc w:val="both"/>
        <w:rPr>
          <w:rFonts w:ascii="Garamond" w:hAnsi="Garamond"/>
        </w:rPr>
      </w:pPr>
      <w:r w:rsidRPr="000B5EFD">
        <w:rPr>
          <w:rFonts w:ascii="Garamond" w:hAnsi="Garamond"/>
        </w:rPr>
        <w:t>Minde</w:t>
      </w:r>
      <w:r>
        <w:rPr>
          <w:rFonts w:ascii="Garamond" w:hAnsi="Garamond"/>
        </w:rPr>
        <w:t>n évben nyílt nap keretében kerülnek megrendezésre a programok</w:t>
      </w:r>
      <w:r w:rsidRPr="000B5EFD">
        <w:rPr>
          <w:rFonts w:ascii="Garamond" w:hAnsi="Garamond"/>
        </w:rPr>
        <w:t xml:space="preserve">: farsang, húsvét, gyereknap, télapó. A bölcsődék saját intézményükre szabják rendezvényeiket, így mindenhol más módon „ünnepelnek”. </w:t>
      </w:r>
    </w:p>
    <w:p w:rsidR="006C5016" w:rsidRPr="000B5EFD" w:rsidRDefault="006C5016" w:rsidP="00916D37">
      <w:pPr>
        <w:spacing w:line="276" w:lineRule="auto"/>
        <w:jc w:val="both"/>
        <w:rPr>
          <w:rFonts w:ascii="Garamond" w:hAnsi="Garamond"/>
        </w:rPr>
      </w:pPr>
      <w:r w:rsidRPr="000B5EFD">
        <w:rPr>
          <w:rFonts w:ascii="Garamond" w:hAnsi="Garamond"/>
        </w:rPr>
        <w:t>Alapvető, hogy minden gyermek egyéni fejlődésének, biológiai szükségleteinek, érési folyamatának megfelelő, személyre szóló ellátást kapjon. Nélkülözhetetlen az egészséges és biztonságos környezet megteremtése, az egészségvédelem, egészségnevelés és az alapvető higiénés szokások kialakítása. Az egészségvédelem, egészségnev</w:t>
      </w:r>
      <w:r>
        <w:rPr>
          <w:rFonts w:ascii="Garamond" w:hAnsi="Garamond"/>
        </w:rPr>
        <w:t>elés kiemelten fontos feladat. Napi nevelési feladato</w:t>
      </w:r>
      <w:r w:rsidRPr="000B5EFD">
        <w:rPr>
          <w:rFonts w:ascii="Garamond" w:hAnsi="Garamond"/>
        </w:rPr>
        <w:t xml:space="preserve">k egyike a környezethez való alkalmazkodás és az alapvető emberi higiénés szokások </w:t>
      </w:r>
      <w:r>
        <w:rPr>
          <w:rFonts w:ascii="Garamond" w:hAnsi="Garamond"/>
        </w:rPr>
        <w:t>kialakításának segítése. Ügyelne</w:t>
      </w:r>
      <w:r w:rsidRPr="000B5EFD">
        <w:rPr>
          <w:rFonts w:ascii="Garamond" w:hAnsi="Garamond"/>
        </w:rPr>
        <w:t>k</w:t>
      </w:r>
      <w:r>
        <w:rPr>
          <w:rFonts w:ascii="Garamond" w:hAnsi="Garamond"/>
        </w:rPr>
        <w:t xml:space="preserve"> arra</w:t>
      </w:r>
      <w:r w:rsidRPr="000B5EFD">
        <w:rPr>
          <w:rFonts w:ascii="Garamond" w:hAnsi="Garamond"/>
        </w:rPr>
        <w:t>, hogy mindenkor érvényesüljön a folyamatosság, a szabadság, az önkéntesség és a választható</w:t>
      </w:r>
      <w:r>
        <w:rPr>
          <w:rFonts w:ascii="Garamond" w:hAnsi="Garamond"/>
        </w:rPr>
        <w:t>ság elve. Gondozó-nevelő munkában arra törekedne</w:t>
      </w:r>
      <w:r w:rsidRPr="000B5EFD">
        <w:rPr>
          <w:rFonts w:ascii="Garamond" w:hAnsi="Garamond"/>
        </w:rPr>
        <w:t>k, hogy a mozgás az egész napi tevékenység szerves része legyen. A tárgyi környezet biztosítása mellett a praktikum, az akadálymentesség és az e</w:t>
      </w:r>
      <w:r>
        <w:rPr>
          <w:rFonts w:ascii="Garamond" w:hAnsi="Garamond"/>
        </w:rPr>
        <w:t>sztétikum követelményeit tartjá</w:t>
      </w:r>
      <w:r w:rsidRPr="000B5EFD">
        <w:rPr>
          <w:rFonts w:ascii="Garamond" w:hAnsi="Garamond"/>
        </w:rPr>
        <w:t>k szem előtt.</w:t>
      </w:r>
    </w:p>
    <w:p w:rsidR="006C5016" w:rsidRPr="000B5EFD" w:rsidRDefault="006C5016" w:rsidP="00916D37">
      <w:pPr>
        <w:spacing w:line="276" w:lineRule="auto"/>
        <w:jc w:val="both"/>
        <w:rPr>
          <w:rFonts w:ascii="Garamond" w:hAnsi="Garamond"/>
        </w:rPr>
      </w:pPr>
      <w:r w:rsidRPr="000B5EFD">
        <w:rPr>
          <w:rFonts w:ascii="Garamond" w:hAnsi="Garamond"/>
        </w:rPr>
        <w:t>A bölcsőd</w:t>
      </w:r>
      <w:r>
        <w:rPr>
          <w:rFonts w:ascii="Garamond" w:hAnsi="Garamond"/>
        </w:rPr>
        <w:t>e</w:t>
      </w:r>
      <w:r w:rsidRPr="000B5EFD">
        <w:rPr>
          <w:rFonts w:ascii="Garamond" w:hAnsi="Garamond"/>
        </w:rPr>
        <w:t xml:space="preserve"> a gyermek</w:t>
      </w:r>
      <w:r>
        <w:rPr>
          <w:rFonts w:ascii="Garamond" w:hAnsi="Garamond"/>
        </w:rPr>
        <w:t>védelmi jelzőrendszer egyik</w:t>
      </w:r>
      <w:r w:rsidRPr="000B5EFD">
        <w:rPr>
          <w:rFonts w:ascii="Garamond" w:hAnsi="Garamond"/>
        </w:rPr>
        <w:t xml:space="preserve"> legfontosabb „jelző” intézménye. A hátrányos helyzetű és veszélyeztetett gyermekek kiszűrésének feladata mind a kisgyermeknevelőket, mind pedig a szakmai vezetőket érinti. A bölcsődei szakembereknek fontos a szülőkkel való bizalmas kapcsolat, a kölcsönös párbeszéd kialakítása, melyet nagyban megkönnyít a családokkal való közvetlen, napi kapcsolat. A kapcsolat hiányában a szakemberek nem ismernék a családok helyzetét, így nem tudnák őket segíteni. A jelzőrendszer tagjaként a bölcsődék szoros kapcsolatban állnak az intézmény egyéb telephelyein működő szolgáltatásaival, többek között a</w:t>
      </w:r>
      <w:r>
        <w:rPr>
          <w:rFonts w:ascii="Garamond" w:hAnsi="Garamond"/>
        </w:rPr>
        <w:t xml:space="preserve"> </w:t>
      </w:r>
      <w:r w:rsidRPr="000B5EFD">
        <w:rPr>
          <w:rFonts w:ascii="Garamond" w:hAnsi="Garamond"/>
        </w:rPr>
        <w:t>Védőnői Szolgálattal</w:t>
      </w:r>
      <w:r>
        <w:rPr>
          <w:rFonts w:ascii="Garamond" w:hAnsi="Garamond"/>
        </w:rPr>
        <w:t xml:space="preserve">, </w:t>
      </w:r>
      <w:r w:rsidRPr="000B5EFD">
        <w:rPr>
          <w:rFonts w:ascii="Garamond" w:hAnsi="Garamond"/>
        </w:rPr>
        <w:t>a Gyermekjóléti Központtal</w:t>
      </w:r>
      <w:r>
        <w:rPr>
          <w:rFonts w:ascii="Garamond" w:hAnsi="Garamond"/>
        </w:rPr>
        <w:t xml:space="preserve"> és a Családsegítő Szolgálattal.</w:t>
      </w:r>
    </w:p>
    <w:p w:rsidR="006C5016" w:rsidRPr="000B5EFD" w:rsidRDefault="006C5016" w:rsidP="00916D37">
      <w:pPr>
        <w:spacing w:line="276" w:lineRule="auto"/>
        <w:jc w:val="both"/>
        <w:rPr>
          <w:rFonts w:ascii="Garamond" w:hAnsi="Garamond"/>
        </w:rPr>
      </w:pPr>
      <w:bookmarkStart w:id="0" w:name="_Ref346383949"/>
    </w:p>
    <w:bookmarkEnd w:id="0"/>
    <w:p w:rsidR="006C5016" w:rsidRDefault="006C5016" w:rsidP="00916D37">
      <w:pPr>
        <w:spacing w:line="276" w:lineRule="auto"/>
        <w:jc w:val="both"/>
        <w:rPr>
          <w:rFonts w:ascii="Garamond" w:hAnsi="Garamond"/>
        </w:rPr>
      </w:pPr>
      <w:r w:rsidRPr="000B5EFD">
        <w:rPr>
          <w:rFonts w:ascii="Garamond" w:hAnsi="Garamond"/>
        </w:rPr>
        <w:t>Mindhárom bölcsőde törekszik az e</w:t>
      </w:r>
      <w:r>
        <w:rPr>
          <w:rFonts w:ascii="Garamond" w:hAnsi="Garamond"/>
        </w:rPr>
        <w:t>llátás minőségének javítására. A kisgyermeknevelő</w:t>
      </w:r>
      <w:r w:rsidRPr="000B5EFD">
        <w:rPr>
          <w:rFonts w:ascii="Garamond" w:hAnsi="Garamond"/>
        </w:rPr>
        <w:t xml:space="preserve">k részt vettek előadásokon, szakmai napokon, házi továbbképzéseken. </w:t>
      </w:r>
    </w:p>
    <w:p w:rsidR="006C5016" w:rsidRDefault="006C5016" w:rsidP="00916D37">
      <w:pPr>
        <w:spacing w:line="276" w:lineRule="auto"/>
        <w:jc w:val="both"/>
        <w:rPr>
          <w:rFonts w:ascii="Garamond" w:hAnsi="Garamond"/>
        </w:rPr>
      </w:pPr>
      <w:r w:rsidRPr="000B5EFD">
        <w:rPr>
          <w:rFonts w:ascii="Garamond" w:hAnsi="Garamond"/>
        </w:rPr>
        <w:t xml:space="preserve">A minőség javítása érdekében ebben az évben mindhárom bölcsődében befejeződtek a tervezett felújítási munkálatok. Folyamatos a bölcsődék tárgyi felszereltségének javítása. </w:t>
      </w:r>
    </w:p>
    <w:p w:rsidR="006C5016" w:rsidRPr="000B5EFD" w:rsidRDefault="006C5016" w:rsidP="00916D37">
      <w:pPr>
        <w:spacing w:line="276" w:lineRule="auto"/>
        <w:jc w:val="both"/>
        <w:rPr>
          <w:rFonts w:ascii="Garamond" w:hAnsi="Garamond"/>
        </w:rPr>
      </w:pPr>
      <w:r w:rsidRPr="000B5EFD">
        <w:rPr>
          <w:rFonts w:ascii="Garamond" w:hAnsi="Garamond"/>
        </w:rPr>
        <w:t>A Bölcsődelátogató program keretén belül a szülőknek lehetőségük van</w:t>
      </w:r>
      <w:r>
        <w:rPr>
          <w:rFonts w:ascii="Garamond" w:hAnsi="Garamond"/>
        </w:rPr>
        <w:t xml:space="preserve"> a</w:t>
      </w:r>
      <w:r w:rsidRPr="000B5EFD">
        <w:rPr>
          <w:rFonts w:ascii="Garamond" w:hAnsi="Garamond"/>
        </w:rPr>
        <w:t xml:space="preserve"> bölcsődéket előzetesen felkeresni, ahol megismerkedhetnek a kisgyermeknevelőkkel, a szakmai vezetővel, információt kaphatnak a bölcsődei ellátásról. </w:t>
      </w:r>
    </w:p>
    <w:p w:rsidR="006C5016" w:rsidRDefault="006C5016" w:rsidP="00916D37">
      <w:pPr>
        <w:spacing w:line="276" w:lineRule="auto"/>
        <w:jc w:val="both"/>
        <w:rPr>
          <w:rFonts w:ascii="Garamond" w:hAnsi="Garamond"/>
        </w:rPr>
      </w:pPr>
    </w:p>
    <w:p w:rsidR="006C5016" w:rsidRPr="000B5EFD" w:rsidRDefault="006C5016" w:rsidP="00916D37">
      <w:pPr>
        <w:spacing w:line="276" w:lineRule="auto"/>
        <w:jc w:val="both"/>
        <w:rPr>
          <w:rFonts w:ascii="Garamond" w:hAnsi="Garamond"/>
          <w:b/>
          <w:bCs/>
        </w:rPr>
      </w:pPr>
      <w:r w:rsidRPr="000B5EFD">
        <w:rPr>
          <w:rFonts w:ascii="Garamond" w:hAnsi="Garamond"/>
        </w:rPr>
        <w:t xml:space="preserve">2014-ben a Humán Szolgáltató által bevezetett Területi Ellátási Modell a bölcsődéket, mint intézményeket nem érintette közvetlenül, de az átszervezésnek köszönhetően a jelzőrendszeres segítségnyújtás/kérés hatékonyabban működött. Átláthatóbbá vált a Családsegítő Szolgálattal, a Gyermekjóléti Központtal és a Védőnői Szolgálattal való viszonya, közvetlenebbé vált a szakmai kommunikáció. </w:t>
      </w:r>
    </w:p>
    <w:p w:rsidR="006C5016" w:rsidRPr="000B5EFD" w:rsidRDefault="006C5016" w:rsidP="00916D37">
      <w:pPr>
        <w:spacing w:line="276" w:lineRule="auto"/>
        <w:jc w:val="both"/>
        <w:rPr>
          <w:rFonts w:ascii="Garamond" w:hAnsi="Garamond"/>
        </w:rPr>
      </w:pPr>
      <w:bookmarkStart w:id="1" w:name="_Ref346383968"/>
      <w:r w:rsidRPr="000B5EFD">
        <w:rPr>
          <w:rFonts w:ascii="Garamond" w:hAnsi="Garamond"/>
        </w:rPr>
        <w:t>A Bölcsődék Napja alkalmából a bölc</w:t>
      </w:r>
      <w:r>
        <w:rPr>
          <w:rFonts w:ascii="Garamond" w:hAnsi="Garamond"/>
        </w:rPr>
        <w:t>sődékben szakmai napot tartotta</w:t>
      </w:r>
      <w:r w:rsidRPr="000B5EFD">
        <w:rPr>
          <w:rFonts w:ascii="Garamond" w:hAnsi="Garamond"/>
        </w:rPr>
        <w:t>k, melyre személyiség- és közössé</w:t>
      </w:r>
      <w:r>
        <w:rPr>
          <w:rFonts w:ascii="Garamond" w:hAnsi="Garamond"/>
        </w:rPr>
        <w:t>gfejlesztő programokat szervezte</w:t>
      </w:r>
      <w:r w:rsidRPr="000B5EFD">
        <w:rPr>
          <w:rFonts w:ascii="Garamond" w:hAnsi="Garamond"/>
        </w:rPr>
        <w:t xml:space="preserve">k. </w:t>
      </w:r>
    </w:p>
    <w:p w:rsidR="006C5016" w:rsidRPr="000B5EFD" w:rsidRDefault="006C5016" w:rsidP="00916D37">
      <w:pPr>
        <w:spacing w:line="276" w:lineRule="auto"/>
        <w:jc w:val="both"/>
        <w:rPr>
          <w:rFonts w:ascii="Garamond" w:hAnsi="Garamond"/>
        </w:rPr>
      </w:pPr>
      <w:r w:rsidRPr="000B5EFD">
        <w:rPr>
          <w:rFonts w:ascii="Garamond" w:hAnsi="Garamond"/>
        </w:rPr>
        <w:lastRenderedPageBreak/>
        <w:t>Októbertől szoros e</w:t>
      </w:r>
      <w:r>
        <w:rPr>
          <w:rFonts w:ascii="Garamond" w:hAnsi="Garamond"/>
        </w:rPr>
        <w:t>gyüttműködés kiépítésén dolgozta</w:t>
      </w:r>
      <w:r w:rsidRPr="000B5EFD">
        <w:rPr>
          <w:rFonts w:ascii="Garamond" w:hAnsi="Garamond"/>
        </w:rPr>
        <w:t>k a VII. kerületi Pedagógiai Szakszolgálat munkatársaival. Jogszabályi kötelezettségnek eleget téve a bölcsődei korai fejlesztést ők biztosítják. Az intézményeket egyenként felmérve, előre tervezett időpontokban nyújt szolgáltatást a pszichológus és a mozgás fejlesztő szakember. Mindkettejük jelenlétét a szülők és a kollégák örömmel, megnyugvással fogadták</w:t>
      </w:r>
      <w:r>
        <w:rPr>
          <w:rFonts w:ascii="Garamond" w:hAnsi="Garamond"/>
        </w:rPr>
        <w:t>.</w:t>
      </w:r>
      <w:r w:rsidRPr="000B5EFD">
        <w:rPr>
          <w:rFonts w:ascii="Garamond" w:hAnsi="Garamond"/>
        </w:rPr>
        <w:t xml:space="preserve">. </w:t>
      </w:r>
    </w:p>
    <w:p w:rsidR="006C5016" w:rsidRPr="000B5EFD" w:rsidRDefault="006C5016" w:rsidP="00916D37">
      <w:pPr>
        <w:spacing w:line="276" w:lineRule="auto"/>
        <w:jc w:val="both"/>
        <w:rPr>
          <w:rFonts w:ascii="Garamond" w:hAnsi="Garamond"/>
          <w:b/>
          <w:bCs/>
        </w:rPr>
      </w:pPr>
    </w:p>
    <w:p w:rsidR="006C5016" w:rsidRPr="000B5EFD" w:rsidRDefault="006C5016" w:rsidP="00916D37">
      <w:pPr>
        <w:spacing w:line="276" w:lineRule="auto"/>
        <w:jc w:val="both"/>
        <w:rPr>
          <w:rFonts w:ascii="Garamond" w:hAnsi="Garamond"/>
        </w:rPr>
      </w:pPr>
      <w:r w:rsidRPr="000B5EFD">
        <w:rPr>
          <w:rFonts w:ascii="Garamond" w:hAnsi="Garamond"/>
        </w:rPr>
        <w:t>Augusztusban az érintett dolgozók HACCP minimumszint tanfolyamon vettek részt és sikeres vizsgát tettek az alapvető élelmiszer-higiénés előírások és folyamatok ismeretéből. Az év folyamán folyamatosan, heti, kéthet</w:t>
      </w:r>
      <w:r>
        <w:rPr>
          <w:rFonts w:ascii="Garamond" w:hAnsi="Garamond"/>
        </w:rPr>
        <w:t>i rendszerességgel tartotta</w:t>
      </w:r>
      <w:r w:rsidRPr="000B5EFD">
        <w:rPr>
          <w:rFonts w:ascii="Garamond" w:hAnsi="Garamond"/>
        </w:rPr>
        <w:t>k házi továbbképzéseket, melynek célja az egységes szakmai munka kialakítása volt. A vezetőség jóvoltából több szakmai műhelyen is részt vehettek a kollégák, ahol a szakmához kapcsolódó, de nem feltétlenül szorosan összefüggő ismeretekkel lehettek gazdagabbak.</w:t>
      </w:r>
    </w:p>
    <w:p w:rsidR="006C5016" w:rsidRPr="000B5EFD" w:rsidRDefault="006C5016" w:rsidP="00916D37">
      <w:pPr>
        <w:spacing w:line="276" w:lineRule="auto"/>
        <w:jc w:val="both"/>
        <w:rPr>
          <w:rFonts w:ascii="Garamond" w:hAnsi="Garamond"/>
        </w:rPr>
      </w:pPr>
    </w:p>
    <w:bookmarkEnd w:id="1"/>
    <w:p w:rsidR="006C5016" w:rsidRPr="000B5EFD" w:rsidRDefault="006C5016" w:rsidP="00916D37">
      <w:pPr>
        <w:spacing w:line="276" w:lineRule="auto"/>
        <w:jc w:val="both"/>
        <w:rPr>
          <w:rFonts w:ascii="Garamond" w:hAnsi="Garamond"/>
        </w:rPr>
      </w:pPr>
      <w:r>
        <w:rPr>
          <w:rFonts w:ascii="Garamond" w:hAnsi="Garamond"/>
        </w:rPr>
        <w:t>A bölcsődé</w:t>
      </w:r>
      <w:r w:rsidRPr="000B5EFD">
        <w:rPr>
          <w:rFonts w:ascii="Garamond" w:hAnsi="Garamond"/>
        </w:rPr>
        <w:t>kben a gyermekorvos megbízási szerződéssel 2008 óta látja el a gyermekorvosi teendőket. Fő feladata a bölcsődébe járó gyerekek időszakos orvosi vizsgálata, felhasználva a kisgyermeknevelők által vezetett dokumentációt.</w:t>
      </w:r>
    </w:p>
    <w:p w:rsidR="006C5016" w:rsidRPr="000B5EFD" w:rsidRDefault="006C5016" w:rsidP="00916D37">
      <w:pPr>
        <w:spacing w:line="276" w:lineRule="auto"/>
        <w:jc w:val="both"/>
        <w:rPr>
          <w:rFonts w:ascii="Garamond" w:hAnsi="Garamond"/>
        </w:rPr>
      </w:pPr>
      <w:bookmarkStart w:id="2" w:name="_Ref346384361"/>
    </w:p>
    <w:p w:rsidR="006962A8" w:rsidRDefault="006962A8" w:rsidP="00916D37">
      <w:pPr>
        <w:spacing w:line="276" w:lineRule="auto"/>
        <w:jc w:val="both"/>
        <w:rPr>
          <w:rFonts w:ascii="Garamond" w:hAnsi="Garamond"/>
          <w:u w:val="single"/>
        </w:rPr>
      </w:pPr>
    </w:p>
    <w:p w:rsidR="006962A8" w:rsidRDefault="006962A8" w:rsidP="00916D37">
      <w:pPr>
        <w:spacing w:line="276" w:lineRule="auto"/>
        <w:jc w:val="both"/>
        <w:rPr>
          <w:rFonts w:ascii="Garamond" w:hAnsi="Garamond"/>
          <w:u w:val="single"/>
        </w:rPr>
      </w:pPr>
    </w:p>
    <w:p w:rsidR="006C5016" w:rsidRPr="00643310" w:rsidRDefault="006C5016" w:rsidP="00916D37">
      <w:pPr>
        <w:spacing w:line="276" w:lineRule="auto"/>
        <w:jc w:val="both"/>
        <w:rPr>
          <w:rFonts w:ascii="Garamond" w:hAnsi="Garamond"/>
          <w:u w:val="single"/>
        </w:rPr>
      </w:pPr>
      <w:r w:rsidRPr="00643310">
        <w:rPr>
          <w:rFonts w:ascii="Garamond" w:hAnsi="Garamond"/>
          <w:u w:val="single"/>
        </w:rPr>
        <w:t>Étkeztetés</w:t>
      </w:r>
      <w:bookmarkEnd w:id="2"/>
    </w:p>
    <w:p w:rsidR="006C5016" w:rsidRPr="000B5EFD" w:rsidRDefault="006C5016" w:rsidP="00916D37">
      <w:pPr>
        <w:spacing w:line="276" w:lineRule="auto"/>
        <w:jc w:val="both"/>
        <w:rPr>
          <w:rFonts w:ascii="Garamond" w:hAnsi="Garamond"/>
        </w:rPr>
      </w:pPr>
      <w:r w:rsidRPr="000B5EFD">
        <w:rPr>
          <w:rFonts w:ascii="Garamond" w:hAnsi="Garamond"/>
        </w:rPr>
        <w:t>A korszerű táplálkozási elvek, illetve a Népegészségügyi Intézet ajánlása alapján, és a konyhatechnológiai eljárások figyelembevételével a Városligeti Bölcsőde vezetője az élelmezésvezetővel és a bölcsőde orvosával közösen állítja össze az étlapot, a korosztály élelmezési- és nyersanyagnormáinak figyelembevételével. A bölcsőde napi négyszeri étkezést biztosít: reggeli</w:t>
      </w:r>
      <w:r>
        <w:rPr>
          <w:rFonts w:ascii="Garamond" w:hAnsi="Garamond"/>
        </w:rPr>
        <w:t>t</w:t>
      </w:r>
      <w:r w:rsidRPr="000B5EFD">
        <w:rPr>
          <w:rFonts w:ascii="Garamond" w:hAnsi="Garamond"/>
        </w:rPr>
        <w:t>, tízórai</w:t>
      </w:r>
      <w:r>
        <w:rPr>
          <w:rFonts w:ascii="Garamond" w:hAnsi="Garamond"/>
        </w:rPr>
        <w:t>t</w:t>
      </w:r>
      <w:r w:rsidRPr="000B5EFD">
        <w:rPr>
          <w:rFonts w:ascii="Garamond" w:hAnsi="Garamond"/>
        </w:rPr>
        <w:t>, ebéd</w:t>
      </w:r>
      <w:r>
        <w:rPr>
          <w:rFonts w:ascii="Garamond" w:hAnsi="Garamond"/>
        </w:rPr>
        <w:t>et, uzsonnát. Arra törekedne</w:t>
      </w:r>
      <w:r w:rsidRPr="000B5EFD">
        <w:rPr>
          <w:rFonts w:ascii="Garamond" w:hAnsi="Garamond"/>
        </w:rPr>
        <w:t>k, hogy minél színesebb, v</w:t>
      </w:r>
      <w:r>
        <w:rPr>
          <w:rFonts w:ascii="Garamond" w:hAnsi="Garamond"/>
        </w:rPr>
        <w:t>áltozatosabb ételeket,</w:t>
      </w:r>
      <w:r w:rsidRPr="000B5EFD">
        <w:rPr>
          <w:rFonts w:ascii="Garamond" w:hAnsi="Garamond"/>
        </w:rPr>
        <w:t xml:space="preserve"> többféle ételkészítés</w:t>
      </w:r>
      <w:r>
        <w:rPr>
          <w:rFonts w:ascii="Garamond" w:hAnsi="Garamond"/>
        </w:rPr>
        <w:t>i eljárással elkészítve tálaljá</w:t>
      </w:r>
      <w:r w:rsidRPr="000B5EFD">
        <w:rPr>
          <w:rFonts w:ascii="Garamond" w:hAnsi="Garamond"/>
        </w:rPr>
        <w:t>k a gyerekeknek. Saját főzőkonyhával a Dob és a Városligeti Bölcsőde rendelkezik, jelenleg mindhárom bölcsődének az ételkészítés a Városligeti Bölcsőde főzőkonyháján történik, ahonnan autóval szállítják át az elkészített ételt. A megfelelő szállítóedényeknek köszönhetően az étel tálalási hőfokon érkezik</w:t>
      </w:r>
      <w:r>
        <w:rPr>
          <w:rFonts w:ascii="Garamond" w:hAnsi="Garamond"/>
        </w:rPr>
        <w:t>.</w:t>
      </w:r>
    </w:p>
    <w:p w:rsidR="006C5016" w:rsidRDefault="006C5016" w:rsidP="00916D37">
      <w:pPr>
        <w:spacing w:line="276" w:lineRule="auto"/>
        <w:jc w:val="both"/>
        <w:rPr>
          <w:rFonts w:ascii="Garamond" w:hAnsi="Garamond"/>
          <w:b/>
        </w:rPr>
      </w:pPr>
    </w:p>
    <w:p w:rsidR="006C5016" w:rsidRPr="002C4FFD" w:rsidRDefault="006C5016" w:rsidP="00916D37">
      <w:pPr>
        <w:spacing w:line="276" w:lineRule="auto"/>
        <w:jc w:val="both"/>
        <w:rPr>
          <w:rFonts w:ascii="Garamond" w:hAnsi="Garamond"/>
          <w:u w:val="single"/>
        </w:rPr>
      </w:pPr>
      <w:bookmarkStart w:id="3" w:name="_Ref346384389"/>
      <w:r w:rsidRPr="002C4FFD">
        <w:rPr>
          <w:rFonts w:ascii="Garamond" w:hAnsi="Garamond"/>
          <w:u w:val="single"/>
        </w:rPr>
        <w:t>A 2014. évben megvalósított felújítások, tárgyi fejlesztések:</w:t>
      </w:r>
    </w:p>
    <w:p w:rsidR="006C5016" w:rsidRPr="000B5EFD" w:rsidRDefault="006C5016" w:rsidP="00916D37">
      <w:pPr>
        <w:spacing w:line="276" w:lineRule="auto"/>
        <w:jc w:val="both"/>
        <w:rPr>
          <w:rFonts w:ascii="Garamond" w:hAnsi="Garamond"/>
          <w:color w:val="000000"/>
        </w:rPr>
      </w:pPr>
      <w:r w:rsidRPr="000B5EFD">
        <w:rPr>
          <w:rFonts w:ascii="Garamond" w:hAnsi="Garamond"/>
          <w:color w:val="000000"/>
        </w:rPr>
        <w:t>A Városligeti Bölcsődében a</w:t>
      </w:r>
      <w:r w:rsidR="00D53BF4">
        <w:rPr>
          <w:rFonts w:ascii="Garamond" w:hAnsi="Garamond"/>
          <w:color w:val="000000"/>
        </w:rPr>
        <w:t xml:space="preserve"> </w:t>
      </w:r>
      <w:r w:rsidRPr="000B5EFD">
        <w:rPr>
          <w:rFonts w:ascii="Garamond" w:hAnsi="Garamond"/>
          <w:color w:val="000000"/>
        </w:rPr>
        <w:t>felújítási munkálat</w:t>
      </w:r>
      <w:r>
        <w:rPr>
          <w:rFonts w:ascii="Garamond" w:hAnsi="Garamond"/>
          <w:color w:val="000000"/>
        </w:rPr>
        <w:t>ok</w:t>
      </w:r>
      <w:r w:rsidRPr="000B5EFD">
        <w:rPr>
          <w:rFonts w:ascii="Garamond" w:hAnsi="Garamond"/>
          <w:color w:val="000000"/>
        </w:rPr>
        <w:t xml:space="preserve"> 2014 szeptemberére készültek el. Egy új egységet építettek ki az intézmény területén, így a</w:t>
      </w:r>
      <w:r>
        <w:rPr>
          <w:rFonts w:ascii="Garamond" w:hAnsi="Garamond"/>
          <w:color w:val="000000"/>
        </w:rPr>
        <w:t>z engedélyezett gyermek</w:t>
      </w:r>
      <w:r w:rsidRPr="000B5EFD">
        <w:rPr>
          <w:rFonts w:ascii="Garamond" w:hAnsi="Garamond"/>
          <w:color w:val="000000"/>
        </w:rPr>
        <w:t>létszám 125 főre emelkedett. Minden csoportszobában teljes átalakítás történt. Ez vonatkozik a fürdőszobákra, áta</w:t>
      </w:r>
      <w:r>
        <w:rPr>
          <w:rFonts w:ascii="Garamond" w:hAnsi="Garamond"/>
          <w:color w:val="000000"/>
        </w:rPr>
        <w:t>dókra és a szobákra is. A b</w:t>
      </w:r>
      <w:r w:rsidRPr="000B5EFD">
        <w:rPr>
          <w:rFonts w:ascii="Garamond" w:hAnsi="Garamond"/>
          <w:color w:val="000000"/>
        </w:rPr>
        <w:t>ölcsőde</w:t>
      </w:r>
      <w:r>
        <w:rPr>
          <w:rFonts w:ascii="Garamond" w:hAnsi="Garamond"/>
          <w:color w:val="000000"/>
        </w:rPr>
        <w:t xml:space="preserve"> egész területe akadálymentessé vált</w:t>
      </w:r>
      <w:r w:rsidRPr="000B5EFD">
        <w:rPr>
          <w:rFonts w:ascii="Garamond" w:hAnsi="Garamond"/>
          <w:color w:val="000000"/>
        </w:rPr>
        <w:t>. A konyha tárgyi és eszköz feltételei maximálisan megfelelnek a szakmai követelményeknek. Mind az udvar, mind az emeleten lévő terasz biztosítja a gyermekek nagymozgásos tevékenységét. Minden csoportban kibővült a játékkészlet</w:t>
      </w:r>
      <w:r>
        <w:rPr>
          <w:rFonts w:ascii="Garamond" w:hAnsi="Garamond"/>
          <w:color w:val="000000"/>
        </w:rPr>
        <w:t>, a játszóudvar is az előírt modern</w:t>
      </w:r>
      <w:r w:rsidRPr="000B5EFD">
        <w:rPr>
          <w:rFonts w:ascii="Garamond" w:hAnsi="Garamond"/>
          <w:color w:val="000000"/>
        </w:rPr>
        <w:t xml:space="preserve"> játékokkal bővült. </w:t>
      </w:r>
    </w:p>
    <w:p w:rsidR="006C5016" w:rsidRPr="000B5EFD" w:rsidRDefault="006C5016" w:rsidP="00916D37">
      <w:pPr>
        <w:spacing w:line="276" w:lineRule="auto"/>
        <w:jc w:val="both"/>
        <w:rPr>
          <w:rFonts w:ascii="Garamond" w:hAnsi="Garamond"/>
          <w:color w:val="000000"/>
        </w:rPr>
      </w:pPr>
      <w:r w:rsidRPr="000B5EFD">
        <w:rPr>
          <w:rFonts w:ascii="Garamond" w:hAnsi="Garamond"/>
        </w:rPr>
        <w:t>A Dob Bölcsődében a nyílászárók cseréje és a fűtés korszerűsítése</w:t>
      </w:r>
      <w:r>
        <w:rPr>
          <w:rFonts w:ascii="Garamond" w:hAnsi="Garamond"/>
        </w:rPr>
        <w:t xml:space="preserve"> történt meg</w:t>
      </w:r>
      <w:r w:rsidRPr="000B5EFD">
        <w:rPr>
          <w:rFonts w:ascii="Garamond" w:hAnsi="Garamond"/>
        </w:rPr>
        <w:t>. Az új épület melle</w:t>
      </w:r>
      <w:r>
        <w:rPr>
          <w:rFonts w:ascii="Garamond" w:hAnsi="Garamond"/>
        </w:rPr>
        <w:t>tti játszóudvar visszakerült az intézményhez, a</w:t>
      </w:r>
      <w:r w:rsidRPr="000B5EFD">
        <w:rPr>
          <w:rFonts w:ascii="Garamond" w:hAnsi="Garamond"/>
        </w:rPr>
        <w:t xml:space="preserve"> beton lapok egy részét gumi lapokra cserélték, a homokozó körbekerített betonos szélét bevonták faborítással, füvesítettek. A konyha korszerűsítése októberben befejeződött, jelenleg tálaló konyhaként működik.</w:t>
      </w:r>
      <w:r w:rsidRPr="000B5EFD">
        <w:rPr>
          <w:rFonts w:ascii="Garamond" w:hAnsi="Garamond"/>
          <w:color w:val="000000"/>
        </w:rPr>
        <w:t xml:space="preserve"> </w:t>
      </w:r>
    </w:p>
    <w:p w:rsidR="006C5016" w:rsidRDefault="006C5016" w:rsidP="006962A8">
      <w:pPr>
        <w:spacing w:line="276" w:lineRule="auto"/>
        <w:jc w:val="both"/>
        <w:rPr>
          <w:rFonts w:ascii="Garamond" w:hAnsi="Garamond"/>
          <w:color w:val="000000"/>
        </w:rPr>
      </w:pPr>
      <w:r w:rsidRPr="000B5EFD">
        <w:rPr>
          <w:rFonts w:ascii="Garamond" w:hAnsi="Garamond"/>
        </w:rPr>
        <w:t xml:space="preserve">A Lövölde Bölcsőde 2013 decemberében költözött vissza a teljesen felújított intézménybe. </w:t>
      </w:r>
      <w:bookmarkEnd w:id="3"/>
    </w:p>
    <w:p w:rsidR="006962A8" w:rsidRPr="006962A8" w:rsidRDefault="006962A8" w:rsidP="006962A8">
      <w:pPr>
        <w:spacing w:line="276" w:lineRule="auto"/>
        <w:jc w:val="both"/>
        <w:rPr>
          <w:rFonts w:ascii="Garamond" w:hAnsi="Garamond"/>
          <w:color w:val="000000"/>
        </w:rPr>
      </w:pPr>
    </w:p>
    <w:p w:rsidR="00824813" w:rsidRPr="006C5016" w:rsidRDefault="006C5016" w:rsidP="00916D37">
      <w:pPr>
        <w:pStyle w:val="Nincstrkz"/>
        <w:spacing w:line="276" w:lineRule="auto"/>
        <w:ind w:left="0" w:firstLine="0"/>
        <w:rPr>
          <w:rFonts w:asciiTheme="majorHAnsi" w:hAnsiTheme="majorHAnsi"/>
          <w:u w:val="single"/>
        </w:rPr>
      </w:pPr>
      <w:r w:rsidRPr="006C5016">
        <w:rPr>
          <w:rFonts w:asciiTheme="majorHAnsi" w:hAnsiTheme="majorHAnsi"/>
          <w:u w:val="single"/>
        </w:rPr>
        <w:t>Szakmai munka</w:t>
      </w:r>
    </w:p>
    <w:p w:rsidR="00824813" w:rsidRPr="00C355C2" w:rsidRDefault="00824813" w:rsidP="00916D37">
      <w:pPr>
        <w:pStyle w:val="Nincstrkz"/>
        <w:spacing w:line="276" w:lineRule="auto"/>
        <w:ind w:left="0" w:firstLine="0"/>
        <w:rPr>
          <w:rFonts w:asciiTheme="majorHAnsi" w:hAnsiTheme="majorHAnsi"/>
        </w:rPr>
      </w:pPr>
      <w:r w:rsidRPr="00C355C2">
        <w:rPr>
          <w:rFonts w:asciiTheme="majorHAnsi" w:hAnsiTheme="majorHAnsi"/>
        </w:rPr>
        <w:lastRenderedPageBreak/>
        <w:t>A szakmai napokon és konferenciákon való képviselet mellett a 2014. évben hangsúlyos szerepet kapott a szervezetfejlesztés és a multidiszciplináris team-munka megalapozása, az intézmény saját szakmai erőforrásainak használata a szakmai integráció keretében. A Humán Szolgáltató családi és gyermekjóléti alapellátásai munkatársainak jelentős része rendelkezik a munkakörében jól alkalmazható kiegészítő tudással és végzettséggel, mely erőforrástöbblet a team-munka során jól hasznosítható. A körzetek szakmaközi fórumai lehetőséget biztosítottak a kompetenciaalapú feladatvégzésre és az egyéni tudásanyagból álló erőforrások széles körű hasznosulására. A Területi Ellátási Modell bevezetését kísérő szakmaközi tréningek és találkozók keretében folyamatosan kerül kialakításra a szolgáltatásintegrációs szemlélet, mely az év második felében már a feladatvégzésben és szolgáltatási gyakorlatban is megjelent. A Gyermekjóléti Központ bekapcsolódott a bölcsődei munkába („bölcsődefelelős program elindítása”, a szociális munkások részt vesznek a szülői tájékoztatókon), a Védőnői, a C</w:t>
      </w:r>
      <w:r w:rsidR="006C5016">
        <w:rPr>
          <w:rFonts w:asciiTheme="majorHAnsi" w:hAnsiTheme="majorHAnsi"/>
        </w:rPr>
        <w:t>saládsegítő és a Gyermekjóléti S</w:t>
      </w:r>
      <w:r w:rsidRPr="00C355C2">
        <w:rPr>
          <w:rFonts w:asciiTheme="majorHAnsi" w:hAnsiTheme="majorHAnsi"/>
        </w:rPr>
        <w:t>zolgálat együttműködése intenzívebbé vált (a közös családlátogatások, az átjelzések és tájékoztatások köre és gyakorisága bővült).</w:t>
      </w:r>
    </w:p>
    <w:p w:rsidR="00824813" w:rsidRPr="00824813" w:rsidRDefault="00824813" w:rsidP="00916D37">
      <w:pPr>
        <w:spacing w:line="276" w:lineRule="auto"/>
        <w:jc w:val="both"/>
        <w:rPr>
          <w:rFonts w:asciiTheme="majorHAnsi" w:hAnsiTheme="majorHAnsi"/>
          <w:b/>
          <w:sz w:val="28"/>
          <w:szCs w:val="28"/>
          <w:highlight w:val="green"/>
          <w14:shadow w14:blurRad="50800" w14:dist="38100" w14:dir="2700000" w14:sx="100000" w14:sy="100000" w14:kx="0" w14:ky="0" w14:algn="tl">
            <w14:srgbClr w14:val="000000">
              <w14:alpha w14:val="60000"/>
            </w14:srgbClr>
          </w14:shadow>
        </w:rPr>
      </w:pPr>
    </w:p>
    <w:p w:rsidR="00824813" w:rsidRPr="00B72C29" w:rsidRDefault="00824813" w:rsidP="00B72C29">
      <w:pPr>
        <w:pStyle w:val="Listaszerbekezds"/>
        <w:numPr>
          <w:ilvl w:val="0"/>
          <w:numId w:val="73"/>
        </w:numPr>
        <w:spacing w:after="240"/>
        <w:rPr>
          <w:rFonts w:ascii="Garamond" w:hAnsi="Garamond"/>
          <w:b/>
          <w:sz w:val="28"/>
          <w:szCs w:val="28"/>
        </w:rPr>
      </w:pPr>
      <w:r w:rsidRPr="00B72C29">
        <w:rPr>
          <w:rFonts w:ascii="Garamond" w:hAnsi="Garamond"/>
          <w:b/>
          <w:sz w:val="28"/>
          <w:szCs w:val="28"/>
        </w:rPr>
        <w:t>Gyermekjóléti Központ</w:t>
      </w:r>
    </w:p>
    <w:p w:rsidR="00824813" w:rsidRPr="00824813" w:rsidRDefault="00824813" w:rsidP="00916D37">
      <w:pPr>
        <w:suppressAutoHyphens/>
        <w:spacing w:line="276" w:lineRule="auto"/>
        <w:jc w:val="both"/>
        <w:rPr>
          <w:rFonts w:ascii="Garamond" w:hAnsi="Garamond" w:cs="Trebuchet MS"/>
          <w:color w:val="000000"/>
        </w:rPr>
      </w:pPr>
      <w:r w:rsidRPr="00824813">
        <w:rPr>
          <w:rFonts w:ascii="Garamond" w:hAnsi="Garamond"/>
        </w:rPr>
        <w:t xml:space="preserve">A Központ alapfeladatához tartozik a gyermekek veszélyeztetettségének megelőzése, megszüntetése, a gyermekek családjaikban történő nevelkedésének elősegítése érdekében a gyermekvédelmi jelzőrendszer működtetése a gyermekek testi, lelki egészségének elősegítése, a családban való nevelkedés támogatása, a családban jelentkező problémák, zavarok enyhítése és megszüntetése, továbbá a gyermekotthonban, nevelőszülőknél nevelkedő gyermekek családjukba történő visszagondozása. </w:t>
      </w:r>
    </w:p>
    <w:p w:rsidR="00824813" w:rsidRPr="000B5EFD" w:rsidRDefault="00824813" w:rsidP="00916D37">
      <w:pPr>
        <w:spacing w:line="276" w:lineRule="auto"/>
        <w:jc w:val="both"/>
        <w:rPr>
          <w:rFonts w:ascii="Garamond" w:hAnsi="Garamond"/>
        </w:rPr>
      </w:pPr>
    </w:p>
    <w:p w:rsidR="00824813" w:rsidRPr="000F1682" w:rsidRDefault="00824813" w:rsidP="00916D37">
      <w:pPr>
        <w:spacing w:line="276" w:lineRule="auto"/>
        <w:jc w:val="both"/>
        <w:rPr>
          <w:rFonts w:ascii="Garamond" w:hAnsi="Garamond"/>
          <w:u w:val="single"/>
        </w:rPr>
      </w:pPr>
      <w:r w:rsidRPr="000F1682">
        <w:rPr>
          <w:rFonts w:ascii="Garamond" w:hAnsi="Garamond"/>
          <w:u w:val="single"/>
        </w:rPr>
        <w:t xml:space="preserve">Az intézmény kötelezően ellátandó feladatai körében a következő szolgáltatásokat nyújtja: </w:t>
      </w:r>
    </w:p>
    <w:p w:rsidR="00824813" w:rsidRPr="000F1682" w:rsidRDefault="00824813" w:rsidP="00916D37">
      <w:pPr>
        <w:pStyle w:val="Listaszerbekezds"/>
        <w:numPr>
          <w:ilvl w:val="0"/>
          <w:numId w:val="28"/>
        </w:numPr>
        <w:spacing w:after="200" w:line="276" w:lineRule="auto"/>
        <w:jc w:val="both"/>
        <w:rPr>
          <w:rFonts w:ascii="Garamond" w:hAnsi="Garamond"/>
        </w:rPr>
      </w:pPr>
      <w:r w:rsidRPr="000F1682">
        <w:rPr>
          <w:rFonts w:ascii="Garamond" w:hAnsi="Garamond"/>
        </w:rPr>
        <w:t xml:space="preserve">komplex családgondozás, </w:t>
      </w:r>
    </w:p>
    <w:p w:rsidR="00824813" w:rsidRPr="000F1682" w:rsidRDefault="00824813" w:rsidP="00916D37">
      <w:pPr>
        <w:pStyle w:val="Listaszerbekezds"/>
        <w:numPr>
          <w:ilvl w:val="0"/>
          <w:numId w:val="28"/>
        </w:numPr>
        <w:spacing w:after="200" w:line="276" w:lineRule="auto"/>
        <w:jc w:val="both"/>
        <w:rPr>
          <w:rFonts w:ascii="Garamond" w:hAnsi="Garamond"/>
        </w:rPr>
      </w:pPr>
      <w:r w:rsidRPr="000F1682">
        <w:rPr>
          <w:rFonts w:ascii="Garamond" w:hAnsi="Garamond"/>
        </w:rPr>
        <w:t xml:space="preserve">jogi tanácsadás, </w:t>
      </w:r>
    </w:p>
    <w:p w:rsidR="00824813" w:rsidRPr="000F1682" w:rsidRDefault="00824813" w:rsidP="00916D37">
      <w:pPr>
        <w:pStyle w:val="Listaszerbekezds"/>
        <w:numPr>
          <w:ilvl w:val="0"/>
          <w:numId w:val="28"/>
        </w:numPr>
        <w:spacing w:after="200" w:line="276" w:lineRule="auto"/>
        <w:jc w:val="both"/>
        <w:rPr>
          <w:rFonts w:ascii="Garamond" w:hAnsi="Garamond"/>
        </w:rPr>
      </w:pPr>
      <w:r w:rsidRPr="000F1682">
        <w:rPr>
          <w:rFonts w:ascii="Garamond" w:hAnsi="Garamond"/>
        </w:rPr>
        <w:t xml:space="preserve">pszichológiai konzultáció biztosítása, </w:t>
      </w:r>
    </w:p>
    <w:p w:rsidR="00824813" w:rsidRPr="000F1682" w:rsidRDefault="00824813" w:rsidP="00916D37">
      <w:pPr>
        <w:pStyle w:val="Listaszerbekezds"/>
        <w:numPr>
          <w:ilvl w:val="0"/>
          <w:numId w:val="28"/>
        </w:numPr>
        <w:spacing w:after="200" w:line="276" w:lineRule="auto"/>
        <w:jc w:val="both"/>
        <w:rPr>
          <w:rFonts w:ascii="Garamond" w:hAnsi="Garamond"/>
        </w:rPr>
      </w:pPr>
      <w:r w:rsidRPr="000F1682">
        <w:rPr>
          <w:rFonts w:ascii="Garamond" w:hAnsi="Garamond"/>
        </w:rPr>
        <w:t xml:space="preserve">fejlesztő pedagógiai szolgáltatás, </w:t>
      </w:r>
    </w:p>
    <w:p w:rsidR="00824813" w:rsidRPr="000F1682" w:rsidRDefault="00824813" w:rsidP="00916D37">
      <w:pPr>
        <w:pStyle w:val="Listaszerbekezds"/>
        <w:numPr>
          <w:ilvl w:val="0"/>
          <w:numId w:val="28"/>
        </w:numPr>
        <w:spacing w:after="200" w:line="276" w:lineRule="auto"/>
        <w:jc w:val="both"/>
        <w:rPr>
          <w:rFonts w:ascii="Garamond" w:hAnsi="Garamond"/>
        </w:rPr>
      </w:pPr>
      <w:r w:rsidRPr="000F1682">
        <w:rPr>
          <w:rFonts w:ascii="Garamond" w:hAnsi="Garamond"/>
        </w:rPr>
        <w:t xml:space="preserve">a jelzőrendszer működtetése és szakmaközi találkozók szervezése, </w:t>
      </w:r>
    </w:p>
    <w:p w:rsidR="00824813" w:rsidRPr="000F1682" w:rsidRDefault="00824813" w:rsidP="00916D37">
      <w:pPr>
        <w:pStyle w:val="Listaszerbekezds"/>
        <w:numPr>
          <w:ilvl w:val="0"/>
          <w:numId w:val="28"/>
        </w:numPr>
        <w:spacing w:after="200" w:line="276" w:lineRule="auto"/>
        <w:jc w:val="both"/>
        <w:rPr>
          <w:rFonts w:ascii="Garamond" w:hAnsi="Garamond"/>
        </w:rPr>
      </w:pPr>
      <w:r w:rsidRPr="000F1682">
        <w:rPr>
          <w:rFonts w:ascii="Garamond" w:hAnsi="Garamond"/>
        </w:rPr>
        <w:t xml:space="preserve">prevenciós tevékenység. </w:t>
      </w:r>
    </w:p>
    <w:p w:rsidR="00824813" w:rsidRPr="000F1682" w:rsidRDefault="00824813" w:rsidP="00916D37">
      <w:pPr>
        <w:spacing w:line="276" w:lineRule="auto"/>
        <w:jc w:val="both"/>
        <w:rPr>
          <w:rFonts w:ascii="Garamond" w:hAnsi="Garamond"/>
          <w:u w:val="single"/>
        </w:rPr>
      </w:pPr>
      <w:r w:rsidRPr="000F1682">
        <w:rPr>
          <w:rFonts w:ascii="Garamond" w:hAnsi="Garamond"/>
          <w:u w:val="single"/>
        </w:rPr>
        <w:t xml:space="preserve">A gyermekjóléti szolgáltatás központként működik, ebből eredően további kötelezően ellátandó feladatkörei: </w:t>
      </w:r>
    </w:p>
    <w:p w:rsidR="00824813" w:rsidRPr="000F1682" w:rsidRDefault="00824813" w:rsidP="00916D37">
      <w:pPr>
        <w:pStyle w:val="Listaszerbekezds"/>
        <w:numPr>
          <w:ilvl w:val="0"/>
          <w:numId w:val="27"/>
        </w:numPr>
        <w:spacing w:after="200" w:line="276" w:lineRule="auto"/>
        <w:jc w:val="both"/>
        <w:rPr>
          <w:rFonts w:ascii="Garamond" w:hAnsi="Garamond"/>
        </w:rPr>
      </w:pPr>
      <w:r w:rsidRPr="000F1682">
        <w:rPr>
          <w:rFonts w:ascii="Garamond" w:hAnsi="Garamond"/>
        </w:rPr>
        <w:t xml:space="preserve">a kórházi szociális munka, </w:t>
      </w:r>
    </w:p>
    <w:p w:rsidR="00824813" w:rsidRPr="000F1682" w:rsidRDefault="00824813" w:rsidP="00916D37">
      <w:pPr>
        <w:pStyle w:val="Listaszerbekezds"/>
        <w:numPr>
          <w:ilvl w:val="0"/>
          <w:numId w:val="27"/>
        </w:numPr>
        <w:spacing w:after="200" w:line="276" w:lineRule="auto"/>
        <w:jc w:val="both"/>
        <w:rPr>
          <w:rFonts w:ascii="Garamond" w:hAnsi="Garamond"/>
        </w:rPr>
      </w:pPr>
      <w:r w:rsidRPr="000F1682">
        <w:rPr>
          <w:rFonts w:ascii="Garamond" w:hAnsi="Garamond"/>
        </w:rPr>
        <w:t xml:space="preserve">a kapcsolatügyelet, </w:t>
      </w:r>
    </w:p>
    <w:p w:rsidR="00824813" w:rsidRPr="001F7195" w:rsidRDefault="00824813" w:rsidP="00916D37">
      <w:pPr>
        <w:pStyle w:val="Listaszerbekezds"/>
        <w:numPr>
          <w:ilvl w:val="0"/>
          <w:numId w:val="27"/>
        </w:numPr>
        <w:spacing w:after="200" w:line="276" w:lineRule="auto"/>
        <w:jc w:val="both"/>
        <w:rPr>
          <w:rFonts w:ascii="Garamond" w:hAnsi="Garamond"/>
        </w:rPr>
      </w:pPr>
      <w:r w:rsidRPr="000F1682">
        <w:rPr>
          <w:rFonts w:ascii="Garamond" w:hAnsi="Garamond"/>
        </w:rPr>
        <w:t xml:space="preserve">az utcai szociális munka és krízisügyelet, mely telefonos krízisszolgálat működtetésével valósul meg. </w:t>
      </w:r>
    </w:p>
    <w:p w:rsidR="00824813" w:rsidRPr="000B5EFD" w:rsidRDefault="00824813" w:rsidP="00916D37">
      <w:pPr>
        <w:spacing w:line="276" w:lineRule="auto"/>
        <w:jc w:val="both"/>
        <w:rPr>
          <w:rFonts w:ascii="Garamond" w:hAnsi="Garamond"/>
        </w:rPr>
      </w:pPr>
      <w:r w:rsidRPr="000B5EFD">
        <w:rPr>
          <w:rFonts w:ascii="Garamond" w:hAnsi="Garamond"/>
        </w:rPr>
        <w:t xml:space="preserve">A kötelezően ellátandó feladatok körében az utcai szociális munka került átszervezésre a 2014. évben. Tekintettel arra, hogy a „Klauzál téri </w:t>
      </w:r>
      <w:proofErr w:type="spellStart"/>
      <w:r w:rsidRPr="000B5EFD">
        <w:rPr>
          <w:rFonts w:ascii="Garamond" w:hAnsi="Garamond"/>
        </w:rPr>
        <w:t>gyermek-urbitális</w:t>
      </w:r>
      <w:proofErr w:type="spellEnd"/>
      <w:r w:rsidRPr="000B5EFD">
        <w:rPr>
          <w:rFonts w:ascii="Garamond" w:hAnsi="Garamond"/>
        </w:rPr>
        <w:t xml:space="preserve">” elnevezésű szabadidős programsorozat elérése a 2012-2013. évben csökkenő tendenciát mutatott a résztvevők száma szerint, így a 2014. évben a prevenciós programok népszerűsítését célzó megkereső utcai szociális munka váltotta fel a tevékenységet az éjszakai sportklubhoz kapcsolódóan. </w:t>
      </w:r>
    </w:p>
    <w:p w:rsidR="00824813" w:rsidRPr="000B5EFD" w:rsidRDefault="00824813" w:rsidP="00916D37">
      <w:pPr>
        <w:spacing w:line="276" w:lineRule="auto"/>
        <w:jc w:val="both"/>
        <w:rPr>
          <w:rFonts w:ascii="Garamond" w:hAnsi="Garamond"/>
        </w:rPr>
      </w:pPr>
    </w:p>
    <w:p w:rsidR="00824813" w:rsidRPr="000B5EFD" w:rsidRDefault="00824813" w:rsidP="00916D37">
      <w:pPr>
        <w:spacing w:line="276" w:lineRule="auto"/>
        <w:jc w:val="both"/>
        <w:rPr>
          <w:rFonts w:ascii="Garamond" w:hAnsi="Garamond"/>
        </w:rPr>
      </w:pPr>
      <w:r w:rsidRPr="000B5EFD">
        <w:rPr>
          <w:rFonts w:ascii="Garamond" w:hAnsi="Garamond"/>
        </w:rPr>
        <w:lastRenderedPageBreak/>
        <w:t xml:space="preserve">A Központ kötelezően ellátandó feladatként </w:t>
      </w:r>
      <w:r w:rsidRPr="00D53BF4">
        <w:rPr>
          <w:rFonts w:ascii="Garamond" w:hAnsi="Garamond"/>
        </w:rPr>
        <w:t>prevenciós tevékenységet</w:t>
      </w:r>
      <w:r w:rsidRPr="000B5EFD">
        <w:rPr>
          <w:rFonts w:ascii="Garamond" w:hAnsi="Garamond"/>
        </w:rPr>
        <w:t xml:space="preserve"> végez, melynek tartalma az erőforrások függvényében alakul. A Területi Ellátási Modell bevezetése óta a prevenció sok esetben szakmaközi együttműködések keretében valósul meg. Az „Egészséges száj világnapja” alkalmából megvalósított programra a Gyermekfogászat és a Gyermekjóléti Központ együttműködésében került sor, a nyári táborokat a Családsegítő Szolgálat és a Gyermekjóléti Központ munkatársai közösen valósították meg.</w:t>
      </w:r>
    </w:p>
    <w:p w:rsidR="00824813" w:rsidRDefault="00824813" w:rsidP="00916D37">
      <w:pPr>
        <w:spacing w:line="276" w:lineRule="auto"/>
        <w:jc w:val="both"/>
        <w:rPr>
          <w:rFonts w:ascii="Garamond" w:hAnsi="Garamond"/>
        </w:rPr>
      </w:pPr>
      <w:r w:rsidRPr="000B5EFD">
        <w:rPr>
          <w:rFonts w:ascii="Garamond" w:hAnsi="Garamond"/>
        </w:rPr>
        <w:t xml:space="preserve">A prevenciós színtéren végzett tevékenységek körét a Humán Szolgáltató a 2013. évtől már az ügyféligényekhez igazodva határozta meg. Az igénybevételi statisztikák tükrében az alábbi prevenciós programok kerültek megvalósításra a 2014. évben: </w:t>
      </w:r>
    </w:p>
    <w:p w:rsidR="00824813" w:rsidRPr="000F1682" w:rsidRDefault="00824813" w:rsidP="00916D37">
      <w:pPr>
        <w:pStyle w:val="Listaszerbekezds"/>
        <w:numPr>
          <w:ilvl w:val="0"/>
          <w:numId w:val="29"/>
        </w:numPr>
        <w:spacing w:after="200" w:line="276" w:lineRule="auto"/>
        <w:jc w:val="both"/>
        <w:rPr>
          <w:rFonts w:ascii="Garamond" w:hAnsi="Garamond"/>
        </w:rPr>
      </w:pPr>
      <w:proofErr w:type="spellStart"/>
      <w:r w:rsidRPr="000F1682">
        <w:rPr>
          <w:rFonts w:ascii="Garamond" w:hAnsi="Garamond"/>
        </w:rPr>
        <w:t>out-door</w:t>
      </w:r>
      <w:proofErr w:type="spellEnd"/>
      <w:r w:rsidRPr="000F1682">
        <w:rPr>
          <w:rFonts w:ascii="Garamond" w:hAnsi="Garamond"/>
        </w:rPr>
        <w:t xml:space="preserve"> programok, </w:t>
      </w:r>
    </w:p>
    <w:p w:rsidR="00824813" w:rsidRPr="000F1682" w:rsidRDefault="00824813" w:rsidP="00916D37">
      <w:pPr>
        <w:pStyle w:val="Listaszerbekezds"/>
        <w:numPr>
          <w:ilvl w:val="0"/>
          <w:numId w:val="29"/>
        </w:numPr>
        <w:spacing w:after="200" w:line="276" w:lineRule="auto"/>
        <w:jc w:val="both"/>
        <w:rPr>
          <w:rFonts w:ascii="Garamond" w:hAnsi="Garamond"/>
        </w:rPr>
      </w:pPr>
      <w:r w:rsidRPr="000F1682">
        <w:rPr>
          <w:rFonts w:ascii="Garamond" w:hAnsi="Garamond"/>
        </w:rPr>
        <w:t xml:space="preserve">Firka Rajzszakkör, </w:t>
      </w:r>
    </w:p>
    <w:p w:rsidR="00824813" w:rsidRPr="000F1682" w:rsidRDefault="00824813" w:rsidP="00916D37">
      <w:pPr>
        <w:pStyle w:val="Listaszerbekezds"/>
        <w:numPr>
          <w:ilvl w:val="0"/>
          <w:numId w:val="29"/>
        </w:numPr>
        <w:spacing w:after="200" w:line="276" w:lineRule="auto"/>
        <w:jc w:val="both"/>
        <w:rPr>
          <w:rFonts w:ascii="Garamond" w:hAnsi="Garamond"/>
        </w:rPr>
      </w:pPr>
      <w:r w:rsidRPr="000F1682">
        <w:rPr>
          <w:rFonts w:ascii="Garamond" w:hAnsi="Garamond"/>
        </w:rPr>
        <w:t xml:space="preserve">Baba-mama klub, </w:t>
      </w:r>
    </w:p>
    <w:p w:rsidR="00824813" w:rsidRPr="000F1682" w:rsidRDefault="00824813" w:rsidP="00916D37">
      <w:pPr>
        <w:pStyle w:val="Listaszerbekezds"/>
        <w:numPr>
          <w:ilvl w:val="0"/>
          <w:numId w:val="29"/>
        </w:numPr>
        <w:spacing w:after="200" w:line="276" w:lineRule="auto"/>
        <w:jc w:val="both"/>
        <w:rPr>
          <w:rFonts w:ascii="Garamond" w:hAnsi="Garamond"/>
        </w:rPr>
      </w:pPr>
      <w:r w:rsidRPr="000F1682">
        <w:rPr>
          <w:rFonts w:ascii="Garamond" w:hAnsi="Garamond"/>
        </w:rPr>
        <w:t xml:space="preserve">tanulássegítés, </w:t>
      </w:r>
    </w:p>
    <w:p w:rsidR="00824813" w:rsidRPr="000F1682" w:rsidRDefault="00824813" w:rsidP="00916D37">
      <w:pPr>
        <w:pStyle w:val="Listaszerbekezds"/>
        <w:numPr>
          <w:ilvl w:val="0"/>
          <w:numId w:val="29"/>
        </w:numPr>
        <w:spacing w:after="200" w:line="276" w:lineRule="auto"/>
        <w:jc w:val="both"/>
        <w:rPr>
          <w:rFonts w:ascii="Garamond" w:hAnsi="Garamond"/>
        </w:rPr>
      </w:pPr>
      <w:r w:rsidRPr="000F1682">
        <w:rPr>
          <w:rFonts w:ascii="Garamond" w:hAnsi="Garamond"/>
        </w:rPr>
        <w:t xml:space="preserve">nyári családos tábor, </w:t>
      </w:r>
    </w:p>
    <w:p w:rsidR="00824813" w:rsidRPr="000F1682" w:rsidRDefault="00824813" w:rsidP="00916D37">
      <w:pPr>
        <w:pStyle w:val="Listaszerbekezds"/>
        <w:numPr>
          <w:ilvl w:val="0"/>
          <w:numId w:val="29"/>
        </w:numPr>
        <w:spacing w:after="200" w:line="276" w:lineRule="auto"/>
        <w:jc w:val="both"/>
        <w:rPr>
          <w:rFonts w:ascii="Garamond" w:hAnsi="Garamond"/>
        </w:rPr>
      </w:pPr>
      <w:r w:rsidRPr="000F1682">
        <w:rPr>
          <w:rFonts w:ascii="Garamond" w:hAnsi="Garamond"/>
        </w:rPr>
        <w:t xml:space="preserve">kamasztábor, </w:t>
      </w:r>
    </w:p>
    <w:p w:rsidR="00824813" w:rsidRPr="000F1682" w:rsidRDefault="00824813" w:rsidP="00916D37">
      <w:pPr>
        <w:pStyle w:val="Listaszerbekezds"/>
        <w:numPr>
          <w:ilvl w:val="0"/>
          <w:numId w:val="29"/>
        </w:numPr>
        <w:spacing w:after="200" w:line="276" w:lineRule="auto"/>
        <w:jc w:val="both"/>
        <w:rPr>
          <w:rFonts w:ascii="Garamond" w:hAnsi="Garamond"/>
        </w:rPr>
      </w:pPr>
      <w:r w:rsidRPr="000F1682">
        <w:rPr>
          <w:rFonts w:ascii="Garamond" w:hAnsi="Garamond"/>
        </w:rPr>
        <w:t xml:space="preserve">ünnepekhez kapcsolódó programok (Karácsony, Gyermeknap), </w:t>
      </w:r>
    </w:p>
    <w:p w:rsidR="00824813" w:rsidRPr="000F1682" w:rsidRDefault="00824813" w:rsidP="00916D37">
      <w:pPr>
        <w:pStyle w:val="Listaszerbekezds"/>
        <w:numPr>
          <w:ilvl w:val="0"/>
          <w:numId w:val="29"/>
        </w:numPr>
        <w:spacing w:after="200" w:line="276" w:lineRule="auto"/>
        <w:jc w:val="both"/>
        <w:rPr>
          <w:rFonts w:ascii="Garamond" w:hAnsi="Garamond"/>
        </w:rPr>
      </w:pPr>
      <w:r w:rsidRPr="000F1682">
        <w:rPr>
          <w:rFonts w:ascii="Garamond" w:hAnsi="Garamond"/>
        </w:rPr>
        <w:t xml:space="preserve">Hetedhét Éjszakai Sportklub. </w:t>
      </w:r>
    </w:p>
    <w:p w:rsidR="00824813" w:rsidRPr="000B5EFD" w:rsidRDefault="00824813" w:rsidP="00916D37">
      <w:pPr>
        <w:spacing w:line="276" w:lineRule="auto"/>
        <w:jc w:val="both"/>
        <w:rPr>
          <w:rFonts w:ascii="Garamond" w:hAnsi="Garamond"/>
        </w:rPr>
      </w:pPr>
      <w:r w:rsidRPr="000B5EFD">
        <w:rPr>
          <w:rFonts w:ascii="Garamond" w:hAnsi="Garamond"/>
        </w:rPr>
        <w:t xml:space="preserve">A prevenciós szerepvállalás az iskolai színtérre is kiterjedt. A 2014. évben a pályaválasztás és pénzgazdálkodási ismeretek témakörében került sor interaktív foglalkozássorozat megvalósítására, melyhez a Baross Gábor Általános Iskola - </w:t>
      </w:r>
      <w:r w:rsidRPr="000B5EFD">
        <w:rPr>
          <w:rFonts w:ascii="Garamond" w:hAnsi="Garamond"/>
          <w:color w:val="222222"/>
          <w:shd w:val="clear" w:color="auto" w:fill="FFFFFF"/>
        </w:rPr>
        <w:t>1078 Budapest, Hernád</w:t>
      </w:r>
      <w:r w:rsidRPr="000B5EFD">
        <w:rPr>
          <w:rFonts w:ascii="Garamond" w:hAnsi="Garamond"/>
          <w:color w:val="000000"/>
          <w:shd w:val="clear" w:color="auto" w:fill="FFFFFF"/>
        </w:rPr>
        <w:t xml:space="preserve"> utca 42-46</w:t>
      </w:r>
      <w:r w:rsidRPr="000B5EFD">
        <w:rPr>
          <w:rFonts w:ascii="Garamond" w:hAnsi="Garamond"/>
          <w:color w:val="222222"/>
          <w:shd w:val="clear" w:color="auto" w:fill="FFFFFF"/>
        </w:rPr>
        <w:t xml:space="preserve">. - </w:t>
      </w:r>
      <w:r w:rsidRPr="000B5EFD">
        <w:rPr>
          <w:rFonts w:ascii="Garamond" w:hAnsi="Garamond"/>
        </w:rPr>
        <w:t>biztosította a helyszínt.  Összesen 4 alkalommal került sor prevenciós foglalkozás megvalósítására iskolai színtéren - 2014. május 20., 21., 30. és június 3. -, alkalmanként 20-25 gyermek részvételével. A 2014. évtől hangsúlyosabb szerepet kapott a prevenciós színtéren kiemelt érdeklődésre számot tartó táboroztatás. A „családos tábor” mellett kamasztábor megrendezésére is sor került, továbbá napközis táborprogramon is részt vehettek a halmozottan hátrányos helyzetű gyermekek a Humán Szolgáltató és a MAZS Alapítvány együttműködésében (a napközis tábort vezető szakembergárdát a Humán Szolgáltató Gyermekjóléti Központja biztosította, az együttműködés keretében az Alapítvány lehetővé tette, hogy a Központtal kapcsolatban álló, 15 fő hátrányos helyzetű gyermek térítésmentesen vehessen részt a programon).</w:t>
      </w:r>
    </w:p>
    <w:p w:rsidR="00824813" w:rsidRPr="000B5EFD" w:rsidRDefault="00824813" w:rsidP="00916D37">
      <w:pPr>
        <w:spacing w:line="276" w:lineRule="auto"/>
        <w:jc w:val="both"/>
        <w:rPr>
          <w:rFonts w:ascii="Garamond" w:hAnsi="Garamond"/>
        </w:rPr>
      </w:pPr>
    </w:p>
    <w:p w:rsidR="00824813" w:rsidRPr="000B5EFD" w:rsidRDefault="00824813" w:rsidP="00916D37">
      <w:pPr>
        <w:spacing w:line="276" w:lineRule="auto"/>
        <w:jc w:val="both"/>
        <w:rPr>
          <w:rFonts w:ascii="Garamond" w:hAnsi="Garamond"/>
        </w:rPr>
      </w:pPr>
      <w:r w:rsidRPr="000B5EFD">
        <w:rPr>
          <w:rFonts w:ascii="Garamond" w:hAnsi="Garamond"/>
        </w:rPr>
        <w:t>A szolgáltatások igénybevétele a kapcsolatfelvétel módja szerint két módon történhet: az ügyfelek önként felkeresve kérik a Központ segítségét a felmerülő problémák megoldásában, illetve a Központ veszi fel hivatalból a kapcsolatot a családdal jelzés érkezése következtében (valamely jogszabályban nevesített jelzési kötelezett szakember vagy intézmény, illetve lakossági bejelentő tájékoztatására). A 2014. évben a szolgáltatásintegrációs Területi Ellátási Modellnek köszönhetően az integrált intézményen belüli, ún. belső átjelzések száma nőtt, mely elsősorban az esetvitelt segítette a családok támogatása során (az esetészlelések számának jelentős növekedése nem volt tapasztalható).</w:t>
      </w:r>
    </w:p>
    <w:p w:rsidR="00824813" w:rsidRPr="000B5EFD" w:rsidRDefault="00824813" w:rsidP="00916D37">
      <w:pPr>
        <w:spacing w:line="276" w:lineRule="auto"/>
        <w:jc w:val="both"/>
        <w:rPr>
          <w:rFonts w:ascii="Garamond" w:hAnsi="Garamond"/>
        </w:rPr>
      </w:pPr>
    </w:p>
    <w:p w:rsidR="00824813" w:rsidRPr="000B5EFD" w:rsidRDefault="00824813" w:rsidP="00916D37">
      <w:pPr>
        <w:spacing w:line="276" w:lineRule="auto"/>
        <w:jc w:val="both"/>
        <w:rPr>
          <w:rFonts w:ascii="Garamond" w:hAnsi="Garamond"/>
        </w:rPr>
      </w:pPr>
      <w:r w:rsidRPr="000B5EFD">
        <w:rPr>
          <w:rFonts w:ascii="Garamond" w:hAnsi="Garamond"/>
        </w:rPr>
        <w:t xml:space="preserve">Általánosságban elmondható, hogy az erzsébetvárosi családok komplex nehézségekkel küzdenek, a problémák az előző évekhez hasonlóan a legtöbb esetben halmozottan vannak jelen. A családok a következő problémák miatt álltak kapcsolatban a Központtal: </w:t>
      </w:r>
    </w:p>
    <w:p w:rsidR="00824813" w:rsidRPr="000F1682" w:rsidRDefault="00824813" w:rsidP="00916D37">
      <w:pPr>
        <w:pStyle w:val="Listaszerbekezds"/>
        <w:numPr>
          <w:ilvl w:val="0"/>
          <w:numId w:val="30"/>
        </w:numPr>
        <w:spacing w:after="200" w:line="276" w:lineRule="auto"/>
        <w:jc w:val="both"/>
        <w:rPr>
          <w:rFonts w:ascii="Garamond" w:hAnsi="Garamond"/>
        </w:rPr>
      </w:pPr>
      <w:r w:rsidRPr="000F1682">
        <w:rPr>
          <w:rFonts w:ascii="Garamond" w:hAnsi="Garamond"/>
        </w:rPr>
        <w:t>Szociális problémák: lakhatási problémák, anyagi nehézségek, munkanélküliség, várandós anya szociális válsághelyzete</w:t>
      </w:r>
    </w:p>
    <w:p w:rsidR="00824813" w:rsidRPr="000F1682" w:rsidRDefault="00824813" w:rsidP="00916D37">
      <w:pPr>
        <w:pStyle w:val="Listaszerbekezds"/>
        <w:numPr>
          <w:ilvl w:val="0"/>
          <w:numId w:val="30"/>
        </w:numPr>
        <w:spacing w:after="200" w:line="276" w:lineRule="auto"/>
        <w:jc w:val="both"/>
        <w:rPr>
          <w:rFonts w:ascii="Garamond" w:hAnsi="Garamond"/>
        </w:rPr>
      </w:pPr>
      <w:r w:rsidRPr="000F1682">
        <w:rPr>
          <w:rFonts w:ascii="Garamond" w:hAnsi="Garamond"/>
        </w:rPr>
        <w:t>Fizikai és érzelmi elhanyagolás, veszélyeztetettség</w:t>
      </w:r>
    </w:p>
    <w:p w:rsidR="00824813" w:rsidRPr="000F1682" w:rsidRDefault="00824813" w:rsidP="00916D37">
      <w:pPr>
        <w:pStyle w:val="Listaszerbekezds"/>
        <w:numPr>
          <w:ilvl w:val="0"/>
          <w:numId w:val="30"/>
        </w:numPr>
        <w:spacing w:after="200" w:line="276" w:lineRule="auto"/>
        <w:jc w:val="both"/>
        <w:rPr>
          <w:rFonts w:ascii="Garamond" w:hAnsi="Garamond"/>
        </w:rPr>
      </w:pPr>
      <w:r w:rsidRPr="000F1682">
        <w:rPr>
          <w:rFonts w:ascii="Garamond" w:hAnsi="Garamond"/>
        </w:rPr>
        <w:lastRenderedPageBreak/>
        <w:t>Családon belüli kapcsolati problémák, családon belüli erőszak</w:t>
      </w:r>
    </w:p>
    <w:p w:rsidR="00824813" w:rsidRPr="000F1682" w:rsidRDefault="00824813" w:rsidP="00916D37">
      <w:pPr>
        <w:pStyle w:val="Listaszerbekezds"/>
        <w:numPr>
          <w:ilvl w:val="0"/>
          <w:numId w:val="30"/>
        </w:numPr>
        <w:spacing w:after="200" w:line="276" w:lineRule="auto"/>
        <w:jc w:val="both"/>
        <w:rPr>
          <w:rFonts w:ascii="Garamond" w:hAnsi="Garamond"/>
        </w:rPr>
      </w:pPr>
      <w:r w:rsidRPr="000F1682">
        <w:rPr>
          <w:rFonts w:ascii="Garamond" w:hAnsi="Garamond"/>
        </w:rPr>
        <w:t>Addiktív szerekkel kapcsolatos abúzusok</w:t>
      </w:r>
    </w:p>
    <w:p w:rsidR="00824813" w:rsidRPr="000F1682" w:rsidRDefault="00824813" w:rsidP="00916D37">
      <w:pPr>
        <w:pStyle w:val="Listaszerbekezds"/>
        <w:numPr>
          <w:ilvl w:val="0"/>
          <w:numId w:val="30"/>
        </w:numPr>
        <w:spacing w:after="200" w:line="276" w:lineRule="auto"/>
        <w:jc w:val="both"/>
        <w:rPr>
          <w:rFonts w:ascii="Garamond" w:hAnsi="Garamond"/>
        </w:rPr>
      </w:pPr>
      <w:r w:rsidRPr="000F1682">
        <w:rPr>
          <w:rFonts w:ascii="Garamond" w:hAnsi="Garamond"/>
        </w:rPr>
        <w:t>Pszichés problémák</w:t>
      </w:r>
    </w:p>
    <w:p w:rsidR="00824813" w:rsidRPr="00D447DE" w:rsidRDefault="00824813" w:rsidP="00916D37">
      <w:pPr>
        <w:pStyle w:val="Listaszerbekezds"/>
        <w:numPr>
          <w:ilvl w:val="0"/>
          <w:numId w:val="30"/>
        </w:numPr>
        <w:spacing w:after="200" w:line="276" w:lineRule="auto"/>
        <w:jc w:val="both"/>
        <w:rPr>
          <w:rFonts w:ascii="Garamond" w:hAnsi="Garamond"/>
        </w:rPr>
      </w:pPr>
      <w:r w:rsidRPr="000F1682">
        <w:rPr>
          <w:rFonts w:ascii="Garamond" w:hAnsi="Garamond"/>
        </w:rPr>
        <w:t>Gyermeknevelési, intézménybe való beilleszkedési problémák, magatartási és teljesítményzavar</w:t>
      </w:r>
    </w:p>
    <w:p w:rsidR="00824813" w:rsidRPr="002E52F3" w:rsidRDefault="00824813" w:rsidP="00916D37">
      <w:pPr>
        <w:spacing w:line="276" w:lineRule="auto"/>
        <w:jc w:val="both"/>
        <w:rPr>
          <w:rFonts w:ascii="Garamond" w:hAnsi="Garamond"/>
          <w:b/>
        </w:rPr>
      </w:pPr>
      <w:r w:rsidRPr="002E52F3">
        <w:rPr>
          <w:rFonts w:ascii="Garamond" w:hAnsi="Garamond"/>
          <w:b/>
        </w:rPr>
        <w:t xml:space="preserve">Várandós anyák szociális válsághelyzete: </w:t>
      </w:r>
    </w:p>
    <w:p w:rsidR="00824813" w:rsidRDefault="00824813" w:rsidP="00916D37">
      <w:pPr>
        <w:spacing w:line="276" w:lineRule="auto"/>
        <w:jc w:val="both"/>
        <w:rPr>
          <w:rFonts w:ascii="Garamond" w:hAnsi="Garamond"/>
        </w:rPr>
      </w:pPr>
      <w:r w:rsidRPr="000B5EFD">
        <w:rPr>
          <w:rFonts w:ascii="Garamond" w:hAnsi="Garamond"/>
        </w:rPr>
        <w:t xml:space="preserve">Az ügyfelek, illetve a jelzőrendszeri </w:t>
      </w:r>
      <w:r>
        <w:rPr>
          <w:rFonts w:ascii="Garamond" w:hAnsi="Garamond"/>
        </w:rPr>
        <w:t>tagok jelzése alapján az intézmény munkatársai közvetítik</w:t>
      </w:r>
      <w:r w:rsidRPr="000B5EFD">
        <w:rPr>
          <w:rFonts w:ascii="Garamond" w:hAnsi="Garamond"/>
        </w:rPr>
        <w:t xml:space="preserve"> a rászorulók számára az elérhető kerületi szolgáltatásokat, szükség esetén az átmeneti elhelyezést biztosító ellátásokat. 2012-ben 13 fő (4 fő kiskorú) szociális válsághelyzetben lévő édesanyával állt kapcsolatban </w:t>
      </w:r>
      <w:r>
        <w:rPr>
          <w:rFonts w:ascii="Garamond" w:hAnsi="Garamond"/>
        </w:rPr>
        <w:t>a Központ</w:t>
      </w:r>
      <w:r w:rsidRPr="000B5EFD">
        <w:rPr>
          <w:rFonts w:ascii="Garamond" w:hAnsi="Garamond"/>
        </w:rPr>
        <w:t>, a 2013. évben ez az adat 36 fő (4 fő kiskorú), míg a 2014. évben ismét csökkenő tendencia volt tapasztalható a várandósság során tapasztalt válsághelyzet tekintetében, 10 fő (2 kiskorú) került a Központ látóterébe szociális válsághelyzetben lévő várandós anyaként. Esetükben továbbra is a szociális és lakhatási problémák halmozottan jelentek meg, a családgondozók az elérhető szociális támogatásokat, szolgáltatásokat közvetítették, illetve a férőhelyek függvényében kérelmezték és támogatták az ügyfelek elhelyezését a csepeli Magyar Vöröskereszt Családok Átmeneti Otthonában, illetve a kerületi Sorsunk és Jövőnk Szeretetszolgálat Családok Átmeneti Otthonában, továbbá a fővárosi, országos illetékességi területtel dolgozó átmeneti és krízisotthonokban is.</w:t>
      </w:r>
    </w:p>
    <w:p w:rsidR="00824813" w:rsidRPr="00986748" w:rsidRDefault="00824813" w:rsidP="00916D37">
      <w:pPr>
        <w:spacing w:line="276" w:lineRule="auto"/>
        <w:jc w:val="both"/>
        <w:rPr>
          <w:rFonts w:ascii="Garamond" w:hAnsi="Garamond"/>
        </w:rPr>
      </w:pPr>
    </w:p>
    <w:p w:rsidR="00824813" w:rsidRPr="00986748" w:rsidRDefault="00824813" w:rsidP="00916D37">
      <w:pPr>
        <w:spacing w:line="276" w:lineRule="auto"/>
        <w:jc w:val="both"/>
        <w:outlineLvl w:val="0"/>
        <w:rPr>
          <w:rFonts w:ascii="Garamond" w:hAnsi="Garamond"/>
          <w:b/>
          <w:iCs/>
        </w:rPr>
      </w:pPr>
      <w:r w:rsidRPr="00986748">
        <w:rPr>
          <w:rFonts w:ascii="Garamond" w:hAnsi="Garamond"/>
          <w:b/>
          <w:iCs/>
        </w:rPr>
        <w:t>A Hetedhét Gyermekjóléti Központ családgondozási eseteinek száma és gyermekszáma</w:t>
      </w:r>
    </w:p>
    <w:p w:rsidR="00824813" w:rsidRPr="00986748" w:rsidRDefault="00824813" w:rsidP="00916D37">
      <w:pPr>
        <w:spacing w:line="276" w:lineRule="auto"/>
        <w:jc w:val="both"/>
        <w:outlineLvl w:val="0"/>
        <w:rPr>
          <w:rFonts w:ascii="Garamond" w:hAnsi="Garamond"/>
          <w:b/>
        </w:rPr>
      </w:pPr>
      <w:r w:rsidRPr="00986748">
        <w:rPr>
          <w:rFonts w:ascii="Garamond" w:hAnsi="Garamond"/>
          <w:b/>
          <w:iCs/>
        </w:rPr>
        <w:t>a kezelt probléma típusa szerint</w:t>
      </w:r>
    </w:p>
    <w:tbl>
      <w:tblPr>
        <w:tblStyle w:val="Moderntblzat"/>
        <w:tblW w:w="0" w:type="auto"/>
        <w:tblLook w:val="01E0" w:firstRow="1" w:lastRow="1" w:firstColumn="1" w:lastColumn="1" w:noHBand="0" w:noVBand="0"/>
      </w:tblPr>
      <w:tblGrid>
        <w:gridCol w:w="3070"/>
        <w:gridCol w:w="1535"/>
        <w:gridCol w:w="1536"/>
        <w:gridCol w:w="1535"/>
        <w:gridCol w:w="1536"/>
      </w:tblGrid>
      <w:tr w:rsidR="00824813" w:rsidRPr="000B5EFD" w:rsidTr="006C5016">
        <w:trPr>
          <w:cnfStyle w:val="100000000000" w:firstRow="1" w:lastRow="0" w:firstColumn="0" w:lastColumn="0" w:oddVBand="0" w:evenVBand="0" w:oddHBand="0" w:evenHBand="0" w:firstRowFirstColumn="0" w:firstRowLastColumn="0" w:lastRowFirstColumn="0" w:lastRowLastColumn="0"/>
        </w:trPr>
        <w:tc>
          <w:tcPr>
            <w:tcW w:w="3070" w:type="dxa"/>
            <w:vMerge w:val="restart"/>
          </w:tcPr>
          <w:p w:rsidR="00824813" w:rsidRPr="000B5EFD" w:rsidRDefault="00824813" w:rsidP="00916D37">
            <w:pPr>
              <w:spacing w:after="200" w:line="276" w:lineRule="auto"/>
              <w:rPr>
                <w:rFonts w:ascii="Garamond" w:hAnsi="Garamond"/>
                <w:b w:val="0"/>
                <w:bCs w:val="0"/>
              </w:rPr>
            </w:pPr>
            <w:r w:rsidRPr="000B5EFD">
              <w:rPr>
                <w:rFonts w:ascii="Garamond" w:hAnsi="Garamond"/>
                <w:b w:val="0"/>
                <w:bCs w:val="0"/>
              </w:rPr>
              <w:t>Probléma</w:t>
            </w:r>
          </w:p>
        </w:tc>
        <w:tc>
          <w:tcPr>
            <w:tcW w:w="3071" w:type="dxa"/>
            <w:gridSpan w:val="2"/>
          </w:tcPr>
          <w:p w:rsidR="00824813" w:rsidRPr="000B5EFD" w:rsidRDefault="00824813" w:rsidP="00916D37">
            <w:pPr>
              <w:spacing w:after="200" w:line="276" w:lineRule="auto"/>
              <w:rPr>
                <w:rFonts w:ascii="Garamond" w:hAnsi="Garamond"/>
                <w:b w:val="0"/>
                <w:bCs w:val="0"/>
              </w:rPr>
            </w:pPr>
            <w:r w:rsidRPr="000B5EFD">
              <w:rPr>
                <w:rFonts w:ascii="Garamond" w:hAnsi="Garamond"/>
                <w:b w:val="0"/>
                <w:bCs w:val="0"/>
              </w:rPr>
              <w:t>Kezelt problémák száma (halmozott adat)</w:t>
            </w:r>
          </w:p>
        </w:tc>
        <w:tc>
          <w:tcPr>
            <w:tcW w:w="3071" w:type="dxa"/>
            <w:gridSpan w:val="2"/>
          </w:tcPr>
          <w:p w:rsidR="00824813" w:rsidRPr="000B5EFD" w:rsidRDefault="00824813" w:rsidP="00916D37">
            <w:pPr>
              <w:spacing w:after="200" w:line="276" w:lineRule="auto"/>
              <w:rPr>
                <w:rFonts w:ascii="Garamond" w:hAnsi="Garamond"/>
                <w:b w:val="0"/>
                <w:bCs w:val="0"/>
              </w:rPr>
            </w:pPr>
            <w:r w:rsidRPr="000B5EFD">
              <w:rPr>
                <w:rFonts w:ascii="Garamond" w:hAnsi="Garamond"/>
                <w:b w:val="0"/>
                <w:bCs w:val="0"/>
              </w:rPr>
              <w:t>Gondozott gyermekek</w:t>
            </w:r>
          </w:p>
        </w:tc>
      </w:tr>
      <w:tr w:rsidR="00824813" w:rsidRPr="000B5EFD" w:rsidTr="006C5016">
        <w:trPr>
          <w:cnfStyle w:val="000000100000" w:firstRow="0" w:lastRow="0" w:firstColumn="0" w:lastColumn="0" w:oddVBand="0" w:evenVBand="0" w:oddHBand="1" w:evenHBand="0" w:firstRowFirstColumn="0" w:firstRowLastColumn="0" w:lastRowFirstColumn="0" w:lastRowLastColumn="0"/>
        </w:trPr>
        <w:tc>
          <w:tcPr>
            <w:tcW w:w="3070" w:type="dxa"/>
            <w:vMerge/>
          </w:tcPr>
          <w:p w:rsidR="00824813" w:rsidRPr="000B5EFD" w:rsidRDefault="00824813" w:rsidP="00916D37">
            <w:pPr>
              <w:spacing w:after="200" w:line="276" w:lineRule="auto"/>
              <w:rPr>
                <w:rFonts w:ascii="Garamond" w:hAnsi="Garamond"/>
                <w:b/>
                <w:bCs/>
              </w:rPr>
            </w:pPr>
          </w:p>
        </w:tc>
        <w:tc>
          <w:tcPr>
            <w:tcW w:w="1535" w:type="dxa"/>
          </w:tcPr>
          <w:p w:rsidR="00824813" w:rsidRPr="000B5EFD" w:rsidRDefault="00824813" w:rsidP="00916D37">
            <w:pPr>
              <w:spacing w:after="200" w:line="276" w:lineRule="auto"/>
              <w:rPr>
                <w:rFonts w:ascii="Garamond" w:hAnsi="Garamond"/>
                <w:b/>
                <w:bCs/>
              </w:rPr>
            </w:pPr>
            <w:r w:rsidRPr="000B5EFD">
              <w:rPr>
                <w:rFonts w:ascii="Garamond" w:hAnsi="Garamond"/>
                <w:b/>
                <w:bCs/>
              </w:rPr>
              <w:t>2013. év</w:t>
            </w:r>
          </w:p>
        </w:tc>
        <w:tc>
          <w:tcPr>
            <w:tcW w:w="1536" w:type="dxa"/>
          </w:tcPr>
          <w:p w:rsidR="00824813" w:rsidRPr="000B5EFD" w:rsidRDefault="00824813" w:rsidP="00916D37">
            <w:pPr>
              <w:spacing w:after="200" w:line="276" w:lineRule="auto"/>
              <w:rPr>
                <w:rFonts w:ascii="Garamond" w:hAnsi="Garamond"/>
                <w:b/>
                <w:bCs/>
              </w:rPr>
            </w:pPr>
            <w:r w:rsidRPr="000B5EFD">
              <w:rPr>
                <w:rFonts w:ascii="Garamond" w:hAnsi="Garamond"/>
                <w:b/>
                <w:bCs/>
              </w:rPr>
              <w:t>2014. év</w:t>
            </w:r>
          </w:p>
        </w:tc>
        <w:tc>
          <w:tcPr>
            <w:tcW w:w="1535" w:type="dxa"/>
          </w:tcPr>
          <w:p w:rsidR="00824813" w:rsidRPr="000B5EFD" w:rsidRDefault="00824813" w:rsidP="00916D37">
            <w:pPr>
              <w:spacing w:after="200" w:line="276" w:lineRule="auto"/>
              <w:rPr>
                <w:rFonts w:ascii="Garamond" w:hAnsi="Garamond"/>
                <w:b/>
                <w:bCs/>
              </w:rPr>
            </w:pPr>
            <w:r w:rsidRPr="000B5EFD">
              <w:rPr>
                <w:rFonts w:ascii="Garamond" w:hAnsi="Garamond"/>
                <w:b/>
                <w:bCs/>
              </w:rPr>
              <w:t>2013. év</w:t>
            </w:r>
          </w:p>
        </w:tc>
        <w:tc>
          <w:tcPr>
            <w:tcW w:w="1536" w:type="dxa"/>
          </w:tcPr>
          <w:p w:rsidR="00824813" w:rsidRPr="000B5EFD" w:rsidRDefault="00824813" w:rsidP="00916D37">
            <w:pPr>
              <w:spacing w:after="200" w:line="276" w:lineRule="auto"/>
              <w:rPr>
                <w:rFonts w:ascii="Garamond" w:hAnsi="Garamond"/>
                <w:b/>
                <w:bCs/>
              </w:rPr>
            </w:pPr>
            <w:r w:rsidRPr="000B5EFD">
              <w:rPr>
                <w:rFonts w:ascii="Garamond" w:hAnsi="Garamond"/>
                <w:b/>
                <w:bCs/>
              </w:rPr>
              <w:t>2014. év</w:t>
            </w:r>
          </w:p>
        </w:tc>
      </w:tr>
      <w:tr w:rsidR="00824813" w:rsidRPr="000B5EFD" w:rsidTr="006C5016">
        <w:trPr>
          <w:cnfStyle w:val="000000010000" w:firstRow="0" w:lastRow="0" w:firstColumn="0" w:lastColumn="0" w:oddVBand="0" w:evenVBand="0" w:oddHBand="0" w:evenHBand="1" w:firstRowFirstColumn="0" w:firstRowLastColumn="0" w:lastRowFirstColumn="0" w:lastRowLastColumn="0"/>
        </w:trPr>
        <w:tc>
          <w:tcPr>
            <w:tcW w:w="3070" w:type="dxa"/>
          </w:tcPr>
          <w:p w:rsidR="00824813" w:rsidRPr="000B5EFD" w:rsidRDefault="00824813" w:rsidP="00916D37">
            <w:pPr>
              <w:spacing w:after="200" w:line="276" w:lineRule="auto"/>
              <w:rPr>
                <w:rFonts w:ascii="Garamond" w:hAnsi="Garamond"/>
              </w:rPr>
            </w:pPr>
            <w:r w:rsidRPr="000B5EFD">
              <w:rPr>
                <w:rFonts w:ascii="Garamond" w:hAnsi="Garamond"/>
              </w:rPr>
              <w:t>Anyagi (lakhatás, megélhetés)</w:t>
            </w:r>
          </w:p>
        </w:tc>
        <w:tc>
          <w:tcPr>
            <w:tcW w:w="1535" w:type="dxa"/>
          </w:tcPr>
          <w:p w:rsidR="00824813" w:rsidRPr="000B5EFD" w:rsidRDefault="00824813" w:rsidP="00916D37">
            <w:pPr>
              <w:spacing w:after="200" w:line="276" w:lineRule="auto"/>
              <w:jc w:val="center"/>
              <w:rPr>
                <w:rFonts w:ascii="Garamond" w:hAnsi="Garamond"/>
                <w:b/>
                <w:bCs/>
              </w:rPr>
            </w:pPr>
            <w:r w:rsidRPr="000B5EFD">
              <w:rPr>
                <w:rFonts w:ascii="Garamond" w:hAnsi="Garamond"/>
                <w:b/>
                <w:bCs/>
              </w:rPr>
              <w:t>366</w:t>
            </w:r>
          </w:p>
        </w:tc>
        <w:tc>
          <w:tcPr>
            <w:tcW w:w="1536" w:type="dxa"/>
          </w:tcPr>
          <w:p w:rsidR="00824813" w:rsidRPr="000B5EFD" w:rsidRDefault="00824813" w:rsidP="00916D37">
            <w:pPr>
              <w:spacing w:after="200" w:line="276" w:lineRule="auto"/>
              <w:jc w:val="center"/>
              <w:rPr>
                <w:rFonts w:ascii="Garamond" w:hAnsi="Garamond"/>
                <w:b/>
                <w:bCs/>
              </w:rPr>
            </w:pPr>
            <w:r w:rsidRPr="000B5EFD">
              <w:rPr>
                <w:rFonts w:ascii="Garamond" w:hAnsi="Garamond"/>
                <w:b/>
                <w:bCs/>
              </w:rPr>
              <w:t>403</w:t>
            </w:r>
          </w:p>
        </w:tc>
        <w:tc>
          <w:tcPr>
            <w:tcW w:w="1535" w:type="dxa"/>
          </w:tcPr>
          <w:p w:rsidR="00824813" w:rsidRPr="000B5EFD" w:rsidRDefault="00824813" w:rsidP="00916D37">
            <w:pPr>
              <w:spacing w:after="200" w:line="276" w:lineRule="auto"/>
              <w:jc w:val="center"/>
              <w:rPr>
                <w:rFonts w:ascii="Garamond" w:hAnsi="Garamond"/>
                <w:b/>
                <w:bCs/>
              </w:rPr>
            </w:pPr>
            <w:r w:rsidRPr="000B5EFD">
              <w:rPr>
                <w:rFonts w:ascii="Garamond" w:hAnsi="Garamond"/>
                <w:b/>
                <w:bCs/>
              </w:rPr>
              <w:t>271</w:t>
            </w:r>
          </w:p>
        </w:tc>
        <w:tc>
          <w:tcPr>
            <w:tcW w:w="1536" w:type="dxa"/>
          </w:tcPr>
          <w:p w:rsidR="00824813" w:rsidRPr="000B5EFD" w:rsidRDefault="00824813" w:rsidP="00916D37">
            <w:pPr>
              <w:spacing w:after="200" w:line="276" w:lineRule="auto"/>
              <w:jc w:val="center"/>
              <w:rPr>
                <w:rFonts w:ascii="Garamond" w:hAnsi="Garamond"/>
                <w:b/>
                <w:bCs/>
              </w:rPr>
            </w:pPr>
            <w:r w:rsidRPr="000B5EFD">
              <w:rPr>
                <w:rFonts w:ascii="Garamond" w:hAnsi="Garamond"/>
                <w:b/>
                <w:bCs/>
              </w:rPr>
              <w:t>273</w:t>
            </w:r>
          </w:p>
        </w:tc>
      </w:tr>
      <w:tr w:rsidR="00824813" w:rsidRPr="000B5EFD" w:rsidTr="006C5016">
        <w:trPr>
          <w:cnfStyle w:val="000000100000" w:firstRow="0" w:lastRow="0" w:firstColumn="0" w:lastColumn="0" w:oddVBand="0" w:evenVBand="0" w:oddHBand="1" w:evenHBand="0" w:firstRowFirstColumn="0" w:firstRowLastColumn="0" w:lastRowFirstColumn="0" w:lastRowLastColumn="0"/>
        </w:trPr>
        <w:tc>
          <w:tcPr>
            <w:tcW w:w="3070" w:type="dxa"/>
          </w:tcPr>
          <w:p w:rsidR="00824813" w:rsidRPr="000B5EFD" w:rsidRDefault="00824813" w:rsidP="00916D37">
            <w:pPr>
              <w:spacing w:after="200" w:line="276" w:lineRule="auto"/>
              <w:rPr>
                <w:rFonts w:ascii="Garamond" w:hAnsi="Garamond"/>
              </w:rPr>
            </w:pPr>
            <w:r w:rsidRPr="000B5EFD">
              <w:rPr>
                <w:rFonts w:ascii="Garamond" w:hAnsi="Garamond"/>
              </w:rPr>
              <w:t>Gyermeknevelési</w:t>
            </w:r>
          </w:p>
        </w:tc>
        <w:tc>
          <w:tcPr>
            <w:tcW w:w="1535" w:type="dxa"/>
          </w:tcPr>
          <w:p w:rsidR="00824813" w:rsidRPr="000B5EFD" w:rsidRDefault="00824813" w:rsidP="00916D37">
            <w:pPr>
              <w:spacing w:after="200" w:line="276" w:lineRule="auto"/>
              <w:jc w:val="center"/>
              <w:rPr>
                <w:rFonts w:ascii="Garamond" w:hAnsi="Garamond"/>
                <w:b/>
                <w:bCs/>
              </w:rPr>
            </w:pPr>
            <w:r w:rsidRPr="000B5EFD">
              <w:rPr>
                <w:rFonts w:ascii="Garamond" w:hAnsi="Garamond"/>
                <w:b/>
                <w:bCs/>
              </w:rPr>
              <w:t>227</w:t>
            </w:r>
          </w:p>
        </w:tc>
        <w:tc>
          <w:tcPr>
            <w:tcW w:w="1536" w:type="dxa"/>
          </w:tcPr>
          <w:p w:rsidR="00824813" w:rsidRPr="000B5EFD" w:rsidRDefault="00824813" w:rsidP="00916D37">
            <w:pPr>
              <w:spacing w:after="200" w:line="276" w:lineRule="auto"/>
              <w:jc w:val="center"/>
              <w:rPr>
                <w:rFonts w:ascii="Garamond" w:hAnsi="Garamond"/>
                <w:b/>
                <w:bCs/>
              </w:rPr>
            </w:pPr>
            <w:r w:rsidRPr="000B5EFD">
              <w:rPr>
                <w:rFonts w:ascii="Garamond" w:hAnsi="Garamond"/>
                <w:b/>
                <w:bCs/>
              </w:rPr>
              <w:t>242</w:t>
            </w:r>
          </w:p>
        </w:tc>
        <w:tc>
          <w:tcPr>
            <w:tcW w:w="1535" w:type="dxa"/>
          </w:tcPr>
          <w:p w:rsidR="00824813" w:rsidRPr="000B5EFD" w:rsidRDefault="00824813" w:rsidP="00916D37">
            <w:pPr>
              <w:spacing w:after="200" w:line="276" w:lineRule="auto"/>
              <w:jc w:val="center"/>
              <w:rPr>
                <w:rFonts w:ascii="Garamond" w:hAnsi="Garamond"/>
                <w:b/>
                <w:bCs/>
              </w:rPr>
            </w:pPr>
            <w:r w:rsidRPr="000B5EFD">
              <w:rPr>
                <w:rFonts w:ascii="Garamond" w:hAnsi="Garamond"/>
                <w:b/>
                <w:bCs/>
              </w:rPr>
              <w:t>176</w:t>
            </w:r>
          </w:p>
        </w:tc>
        <w:tc>
          <w:tcPr>
            <w:tcW w:w="1536" w:type="dxa"/>
          </w:tcPr>
          <w:p w:rsidR="00824813" w:rsidRPr="000B5EFD" w:rsidRDefault="00824813" w:rsidP="00916D37">
            <w:pPr>
              <w:spacing w:after="200" w:line="276" w:lineRule="auto"/>
              <w:jc w:val="center"/>
              <w:rPr>
                <w:rFonts w:ascii="Garamond" w:hAnsi="Garamond"/>
                <w:b/>
                <w:bCs/>
              </w:rPr>
            </w:pPr>
            <w:r w:rsidRPr="000B5EFD">
              <w:rPr>
                <w:rFonts w:ascii="Garamond" w:hAnsi="Garamond"/>
                <w:b/>
                <w:bCs/>
              </w:rPr>
              <w:t>181</w:t>
            </w:r>
          </w:p>
        </w:tc>
      </w:tr>
      <w:tr w:rsidR="00824813" w:rsidRPr="000B5EFD" w:rsidTr="006C5016">
        <w:trPr>
          <w:cnfStyle w:val="000000010000" w:firstRow="0" w:lastRow="0" w:firstColumn="0" w:lastColumn="0" w:oddVBand="0" w:evenVBand="0" w:oddHBand="0" w:evenHBand="1" w:firstRowFirstColumn="0" w:firstRowLastColumn="0" w:lastRowFirstColumn="0" w:lastRowLastColumn="0"/>
        </w:trPr>
        <w:tc>
          <w:tcPr>
            <w:tcW w:w="3070" w:type="dxa"/>
          </w:tcPr>
          <w:p w:rsidR="00824813" w:rsidRPr="000B5EFD" w:rsidRDefault="00824813" w:rsidP="00916D37">
            <w:pPr>
              <w:spacing w:after="200" w:line="276" w:lineRule="auto"/>
              <w:rPr>
                <w:rFonts w:ascii="Garamond" w:hAnsi="Garamond"/>
              </w:rPr>
            </w:pPr>
            <w:r w:rsidRPr="000B5EFD">
              <w:rPr>
                <w:rFonts w:ascii="Garamond" w:hAnsi="Garamond"/>
              </w:rPr>
              <w:t>Intézménybe való beilleszkedési nehézség</w:t>
            </w:r>
          </w:p>
        </w:tc>
        <w:tc>
          <w:tcPr>
            <w:tcW w:w="1535" w:type="dxa"/>
          </w:tcPr>
          <w:p w:rsidR="00824813" w:rsidRPr="000B5EFD" w:rsidRDefault="00824813" w:rsidP="00916D37">
            <w:pPr>
              <w:spacing w:after="200" w:line="276" w:lineRule="auto"/>
              <w:jc w:val="center"/>
              <w:rPr>
                <w:rFonts w:ascii="Garamond" w:hAnsi="Garamond"/>
                <w:b/>
                <w:bCs/>
              </w:rPr>
            </w:pPr>
            <w:r w:rsidRPr="000B5EFD">
              <w:rPr>
                <w:rFonts w:ascii="Garamond" w:hAnsi="Garamond"/>
                <w:b/>
                <w:bCs/>
              </w:rPr>
              <w:t>145</w:t>
            </w:r>
          </w:p>
        </w:tc>
        <w:tc>
          <w:tcPr>
            <w:tcW w:w="1536" w:type="dxa"/>
          </w:tcPr>
          <w:p w:rsidR="00824813" w:rsidRPr="000B5EFD" w:rsidRDefault="00824813" w:rsidP="00916D37">
            <w:pPr>
              <w:spacing w:after="200" w:line="276" w:lineRule="auto"/>
              <w:jc w:val="center"/>
              <w:rPr>
                <w:rFonts w:ascii="Garamond" w:hAnsi="Garamond"/>
                <w:b/>
                <w:bCs/>
              </w:rPr>
            </w:pPr>
            <w:r w:rsidRPr="000B5EFD">
              <w:rPr>
                <w:rFonts w:ascii="Garamond" w:hAnsi="Garamond"/>
                <w:b/>
                <w:bCs/>
              </w:rPr>
              <w:t>147</w:t>
            </w:r>
          </w:p>
        </w:tc>
        <w:tc>
          <w:tcPr>
            <w:tcW w:w="1535" w:type="dxa"/>
          </w:tcPr>
          <w:p w:rsidR="00824813" w:rsidRPr="000B5EFD" w:rsidRDefault="00824813" w:rsidP="00916D37">
            <w:pPr>
              <w:spacing w:after="200" w:line="276" w:lineRule="auto"/>
              <w:jc w:val="center"/>
              <w:rPr>
                <w:rFonts w:ascii="Garamond" w:hAnsi="Garamond"/>
                <w:b/>
                <w:bCs/>
              </w:rPr>
            </w:pPr>
            <w:r w:rsidRPr="000B5EFD">
              <w:rPr>
                <w:rFonts w:ascii="Garamond" w:hAnsi="Garamond"/>
                <w:b/>
                <w:bCs/>
              </w:rPr>
              <w:t>95</w:t>
            </w:r>
          </w:p>
        </w:tc>
        <w:tc>
          <w:tcPr>
            <w:tcW w:w="1536" w:type="dxa"/>
          </w:tcPr>
          <w:p w:rsidR="00824813" w:rsidRPr="000B5EFD" w:rsidRDefault="00824813" w:rsidP="00916D37">
            <w:pPr>
              <w:spacing w:after="200" w:line="276" w:lineRule="auto"/>
              <w:jc w:val="center"/>
              <w:rPr>
                <w:rFonts w:ascii="Garamond" w:hAnsi="Garamond"/>
                <w:b/>
                <w:bCs/>
              </w:rPr>
            </w:pPr>
            <w:r w:rsidRPr="000B5EFD">
              <w:rPr>
                <w:rFonts w:ascii="Garamond" w:hAnsi="Garamond"/>
                <w:b/>
                <w:bCs/>
              </w:rPr>
              <w:t>75</w:t>
            </w:r>
          </w:p>
        </w:tc>
      </w:tr>
      <w:tr w:rsidR="00824813" w:rsidRPr="000B5EFD" w:rsidTr="006C5016">
        <w:trPr>
          <w:cnfStyle w:val="000000100000" w:firstRow="0" w:lastRow="0" w:firstColumn="0" w:lastColumn="0" w:oddVBand="0" w:evenVBand="0" w:oddHBand="1" w:evenHBand="0" w:firstRowFirstColumn="0" w:firstRowLastColumn="0" w:lastRowFirstColumn="0" w:lastRowLastColumn="0"/>
        </w:trPr>
        <w:tc>
          <w:tcPr>
            <w:tcW w:w="3070" w:type="dxa"/>
          </w:tcPr>
          <w:p w:rsidR="00824813" w:rsidRPr="000B5EFD" w:rsidRDefault="00824813" w:rsidP="00916D37">
            <w:pPr>
              <w:spacing w:after="200" w:line="276" w:lineRule="auto"/>
              <w:rPr>
                <w:rFonts w:ascii="Garamond" w:hAnsi="Garamond"/>
              </w:rPr>
            </w:pPr>
            <w:r w:rsidRPr="000B5EFD">
              <w:rPr>
                <w:rFonts w:ascii="Garamond" w:hAnsi="Garamond"/>
              </w:rPr>
              <w:t>Magatartás/teljesítményzavar</w:t>
            </w:r>
          </w:p>
        </w:tc>
        <w:tc>
          <w:tcPr>
            <w:tcW w:w="1535" w:type="dxa"/>
          </w:tcPr>
          <w:p w:rsidR="00824813" w:rsidRPr="000B5EFD" w:rsidRDefault="00824813" w:rsidP="00916D37">
            <w:pPr>
              <w:spacing w:after="200" w:line="276" w:lineRule="auto"/>
              <w:jc w:val="center"/>
              <w:rPr>
                <w:rFonts w:ascii="Garamond" w:hAnsi="Garamond"/>
                <w:b/>
                <w:bCs/>
              </w:rPr>
            </w:pPr>
            <w:r w:rsidRPr="000B5EFD">
              <w:rPr>
                <w:rFonts w:ascii="Garamond" w:hAnsi="Garamond"/>
                <w:b/>
                <w:bCs/>
              </w:rPr>
              <w:t>155</w:t>
            </w:r>
          </w:p>
        </w:tc>
        <w:tc>
          <w:tcPr>
            <w:tcW w:w="1536" w:type="dxa"/>
          </w:tcPr>
          <w:p w:rsidR="00824813" w:rsidRPr="000B5EFD" w:rsidRDefault="00824813" w:rsidP="00916D37">
            <w:pPr>
              <w:spacing w:after="200" w:line="276" w:lineRule="auto"/>
              <w:jc w:val="center"/>
              <w:rPr>
                <w:rFonts w:ascii="Garamond" w:hAnsi="Garamond"/>
                <w:b/>
                <w:bCs/>
              </w:rPr>
            </w:pPr>
            <w:r w:rsidRPr="000B5EFD">
              <w:rPr>
                <w:rFonts w:ascii="Garamond" w:hAnsi="Garamond"/>
                <w:b/>
                <w:bCs/>
              </w:rPr>
              <w:t>151</w:t>
            </w:r>
          </w:p>
        </w:tc>
        <w:tc>
          <w:tcPr>
            <w:tcW w:w="1535" w:type="dxa"/>
          </w:tcPr>
          <w:p w:rsidR="00824813" w:rsidRPr="000B5EFD" w:rsidRDefault="00824813" w:rsidP="00916D37">
            <w:pPr>
              <w:spacing w:after="200" w:line="276" w:lineRule="auto"/>
              <w:jc w:val="center"/>
              <w:rPr>
                <w:rFonts w:ascii="Garamond" w:hAnsi="Garamond"/>
                <w:b/>
                <w:bCs/>
              </w:rPr>
            </w:pPr>
            <w:r w:rsidRPr="000B5EFD">
              <w:rPr>
                <w:rFonts w:ascii="Garamond" w:hAnsi="Garamond"/>
                <w:b/>
                <w:bCs/>
              </w:rPr>
              <w:t>103</w:t>
            </w:r>
          </w:p>
        </w:tc>
        <w:tc>
          <w:tcPr>
            <w:tcW w:w="1536" w:type="dxa"/>
          </w:tcPr>
          <w:p w:rsidR="00824813" w:rsidRPr="000B5EFD" w:rsidRDefault="00824813" w:rsidP="00916D37">
            <w:pPr>
              <w:spacing w:after="200" w:line="276" w:lineRule="auto"/>
              <w:jc w:val="center"/>
              <w:rPr>
                <w:rFonts w:ascii="Garamond" w:hAnsi="Garamond"/>
                <w:b/>
                <w:bCs/>
              </w:rPr>
            </w:pPr>
            <w:r w:rsidRPr="000B5EFD">
              <w:rPr>
                <w:rFonts w:ascii="Garamond" w:hAnsi="Garamond"/>
                <w:b/>
                <w:bCs/>
              </w:rPr>
              <w:t>97</w:t>
            </w:r>
          </w:p>
        </w:tc>
      </w:tr>
      <w:tr w:rsidR="00824813" w:rsidRPr="000B5EFD" w:rsidTr="006C5016">
        <w:trPr>
          <w:cnfStyle w:val="000000010000" w:firstRow="0" w:lastRow="0" w:firstColumn="0" w:lastColumn="0" w:oddVBand="0" w:evenVBand="0" w:oddHBand="0" w:evenHBand="1" w:firstRowFirstColumn="0" w:firstRowLastColumn="0" w:lastRowFirstColumn="0" w:lastRowLastColumn="0"/>
        </w:trPr>
        <w:tc>
          <w:tcPr>
            <w:tcW w:w="3070" w:type="dxa"/>
          </w:tcPr>
          <w:p w:rsidR="00824813" w:rsidRPr="000B5EFD" w:rsidRDefault="00824813" w:rsidP="00916D37">
            <w:pPr>
              <w:spacing w:after="200" w:line="276" w:lineRule="auto"/>
              <w:rPr>
                <w:rFonts w:ascii="Garamond" w:hAnsi="Garamond"/>
              </w:rPr>
            </w:pPr>
            <w:r w:rsidRPr="000B5EFD">
              <w:rPr>
                <w:rFonts w:ascii="Garamond" w:hAnsi="Garamond"/>
              </w:rPr>
              <w:t>Családi konfliktus</w:t>
            </w:r>
          </w:p>
        </w:tc>
        <w:tc>
          <w:tcPr>
            <w:tcW w:w="1535" w:type="dxa"/>
          </w:tcPr>
          <w:p w:rsidR="00824813" w:rsidRPr="000B5EFD" w:rsidRDefault="00824813" w:rsidP="00916D37">
            <w:pPr>
              <w:spacing w:after="200" w:line="276" w:lineRule="auto"/>
              <w:jc w:val="center"/>
              <w:rPr>
                <w:rFonts w:ascii="Garamond" w:hAnsi="Garamond"/>
                <w:b/>
                <w:bCs/>
              </w:rPr>
            </w:pPr>
            <w:r w:rsidRPr="000B5EFD">
              <w:rPr>
                <w:rFonts w:ascii="Garamond" w:hAnsi="Garamond"/>
                <w:b/>
                <w:bCs/>
              </w:rPr>
              <w:t>183</w:t>
            </w:r>
          </w:p>
        </w:tc>
        <w:tc>
          <w:tcPr>
            <w:tcW w:w="1536" w:type="dxa"/>
          </w:tcPr>
          <w:p w:rsidR="00824813" w:rsidRPr="000B5EFD" w:rsidRDefault="00824813" w:rsidP="00916D37">
            <w:pPr>
              <w:spacing w:after="200" w:line="276" w:lineRule="auto"/>
              <w:jc w:val="center"/>
              <w:rPr>
                <w:rFonts w:ascii="Garamond" w:hAnsi="Garamond"/>
                <w:b/>
                <w:bCs/>
              </w:rPr>
            </w:pPr>
            <w:r w:rsidRPr="000B5EFD">
              <w:rPr>
                <w:rFonts w:ascii="Garamond" w:hAnsi="Garamond"/>
                <w:b/>
                <w:bCs/>
              </w:rPr>
              <w:t>176</w:t>
            </w:r>
          </w:p>
        </w:tc>
        <w:tc>
          <w:tcPr>
            <w:tcW w:w="1535" w:type="dxa"/>
          </w:tcPr>
          <w:p w:rsidR="00824813" w:rsidRPr="000B5EFD" w:rsidRDefault="00824813" w:rsidP="00916D37">
            <w:pPr>
              <w:spacing w:after="200" w:line="276" w:lineRule="auto"/>
              <w:jc w:val="center"/>
              <w:rPr>
                <w:rFonts w:ascii="Garamond" w:hAnsi="Garamond"/>
                <w:b/>
                <w:bCs/>
              </w:rPr>
            </w:pPr>
            <w:r w:rsidRPr="000B5EFD">
              <w:rPr>
                <w:rFonts w:ascii="Garamond" w:hAnsi="Garamond"/>
                <w:b/>
                <w:bCs/>
              </w:rPr>
              <w:t>144</w:t>
            </w:r>
          </w:p>
        </w:tc>
        <w:tc>
          <w:tcPr>
            <w:tcW w:w="1536" w:type="dxa"/>
          </w:tcPr>
          <w:p w:rsidR="00824813" w:rsidRPr="000B5EFD" w:rsidRDefault="00824813" w:rsidP="00916D37">
            <w:pPr>
              <w:spacing w:after="200" w:line="276" w:lineRule="auto"/>
              <w:jc w:val="center"/>
              <w:rPr>
                <w:rFonts w:ascii="Garamond" w:hAnsi="Garamond"/>
                <w:b/>
                <w:bCs/>
              </w:rPr>
            </w:pPr>
            <w:r w:rsidRPr="000B5EFD">
              <w:rPr>
                <w:rFonts w:ascii="Garamond" w:hAnsi="Garamond"/>
                <w:b/>
                <w:bCs/>
              </w:rPr>
              <w:t>127</w:t>
            </w:r>
          </w:p>
        </w:tc>
      </w:tr>
      <w:tr w:rsidR="00824813" w:rsidRPr="000B5EFD" w:rsidTr="006C5016">
        <w:trPr>
          <w:cnfStyle w:val="000000100000" w:firstRow="0" w:lastRow="0" w:firstColumn="0" w:lastColumn="0" w:oddVBand="0" w:evenVBand="0" w:oddHBand="1" w:evenHBand="0" w:firstRowFirstColumn="0" w:firstRowLastColumn="0" w:lastRowFirstColumn="0" w:lastRowLastColumn="0"/>
        </w:trPr>
        <w:tc>
          <w:tcPr>
            <w:tcW w:w="3070" w:type="dxa"/>
          </w:tcPr>
          <w:p w:rsidR="00824813" w:rsidRPr="000B5EFD" w:rsidRDefault="00824813" w:rsidP="00916D37">
            <w:pPr>
              <w:spacing w:after="200" w:line="276" w:lineRule="auto"/>
              <w:rPr>
                <w:rFonts w:ascii="Garamond" w:hAnsi="Garamond"/>
              </w:rPr>
            </w:pPr>
            <w:r w:rsidRPr="000B5EFD">
              <w:rPr>
                <w:rFonts w:ascii="Garamond" w:hAnsi="Garamond"/>
              </w:rPr>
              <w:t>Szülő, család életvitele</w:t>
            </w:r>
          </w:p>
        </w:tc>
        <w:tc>
          <w:tcPr>
            <w:tcW w:w="1535" w:type="dxa"/>
          </w:tcPr>
          <w:p w:rsidR="00824813" w:rsidRPr="000B5EFD" w:rsidRDefault="00824813" w:rsidP="00916D37">
            <w:pPr>
              <w:spacing w:after="200" w:line="276" w:lineRule="auto"/>
              <w:jc w:val="center"/>
              <w:rPr>
                <w:rFonts w:ascii="Garamond" w:hAnsi="Garamond"/>
                <w:b/>
                <w:bCs/>
              </w:rPr>
            </w:pPr>
            <w:r w:rsidRPr="000B5EFD">
              <w:rPr>
                <w:rFonts w:ascii="Garamond" w:hAnsi="Garamond"/>
                <w:b/>
                <w:bCs/>
              </w:rPr>
              <w:t>345</w:t>
            </w:r>
          </w:p>
        </w:tc>
        <w:tc>
          <w:tcPr>
            <w:tcW w:w="1536" w:type="dxa"/>
          </w:tcPr>
          <w:p w:rsidR="00824813" w:rsidRPr="000B5EFD" w:rsidRDefault="00824813" w:rsidP="00916D37">
            <w:pPr>
              <w:spacing w:after="200" w:line="276" w:lineRule="auto"/>
              <w:jc w:val="center"/>
              <w:rPr>
                <w:rFonts w:ascii="Garamond" w:hAnsi="Garamond"/>
                <w:b/>
                <w:bCs/>
              </w:rPr>
            </w:pPr>
            <w:r w:rsidRPr="000B5EFD">
              <w:rPr>
                <w:rFonts w:ascii="Garamond" w:hAnsi="Garamond"/>
                <w:b/>
                <w:bCs/>
              </w:rPr>
              <w:t>382</w:t>
            </w:r>
          </w:p>
        </w:tc>
        <w:tc>
          <w:tcPr>
            <w:tcW w:w="1535" w:type="dxa"/>
          </w:tcPr>
          <w:p w:rsidR="00824813" w:rsidRPr="000B5EFD" w:rsidRDefault="00824813" w:rsidP="00916D37">
            <w:pPr>
              <w:spacing w:after="200" w:line="276" w:lineRule="auto"/>
              <w:jc w:val="center"/>
              <w:rPr>
                <w:rFonts w:ascii="Garamond" w:hAnsi="Garamond"/>
                <w:b/>
                <w:bCs/>
              </w:rPr>
            </w:pPr>
            <w:r w:rsidRPr="000B5EFD">
              <w:rPr>
                <w:rFonts w:ascii="Garamond" w:hAnsi="Garamond"/>
                <w:b/>
                <w:bCs/>
              </w:rPr>
              <w:t>131</w:t>
            </w:r>
          </w:p>
        </w:tc>
        <w:tc>
          <w:tcPr>
            <w:tcW w:w="1536" w:type="dxa"/>
          </w:tcPr>
          <w:p w:rsidR="00824813" w:rsidRPr="000B5EFD" w:rsidRDefault="00824813" w:rsidP="00916D37">
            <w:pPr>
              <w:spacing w:after="200" w:line="276" w:lineRule="auto"/>
              <w:jc w:val="center"/>
              <w:rPr>
                <w:rFonts w:ascii="Garamond" w:hAnsi="Garamond"/>
                <w:b/>
                <w:bCs/>
              </w:rPr>
            </w:pPr>
            <w:r w:rsidRPr="000B5EFD">
              <w:rPr>
                <w:rFonts w:ascii="Garamond" w:hAnsi="Garamond"/>
                <w:b/>
                <w:bCs/>
              </w:rPr>
              <w:t>89</w:t>
            </w:r>
          </w:p>
        </w:tc>
      </w:tr>
      <w:tr w:rsidR="00824813" w:rsidRPr="000B5EFD" w:rsidTr="006C5016">
        <w:trPr>
          <w:cnfStyle w:val="000000010000" w:firstRow="0" w:lastRow="0" w:firstColumn="0" w:lastColumn="0" w:oddVBand="0" w:evenVBand="0" w:oddHBand="0" w:evenHBand="1" w:firstRowFirstColumn="0" w:firstRowLastColumn="0" w:lastRowFirstColumn="0" w:lastRowLastColumn="0"/>
        </w:trPr>
        <w:tc>
          <w:tcPr>
            <w:tcW w:w="3070" w:type="dxa"/>
          </w:tcPr>
          <w:p w:rsidR="00824813" w:rsidRPr="000B5EFD" w:rsidRDefault="00824813" w:rsidP="00916D37">
            <w:pPr>
              <w:spacing w:after="200" w:line="276" w:lineRule="auto"/>
              <w:rPr>
                <w:rFonts w:ascii="Garamond" w:hAnsi="Garamond"/>
              </w:rPr>
            </w:pPr>
            <w:r w:rsidRPr="000B5EFD">
              <w:rPr>
                <w:rFonts w:ascii="Garamond" w:hAnsi="Garamond"/>
              </w:rPr>
              <w:t>Szülői elhanyagolás</w:t>
            </w:r>
          </w:p>
        </w:tc>
        <w:tc>
          <w:tcPr>
            <w:tcW w:w="1535" w:type="dxa"/>
          </w:tcPr>
          <w:p w:rsidR="00824813" w:rsidRPr="000B5EFD" w:rsidRDefault="00824813" w:rsidP="00916D37">
            <w:pPr>
              <w:spacing w:after="200" w:line="276" w:lineRule="auto"/>
              <w:jc w:val="center"/>
              <w:rPr>
                <w:rFonts w:ascii="Garamond" w:hAnsi="Garamond"/>
                <w:b/>
                <w:bCs/>
              </w:rPr>
            </w:pPr>
            <w:r w:rsidRPr="000B5EFD">
              <w:rPr>
                <w:rFonts w:ascii="Garamond" w:hAnsi="Garamond"/>
                <w:b/>
                <w:bCs/>
              </w:rPr>
              <w:t>273</w:t>
            </w:r>
          </w:p>
        </w:tc>
        <w:tc>
          <w:tcPr>
            <w:tcW w:w="1536" w:type="dxa"/>
          </w:tcPr>
          <w:p w:rsidR="00824813" w:rsidRPr="000B5EFD" w:rsidRDefault="00824813" w:rsidP="00916D37">
            <w:pPr>
              <w:spacing w:after="200" w:line="276" w:lineRule="auto"/>
              <w:jc w:val="center"/>
              <w:rPr>
                <w:rFonts w:ascii="Garamond" w:hAnsi="Garamond"/>
                <w:b/>
                <w:bCs/>
              </w:rPr>
            </w:pPr>
            <w:r w:rsidRPr="000B5EFD">
              <w:rPr>
                <w:rFonts w:ascii="Garamond" w:hAnsi="Garamond"/>
                <w:b/>
                <w:bCs/>
              </w:rPr>
              <w:t>273</w:t>
            </w:r>
          </w:p>
        </w:tc>
        <w:tc>
          <w:tcPr>
            <w:tcW w:w="1535" w:type="dxa"/>
          </w:tcPr>
          <w:p w:rsidR="00824813" w:rsidRPr="000B5EFD" w:rsidRDefault="00824813" w:rsidP="00916D37">
            <w:pPr>
              <w:spacing w:after="200" w:line="276" w:lineRule="auto"/>
              <w:jc w:val="center"/>
              <w:rPr>
                <w:rFonts w:ascii="Garamond" w:hAnsi="Garamond"/>
                <w:b/>
                <w:bCs/>
              </w:rPr>
            </w:pPr>
            <w:r w:rsidRPr="000B5EFD">
              <w:rPr>
                <w:rFonts w:ascii="Garamond" w:hAnsi="Garamond"/>
                <w:b/>
                <w:bCs/>
              </w:rPr>
              <w:t>114</w:t>
            </w:r>
          </w:p>
        </w:tc>
        <w:tc>
          <w:tcPr>
            <w:tcW w:w="1536" w:type="dxa"/>
          </w:tcPr>
          <w:p w:rsidR="00824813" w:rsidRPr="000B5EFD" w:rsidRDefault="00824813" w:rsidP="00916D37">
            <w:pPr>
              <w:spacing w:after="200" w:line="276" w:lineRule="auto"/>
              <w:jc w:val="center"/>
              <w:rPr>
                <w:rFonts w:ascii="Garamond" w:hAnsi="Garamond"/>
                <w:b/>
                <w:bCs/>
              </w:rPr>
            </w:pPr>
            <w:r w:rsidRPr="000B5EFD">
              <w:rPr>
                <w:rFonts w:ascii="Garamond" w:hAnsi="Garamond"/>
                <w:b/>
                <w:bCs/>
              </w:rPr>
              <w:t>171</w:t>
            </w:r>
          </w:p>
        </w:tc>
      </w:tr>
      <w:tr w:rsidR="00824813" w:rsidRPr="000B5EFD" w:rsidTr="006C5016">
        <w:trPr>
          <w:cnfStyle w:val="000000100000" w:firstRow="0" w:lastRow="0" w:firstColumn="0" w:lastColumn="0" w:oddVBand="0" w:evenVBand="0" w:oddHBand="1" w:evenHBand="0" w:firstRowFirstColumn="0" w:firstRowLastColumn="0" w:lastRowFirstColumn="0" w:lastRowLastColumn="0"/>
        </w:trPr>
        <w:tc>
          <w:tcPr>
            <w:tcW w:w="3070" w:type="dxa"/>
          </w:tcPr>
          <w:p w:rsidR="00824813" w:rsidRPr="000B5EFD" w:rsidRDefault="00824813" w:rsidP="00916D37">
            <w:pPr>
              <w:spacing w:after="200" w:line="276" w:lineRule="auto"/>
              <w:rPr>
                <w:rFonts w:ascii="Garamond" w:hAnsi="Garamond"/>
              </w:rPr>
            </w:pPr>
            <w:r w:rsidRPr="000B5EFD">
              <w:rPr>
                <w:rFonts w:ascii="Garamond" w:hAnsi="Garamond"/>
              </w:rPr>
              <w:t>Családon belüli bántalmazás</w:t>
            </w:r>
          </w:p>
        </w:tc>
        <w:tc>
          <w:tcPr>
            <w:tcW w:w="1535" w:type="dxa"/>
          </w:tcPr>
          <w:p w:rsidR="00824813" w:rsidRPr="000B5EFD" w:rsidRDefault="00824813" w:rsidP="00916D37">
            <w:pPr>
              <w:spacing w:after="200" w:line="276" w:lineRule="auto"/>
              <w:jc w:val="center"/>
              <w:rPr>
                <w:rFonts w:ascii="Garamond" w:hAnsi="Garamond"/>
                <w:b/>
                <w:bCs/>
              </w:rPr>
            </w:pPr>
            <w:r w:rsidRPr="000B5EFD">
              <w:rPr>
                <w:rFonts w:ascii="Garamond" w:hAnsi="Garamond"/>
                <w:b/>
                <w:bCs/>
              </w:rPr>
              <w:t>163</w:t>
            </w:r>
          </w:p>
        </w:tc>
        <w:tc>
          <w:tcPr>
            <w:tcW w:w="1536" w:type="dxa"/>
          </w:tcPr>
          <w:p w:rsidR="00824813" w:rsidRPr="000B5EFD" w:rsidRDefault="00824813" w:rsidP="00916D37">
            <w:pPr>
              <w:spacing w:after="200" w:line="276" w:lineRule="auto"/>
              <w:jc w:val="center"/>
              <w:rPr>
                <w:rFonts w:ascii="Garamond" w:hAnsi="Garamond"/>
                <w:b/>
                <w:bCs/>
              </w:rPr>
            </w:pPr>
            <w:r w:rsidRPr="000B5EFD">
              <w:rPr>
                <w:rFonts w:ascii="Garamond" w:hAnsi="Garamond"/>
                <w:b/>
                <w:bCs/>
              </w:rPr>
              <w:t>129</w:t>
            </w:r>
          </w:p>
        </w:tc>
        <w:tc>
          <w:tcPr>
            <w:tcW w:w="1535" w:type="dxa"/>
          </w:tcPr>
          <w:p w:rsidR="00824813" w:rsidRPr="000B5EFD" w:rsidRDefault="00824813" w:rsidP="00916D37">
            <w:pPr>
              <w:spacing w:after="200" w:line="276" w:lineRule="auto"/>
              <w:jc w:val="center"/>
              <w:rPr>
                <w:rFonts w:ascii="Garamond" w:hAnsi="Garamond"/>
                <w:b/>
                <w:bCs/>
              </w:rPr>
            </w:pPr>
            <w:r w:rsidRPr="000B5EFD">
              <w:rPr>
                <w:rFonts w:ascii="Garamond" w:hAnsi="Garamond"/>
                <w:b/>
                <w:bCs/>
              </w:rPr>
              <w:t>94</w:t>
            </w:r>
          </w:p>
        </w:tc>
        <w:tc>
          <w:tcPr>
            <w:tcW w:w="1536" w:type="dxa"/>
          </w:tcPr>
          <w:p w:rsidR="00824813" w:rsidRPr="000B5EFD" w:rsidRDefault="00824813" w:rsidP="00916D37">
            <w:pPr>
              <w:spacing w:after="200" w:line="276" w:lineRule="auto"/>
              <w:jc w:val="center"/>
              <w:rPr>
                <w:rFonts w:ascii="Garamond" w:hAnsi="Garamond"/>
                <w:b/>
                <w:bCs/>
              </w:rPr>
            </w:pPr>
            <w:r w:rsidRPr="000B5EFD">
              <w:rPr>
                <w:rFonts w:ascii="Garamond" w:hAnsi="Garamond"/>
                <w:b/>
                <w:bCs/>
              </w:rPr>
              <w:t>60</w:t>
            </w:r>
          </w:p>
        </w:tc>
      </w:tr>
      <w:tr w:rsidR="00824813" w:rsidRPr="000B5EFD" w:rsidTr="006C5016">
        <w:trPr>
          <w:cnfStyle w:val="000000010000" w:firstRow="0" w:lastRow="0" w:firstColumn="0" w:lastColumn="0" w:oddVBand="0" w:evenVBand="0" w:oddHBand="0" w:evenHBand="1" w:firstRowFirstColumn="0" w:firstRowLastColumn="0" w:lastRowFirstColumn="0" w:lastRowLastColumn="0"/>
        </w:trPr>
        <w:tc>
          <w:tcPr>
            <w:tcW w:w="3070" w:type="dxa"/>
          </w:tcPr>
          <w:p w:rsidR="00824813" w:rsidRPr="000B5EFD" w:rsidRDefault="00824813" w:rsidP="00916D37">
            <w:pPr>
              <w:spacing w:after="200" w:line="276" w:lineRule="auto"/>
              <w:rPr>
                <w:rFonts w:ascii="Garamond" w:hAnsi="Garamond"/>
              </w:rPr>
            </w:pPr>
            <w:r w:rsidRPr="000B5EFD">
              <w:rPr>
                <w:rFonts w:ascii="Garamond" w:hAnsi="Garamond"/>
              </w:rPr>
              <w:t>Fogyatékosság, retardáció</w:t>
            </w:r>
          </w:p>
        </w:tc>
        <w:tc>
          <w:tcPr>
            <w:tcW w:w="1535" w:type="dxa"/>
          </w:tcPr>
          <w:p w:rsidR="00824813" w:rsidRPr="000B5EFD" w:rsidRDefault="00824813" w:rsidP="00916D37">
            <w:pPr>
              <w:spacing w:after="200" w:line="276" w:lineRule="auto"/>
              <w:jc w:val="center"/>
              <w:rPr>
                <w:rFonts w:ascii="Garamond" w:hAnsi="Garamond"/>
                <w:b/>
                <w:bCs/>
              </w:rPr>
            </w:pPr>
            <w:r w:rsidRPr="000B5EFD">
              <w:rPr>
                <w:rFonts w:ascii="Garamond" w:hAnsi="Garamond"/>
                <w:b/>
                <w:bCs/>
              </w:rPr>
              <w:t>17</w:t>
            </w:r>
          </w:p>
        </w:tc>
        <w:tc>
          <w:tcPr>
            <w:tcW w:w="1536" w:type="dxa"/>
          </w:tcPr>
          <w:p w:rsidR="00824813" w:rsidRPr="000B5EFD" w:rsidRDefault="00824813" w:rsidP="00916D37">
            <w:pPr>
              <w:spacing w:after="200" w:line="276" w:lineRule="auto"/>
              <w:jc w:val="center"/>
              <w:rPr>
                <w:rFonts w:ascii="Garamond" w:hAnsi="Garamond"/>
                <w:b/>
                <w:bCs/>
              </w:rPr>
            </w:pPr>
            <w:r w:rsidRPr="000B5EFD">
              <w:rPr>
                <w:rFonts w:ascii="Garamond" w:hAnsi="Garamond"/>
                <w:b/>
                <w:bCs/>
              </w:rPr>
              <w:t>17</w:t>
            </w:r>
          </w:p>
        </w:tc>
        <w:tc>
          <w:tcPr>
            <w:tcW w:w="1535" w:type="dxa"/>
          </w:tcPr>
          <w:p w:rsidR="00824813" w:rsidRPr="000B5EFD" w:rsidRDefault="00824813" w:rsidP="00916D37">
            <w:pPr>
              <w:spacing w:after="200" w:line="276" w:lineRule="auto"/>
              <w:jc w:val="center"/>
              <w:rPr>
                <w:rFonts w:ascii="Garamond" w:hAnsi="Garamond"/>
                <w:b/>
                <w:bCs/>
              </w:rPr>
            </w:pPr>
            <w:r w:rsidRPr="000B5EFD">
              <w:rPr>
                <w:rFonts w:ascii="Garamond" w:hAnsi="Garamond"/>
                <w:b/>
                <w:bCs/>
              </w:rPr>
              <w:t>9</w:t>
            </w:r>
          </w:p>
        </w:tc>
        <w:tc>
          <w:tcPr>
            <w:tcW w:w="1536" w:type="dxa"/>
          </w:tcPr>
          <w:p w:rsidR="00824813" w:rsidRPr="000B5EFD" w:rsidRDefault="00824813" w:rsidP="00916D37">
            <w:pPr>
              <w:spacing w:after="200" w:line="276" w:lineRule="auto"/>
              <w:jc w:val="center"/>
              <w:rPr>
                <w:rFonts w:ascii="Garamond" w:hAnsi="Garamond"/>
                <w:b/>
                <w:bCs/>
              </w:rPr>
            </w:pPr>
            <w:r w:rsidRPr="000B5EFD">
              <w:rPr>
                <w:rFonts w:ascii="Garamond" w:hAnsi="Garamond"/>
                <w:b/>
                <w:bCs/>
              </w:rPr>
              <w:t>7</w:t>
            </w:r>
          </w:p>
        </w:tc>
      </w:tr>
      <w:tr w:rsidR="00824813" w:rsidRPr="000B5EFD" w:rsidTr="006C5016">
        <w:trPr>
          <w:cnfStyle w:val="000000100000" w:firstRow="0" w:lastRow="0" w:firstColumn="0" w:lastColumn="0" w:oddVBand="0" w:evenVBand="0" w:oddHBand="1" w:evenHBand="0" w:firstRowFirstColumn="0" w:firstRowLastColumn="0" w:lastRowFirstColumn="0" w:lastRowLastColumn="0"/>
        </w:trPr>
        <w:tc>
          <w:tcPr>
            <w:tcW w:w="3070" w:type="dxa"/>
          </w:tcPr>
          <w:p w:rsidR="00824813" w:rsidRPr="000B5EFD" w:rsidRDefault="00824813" w:rsidP="00916D37">
            <w:pPr>
              <w:spacing w:after="200" w:line="276" w:lineRule="auto"/>
              <w:rPr>
                <w:rFonts w:ascii="Garamond" w:hAnsi="Garamond"/>
              </w:rPr>
            </w:pPr>
            <w:r w:rsidRPr="000B5EFD">
              <w:rPr>
                <w:rFonts w:ascii="Garamond" w:hAnsi="Garamond"/>
              </w:rPr>
              <w:t>Szenvedélybetegség</w:t>
            </w:r>
          </w:p>
        </w:tc>
        <w:tc>
          <w:tcPr>
            <w:tcW w:w="1535" w:type="dxa"/>
          </w:tcPr>
          <w:p w:rsidR="00824813" w:rsidRPr="000B5EFD" w:rsidRDefault="00824813" w:rsidP="00916D37">
            <w:pPr>
              <w:spacing w:after="200" w:line="276" w:lineRule="auto"/>
              <w:jc w:val="center"/>
              <w:rPr>
                <w:rFonts w:ascii="Garamond" w:hAnsi="Garamond"/>
                <w:b/>
                <w:bCs/>
              </w:rPr>
            </w:pPr>
            <w:r w:rsidRPr="000B5EFD">
              <w:rPr>
                <w:rFonts w:ascii="Garamond" w:hAnsi="Garamond"/>
                <w:b/>
                <w:bCs/>
              </w:rPr>
              <w:t>117</w:t>
            </w:r>
          </w:p>
        </w:tc>
        <w:tc>
          <w:tcPr>
            <w:tcW w:w="1536" w:type="dxa"/>
          </w:tcPr>
          <w:p w:rsidR="00824813" w:rsidRPr="000B5EFD" w:rsidRDefault="00824813" w:rsidP="00916D37">
            <w:pPr>
              <w:spacing w:after="200" w:line="276" w:lineRule="auto"/>
              <w:jc w:val="center"/>
              <w:rPr>
                <w:rFonts w:ascii="Garamond" w:hAnsi="Garamond"/>
                <w:b/>
                <w:bCs/>
              </w:rPr>
            </w:pPr>
            <w:r w:rsidRPr="000B5EFD">
              <w:rPr>
                <w:rFonts w:ascii="Garamond" w:hAnsi="Garamond"/>
                <w:b/>
                <w:bCs/>
              </w:rPr>
              <w:t>117</w:t>
            </w:r>
          </w:p>
        </w:tc>
        <w:tc>
          <w:tcPr>
            <w:tcW w:w="1535" w:type="dxa"/>
          </w:tcPr>
          <w:p w:rsidR="00824813" w:rsidRPr="000B5EFD" w:rsidRDefault="00824813" w:rsidP="00916D37">
            <w:pPr>
              <w:spacing w:after="200" w:line="276" w:lineRule="auto"/>
              <w:jc w:val="center"/>
              <w:rPr>
                <w:rFonts w:ascii="Garamond" w:hAnsi="Garamond"/>
                <w:b/>
                <w:bCs/>
              </w:rPr>
            </w:pPr>
            <w:r w:rsidRPr="000B5EFD">
              <w:rPr>
                <w:rFonts w:ascii="Garamond" w:hAnsi="Garamond"/>
                <w:b/>
                <w:bCs/>
              </w:rPr>
              <w:t>23</w:t>
            </w:r>
          </w:p>
        </w:tc>
        <w:tc>
          <w:tcPr>
            <w:tcW w:w="1536" w:type="dxa"/>
          </w:tcPr>
          <w:p w:rsidR="00824813" w:rsidRPr="000B5EFD" w:rsidRDefault="00824813" w:rsidP="00916D37">
            <w:pPr>
              <w:spacing w:after="200" w:line="276" w:lineRule="auto"/>
              <w:jc w:val="center"/>
              <w:rPr>
                <w:rFonts w:ascii="Garamond" w:hAnsi="Garamond"/>
                <w:b/>
                <w:bCs/>
              </w:rPr>
            </w:pPr>
            <w:r w:rsidRPr="000B5EFD">
              <w:rPr>
                <w:rFonts w:ascii="Garamond" w:hAnsi="Garamond"/>
                <w:b/>
                <w:bCs/>
              </w:rPr>
              <w:t>23</w:t>
            </w:r>
          </w:p>
        </w:tc>
      </w:tr>
      <w:tr w:rsidR="00824813" w:rsidRPr="000B5EFD" w:rsidTr="006C5016">
        <w:trPr>
          <w:cnfStyle w:val="000000010000" w:firstRow="0" w:lastRow="0" w:firstColumn="0" w:lastColumn="0" w:oddVBand="0" w:evenVBand="0" w:oddHBand="0" w:evenHBand="1" w:firstRowFirstColumn="0" w:firstRowLastColumn="0" w:lastRowFirstColumn="0" w:lastRowLastColumn="0"/>
        </w:trPr>
        <w:tc>
          <w:tcPr>
            <w:tcW w:w="3070" w:type="dxa"/>
          </w:tcPr>
          <w:p w:rsidR="00824813" w:rsidRPr="000B5EFD" w:rsidRDefault="00824813" w:rsidP="00916D37">
            <w:pPr>
              <w:spacing w:after="200" w:line="276" w:lineRule="auto"/>
              <w:rPr>
                <w:rFonts w:ascii="Garamond" w:hAnsi="Garamond"/>
                <w:b/>
                <w:bCs/>
              </w:rPr>
            </w:pPr>
            <w:r w:rsidRPr="000B5EFD">
              <w:rPr>
                <w:rFonts w:ascii="Garamond" w:hAnsi="Garamond"/>
                <w:b/>
                <w:bCs/>
              </w:rPr>
              <w:lastRenderedPageBreak/>
              <w:t>Összesen</w:t>
            </w:r>
          </w:p>
        </w:tc>
        <w:tc>
          <w:tcPr>
            <w:tcW w:w="1535" w:type="dxa"/>
          </w:tcPr>
          <w:p w:rsidR="00824813" w:rsidRPr="000B5EFD" w:rsidRDefault="00824813" w:rsidP="00916D37">
            <w:pPr>
              <w:spacing w:after="200" w:line="276" w:lineRule="auto"/>
              <w:jc w:val="center"/>
              <w:rPr>
                <w:rFonts w:ascii="Garamond" w:hAnsi="Garamond"/>
                <w:b/>
                <w:bCs/>
                <w:i/>
                <w:iCs/>
              </w:rPr>
            </w:pPr>
            <w:r w:rsidRPr="000B5EFD">
              <w:rPr>
                <w:rFonts w:ascii="Garamond" w:hAnsi="Garamond"/>
                <w:b/>
                <w:bCs/>
                <w:i/>
                <w:iCs/>
              </w:rPr>
              <w:t>1991</w:t>
            </w:r>
          </w:p>
        </w:tc>
        <w:tc>
          <w:tcPr>
            <w:tcW w:w="1536" w:type="dxa"/>
          </w:tcPr>
          <w:p w:rsidR="00824813" w:rsidRPr="000B5EFD" w:rsidRDefault="00824813" w:rsidP="00916D37">
            <w:pPr>
              <w:spacing w:after="200" w:line="276" w:lineRule="auto"/>
              <w:jc w:val="center"/>
              <w:rPr>
                <w:rFonts w:ascii="Garamond" w:hAnsi="Garamond"/>
                <w:b/>
                <w:bCs/>
                <w:i/>
                <w:iCs/>
              </w:rPr>
            </w:pPr>
            <w:r w:rsidRPr="000B5EFD">
              <w:rPr>
                <w:rFonts w:ascii="Garamond" w:hAnsi="Garamond"/>
                <w:b/>
                <w:bCs/>
                <w:i/>
                <w:iCs/>
              </w:rPr>
              <w:t>2037</w:t>
            </w:r>
          </w:p>
        </w:tc>
        <w:tc>
          <w:tcPr>
            <w:tcW w:w="1535" w:type="dxa"/>
          </w:tcPr>
          <w:p w:rsidR="00824813" w:rsidRPr="000B5EFD" w:rsidRDefault="00824813" w:rsidP="00916D37">
            <w:pPr>
              <w:spacing w:after="200" w:line="276" w:lineRule="auto"/>
              <w:jc w:val="center"/>
              <w:rPr>
                <w:rFonts w:ascii="Garamond" w:hAnsi="Garamond"/>
                <w:b/>
                <w:bCs/>
                <w:i/>
                <w:iCs/>
              </w:rPr>
            </w:pPr>
            <w:r w:rsidRPr="000B5EFD">
              <w:rPr>
                <w:rFonts w:ascii="Garamond" w:hAnsi="Garamond"/>
                <w:b/>
                <w:bCs/>
                <w:i/>
                <w:iCs/>
              </w:rPr>
              <w:t>1160</w:t>
            </w:r>
          </w:p>
        </w:tc>
        <w:tc>
          <w:tcPr>
            <w:tcW w:w="1536" w:type="dxa"/>
          </w:tcPr>
          <w:p w:rsidR="00824813" w:rsidRPr="000B5EFD" w:rsidRDefault="00824813" w:rsidP="00916D37">
            <w:pPr>
              <w:spacing w:after="200" w:line="276" w:lineRule="auto"/>
              <w:jc w:val="center"/>
              <w:rPr>
                <w:rFonts w:ascii="Garamond" w:hAnsi="Garamond"/>
                <w:b/>
                <w:bCs/>
                <w:i/>
                <w:iCs/>
              </w:rPr>
            </w:pPr>
            <w:r w:rsidRPr="000B5EFD">
              <w:rPr>
                <w:rFonts w:ascii="Garamond" w:hAnsi="Garamond"/>
                <w:b/>
                <w:bCs/>
                <w:i/>
                <w:iCs/>
              </w:rPr>
              <w:t>1103</w:t>
            </w:r>
          </w:p>
        </w:tc>
      </w:tr>
    </w:tbl>
    <w:p w:rsidR="00824813" w:rsidRPr="000B5EFD" w:rsidRDefault="00824813" w:rsidP="00916D37">
      <w:pPr>
        <w:spacing w:after="200" w:line="276" w:lineRule="auto"/>
        <w:jc w:val="both"/>
        <w:rPr>
          <w:rFonts w:ascii="Garamond" w:hAnsi="Garamond"/>
        </w:rPr>
      </w:pPr>
    </w:p>
    <w:p w:rsidR="00824813" w:rsidRPr="000B5EFD" w:rsidRDefault="00824813" w:rsidP="00916D37">
      <w:pPr>
        <w:spacing w:before="240" w:line="276" w:lineRule="auto"/>
        <w:jc w:val="both"/>
        <w:rPr>
          <w:rFonts w:ascii="Garamond" w:hAnsi="Garamond"/>
        </w:rPr>
      </w:pPr>
      <w:r>
        <w:rPr>
          <w:rFonts w:ascii="Garamond" w:hAnsi="Garamond"/>
        </w:rPr>
        <w:t>A gondozásba</w:t>
      </w:r>
      <w:r w:rsidRPr="000B5EFD">
        <w:rPr>
          <w:rFonts w:ascii="Garamond" w:hAnsi="Garamond"/>
        </w:rPr>
        <w:t xml:space="preserve"> került gyermekek száma az előző évivel közel azonos (némi csökkenést mutat), a problémák mélyülése azonban továbbra is jellemző, a csökkenő </w:t>
      </w:r>
      <w:proofErr w:type="spellStart"/>
      <w:r w:rsidRPr="000B5EFD">
        <w:rPr>
          <w:rFonts w:ascii="Garamond" w:hAnsi="Garamond"/>
        </w:rPr>
        <w:t>gondozotti</w:t>
      </w:r>
      <w:proofErr w:type="spellEnd"/>
      <w:r w:rsidRPr="000B5EFD">
        <w:rPr>
          <w:rFonts w:ascii="Garamond" w:hAnsi="Garamond"/>
        </w:rPr>
        <w:t xml:space="preserve"> szám mellett is növekedő tendenciát mutat a kezelt problémák száma, különösen a lakhatás bizonytalansága. Bár az átmeneti nevelésbe vételek csökkenő tendenciát mutattak, az ideiglenes hatályú elhelyezések száma érzékelhető növekedést mutatott, több esetben arra csak a család vándorló életmódja miatt került sor más kerületben vagy településen. A gondozási mutatók egyéb tekintetben hasonlóak. A 2014. évben a fejlesztést célzó új munkaszervezési gyakorlatok és adatelemzések átláthatóbbá és hatékonyabbá tették a gondozási folyamatokat még az esetkezelést jelentősen nehezítő, rendkívül magas számú munkavállalói fluktuáció mellett is. A valósan esetkezelést igénylő esetek száma az ellenőrzések, esetmegbeszélések és ügyfélsűrűségi mérések alapján általánosságban 600 fő gyermek, és körülbelül 380-400 család esete igényel egyidejűleg aktív gondozási tevékenységet.</w:t>
      </w:r>
    </w:p>
    <w:p w:rsidR="00824813" w:rsidRPr="00986748" w:rsidRDefault="00824813" w:rsidP="00916D37">
      <w:pPr>
        <w:spacing w:before="240" w:after="200" w:line="276" w:lineRule="auto"/>
        <w:jc w:val="both"/>
        <w:rPr>
          <w:rFonts w:ascii="Garamond" w:hAnsi="Garamond"/>
          <w:b/>
          <w:iCs/>
        </w:rPr>
      </w:pPr>
      <w:r w:rsidRPr="00986748">
        <w:rPr>
          <w:rFonts w:ascii="Garamond" w:hAnsi="Garamond"/>
          <w:b/>
          <w:iCs/>
        </w:rPr>
        <w:t xml:space="preserve">Gondozási mutatók </w:t>
      </w:r>
    </w:p>
    <w:tbl>
      <w:tblPr>
        <w:tblStyle w:val="Moderntblzat"/>
        <w:tblW w:w="9180" w:type="dxa"/>
        <w:tblLook w:val="00A0" w:firstRow="1" w:lastRow="0" w:firstColumn="1" w:lastColumn="0" w:noHBand="0" w:noVBand="0"/>
      </w:tblPr>
      <w:tblGrid>
        <w:gridCol w:w="4590"/>
        <w:gridCol w:w="2295"/>
        <w:gridCol w:w="2295"/>
      </w:tblGrid>
      <w:tr w:rsidR="00824813" w:rsidRPr="002E52F3" w:rsidTr="006C5016">
        <w:trPr>
          <w:cnfStyle w:val="100000000000" w:firstRow="1" w:lastRow="0" w:firstColumn="0" w:lastColumn="0" w:oddVBand="0" w:evenVBand="0" w:oddHBand="0" w:evenHBand="0" w:firstRowFirstColumn="0" w:firstRowLastColumn="0" w:lastRowFirstColumn="0" w:lastRowLastColumn="0"/>
        </w:trPr>
        <w:tc>
          <w:tcPr>
            <w:tcW w:w="4590" w:type="dxa"/>
          </w:tcPr>
          <w:p w:rsidR="00824813" w:rsidRPr="002E52F3" w:rsidRDefault="00824813" w:rsidP="00916D37">
            <w:pPr>
              <w:spacing w:line="276" w:lineRule="auto"/>
              <w:rPr>
                <w:rFonts w:ascii="Garamond" w:hAnsi="Garamond"/>
              </w:rPr>
            </w:pPr>
          </w:p>
        </w:tc>
        <w:tc>
          <w:tcPr>
            <w:tcW w:w="2295" w:type="dxa"/>
          </w:tcPr>
          <w:p w:rsidR="00824813" w:rsidRPr="002E52F3" w:rsidRDefault="00824813" w:rsidP="00916D37">
            <w:pPr>
              <w:spacing w:line="276" w:lineRule="auto"/>
              <w:jc w:val="center"/>
              <w:rPr>
                <w:rFonts w:ascii="Garamond" w:hAnsi="Garamond"/>
              </w:rPr>
            </w:pPr>
            <w:r w:rsidRPr="002E52F3">
              <w:rPr>
                <w:rFonts w:ascii="Garamond" w:hAnsi="Garamond"/>
              </w:rPr>
              <w:t>2013. év</w:t>
            </w:r>
          </w:p>
        </w:tc>
        <w:tc>
          <w:tcPr>
            <w:tcW w:w="2295" w:type="dxa"/>
          </w:tcPr>
          <w:p w:rsidR="00824813" w:rsidRPr="002E52F3" w:rsidRDefault="00824813" w:rsidP="00916D37">
            <w:pPr>
              <w:spacing w:line="276" w:lineRule="auto"/>
              <w:jc w:val="center"/>
              <w:rPr>
                <w:rFonts w:ascii="Garamond" w:hAnsi="Garamond"/>
              </w:rPr>
            </w:pPr>
            <w:r w:rsidRPr="002E52F3">
              <w:rPr>
                <w:rFonts w:ascii="Garamond" w:hAnsi="Garamond"/>
              </w:rPr>
              <w:t>2014. év</w:t>
            </w:r>
          </w:p>
        </w:tc>
      </w:tr>
      <w:tr w:rsidR="00824813" w:rsidRPr="002E52F3" w:rsidTr="006C5016">
        <w:trPr>
          <w:cnfStyle w:val="000000100000" w:firstRow="0" w:lastRow="0" w:firstColumn="0" w:lastColumn="0" w:oddVBand="0" w:evenVBand="0" w:oddHBand="1" w:evenHBand="0" w:firstRowFirstColumn="0" w:firstRowLastColumn="0" w:lastRowFirstColumn="0" w:lastRowLastColumn="0"/>
        </w:trPr>
        <w:tc>
          <w:tcPr>
            <w:tcW w:w="4590" w:type="dxa"/>
          </w:tcPr>
          <w:p w:rsidR="00824813" w:rsidRPr="002E52F3" w:rsidRDefault="00824813" w:rsidP="00916D37">
            <w:pPr>
              <w:spacing w:line="276" w:lineRule="auto"/>
              <w:rPr>
                <w:rFonts w:ascii="Garamond" w:hAnsi="Garamond"/>
              </w:rPr>
            </w:pPr>
            <w:r w:rsidRPr="002E52F3">
              <w:rPr>
                <w:rFonts w:ascii="Garamond" w:hAnsi="Garamond"/>
              </w:rPr>
              <w:t>Családgondozások száma</w:t>
            </w:r>
          </w:p>
        </w:tc>
        <w:tc>
          <w:tcPr>
            <w:tcW w:w="2295" w:type="dxa"/>
          </w:tcPr>
          <w:p w:rsidR="00824813" w:rsidRPr="002E52F3" w:rsidRDefault="00824813" w:rsidP="00916D37">
            <w:pPr>
              <w:spacing w:line="276" w:lineRule="auto"/>
              <w:jc w:val="center"/>
              <w:rPr>
                <w:rFonts w:ascii="Garamond" w:hAnsi="Garamond"/>
              </w:rPr>
            </w:pPr>
            <w:r w:rsidRPr="002E52F3">
              <w:rPr>
                <w:rFonts w:ascii="Garamond" w:hAnsi="Garamond"/>
              </w:rPr>
              <w:t>885</w:t>
            </w:r>
          </w:p>
        </w:tc>
        <w:tc>
          <w:tcPr>
            <w:tcW w:w="2295" w:type="dxa"/>
          </w:tcPr>
          <w:p w:rsidR="00824813" w:rsidRPr="002E52F3" w:rsidRDefault="00824813" w:rsidP="00916D37">
            <w:pPr>
              <w:spacing w:line="276" w:lineRule="auto"/>
              <w:jc w:val="center"/>
              <w:rPr>
                <w:rFonts w:ascii="Garamond" w:hAnsi="Garamond"/>
              </w:rPr>
            </w:pPr>
            <w:r w:rsidRPr="002E52F3">
              <w:rPr>
                <w:rFonts w:ascii="Garamond" w:hAnsi="Garamond"/>
              </w:rPr>
              <w:t>863</w:t>
            </w:r>
          </w:p>
        </w:tc>
      </w:tr>
      <w:tr w:rsidR="00824813" w:rsidRPr="002E52F3" w:rsidTr="006C5016">
        <w:trPr>
          <w:cnfStyle w:val="000000010000" w:firstRow="0" w:lastRow="0" w:firstColumn="0" w:lastColumn="0" w:oddVBand="0" w:evenVBand="0" w:oddHBand="0" w:evenHBand="1" w:firstRowFirstColumn="0" w:firstRowLastColumn="0" w:lastRowFirstColumn="0" w:lastRowLastColumn="0"/>
        </w:trPr>
        <w:tc>
          <w:tcPr>
            <w:tcW w:w="4590" w:type="dxa"/>
          </w:tcPr>
          <w:p w:rsidR="00824813" w:rsidRPr="002E52F3" w:rsidRDefault="00824813" w:rsidP="00916D37">
            <w:pPr>
              <w:spacing w:line="276" w:lineRule="auto"/>
              <w:rPr>
                <w:rFonts w:ascii="Garamond" w:hAnsi="Garamond"/>
              </w:rPr>
            </w:pPr>
            <w:r w:rsidRPr="002E52F3">
              <w:rPr>
                <w:rFonts w:ascii="Garamond" w:hAnsi="Garamond"/>
              </w:rPr>
              <w:t>Védelembe vett gyermekek száma</w:t>
            </w:r>
          </w:p>
        </w:tc>
        <w:tc>
          <w:tcPr>
            <w:tcW w:w="2295" w:type="dxa"/>
          </w:tcPr>
          <w:p w:rsidR="00824813" w:rsidRPr="002E52F3" w:rsidRDefault="00824813" w:rsidP="00916D37">
            <w:pPr>
              <w:spacing w:line="276" w:lineRule="auto"/>
              <w:jc w:val="center"/>
              <w:rPr>
                <w:rFonts w:ascii="Garamond" w:hAnsi="Garamond"/>
              </w:rPr>
            </w:pPr>
            <w:r w:rsidRPr="002E52F3">
              <w:rPr>
                <w:rFonts w:ascii="Garamond" w:hAnsi="Garamond"/>
              </w:rPr>
              <w:t>71</w:t>
            </w:r>
          </w:p>
        </w:tc>
        <w:tc>
          <w:tcPr>
            <w:tcW w:w="2295" w:type="dxa"/>
          </w:tcPr>
          <w:p w:rsidR="00824813" w:rsidRPr="002E52F3" w:rsidRDefault="00824813" w:rsidP="00916D37">
            <w:pPr>
              <w:spacing w:line="276" w:lineRule="auto"/>
              <w:jc w:val="center"/>
              <w:rPr>
                <w:rFonts w:ascii="Garamond" w:hAnsi="Garamond"/>
              </w:rPr>
            </w:pPr>
            <w:r w:rsidRPr="002E52F3">
              <w:rPr>
                <w:rFonts w:ascii="Garamond" w:hAnsi="Garamond"/>
              </w:rPr>
              <w:t>70</w:t>
            </w:r>
          </w:p>
        </w:tc>
      </w:tr>
      <w:tr w:rsidR="00824813" w:rsidRPr="002E52F3" w:rsidTr="006C5016">
        <w:trPr>
          <w:cnfStyle w:val="000000100000" w:firstRow="0" w:lastRow="0" w:firstColumn="0" w:lastColumn="0" w:oddVBand="0" w:evenVBand="0" w:oddHBand="1" w:evenHBand="0" w:firstRowFirstColumn="0" w:firstRowLastColumn="0" w:lastRowFirstColumn="0" w:lastRowLastColumn="0"/>
        </w:trPr>
        <w:tc>
          <w:tcPr>
            <w:tcW w:w="4590" w:type="dxa"/>
          </w:tcPr>
          <w:p w:rsidR="00824813" w:rsidRPr="002E52F3" w:rsidRDefault="00824813" w:rsidP="00916D37">
            <w:pPr>
              <w:spacing w:line="276" w:lineRule="auto"/>
              <w:rPr>
                <w:rFonts w:ascii="Garamond" w:hAnsi="Garamond"/>
              </w:rPr>
            </w:pPr>
            <w:r w:rsidRPr="002E52F3">
              <w:rPr>
                <w:rFonts w:ascii="Garamond" w:hAnsi="Garamond"/>
              </w:rPr>
              <w:t>Ideiglenes hatállyal elhelyezettek száma</w:t>
            </w:r>
          </w:p>
        </w:tc>
        <w:tc>
          <w:tcPr>
            <w:tcW w:w="2295" w:type="dxa"/>
          </w:tcPr>
          <w:p w:rsidR="00824813" w:rsidRPr="002E52F3" w:rsidRDefault="00824813" w:rsidP="00916D37">
            <w:pPr>
              <w:spacing w:line="276" w:lineRule="auto"/>
              <w:jc w:val="center"/>
              <w:rPr>
                <w:rFonts w:ascii="Garamond" w:hAnsi="Garamond"/>
              </w:rPr>
            </w:pPr>
            <w:r w:rsidRPr="002E52F3">
              <w:rPr>
                <w:rFonts w:ascii="Garamond" w:hAnsi="Garamond"/>
              </w:rPr>
              <w:t>15</w:t>
            </w:r>
          </w:p>
        </w:tc>
        <w:tc>
          <w:tcPr>
            <w:tcW w:w="2295" w:type="dxa"/>
          </w:tcPr>
          <w:p w:rsidR="00824813" w:rsidRPr="002E52F3" w:rsidRDefault="00824813" w:rsidP="00916D37">
            <w:pPr>
              <w:spacing w:line="276" w:lineRule="auto"/>
              <w:jc w:val="center"/>
              <w:rPr>
                <w:rFonts w:ascii="Garamond" w:hAnsi="Garamond"/>
              </w:rPr>
            </w:pPr>
            <w:r w:rsidRPr="002E52F3">
              <w:rPr>
                <w:rFonts w:ascii="Garamond" w:hAnsi="Garamond"/>
              </w:rPr>
              <w:t>21</w:t>
            </w:r>
          </w:p>
        </w:tc>
      </w:tr>
      <w:tr w:rsidR="00824813" w:rsidRPr="002E52F3" w:rsidTr="006C5016">
        <w:trPr>
          <w:cnfStyle w:val="000000010000" w:firstRow="0" w:lastRow="0" w:firstColumn="0" w:lastColumn="0" w:oddVBand="0" w:evenVBand="0" w:oddHBand="0" w:evenHBand="1" w:firstRowFirstColumn="0" w:firstRowLastColumn="0" w:lastRowFirstColumn="0" w:lastRowLastColumn="0"/>
        </w:trPr>
        <w:tc>
          <w:tcPr>
            <w:tcW w:w="4590" w:type="dxa"/>
          </w:tcPr>
          <w:p w:rsidR="00824813" w:rsidRPr="002E52F3" w:rsidRDefault="00824813" w:rsidP="00916D37">
            <w:pPr>
              <w:spacing w:line="276" w:lineRule="auto"/>
              <w:rPr>
                <w:rFonts w:ascii="Garamond" w:hAnsi="Garamond"/>
              </w:rPr>
            </w:pPr>
            <w:r w:rsidRPr="002E52F3">
              <w:rPr>
                <w:rFonts w:ascii="Garamond" w:hAnsi="Garamond"/>
              </w:rPr>
              <w:t>Átmeneti neveltek száma</w:t>
            </w:r>
          </w:p>
        </w:tc>
        <w:tc>
          <w:tcPr>
            <w:tcW w:w="2295" w:type="dxa"/>
          </w:tcPr>
          <w:p w:rsidR="00824813" w:rsidRPr="002E52F3" w:rsidRDefault="00824813" w:rsidP="00916D37">
            <w:pPr>
              <w:spacing w:line="276" w:lineRule="auto"/>
              <w:jc w:val="center"/>
              <w:rPr>
                <w:rFonts w:ascii="Garamond" w:hAnsi="Garamond"/>
              </w:rPr>
            </w:pPr>
            <w:r w:rsidRPr="002E52F3">
              <w:rPr>
                <w:rFonts w:ascii="Garamond" w:hAnsi="Garamond"/>
              </w:rPr>
              <w:t>177</w:t>
            </w:r>
          </w:p>
        </w:tc>
        <w:tc>
          <w:tcPr>
            <w:tcW w:w="2295" w:type="dxa"/>
          </w:tcPr>
          <w:p w:rsidR="00824813" w:rsidRPr="002E52F3" w:rsidRDefault="00824813" w:rsidP="00916D37">
            <w:pPr>
              <w:spacing w:line="276" w:lineRule="auto"/>
              <w:jc w:val="center"/>
              <w:rPr>
                <w:rFonts w:ascii="Garamond" w:hAnsi="Garamond"/>
              </w:rPr>
            </w:pPr>
            <w:r w:rsidRPr="002E52F3">
              <w:rPr>
                <w:rFonts w:ascii="Garamond" w:hAnsi="Garamond"/>
              </w:rPr>
              <w:t>141</w:t>
            </w:r>
          </w:p>
        </w:tc>
      </w:tr>
      <w:tr w:rsidR="00824813" w:rsidRPr="002E52F3" w:rsidTr="006C5016">
        <w:trPr>
          <w:cnfStyle w:val="000000100000" w:firstRow="0" w:lastRow="0" w:firstColumn="0" w:lastColumn="0" w:oddVBand="0" w:evenVBand="0" w:oddHBand="1" w:evenHBand="0" w:firstRowFirstColumn="0" w:firstRowLastColumn="0" w:lastRowFirstColumn="0" w:lastRowLastColumn="0"/>
        </w:trPr>
        <w:tc>
          <w:tcPr>
            <w:tcW w:w="4590" w:type="dxa"/>
          </w:tcPr>
          <w:p w:rsidR="00824813" w:rsidRPr="002E52F3" w:rsidRDefault="00824813" w:rsidP="00916D37">
            <w:pPr>
              <w:spacing w:line="276" w:lineRule="auto"/>
              <w:rPr>
                <w:rFonts w:ascii="Garamond" w:hAnsi="Garamond"/>
              </w:rPr>
            </w:pPr>
            <w:r w:rsidRPr="002E52F3">
              <w:rPr>
                <w:rFonts w:ascii="Garamond" w:hAnsi="Garamond"/>
              </w:rPr>
              <w:t>Tartós neveltek száma</w:t>
            </w:r>
          </w:p>
        </w:tc>
        <w:tc>
          <w:tcPr>
            <w:tcW w:w="2295" w:type="dxa"/>
          </w:tcPr>
          <w:p w:rsidR="00824813" w:rsidRPr="002E52F3" w:rsidRDefault="00824813" w:rsidP="00916D37">
            <w:pPr>
              <w:spacing w:line="276" w:lineRule="auto"/>
              <w:jc w:val="center"/>
              <w:rPr>
                <w:rFonts w:ascii="Garamond" w:hAnsi="Garamond"/>
              </w:rPr>
            </w:pPr>
            <w:r w:rsidRPr="002E52F3">
              <w:rPr>
                <w:rFonts w:ascii="Garamond" w:hAnsi="Garamond"/>
              </w:rPr>
              <w:t>6</w:t>
            </w:r>
          </w:p>
        </w:tc>
        <w:tc>
          <w:tcPr>
            <w:tcW w:w="2295" w:type="dxa"/>
          </w:tcPr>
          <w:p w:rsidR="00824813" w:rsidRPr="002E52F3" w:rsidRDefault="00824813" w:rsidP="00916D37">
            <w:pPr>
              <w:spacing w:line="276" w:lineRule="auto"/>
              <w:jc w:val="center"/>
              <w:rPr>
                <w:rFonts w:ascii="Garamond" w:hAnsi="Garamond"/>
              </w:rPr>
            </w:pPr>
            <w:r w:rsidRPr="002E52F3">
              <w:rPr>
                <w:rFonts w:ascii="Garamond" w:hAnsi="Garamond"/>
              </w:rPr>
              <w:t>4</w:t>
            </w:r>
          </w:p>
        </w:tc>
      </w:tr>
      <w:tr w:rsidR="00824813" w:rsidRPr="002E52F3" w:rsidTr="006C5016">
        <w:trPr>
          <w:cnfStyle w:val="000000010000" w:firstRow="0" w:lastRow="0" w:firstColumn="0" w:lastColumn="0" w:oddVBand="0" w:evenVBand="0" w:oddHBand="0" w:evenHBand="1" w:firstRowFirstColumn="0" w:firstRowLastColumn="0" w:lastRowFirstColumn="0" w:lastRowLastColumn="0"/>
        </w:trPr>
        <w:tc>
          <w:tcPr>
            <w:tcW w:w="4590" w:type="dxa"/>
          </w:tcPr>
          <w:p w:rsidR="00824813" w:rsidRPr="002E52F3" w:rsidRDefault="00824813" w:rsidP="00916D37">
            <w:pPr>
              <w:spacing w:line="276" w:lineRule="auto"/>
              <w:rPr>
                <w:rFonts w:ascii="Garamond" w:hAnsi="Garamond"/>
              </w:rPr>
            </w:pPr>
            <w:r w:rsidRPr="002E52F3">
              <w:rPr>
                <w:rFonts w:ascii="Garamond" w:hAnsi="Garamond"/>
              </w:rPr>
              <w:t>Utógondozottak száma</w:t>
            </w:r>
          </w:p>
        </w:tc>
        <w:tc>
          <w:tcPr>
            <w:tcW w:w="2295" w:type="dxa"/>
          </w:tcPr>
          <w:p w:rsidR="00824813" w:rsidRPr="002E52F3" w:rsidRDefault="00824813" w:rsidP="00916D37">
            <w:pPr>
              <w:spacing w:line="276" w:lineRule="auto"/>
              <w:jc w:val="center"/>
              <w:rPr>
                <w:rFonts w:ascii="Garamond" w:hAnsi="Garamond"/>
              </w:rPr>
            </w:pPr>
            <w:r w:rsidRPr="002E52F3">
              <w:rPr>
                <w:rFonts w:ascii="Garamond" w:hAnsi="Garamond"/>
              </w:rPr>
              <w:t>6</w:t>
            </w:r>
          </w:p>
        </w:tc>
        <w:tc>
          <w:tcPr>
            <w:tcW w:w="2295" w:type="dxa"/>
          </w:tcPr>
          <w:p w:rsidR="00824813" w:rsidRPr="002E52F3" w:rsidRDefault="00824813" w:rsidP="00916D37">
            <w:pPr>
              <w:spacing w:line="276" w:lineRule="auto"/>
              <w:jc w:val="center"/>
              <w:rPr>
                <w:rFonts w:ascii="Garamond" w:hAnsi="Garamond"/>
              </w:rPr>
            </w:pPr>
            <w:r w:rsidRPr="002E52F3">
              <w:rPr>
                <w:rFonts w:ascii="Garamond" w:hAnsi="Garamond"/>
              </w:rPr>
              <w:t>4</w:t>
            </w:r>
          </w:p>
        </w:tc>
      </w:tr>
      <w:tr w:rsidR="00824813" w:rsidRPr="002E52F3" w:rsidTr="006C5016">
        <w:trPr>
          <w:cnfStyle w:val="000000100000" w:firstRow="0" w:lastRow="0" w:firstColumn="0" w:lastColumn="0" w:oddVBand="0" w:evenVBand="0" w:oddHBand="1" w:evenHBand="0" w:firstRowFirstColumn="0" w:firstRowLastColumn="0" w:lastRowFirstColumn="0" w:lastRowLastColumn="0"/>
        </w:trPr>
        <w:tc>
          <w:tcPr>
            <w:tcW w:w="4590" w:type="dxa"/>
          </w:tcPr>
          <w:p w:rsidR="00824813" w:rsidRPr="002E52F3" w:rsidRDefault="00824813" w:rsidP="00916D37">
            <w:pPr>
              <w:spacing w:line="276" w:lineRule="auto"/>
              <w:rPr>
                <w:rFonts w:ascii="Garamond" w:hAnsi="Garamond"/>
              </w:rPr>
            </w:pPr>
            <w:r w:rsidRPr="002E52F3">
              <w:rPr>
                <w:rFonts w:ascii="Garamond" w:hAnsi="Garamond"/>
              </w:rPr>
              <w:t>Pártfogói felügyelet alatt állók száma</w:t>
            </w:r>
          </w:p>
        </w:tc>
        <w:tc>
          <w:tcPr>
            <w:tcW w:w="2295" w:type="dxa"/>
          </w:tcPr>
          <w:p w:rsidR="00824813" w:rsidRPr="002E52F3" w:rsidRDefault="00824813" w:rsidP="00916D37">
            <w:pPr>
              <w:spacing w:line="276" w:lineRule="auto"/>
              <w:jc w:val="center"/>
              <w:rPr>
                <w:rFonts w:ascii="Garamond" w:hAnsi="Garamond"/>
              </w:rPr>
            </w:pPr>
            <w:r w:rsidRPr="002E52F3">
              <w:rPr>
                <w:rFonts w:ascii="Garamond" w:hAnsi="Garamond"/>
              </w:rPr>
              <w:t>0</w:t>
            </w:r>
          </w:p>
        </w:tc>
        <w:tc>
          <w:tcPr>
            <w:tcW w:w="2295" w:type="dxa"/>
          </w:tcPr>
          <w:p w:rsidR="00824813" w:rsidRPr="002E52F3" w:rsidRDefault="00824813" w:rsidP="00916D37">
            <w:pPr>
              <w:spacing w:line="276" w:lineRule="auto"/>
              <w:jc w:val="center"/>
              <w:rPr>
                <w:rFonts w:ascii="Garamond" w:hAnsi="Garamond"/>
              </w:rPr>
            </w:pPr>
            <w:r w:rsidRPr="002E52F3">
              <w:rPr>
                <w:rFonts w:ascii="Garamond" w:hAnsi="Garamond"/>
              </w:rPr>
              <w:t>3</w:t>
            </w:r>
          </w:p>
        </w:tc>
      </w:tr>
      <w:tr w:rsidR="00824813" w:rsidRPr="002E52F3" w:rsidTr="006C5016">
        <w:trPr>
          <w:cnfStyle w:val="000000010000" w:firstRow="0" w:lastRow="0" w:firstColumn="0" w:lastColumn="0" w:oddVBand="0" w:evenVBand="0" w:oddHBand="0" w:evenHBand="1" w:firstRowFirstColumn="0" w:firstRowLastColumn="0" w:lastRowFirstColumn="0" w:lastRowLastColumn="0"/>
        </w:trPr>
        <w:tc>
          <w:tcPr>
            <w:tcW w:w="4590" w:type="dxa"/>
          </w:tcPr>
          <w:p w:rsidR="00824813" w:rsidRPr="002E52F3" w:rsidRDefault="00824813" w:rsidP="00916D37">
            <w:pPr>
              <w:spacing w:line="276" w:lineRule="auto"/>
              <w:rPr>
                <w:rFonts w:ascii="Garamond" w:hAnsi="Garamond"/>
              </w:rPr>
            </w:pPr>
            <w:r w:rsidRPr="002E52F3">
              <w:rPr>
                <w:rFonts w:ascii="Garamond" w:hAnsi="Garamond"/>
              </w:rPr>
              <w:t>Utcai szociális munka</w:t>
            </w:r>
          </w:p>
        </w:tc>
        <w:tc>
          <w:tcPr>
            <w:tcW w:w="2295" w:type="dxa"/>
          </w:tcPr>
          <w:p w:rsidR="00824813" w:rsidRPr="002E52F3" w:rsidRDefault="00824813" w:rsidP="00916D37">
            <w:pPr>
              <w:spacing w:line="276" w:lineRule="auto"/>
              <w:jc w:val="center"/>
              <w:rPr>
                <w:rFonts w:ascii="Garamond" w:hAnsi="Garamond"/>
              </w:rPr>
            </w:pPr>
            <w:r w:rsidRPr="002E52F3">
              <w:rPr>
                <w:rFonts w:ascii="Garamond" w:hAnsi="Garamond"/>
              </w:rPr>
              <w:t>130</w:t>
            </w:r>
          </w:p>
        </w:tc>
        <w:tc>
          <w:tcPr>
            <w:tcW w:w="2295" w:type="dxa"/>
          </w:tcPr>
          <w:p w:rsidR="00824813" w:rsidRPr="002E52F3" w:rsidRDefault="00824813" w:rsidP="00916D37">
            <w:pPr>
              <w:spacing w:line="276" w:lineRule="auto"/>
              <w:jc w:val="center"/>
              <w:rPr>
                <w:rFonts w:ascii="Garamond" w:hAnsi="Garamond"/>
              </w:rPr>
            </w:pPr>
            <w:r w:rsidRPr="002E52F3">
              <w:rPr>
                <w:rFonts w:ascii="Garamond" w:hAnsi="Garamond"/>
              </w:rPr>
              <w:t>46</w:t>
            </w:r>
          </w:p>
        </w:tc>
      </w:tr>
    </w:tbl>
    <w:p w:rsidR="00824813" w:rsidRPr="000B5EFD" w:rsidRDefault="00824813" w:rsidP="00916D37">
      <w:pPr>
        <w:spacing w:after="200" w:line="276" w:lineRule="auto"/>
        <w:jc w:val="both"/>
        <w:rPr>
          <w:rFonts w:ascii="Garamond" w:hAnsi="Garamond"/>
          <w:i/>
          <w:iCs/>
        </w:rPr>
      </w:pPr>
    </w:p>
    <w:p w:rsidR="00824813" w:rsidRPr="000B5EFD" w:rsidRDefault="00824813" w:rsidP="00916D37">
      <w:pPr>
        <w:spacing w:after="200" w:line="276" w:lineRule="auto"/>
        <w:jc w:val="both"/>
        <w:rPr>
          <w:rFonts w:ascii="Garamond" w:hAnsi="Garamond"/>
        </w:rPr>
      </w:pPr>
      <w:r w:rsidRPr="000B5EFD">
        <w:rPr>
          <w:rFonts w:ascii="Garamond" w:hAnsi="Garamond"/>
        </w:rPr>
        <w:t>Az Egészségügyi és Szociális Ágazatai Stratégiai Terv - és a hozzá kapcsolódó Szolgáltatási Terv – a gondozási folyamatok területén is meghatároz feladatokat, célja az intézményközpontú működéstől való elmozdulás, ügyfélközpontú szolgáltatási rendszer létrehozása. A szemléletvál</w:t>
      </w:r>
      <w:r>
        <w:rPr>
          <w:rFonts w:ascii="Garamond" w:hAnsi="Garamond"/>
        </w:rPr>
        <w:t>tás már a 2014. évben megjelent</w:t>
      </w:r>
      <w:r w:rsidRPr="000B5EFD">
        <w:rPr>
          <w:rFonts w:ascii="Garamond" w:hAnsi="Garamond"/>
        </w:rPr>
        <w:t xml:space="preserve"> „a házhoz vitt” szolgáltatások tekintetében. A családlátogatások száma – az intézményben tapasztalható magas fluktuáció ellenére is – nőtt, több esetben közös családlátogatásra kerül sor a szolgáltatásintegrációs esetvitel során (a védőnői, illetve családsegítő szolgálat munkatársai együtt keresik fel az ügyfelet otthonában a kompetenciaalapú feladatellátás jegyében).</w:t>
      </w:r>
    </w:p>
    <w:p w:rsidR="00824813" w:rsidRPr="00986748" w:rsidRDefault="00824813" w:rsidP="00916D37">
      <w:pPr>
        <w:spacing w:after="200" w:line="276" w:lineRule="auto"/>
        <w:jc w:val="both"/>
        <w:rPr>
          <w:rFonts w:ascii="Garamond" w:hAnsi="Garamond"/>
          <w:b/>
          <w:iCs/>
        </w:rPr>
      </w:pPr>
      <w:r w:rsidRPr="00986748">
        <w:rPr>
          <w:rFonts w:ascii="Garamond" w:hAnsi="Garamond"/>
          <w:b/>
          <w:iCs/>
        </w:rPr>
        <w:t>A Hetedhét Gyermekjóléti Központ 2013</w:t>
      </w:r>
      <w:r>
        <w:rPr>
          <w:rFonts w:ascii="Garamond" w:hAnsi="Garamond"/>
          <w:b/>
          <w:iCs/>
        </w:rPr>
        <w:t xml:space="preserve"> </w:t>
      </w:r>
      <w:r w:rsidRPr="00986748">
        <w:rPr>
          <w:rFonts w:ascii="Garamond" w:hAnsi="Garamond"/>
          <w:b/>
          <w:iCs/>
        </w:rPr>
        <w:t>-</w:t>
      </w:r>
      <w:r>
        <w:rPr>
          <w:rFonts w:ascii="Garamond" w:hAnsi="Garamond"/>
          <w:b/>
          <w:iCs/>
        </w:rPr>
        <w:t xml:space="preserve"> </w:t>
      </w:r>
      <w:r w:rsidRPr="00986748">
        <w:rPr>
          <w:rFonts w:ascii="Garamond" w:hAnsi="Garamond"/>
          <w:b/>
          <w:iCs/>
        </w:rPr>
        <w:t>2014. évi szakmai tevékenysége számokban kifejezve (halmozott adat)</w:t>
      </w:r>
    </w:p>
    <w:tbl>
      <w:tblPr>
        <w:tblStyle w:val="Moderntblzat"/>
        <w:tblW w:w="9417" w:type="dxa"/>
        <w:tblLayout w:type="fixed"/>
        <w:tblLook w:val="0000" w:firstRow="0" w:lastRow="0" w:firstColumn="0" w:lastColumn="0" w:noHBand="0" w:noVBand="0"/>
      </w:tblPr>
      <w:tblGrid>
        <w:gridCol w:w="4000"/>
        <w:gridCol w:w="2721"/>
        <w:gridCol w:w="2696"/>
      </w:tblGrid>
      <w:tr w:rsidR="00824813" w:rsidRPr="000B5EFD" w:rsidTr="006C5016">
        <w:trPr>
          <w:cnfStyle w:val="000000100000" w:firstRow="0" w:lastRow="0" w:firstColumn="0" w:lastColumn="0" w:oddVBand="0" w:evenVBand="0" w:oddHBand="1" w:evenHBand="0" w:firstRowFirstColumn="0" w:firstRowLastColumn="0" w:lastRowFirstColumn="0" w:lastRowLastColumn="0"/>
          <w:trHeight w:val="555"/>
        </w:trPr>
        <w:tc>
          <w:tcPr>
            <w:tcW w:w="4000" w:type="dxa"/>
            <w:vAlign w:val="center"/>
          </w:tcPr>
          <w:p w:rsidR="00824813" w:rsidRPr="000B5EFD" w:rsidRDefault="00824813" w:rsidP="000C257E">
            <w:pPr>
              <w:spacing w:line="276" w:lineRule="auto"/>
              <w:jc w:val="center"/>
              <w:rPr>
                <w:rFonts w:ascii="Garamond" w:hAnsi="Garamond"/>
                <w:b/>
                <w:bCs/>
                <w:sz w:val="20"/>
                <w:szCs w:val="20"/>
              </w:rPr>
            </w:pPr>
            <w:r w:rsidRPr="000B5EFD">
              <w:rPr>
                <w:rFonts w:ascii="Garamond" w:hAnsi="Garamond"/>
                <w:b/>
                <w:bCs/>
                <w:sz w:val="20"/>
                <w:szCs w:val="20"/>
              </w:rPr>
              <w:t>SZAKMAI TEVÉKENYSÉG</w:t>
            </w:r>
          </w:p>
        </w:tc>
        <w:tc>
          <w:tcPr>
            <w:tcW w:w="2721" w:type="dxa"/>
            <w:noWrap/>
            <w:vAlign w:val="center"/>
          </w:tcPr>
          <w:p w:rsidR="00824813" w:rsidRPr="000B5EFD" w:rsidRDefault="00824813" w:rsidP="000C257E">
            <w:pPr>
              <w:spacing w:line="276" w:lineRule="auto"/>
              <w:jc w:val="center"/>
              <w:rPr>
                <w:rFonts w:ascii="Garamond" w:hAnsi="Garamond"/>
                <w:b/>
                <w:bCs/>
              </w:rPr>
            </w:pPr>
            <w:r w:rsidRPr="000B5EFD">
              <w:rPr>
                <w:rFonts w:ascii="Garamond" w:hAnsi="Garamond"/>
                <w:b/>
                <w:bCs/>
              </w:rPr>
              <w:t>2013. év</w:t>
            </w:r>
          </w:p>
        </w:tc>
        <w:tc>
          <w:tcPr>
            <w:tcW w:w="2696" w:type="dxa"/>
            <w:vAlign w:val="center"/>
          </w:tcPr>
          <w:p w:rsidR="00824813" w:rsidRPr="000B5EFD" w:rsidRDefault="00824813" w:rsidP="000C257E">
            <w:pPr>
              <w:spacing w:line="276" w:lineRule="auto"/>
              <w:jc w:val="center"/>
              <w:rPr>
                <w:rFonts w:ascii="Garamond" w:hAnsi="Garamond"/>
                <w:b/>
                <w:bCs/>
              </w:rPr>
            </w:pPr>
            <w:r w:rsidRPr="000B5EFD">
              <w:rPr>
                <w:rFonts w:ascii="Garamond" w:hAnsi="Garamond"/>
                <w:b/>
                <w:bCs/>
              </w:rPr>
              <w:t>2014. év</w:t>
            </w:r>
          </w:p>
        </w:tc>
      </w:tr>
      <w:tr w:rsidR="00824813" w:rsidRPr="000B5EFD" w:rsidTr="006C5016">
        <w:trPr>
          <w:cnfStyle w:val="000000010000" w:firstRow="0" w:lastRow="0" w:firstColumn="0" w:lastColumn="0" w:oddVBand="0" w:evenVBand="0" w:oddHBand="0" w:evenHBand="1" w:firstRowFirstColumn="0" w:firstRowLastColumn="0" w:lastRowFirstColumn="0" w:lastRowLastColumn="0"/>
          <w:trHeight w:val="270"/>
        </w:trPr>
        <w:tc>
          <w:tcPr>
            <w:tcW w:w="4000" w:type="dxa"/>
          </w:tcPr>
          <w:p w:rsidR="00824813" w:rsidRPr="000C257E" w:rsidRDefault="00824813" w:rsidP="00916D37">
            <w:pPr>
              <w:spacing w:line="276" w:lineRule="auto"/>
              <w:rPr>
                <w:rFonts w:ascii="Garamond" w:hAnsi="Garamond"/>
                <w:b/>
              </w:rPr>
            </w:pPr>
            <w:r w:rsidRPr="000C257E">
              <w:rPr>
                <w:rFonts w:ascii="Garamond" w:hAnsi="Garamond"/>
                <w:b/>
              </w:rPr>
              <w:t xml:space="preserve">személyes ügyfélfogadás </w:t>
            </w:r>
          </w:p>
          <w:p w:rsidR="00824813" w:rsidRPr="000C257E" w:rsidRDefault="00824813" w:rsidP="00916D37">
            <w:pPr>
              <w:spacing w:line="276" w:lineRule="auto"/>
              <w:rPr>
                <w:rFonts w:ascii="Garamond" w:hAnsi="Garamond"/>
                <w:b/>
              </w:rPr>
            </w:pPr>
          </w:p>
        </w:tc>
        <w:tc>
          <w:tcPr>
            <w:tcW w:w="2721" w:type="dxa"/>
            <w:noWrap/>
          </w:tcPr>
          <w:p w:rsidR="00824813" w:rsidRPr="000B5EFD" w:rsidRDefault="00824813" w:rsidP="00916D37">
            <w:pPr>
              <w:spacing w:line="276" w:lineRule="auto"/>
              <w:jc w:val="center"/>
              <w:rPr>
                <w:rFonts w:ascii="Garamond" w:hAnsi="Garamond"/>
              </w:rPr>
            </w:pPr>
            <w:r w:rsidRPr="000B5EFD">
              <w:rPr>
                <w:rFonts w:ascii="Garamond" w:hAnsi="Garamond"/>
              </w:rPr>
              <w:t>2359</w:t>
            </w:r>
          </w:p>
        </w:tc>
        <w:tc>
          <w:tcPr>
            <w:tcW w:w="2696" w:type="dxa"/>
          </w:tcPr>
          <w:p w:rsidR="00824813" w:rsidRPr="000B5EFD" w:rsidRDefault="00824813" w:rsidP="00916D37">
            <w:pPr>
              <w:spacing w:line="276" w:lineRule="auto"/>
              <w:jc w:val="center"/>
              <w:rPr>
                <w:rFonts w:ascii="Garamond" w:hAnsi="Garamond"/>
                <w:color w:val="000000"/>
              </w:rPr>
            </w:pPr>
            <w:r w:rsidRPr="000B5EFD">
              <w:rPr>
                <w:rFonts w:ascii="Garamond" w:hAnsi="Garamond"/>
                <w:color w:val="000000"/>
              </w:rPr>
              <w:t>1637</w:t>
            </w:r>
          </w:p>
        </w:tc>
      </w:tr>
      <w:tr w:rsidR="00824813" w:rsidRPr="000B5EFD" w:rsidTr="006C5016">
        <w:trPr>
          <w:cnfStyle w:val="000000100000" w:firstRow="0" w:lastRow="0" w:firstColumn="0" w:lastColumn="0" w:oddVBand="0" w:evenVBand="0" w:oddHBand="1" w:evenHBand="0" w:firstRowFirstColumn="0" w:firstRowLastColumn="0" w:lastRowFirstColumn="0" w:lastRowLastColumn="0"/>
          <w:trHeight w:val="270"/>
        </w:trPr>
        <w:tc>
          <w:tcPr>
            <w:tcW w:w="4000" w:type="dxa"/>
          </w:tcPr>
          <w:p w:rsidR="00824813" w:rsidRPr="000C257E" w:rsidRDefault="00824813" w:rsidP="00916D37">
            <w:pPr>
              <w:spacing w:line="276" w:lineRule="auto"/>
              <w:rPr>
                <w:rFonts w:ascii="Garamond" w:hAnsi="Garamond"/>
                <w:b/>
              </w:rPr>
            </w:pPr>
            <w:r w:rsidRPr="000C257E">
              <w:rPr>
                <w:rFonts w:ascii="Garamond" w:hAnsi="Garamond"/>
                <w:b/>
              </w:rPr>
              <w:t xml:space="preserve">családlátogatás </w:t>
            </w:r>
          </w:p>
          <w:p w:rsidR="00824813" w:rsidRPr="000C257E" w:rsidRDefault="00824813" w:rsidP="00916D37">
            <w:pPr>
              <w:spacing w:line="276" w:lineRule="auto"/>
              <w:rPr>
                <w:rFonts w:ascii="Garamond" w:hAnsi="Garamond"/>
                <w:b/>
              </w:rPr>
            </w:pPr>
          </w:p>
        </w:tc>
        <w:tc>
          <w:tcPr>
            <w:tcW w:w="2721" w:type="dxa"/>
            <w:noWrap/>
          </w:tcPr>
          <w:p w:rsidR="00824813" w:rsidRPr="000B5EFD" w:rsidRDefault="00824813" w:rsidP="00916D37">
            <w:pPr>
              <w:spacing w:line="276" w:lineRule="auto"/>
              <w:jc w:val="center"/>
              <w:rPr>
                <w:rFonts w:ascii="Garamond" w:hAnsi="Garamond"/>
              </w:rPr>
            </w:pPr>
            <w:r w:rsidRPr="000B5EFD">
              <w:rPr>
                <w:rFonts w:ascii="Garamond" w:hAnsi="Garamond"/>
              </w:rPr>
              <w:t>861</w:t>
            </w:r>
          </w:p>
        </w:tc>
        <w:tc>
          <w:tcPr>
            <w:tcW w:w="2696" w:type="dxa"/>
          </w:tcPr>
          <w:p w:rsidR="00824813" w:rsidRPr="000B5EFD" w:rsidRDefault="00824813" w:rsidP="00916D37">
            <w:pPr>
              <w:spacing w:line="276" w:lineRule="auto"/>
              <w:jc w:val="center"/>
              <w:rPr>
                <w:rFonts w:ascii="Garamond" w:hAnsi="Garamond"/>
                <w:color w:val="000000"/>
              </w:rPr>
            </w:pPr>
            <w:r w:rsidRPr="000B5EFD">
              <w:rPr>
                <w:rFonts w:ascii="Garamond" w:hAnsi="Garamond"/>
                <w:color w:val="000000"/>
              </w:rPr>
              <w:t>1031</w:t>
            </w:r>
          </w:p>
        </w:tc>
      </w:tr>
      <w:tr w:rsidR="00824813" w:rsidRPr="000B5EFD" w:rsidTr="006C5016">
        <w:trPr>
          <w:cnfStyle w:val="000000010000" w:firstRow="0" w:lastRow="0" w:firstColumn="0" w:lastColumn="0" w:oddVBand="0" w:evenVBand="0" w:oddHBand="0" w:evenHBand="1" w:firstRowFirstColumn="0" w:firstRowLastColumn="0" w:lastRowFirstColumn="0" w:lastRowLastColumn="0"/>
          <w:trHeight w:val="270"/>
        </w:trPr>
        <w:tc>
          <w:tcPr>
            <w:tcW w:w="4000" w:type="dxa"/>
          </w:tcPr>
          <w:p w:rsidR="00824813" w:rsidRPr="000C257E" w:rsidRDefault="00824813" w:rsidP="00916D37">
            <w:pPr>
              <w:spacing w:line="276" w:lineRule="auto"/>
              <w:rPr>
                <w:rFonts w:ascii="Garamond" w:hAnsi="Garamond"/>
                <w:b/>
              </w:rPr>
            </w:pPr>
            <w:r w:rsidRPr="000C257E">
              <w:rPr>
                <w:rFonts w:ascii="Garamond" w:hAnsi="Garamond"/>
                <w:b/>
              </w:rPr>
              <w:lastRenderedPageBreak/>
              <w:t xml:space="preserve">intézménylátogatás </w:t>
            </w:r>
          </w:p>
          <w:p w:rsidR="00824813" w:rsidRPr="000C257E" w:rsidRDefault="00824813" w:rsidP="00916D37">
            <w:pPr>
              <w:spacing w:line="276" w:lineRule="auto"/>
              <w:rPr>
                <w:rFonts w:ascii="Garamond" w:hAnsi="Garamond"/>
                <w:b/>
              </w:rPr>
            </w:pPr>
          </w:p>
        </w:tc>
        <w:tc>
          <w:tcPr>
            <w:tcW w:w="2721" w:type="dxa"/>
            <w:noWrap/>
          </w:tcPr>
          <w:p w:rsidR="00824813" w:rsidRPr="000B5EFD" w:rsidRDefault="00824813" w:rsidP="00916D37">
            <w:pPr>
              <w:spacing w:line="276" w:lineRule="auto"/>
              <w:jc w:val="center"/>
              <w:rPr>
                <w:rFonts w:ascii="Garamond" w:hAnsi="Garamond"/>
              </w:rPr>
            </w:pPr>
            <w:r w:rsidRPr="000B5EFD">
              <w:rPr>
                <w:rFonts w:ascii="Garamond" w:hAnsi="Garamond"/>
              </w:rPr>
              <w:t>199</w:t>
            </w:r>
          </w:p>
        </w:tc>
        <w:tc>
          <w:tcPr>
            <w:tcW w:w="2696" w:type="dxa"/>
          </w:tcPr>
          <w:p w:rsidR="00824813" w:rsidRPr="000B5EFD" w:rsidRDefault="00824813" w:rsidP="00916D37">
            <w:pPr>
              <w:spacing w:line="276" w:lineRule="auto"/>
              <w:jc w:val="center"/>
              <w:rPr>
                <w:rFonts w:ascii="Garamond" w:hAnsi="Garamond"/>
                <w:color w:val="000000"/>
              </w:rPr>
            </w:pPr>
            <w:r w:rsidRPr="000B5EFD">
              <w:rPr>
                <w:rFonts w:ascii="Garamond" w:hAnsi="Garamond"/>
                <w:color w:val="000000"/>
              </w:rPr>
              <w:t>31</w:t>
            </w:r>
          </w:p>
        </w:tc>
      </w:tr>
      <w:tr w:rsidR="00824813" w:rsidRPr="000B5EFD" w:rsidTr="006C5016">
        <w:trPr>
          <w:cnfStyle w:val="000000100000" w:firstRow="0" w:lastRow="0" w:firstColumn="0" w:lastColumn="0" w:oddVBand="0" w:evenVBand="0" w:oddHBand="1" w:evenHBand="0" w:firstRowFirstColumn="0" w:firstRowLastColumn="0" w:lastRowFirstColumn="0" w:lastRowLastColumn="0"/>
          <w:trHeight w:val="270"/>
        </w:trPr>
        <w:tc>
          <w:tcPr>
            <w:tcW w:w="4000" w:type="dxa"/>
          </w:tcPr>
          <w:p w:rsidR="00824813" w:rsidRPr="000C257E" w:rsidRDefault="00824813" w:rsidP="00916D37">
            <w:pPr>
              <w:spacing w:line="276" w:lineRule="auto"/>
              <w:rPr>
                <w:rFonts w:ascii="Garamond" w:hAnsi="Garamond"/>
                <w:b/>
              </w:rPr>
            </w:pPr>
            <w:r w:rsidRPr="000C257E">
              <w:rPr>
                <w:rFonts w:ascii="Garamond" w:hAnsi="Garamond"/>
                <w:b/>
              </w:rPr>
              <w:t xml:space="preserve">ügyintézés </w:t>
            </w:r>
          </w:p>
          <w:p w:rsidR="00824813" w:rsidRPr="000C257E" w:rsidRDefault="00824813" w:rsidP="00916D37">
            <w:pPr>
              <w:spacing w:line="276" w:lineRule="auto"/>
              <w:rPr>
                <w:rFonts w:ascii="Garamond" w:hAnsi="Garamond"/>
                <w:b/>
              </w:rPr>
            </w:pPr>
          </w:p>
        </w:tc>
        <w:tc>
          <w:tcPr>
            <w:tcW w:w="2721" w:type="dxa"/>
            <w:noWrap/>
          </w:tcPr>
          <w:p w:rsidR="00824813" w:rsidRPr="000B5EFD" w:rsidRDefault="00824813" w:rsidP="00916D37">
            <w:pPr>
              <w:spacing w:line="276" w:lineRule="auto"/>
              <w:jc w:val="center"/>
              <w:rPr>
                <w:rFonts w:ascii="Garamond" w:hAnsi="Garamond"/>
              </w:rPr>
            </w:pPr>
            <w:r w:rsidRPr="000B5EFD">
              <w:rPr>
                <w:rFonts w:ascii="Garamond" w:hAnsi="Garamond"/>
              </w:rPr>
              <w:t>5478</w:t>
            </w:r>
          </w:p>
        </w:tc>
        <w:tc>
          <w:tcPr>
            <w:tcW w:w="2696" w:type="dxa"/>
          </w:tcPr>
          <w:p w:rsidR="00824813" w:rsidRPr="000B5EFD" w:rsidRDefault="00824813" w:rsidP="00916D37">
            <w:pPr>
              <w:spacing w:line="276" w:lineRule="auto"/>
              <w:jc w:val="center"/>
              <w:rPr>
                <w:rFonts w:ascii="Garamond" w:hAnsi="Garamond"/>
                <w:color w:val="000000"/>
              </w:rPr>
            </w:pPr>
            <w:r w:rsidRPr="000B5EFD">
              <w:rPr>
                <w:rFonts w:ascii="Garamond" w:hAnsi="Garamond"/>
                <w:color w:val="000000"/>
              </w:rPr>
              <w:t>4032</w:t>
            </w:r>
          </w:p>
        </w:tc>
      </w:tr>
      <w:tr w:rsidR="00824813" w:rsidRPr="000B5EFD" w:rsidTr="006C5016">
        <w:trPr>
          <w:cnfStyle w:val="000000010000" w:firstRow="0" w:lastRow="0" w:firstColumn="0" w:lastColumn="0" w:oddVBand="0" w:evenVBand="0" w:oddHBand="0" w:evenHBand="1" w:firstRowFirstColumn="0" w:firstRowLastColumn="0" w:lastRowFirstColumn="0" w:lastRowLastColumn="0"/>
          <w:trHeight w:val="270"/>
        </w:trPr>
        <w:tc>
          <w:tcPr>
            <w:tcW w:w="4000" w:type="dxa"/>
          </w:tcPr>
          <w:p w:rsidR="00824813" w:rsidRPr="000C257E" w:rsidRDefault="00824813" w:rsidP="00916D37">
            <w:pPr>
              <w:spacing w:line="276" w:lineRule="auto"/>
              <w:rPr>
                <w:rFonts w:ascii="Garamond" w:hAnsi="Garamond"/>
                <w:b/>
              </w:rPr>
            </w:pPr>
            <w:r w:rsidRPr="000C257E">
              <w:rPr>
                <w:rFonts w:ascii="Garamond" w:hAnsi="Garamond"/>
                <w:b/>
              </w:rPr>
              <w:t xml:space="preserve">helyezési tárgyaláson való részvétel </w:t>
            </w:r>
          </w:p>
          <w:p w:rsidR="00824813" w:rsidRPr="000C257E" w:rsidRDefault="00824813" w:rsidP="00916D37">
            <w:pPr>
              <w:spacing w:line="276" w:lineRule="auto"/>
              <w:rPr>
                <w:rFonts w:ascii="Garamond" w:hAnsi="Garamond"/>
                <w:b/>
              </w:rPr>
            </w:pPr>
          </w:p>
        </w:tc>
        <w:tc>
          <w:tcPr>
            <w:tcW w:w="2721" w:type="dxa"/>
            <w:noWrap/>
          </w:tcPr>
          <w:p w:rsidR="00824813" w:rsidRPr="000B5EFD" w:rsidRDefault="00824813" w:rsidP="00916D37">
            <w:pPr>
              <w:spacing w:line="276" w:lineRule="auto"/>
              <w:jc w:val="center"/>
              <w:rPr>
                <w:rFonts w:ascii="Garamond" w:hAnsi="Garamond"/>
              </w:rPr>
            </w:pPr>
            <w:r w:rsidRPr="000B5EFD">
              <w:rPr>
                <w:rFonts w:ascii="Garamond" w:hAnsi="Garamond"/>
              </w:rPr>
              <w:t>19</w:t>
            </w:r>
          </w:p>
        </w:tc>
        <w:tc>
          <w:tcPr>
            <w:tcW w:w="2696" w:type="dxa"/>
          </w:tcPr>
          <w:p w:rsidR="00824813" w:rsidRPr="000B5EFD" w:rsidRDefault="00824813" w:rsidP="00916D37">
            <w:pPr>
              <w:spacing w:line="276" w:lineRule="auto"/>
              <w:jc w:val="center"/>
              <w:rPr>
                <w:rFonts w:ascii="Garamond" w:hAnsi="Garamond"/>
                <w:color w:val="000000"/>
              </w:rPr>
            </w:pPr>
            <w:r w:rsidRPr="000B5EFD">
              <w:rPr>
                <w:rFonts w:ascii="Garamond" w:hAnsi="Garamond"/>
                <w:color w:val="000000"/>
              </w:rPr>
              <w:t>11</w:t>
            </w:r>
          </w:p>
        </w:tc>
      </w:tr>
      <w:tr w:rsidR="00824813" w:rsidRPr="000B5EFD" w:rsidTr="006C5016">
        <w:trPr>
          <w:cnfStyle w:val="000000100000" w:firstRow="0" w:lastRow="0" w:firstColumn="0" w:lastColumn="0" w:oddVBand="0" w:evenVBand="0" w:oddHBand="1" w:evenHBand="0" w:firstRowFirstColumn="0" w:firstRowLastColumn="0" w:lastRowFirstColumn="0" w:lastRowLastColumn="0"/>
          <w:trHeight w:val="270"/>
        </w:trPr>
        <w:tc>
          <w:tcPr>
            <w:tcW w:w="4000" w:type="dxa"/>
          </w:tcPr>
          <w:p w:rsidR="00824813" w:rsidRPr="000C257E" w:rsidRDefault="00824813" w:rsidP="00916D37">
            <w:pPr>
              <w:spacing w:line="276" w:lineRule="auto"/>
              <w:rPr>
                <w:rFonts w:ascii="Garamond" w:hAnsi="Garamond"/>
                <w:b/>
              </w:rPr>
            </w:pPr>
            <w:r w:rsidRPr="000C257E">
              <w:rPr>
                <w:rFonts w:ascii="Garamond" w:hAnsi="Garamond"/>
                <w:b/>
              </w:rPr>
              <w:t xml:space="preserve">védelembe vételi tárgyaláson részvétel </w:t>
            </w:r>
          </w:p>
          <w:p w:rsidR="00824813" w:rsidRPr="000C257E" w:rsidRDefault="00824813" w:rsidP="00916D37">
            <w:pPr>
              <w:spacing w:line="276" w:lineRule="auto"/>
              <w:rPr>
                <w:rFonts w:ascii="Garamond" w:hAnsi="Garamond"/>
                <w:b/>
              </w:rPr>
            </w:pPr>
          </w:p>
        </w:tc>
        <w:tc>
          <w:tcPr>
            <w:tcW w:w="2721" w:type="dxa"/>
            <w:noWrap/>
          </w:tcPr>
          <w:p w:rsidR="00824813" w:rsidRPr="000B5EFD" w:rsidRDefault="00824813" w:rsidP="00916D37">
            <w:pPr>
              <w:spacing w:line="276" w:lineRule="auto"/>
              <w:jc w:val="center"/>
              <w:rPr>
                <w:rFonts w:ascii="Garamond" w:hAnsi="Garamond"/>
              </w:rPr>
            </w:pPr>
            <w:r w:rsidRPr="000B5EFD">
              <w:rPr>
                <w:rFonts w:ascii="Garamond" w:hAnsi="Garamond"/>
              </w:rPr>
              <w:t>31</w:t>
            </w:r>
          </w:p>
        </w:tc>
        <w:tc>
          <w:tcPr>
            <w:tcW w:w="2696" w:type="dxa"/>
          </w:tcPr>
          <w:p w:rsidR="00824813" w:rsidRPr="000B5EFD" w:rsidRDefault="00824813" w:rsidP="00916D37">
            <w:pPr>
              <w:spacing w:line="276" w:lineRule="auto"/>
              <w:jc w:val="center"/>
              <w:rPr>
                <w:rFonts w:ascii="Garamond" w:hAnsi="Garamond"/>
                <w:color w:val="000000"/>
              </w:rPr>
            </w:pPr>
            <w:r w:rsidRPr="000B5EFD">
              <w:rPr>
                <w:rFonts w:ascii="Garamond" w:hAnsi="Garamond"/>
                <w:color w:val="000000"/>
              </w:rPr>
              <w:t>75</w:t>
            </w:r>
          </w:p>
        </w:tc>
      </w:tr>
      <w:tr w:rsidR="00824813" w:rsidRPr="000B5EFD" w:rsidTr="006C5016">
        <w:trPr>
          <w:cnfStyle w:val="000000010000" w:firstRow="0" w:lastRow="0" w:firstColumn="0" w:lastColumn="0" w:oddVBand="0" w:evenVBand="0" w:oddHBand="0" w:evenHBand="1" w:firstRowFirstColumn="0" w:firstRowLastColumn="0" w:lastRowFirstColumn="0" w:lastRowLastColumn="0"/>
          <w:trHeight w:val="270"/>
        </w:trPr>
        <w:tc>
          <w:tcPr>
            <w:tcW w:w="4000" w:type="dxa"/>
          </w:tcPr>
          <w:p w:rsidR="00824813" w:rsidRPr="000C257E" w:rsidRDefault="00824813" w:rsidP="00916D37">
            <w:pPr>
              <w:spacing w:line="276" w:lineRule="auto"/>
              <w:rPr>
                <w:rFonts w:ascii="Garamond" w:hAnsi="Garamond"/>
                <w:b/>
              </w:rPr>
            </w:pPr>
            <w:r w:rsidRPr="000C257E">
              <w:rPr>
                <w:rFonts w:ascii="Garamond" w:hAnsi="Garamond"/>
                <w:b/>
              </w:rPr>
              <w:t xml:space="preserve">védelembe vétel felülvizsgálati tárgyaláson való részvétel </w:t>
            </w:r>
          </w:p>
        </w:tc>
        <w:tc>
          <w:tcPr>
            <w:tcW w:w="2721" w:type="dxa"/>
            <w:noWrap/>
          </w:tcPr>
          <w:p w:rsidR="00824813" w:rsidRPr="000B5EFD" w:rsidRDefault="00824813" w:rsidP="00916D37">
            <w:pPr>
              <w:spacing w:line="276" w:lineRule="auto"/>
              <w:jc w:val="center"/>
              <w:rPr>
                <w:rFonts w:ascii="Garamond" w:hAnsi="Garamond"/>
              </w:rPr>
            </w:pPr>
            <w:r w:rsidRPr="000B5EFD">
              <w:rPr>
                <w:rFonts w:ascii="Garamond" w:hAnsi="Garamond"/>
              </w:rPr>
              <w:t>22</w:t>
            </w:r>
          </w:p>
        </w:tc>
        <w:tc>
          <w:tcPr>
            <w:tcW w:w="2696" w:type="dxa"/>
          </w:tcPr>
          <w:p w:rsidR="00824813" w:rsidRPr="000B5EFD" w:rsidRDefault="00824813" w:rsidP="00916D37">
            <w:pPr>
              <w:spacing w:line="276" w:lineRule="auto"/>
              <w:jc w:val="center"/>
              <w:rPr>
                <w:rFonts w:ascii="Garamond" w:hAnsi="Garamond"/>
                <w:color w:val="000000"/>
              </w:rPr>
            </w:pPr>
            <w:r w:rsidRPr="000B5EFD">
              <w:rPr>
                <w:rFonts w:ascii="Garamond" w:hAnsi="Garamond"/>
                <w:color w:val="000000"/>
              </w:rPr>
              <w:t>26</w:t>
            </w:r>
          </w:p>
        </w:tc>
      </w:tr>
      <w:tr w:rsidR="00824813" w:rsidRPr="000B5EFD" w:rsidTr="006C5016">
        <w:trPr>
          <w:cnfStyle w:val="000000100000" w:firstRow="0" w:lastRow="0" w:firstColumn="0" w:lastColumn="0" w:oddVBand="0" w:evenVBand="0" w:oddHBand="1" w:evenHBand="0" w:firstRowFirstColumn="0" w:firstRowLastColumn="0" w:lastRowFirstColumn="0" w:lastRowLastColumn="0"/>
          <w:trHeight w:val="270"/>
        </w:trPr>
        <w:tc>
          <w:tcPr>
            <w:tcW w:w="4000" w:type="dxa"/>
          </w:tcPr>
          <w:p w:rsidR="00824813" w:rsidRPr="000C257E" w:rsidRDefault="00824813" w:rsidP="00916D37">
            <w:pPr>
              <w:spacing w:line="276" w:lineRule="auto"/>
              <w:rPr>
                <w:rFonts w:ascii="Garamond" w:hAnsi="Garamond"/>
                <w:b/>
              </w:rPr>
            </w:pPr>
            <w:r w:rsidRPr="000C257E">
              <w:rPr>
                <w:rFonts w:ascii="Garamond" w:hAnsi="Garamond"/>
                <w:b/>
              </w:rPr>
              <w:t xml:space="preserve">átmeneti nevelésbe vétel felülvizsgálati tárgyaláson való részvétel </w:t>
            </w:r>
          </w:p>
        </w:tc>
        <w:tc>
          <w:tcPr>
            <w:tcW w:w="2721" w:type="dxa"/>
            <w:noWrap/>
          </w:tcPr>
          <w:p w:rsidR="00824813" w:rsidRPr="000B5EFD" w:rsidRDefault="00824813" w:rsidP="00916D37">
            <w:pPr>
              <w:spacing w:line="276" w:lineRule="auto"/>
              <w:jc w:val="center"/>
              <w:rPr>
                <w:rFonts w:ascii="Garamond" w:hAnsi="Garamond"/>
              </w:rPr>
            </w:pPr>
            <w:r w:rsidRPr="000B5EFD">
              <w:rPr>
                <w:rFonts w:ascii="Garamond" w:hAnsi="Garamond"/>
              </w:rPr>
              <w:t>33</w:t>
            </w:r>
          </w:p>
        </w:tc>
        <w:tc>
          <w:tcPr>
            <w:tcW w:w="2696" w:type="dxa"/>
          </w:tcPr>
          <w:p w:rsidR="00824813" w:rsidRPr="000B5EFD" w:rsidRDefault="00824813" w:rsidP="00916D37">
            <w:pPr>
              <w:spacing w:line="276" w:lineRule="auto"/>
              <w:jc w:val="center"/>
              <w:rPr>
                <w:rFonts w:ascii="Garamond" w:hAnsi="Garamond"/>
                <w:color w:val="000000"/>
              </w:rPr>
            </w:pPr>
            <w:r w:rsidRPr="000B5EFD">
              <w:rPr>
                <w:rFonts w:ascii="Garamond" w:hAnsi="Garamond"/>
                <w:color w:val="000000"/>
              </w:rPr>
              <w:t>15</w:t>
            </w:r>
          </w:p>
        </w:tc>
      </w:tr>
      <w:tr w:rsidR="00824813" w:rsidRPr="000B5EFD" w:rsidTr="006C5016">
        <w:trPr>
          <w:cnfStyle w:val="000000010000" w:firstRow="0" w:lastRow="0" w:firstColumn="0" w:lastColumn="0" w:oddVBand="0" w:evenVBand="0" w:oddHBand="0" w:evenHBand="1" w:firstRowFirstColumn="0" w:firstRowLastColumn="0" w:lastRowFirstColumn="0" w:lastRowLastColumn="0"/>
          <w:trHeight w:val="270"/>
        </w:trPr>
        <w:tc>
          <w:tcPr>
            <w:tcW w:w="4000" w:type="dxa"/>
          </w:tcPr>
          <w:p w:rsidR="00824813" w:rsidRPr="000C257E" w:rsidRDefault="00824813" w:rsidP="00916D37">
            <w:pPr>
              <w:spacing w:line="276" w:lineRule="auto"/>
              <w:rPr>
                <w:rFonts w:ascii="Garamond" w:hAnsi="Garamond"/>
                <w:b/>
              </w:rPr>
            </w:pPr>
            <w:r w:rsidRPr="000C257E">
              <w:rPr>
                <w:rFonts w:ascii="Garamond" w:hAnsi="Garamond"/>
                <w:b/>
              </w:rPr>
              <w:t xml:space="preserve">jelzőrendszeri tagokkal kapcsolatfelvétel </w:t>
            </w:r>
          </w:p>
          <w:p w:rsidR="00824813" w:rsidRPr="000C257E" w:rsidRDefault="00824813" w:rsidP="00916D37">
            <w:pPr>
              <w:spacing w:line="276" w:lineRule="auto"/>
              <w:rPr>
                <w:rFonts w:ascii="Garamond" w:hAnsi="Garamond"/>
                <w:b/>
              </w:rPr>
            </w:pPr>
          </w:p>
        </w:tc>
        <w:tc>
          <w:tcPr>
            <w:tcW w:w="2721" w:type="dxa"/>
            <w:noWrap/>
          </w:tcPr>
          <w:p w:rsidR="00824813" w:rsidRPr="000B5EFD" w:rsidRDefault="00824813" w:rsidP="00916D37">
            <w:pPr>
              <w:spacing w:line="276" w:lineRule="auto"/>
              <w:jc w:val="center"/>
              <w:rPr>
                <w:rFonts w:ascii="Garamond" w:hAnsi="Garamond"/>
              </w:rPr>
            </w:pPr>
            <w:r w:rsidRPr="000B5EFD">
              <w:rPr>
                <w:rFonts w:ascii="Garamond" w:hAnsi="Garamond"/>
              </w:rPr>
              <w:t>424</w:t>
            </w:r>
          </w:p>
        </w:tc>
        <w:tc>
          <w:tcPr>
            <w:tcW w:w="2696" w:type="dxa"/>
          </w:tcPr>
          <w:p w:rsidR="00824813" w:rsidRPr="000B5EFD" w:rsidRDefault="00824813" w:rsidP="00916D37">
            <w:pPr>
              <w:spacing w:line="276" w:lineRule="auto"/>
              <w:jc w:val="center"/>
              <w:rPr>
                <w:rFonts w:ascii="Garamond" w:hAnsi="Garamond"/>
                <w:color w:val="000000"/>
              </w:rPr>
            </w:pPr>
            <w:r w:rsidRPr="000B5EFD">
              <w:rPr>
                <w:rFonts w:ascii="Garamond" w:hAnsi="Garamond"/>
                <w:color w:val="000000"/>
              </w:rPr>
              <w:t>452</w:t>
            </w:r>
          </w:p>
        </w:tc>
      </w:tr>
      <w:tr w:rsidR="00824813" w:rsidRPr="000B5EFD" w:rsidTr="006C5016">
        <w:trPr>
          <w:cnfStyle w:val="000000100000" w:firstRow="0" w:lastRow="0" w:firstColumn="0" w:lastColumn="0" w:oddVBand="0" w:evenVBand="0" w:oddHBand="1" w:evenHBand="0" w:firstRowFirstColumn="0" w:firstRowLastColumn="0" w:lastRowFirstColumn="0" w:lastRowLastColumn="0"/>
          <w:trHeight w:val="270"/>
        </w:trPr>
        <w:tc>
          <w:tcPr>
            <w:tcW w:w="4000" w:type="dxa"/>
          </w:tcPr>
          <w:p w:rsidR="00824813" w:rsidRPr="000C257E" w:rsidRDefault="00824813" w:rsidP="00916D37">
            <w:pPr>
              <w:spacing w:line="276" w:lineRule="auto"/>
              <w:rPr>
                <w:rFonts w:ascii="Garamond" w:hAnsi="Garamond"/>
                <w:b/>
              </w:rPr>
            </w:pPr>
            <w:r w:rsidRPr="000C257E">
              <w:rPr>
                <w:rFonts w:ascii="Garamond" w:hAnsi="Garamond"/>
                <w:b/>
              </w:rPr>
              <w:t xml:space="preserve">esetkonferencia, esetmegbeszélő </w:t>
            </w:r>
          </w:p>
          <w:p w:rsidR="00824813" w:rsidRPr="000C257E" w:rsidRDefault="00824813" w:rsidP="00916D37">
            <w:pPr>
              <w:spacing w:line="276" w:lineRule="auto"/>
              <w:rPr>
                <w:rFonts w:ascii="Garamond" w:hAnsi="Garamond"/>
                <w:b/>
              </w:rPr>
            </w:pPr>
          </w:p>
        </w:tc>
        <w:tc>
          <w:tcPr>
            <w:tcW w:w="2721" w:type="dxa"/>
            <w:noWrap/>
          </w:tcPr>
          <w:p w:rsidR="00824813" w:rsidRPr="000B5EFD" w:rsidRDefault="00824813" w:rsidP="00916D37">
            <w:pPr>
              <w:spacing w:line="276" w:lineRule="auto"/>
              <w:jc w:val="center"/>
              <w:rPr>
                <w:rFonts w:ascii="Garamond" w:hAnsi="Garamond"/>
              </w:rPr>
            </w:pPr>
            <w:r w:rsidRPr="000B5EFD">
              <w:rPr>
                <w:rFonts w:ascii="Garamond" w:hAnsi="Garamond"/>
              </w:rPr>
              <w:t>33</w:t>
            </w:r>
          </w:p>
        </w:tc>
        <w:tc>
          <w:tcPr>
            <w:tcW w:w="2696" w:type="dxa"/>
          </w:tcPr>
          <w:p w:rsidR="00824813" w:rsidRPr="000B5EFD" w:rsidRDefault="00824813" w:rsidP="00916D37">
            <w:pPr>
              <w:spacing w:line="276" w:lineRule="auto"/>
              <w:jc w:val="center"/>
              <w:rPr>
                <w:rFonts w:ascii="Garamond" w:hAnsi="Garamond"/>
                <w:color w:val="000000"/>
              </w:rPr>
            </w:pPr>
            <w:r w:rsidRPr="000B5EFD">
              <w:rPr>
                <w:rFonts w:ascii="Garamond" w:hAnsi="Garamond"/>
                <w:color w:val="000000"/>
              </w:rPr>
              <w:t>11</w:t>
            </w:r>
          </w:p>
        </w:tc>
      </w:tr>
      <w:tr w:rsidR="00824813" w:rsidRPr="000B5EFD" w:rsidTr="006C5016">
        <w:trPr>
          <w:cnfStyle w:val="000000010000" w:firstRow="0" w:lastRow="0" w:firstColumn="0" w:lastColumn="0" w:oddVBand="0" w:evenVBand="0" w:oddHBand="0" w:evenHBand="1" w:firstRowFirstColumn="0" w:firstRowLastColumn="0" w:lastRowFirstColumn="0" w:lastRowLastColumn="0"/>
          <w:trHeight w:val="270"/>
        </w:trPr>
        <w:tc>
          <w:tcPr>
            <w:tcW w:w="4000" w:type="dxa"/>
          </w:tcPr>
          <w:p w:rsidR="00824813" w:rsidRPr="000C257E" w:rsidRDefault="00824813" w:rsidP="00916D37">
            <w:pPr>
              <w:spacing w:line="276" w:lineRule="auto"/>
              <w:rPr>
                <w:rFonts w:ascii="Garamond" w:hAnsi="Garamond"/>
                <w:b/>
              </w:rPr>
            </w:pPr>
            <w:r w:rsidRPr="000C257E">
              <w:rPr>
                <w:rFonts w:ascii="Garamond" w:hAnsi="Garamond"/>
                <w:b/>
              </w:rPr>
              <w:t xml:space="preserve">csoportfoglalkozás </w:t>
            </w:r>
          </w:p>
          <w:p w:rsidR="00824813" w:rsidRPr="000C257E" w:rsidRDefault="00824813" w:rsidP="00916D37">
            <w:pPr>
              <w:spacing w:line="276" w:lineRule="auto"/>
              <w:rPr>
                <w:rFonts w:ascii="Garamond" w:hAnsi="Garamond"/>
                <w:b/>
              </w:rPr>
            </w:pPr>
          </w:p>
        </w:tc>
        <w:tc>
          <w:tcPr>
            <w:tcW w:w="2721" w:type="dxa"/>
            <w:noWrap/>
          </w:tcPr>
          <w:p w:rsidR="00824813" w:rsidRPr="000B5EFD" w:rsidRDefault="00824813" w:rsidP="00916D37">
            <w:pPr>
              <w:spacing w:line="276" w:lineRule="auto"/>
              <w:jc w:val="center"/>
              <w:rPr>
                <w:rFonts w:ascii="Garamond" w:hAnsi="Garamond"/>
              </w:rPr>
            </w:pPr>
            <w:r w:rsidRPr="000B5EFD">
              <w:rPr>
                <w:rFonts w:ascii="Garamond" w:hAnsi="Garamond"/>
              </w:rPr>
              <w:t>91</w:t>
            </w:r>
          </w:p>
        </w:tc>
        <w:tc>
          <w:tcPr>
            <w:tcW w:w="2696" w:type="dxa"/>
          </w:tcPr>
          <w:p w:rsidR="00824813" w:rsidRPr="000B5EFD" w:rsidRDefault="00824813" w:rsidP="00916D37">
            <w:pPr>
              <w:spacing w:line="276" w:lineRule="auto"/>
              <w:jc w:val="center"/>
              <w:rPr>
                <w:rFonts w:ascii="Garamond" w:hAnsi="Garamond"/>
                <w:color w:val="000000"/>
              </w:rPr>
            </w:pPr>
            <w:r w:rsidRPr="000B5EFD">
              <w:rPr>
                <w:rFonts w:ascii="Garamond" w:hAnsi="Garamond"/>
                <w:color w:val="000000"/>
              </w:rPr>
              <w:t>88</w:t>
            </w:r>
          </w:p>
        </w:tc>
      </w:tr>
      <w:tr w:rsidR="00824813" w:rsidRPr="000B5EFD" w:rsidTr="006C5016">
        <w:trPr>
          <w:cnfStyle w:val="000000100000" w:firstRow="0" w:lastRow="0" w:firstColumn="0" w:lastColumn="0" w:oddVBand="0" w:evenVBand="0" w:oddHBand="1" w:evenHBand="0" w:firstRowFirstColumn="0" w:firstRowLastColumn="0" w:lastRowFirstColumn="0" w:lastRowLastColumn="0"/>
          <w:trHeight w:val="270"/>
        </w:trPr>
        <w:tc>
          <w:tcPr>
            <w:tcW w:w="4000" w:type="dxa"/>
          </w:tcPr>
          <w:p w:rsidR="00824813" w:rsidRPr="000C257E" w:rsidRDefault="00824813" w:rsidP="00916D37">
            <w:pPr>
              <w:spacing w:line="276" w:lineRule="auto"/>
              <w:rPr>
                <w:rFonts w:ascii="Garamond" w:hAnsi="Garamond"/>
                <w:b/>
              </w:rPr>
            </w:pPr>
            <w:r w:rsidRPr="000C257E">
              <w:rPr>
                <w:rFonts w:ascii="Garamond" w:hAnsi="Garamond"/>
                <w:b/>
              </w:rPr>
              <w:t xml:space="preserve">ügyfelek közvetítése más szolgáltatásba </w:t>
            </w:r>
          </w:p>
          <w:p w:rsidR="00824813" w:rsidRPr="000C257E" w:rsidRDefault="00824813" w:rsidP="00916D37">
            <w:pPr>
              <w:spacing w:line="276" w:lineRule="auto"/>
              <w:rPr>
                <w:rFonts w:ascii="Garamond" w:hAnsi="Garamond"/>
                <w:b/>
              </w:rPr>
            </w:pPr>
          </w:p>
        </w:tc>
        <w:tc>
          <w:tcPr>
            <w:tcW w:w="2721" w:type="dxa"/>
            <w:noWrap/>
          </w:tcPr>
          <w:p w:rsidR="00824813" w:rsidRPr="000B5EFD" w:rsidRDefault="00824813" w:rsidP="00916D37">
            <w:pPr>
              <w:spacing w:line="276" w:lineRule="auto"/>
              <w:jc w:val="center"/>
              <w:rPr>
                <w:rFonts w:ascii="Garamond" w:hAnsi="Garamond"/>
              </w:rPr>
            </w:pPr>
            <w:r w:rsidRPr="000B5EFD">
              <w:rPr>
                <w:rFonts w:ascii="Garamond" w:hAnsi="Garamond"/>
              </w:rPr>
              <w:t>280</w:t>
            </w:r>
          </w:p>
        </w:tc>
        <w:tc>
          <w:tcPr>
            <w:tcW w:w="2696" w:type="dxa"/>
          </w:tcPr>
          <w:p w:rsidR="00824813" w:rsidRPr="000B5EFD" w:rsidRDefault="00824813" w:rsidP="00916D37">
            <w:pPr>
              <w:spacing w:line="276" w:lineRule="auto"/>
              <w:jc w:val="center"/>
              <w:rPr>
                <w:rFonts w:ascii="Garamond" w:hAnsi="Garamond"/>
                <w:color w:val="000000"/>
              </w:rPr>
            </w:pPr>
            <w:r w:rsidRPr="000B5EFD">
              <w:rPr>
                <w:rFonts w:ascii="Garamond" w:hAnsi="Garamond"/>
                <w:color w:val="000000"/>
              </w:rPr>
              <w:t>243</w:t>
            </w:r>
          </w:p>
        </w:tc>
      </w:tr>
      <w:tr w:rsidR="00824813" w:rsidRPr="000B5EFD" w:rsidTr="006C5016">
        <w:trPr>
          <w:cnfStyle w:val="000000010000" w:firstRow="0" w:lastRow="0" w:firstColumn="0" w:lastColumn="0" w:oddVBand="0" w:evenVBand="0" w:oddHBand="0" w:evenHBand="1" w:firstRowFirstColumn="0" w:firstRowLastColumn="0" w:lastRowFirstColumn="0" w:lastRowLastColumn="0"/>
          <w:trHeight w:val="270"/>
        </w:trPr>
        <w:tc>
          <w:tcPr>
            <w:tcW w:w="4000" w:type="dxa"/>
          </w:tcPr>
          <w:p w:rsidR="00824813" w:rsidRPr="000C257E" w:rsidRDefault="00824813" w:rsidP="00916D37">
            <w:pPr>
              <w:spacing w:line="276" w:lineRule="auto"/>
              <w:rPr>
                <w:rFonts w:ascii="Garamond" w:hAnsi="Garamond"/>
                <w:b/>
              </w:rPr>
            </w:pPr>
            <w:r w:rsidRPr="000C257E">
              <w:rPr>
                <w:rFonts w:ascii="Garamond" w:hAnsi="Garamond"/>
                <w:b/>
              </w:rPr>
              <w:t xml:space="preserve">más kolléga esetében való közreműködés </w:t>
            </w:r>
          </w:p>
        </w:tc>
        <w:tc>
          <w:tcPr>
            <w:tcW w:w="2721" w:type="dxa"/>
            <w:noWrap/>
          </w:tcPr>
          <w:p w:rsidR="00824813" w:rsidRPr="000B5EFD" w:rsidRDefault="00824813" w:rsidP="00916D37">
            <w:pPr>
              <w:spacing w:line="276" w:lineRule="auto"/>
              <w:jc w:val="center"/>
              <w:rPr>
                <w:rFonts w:ascii="Garamond" w:hAnsi="Garamond"/>
              </w:rPr>
            </w:pPr>
            <w:r w:rsidRPr="000B5EFD">
              <w:rPr>
                <w:rFonts w:ascii="Garamond" w:hAnsi="Garamond"/>
              </w:rPr>
              <w:t>187</w:t>
            </w:r>
          </w:p>
        </w:tc>
        <w:tc>
          <w:tcPr>
            <w:tcW w:w="2696" w:type="dxa"/>
          </w:tcPr>
          <w:p w:rsidR="00824813" w:rsidRPr="000B5EFD" w:rsidRDefault="00824813" w:rsidP="00916D37">
            <w:pPr>
              <w:spacing w:line="276" w:lineRule="auto"/>
              <w:jc w:val="center"/>
              <w:rPr>
                <w:rFonts w:ascii="Garamond" w:hAnsi="Garamond"/>
                <w:color w:val="000000"/>
              </w:rPr>
            </w:pPr>
            <w:r w:rsidRPr="000B5EFD">
              <w:rPr>
                <w:rFonts w:ascii="Garamond" w:hAnsi="Garamond"/>
                <w:color w:val="000000"/>
              </w:rPr>
              <w:t>143</w:t>
            </w:r>
          </w:p>
        </w:tc>
      </w:tr>
      <w:tr w:rsidR="00824813" w:rsidRPr="000B5EFD" w:rsidTr="006C5016">
        <w:trPr>
          <w:cnfStyle w:val="000000100000" w:firstRow="0" w:lastRow="0" w:firstColumn="0" w:lastColumn="0" w:oddVBand="0" w:evenVBand="0" w:oddHBand="1" w:evenHBand="0" w:firstRowFirstColumn="0" w:firstRowLastColumn="0" w:lastRowFirstColumn="0" w:lastRowLastColumn="0"/>
          <w:trHeight w:val="270"/>
        </w:trPr>
        <w:tc>
          <w:tcPr>
            <w:tcW w:w="4000" w:type="dxa"/>
          </w:tcPr>
          <w:p w:rsidR="00824813" w:rsidRPr="000C257E" w:rsidRDefault="00824813" w:rsidP="00916D37">
            <w:pPr>
              <w:spacing w:line="276" w:lineRule="auto"/>
              <w:rPr>
                <w:rFonts w:ascii="Garamond" w:hAnsi="Garamond"/>
                <w:b/>
              </w:rPr>
            </w:pPr>
            <w:r w:rsidRPr="000C257E">
              <w:rPr>
                <w:rFonts w:ascii="Garamond" w:hAnsi="Garamond"/>
                <w:b/>
              </w:rPr>
              <w:t>adományközvetítés</w:t>
            </w:r>
          </w:p>
          <w:p w:rsidR="00824813" w:rsidRPr="000C257E" w:rsidRDefault="00824813" w:rsidP="00916D37">
            <w:pPr>
              <w:spacing w:line="276" w:lineRule="auto"/>
              <w:rPr>
                <w:rFonts w:ascii="Garamond" w:hAnsi="Garamond"/>
                <w:b/>
              </w:rPr>
            </w:pPr>
          </w:p>
        </w:tc>
        <w:tc>
          <w:tcPr>
            <w:tcW w:w="2721" w:type="dxa"/>
            <w:noWrap/>
          </w:tcPr>
          <w:p w:rsidR="00824813" w:rsidRPr="000B5EFD" w:rsidRDefault="00824813" w:rsidP="00916D37">
            <w:pPr>
              <w:spacing w:line="276" w:lineRule="auto"/>
              <w:jc w:val="center"/>
              <w:rPr>
                <w:rFonts w:ascii="Garamond" w:hAnsi="Garamond"/>
              </w:rPr>
            </w:pPr>
            <w:r w:rsidRPr="000B5EFD">
              <w:rPr>
                <w:rFonts w:ascii="Garamond" w:hAnsi="Garamond"/>
              </w:rPr>
              <w:t>510</w:t>
            </w:r>
          </w:p>
        </w:tc>
        <w:tc>
          <w:tcPr>
            <w:tcW w:w="2696" w:type="dxa"/>
          </w:tcPr>
          <w:p w:rsidR="00824813" w:rsidRPr="000B5EFD" w:rsidRDefault="00824813" w:rsidP="00916D37">
            <w:pPr>
              <w:spacing w:line="276" w:lineRule="auto"/>
              <w:jc w:val="center"/>
              <w:rPr>
                <w:rFonts w:ascii="Garamond" w:hAnsi="Garamond"/>
                <w:color w:val="000000"/>
              </w:rPr>
            </w:pPr>
            <w:r w:rsidRPr="000B5EFD">
              <w:rPr>
                <w:rFonts w:ascii="Garamond" w:hAnsi="Garamond"/>
                <w:color w:val="000000"/>
              </w:rPr>
              <w:t>446</w:t>
            </w:r>
          </w:p>
        </w:tc>
      </w:tr>
      <w:tr w:rsidR="00824813" w:rsidRPr="000B5EFD" w:rsidTr="006C5016">
        <w:trPr>
          <w:cnfStyle w:val="000000010000" w:firstRow="0" w:lastRow="0" w:firstColumn="0" w:lastColumn="0" w:oddVBand="0" w:evenVBand="0" w:oddHBand="0" w:evenHBand="1" w:firstRowFirstColumn="0" w:firstRowLastColumn="0" w:lastRowFirstColumn="0" w:lastRowLastColumn="0"/>
          <w:trHeight w:val="270"/>
        </w:trPr>
        <w:tc>
          <w:tcPr>
            <w:tcW w:w="4000" w:type="dxa"/>
          </w:tcPr>
          <w:p w:rsidR="00824813" w:rsidRPr="000C257E" w:rsidRDefault="00824813" w:rsidP="00916D37">
            <w:pPr>
              <w:spacing w:line="276" w:lineRule="auto"/>
              <w:rPr>
                <w:rFonts w:ascii="Garamond" w:hAnsi="Garamond"/>
                <w:b/>
              </w:rPr>
            </w:pPr>
            <w:r w:rsidRPr="000C257E">
              <w:rPr>
                <w:rFonts w:ascii="Garamond" w:hAnsi="Garamond"/>
                <w:b/>
              </w:rPr>
              <w:t xml:space="preserve">kórházi szociális munka </w:t>
            </w:r>
          </w:p>
          <w:p w:rsidR="00824813" w:rsidRPr="000C257E" w:rsidRDefault="00824813" w:rsidP="00916D37">
            <w:pPr>
              <w:spacing w:line="276" w:lineRule="auto"/>
              <w:rPr>
                <w:rFonts w:ascii="Garamond" w:hAnsi="Garamond"/>
                <w:b/>
              </w:rPr>
            </w:pPr>
          </w:p>
        </w:tc>
        <w:tc>
          <w:tcPr>
            <w:tcW w:w="2721" w:type="dxa"/>
            <w:noWrap/>
          </w:tcPr>
          <w:p w:rsidR="00824813" w:rsidRPr="000B5EFD" w:rsidRDefault="00824813" w:rsidP="00916D37">
            <w:pPr>
              <w:spacing w:line="276" w:lineRule="auto"/>
              <w:jc w:val="center"/>
              <w:rPr>
                <w:rFonts w:ascii="Garamond" w:hAnsi="Garamond"/>
              </w:rPr>
            </w:pPr>
            <w:r w:rsidRPr="000B5EFD">
              <w:rPr>
                <w:rFonts w:ascii="Garamond" w:hAnsi="Garamond"/>
              </w:rPr>
              <w:t>2</w:t>
            </w:r>
          </w:p>
        </w:tc>
        <w:tc>
          <w:tcPr>
            <w:tcW w:w="2696" w:type="dxa"/>
          </w:tcPr>
          <w:p w:rsidR="00824813" w:rsidRPr="000B5EFD" w:rsidRDefault="00824813" w:rsidP="00916D37">
            <w:pPr>
              <w:spacing w:line="276" w:lineRule="auto"/>
              <w:jc w:val="center"/>
              <w:rPr>
                <w:rFonts w:ascii="Garamond" w:hAnsi="Garamond"/>
                <w:color w:val="000000"/>
              </w:rPr>
            </w:pPr>
            <w:r w:rsidRPr="000B5EFD">
              <w:rPr>
                <w:rFonts w:ascii="Garamond" w:hAnsi="Garamond"/>
                <w:color w:val="000000"/>
              </w:rPr>
              <w:t>24</w:t>
            </w:r>
          </w:p>
        </w:tc>
      </w:tr>
      <w:tr w:rsidR="00824813" w:rsidRPr="000B5EFD" w:rsidTr="006C5016">
        <w:trPr>
          <w:cnfStyle w:val="000000100000" w:firstRow="0" w:lastRow="0" w:firstColumn="0" w:lastColumn="0" w:oddVBand="0" w:evenVBand="0" w:oddHBand="1" w:evenHBand="0" w:firstRowFirstColumn="0" w:firstRowLastColumn="0" w:lastRowFirstColumn="0" w:lastRowLastColumn="0"/>
          <w:trHeight w:val="270"/>
        </w:trPr>
        <w:tc>
          <w:tcPr>
            <w:tcW w:w="4000" w:type="dxa"/>
          </w:tcPr>
          <w:p w:rsidR="00824813" w:rsidRPr="000C257E" w:rsidRDefault="00824813" w:rsidP="00916D37">
            <w:pPr>
              <w:spacing w:line="276" w:lineRule="auto"/>
              <w:rPr>
                <w:rFonts w:ascii="Garamond" w:hAnsi="Garamond"/>
                <w:b/>
              </w:rPr>
            </w:pPr>
            <w:r w:rsidRPr="000C257E">
              <w:rPr>
                <w:rFonts w:ascii="Garamond" w:hAnsi="Garamond"/>
                <w:b/>
              </w:rPr>
              <w:t xml:space="preserve">utcai szociális munka </w:t>
            </w:r>
          </w:p>
          <w:p w:rsidR="00824813" w:rsidRPr="000C257E" w:rsidRDefault="00824813" w:rsidP="00916D37">
            <w:pPr>
              <w:spacing w:line="276" w:lineRule="auto"/>
              <w:rPr>
                <w:rFonts w:ascii="Garamond" w:hAnsi="Garamond"/>
                <w:b/>
              </w:rPr>
            </w:pPr>
          </w:p>
        </w:tc>
        <w:tc>
          <w:tcPr>
            <w:tcW w:w="2721" w:type="dxa"/>
            <w:noWrap/>
          </w:tcPr>
          <w:p w:rsidR="00824813" w:rsidRPr="000B5EFD" w:rsidRDefault="00824813" w:rsidP="00916D37">
            <w:pPr>
              <w:spacing w:line="276" w:lineRule="auto"/>
              <w:jc w:val="center"/>
              <w:rPr>
                <w:rFonts w:ascii="Garamond" w:hAnsi="Garamond"/>
              </w:rPr>
            </w:pPr>
            <w:r w:rsidRPr="000B5EFD">
              <w:rPr>
                <w:rFonts w:ascii="Garamond" w:hAnsi="Garamond"/>
              </w:rPr>
              <w:t>6</w:t>
            </w:r>
          </w:p>
        </w:tc>
        <w:tc>
          <w:tcPr>
            <w:tcW w:w="2696" w:type="dxa"/>
          </w:tcPr>
          <w:p w:rsidR="00824813" w:rsidRPr="000B5EFD" w:rsidRDefault="00824813" w:rsidP="00916D37">
            <w:pPr>
              <w:spacing w:line="276" w:lineRule="auto"/>
              <w:jc w:val="center"/>
              <w:rPr>
                <w:rFonts w:ascii="Garamond" w:hAnsi="Garamond"/>
                <w:color w:val="000000"/>
              </w:rPr>
            </w:pPr>
            <w:r w:rsidRPr="000B5EFD">
              <w:rPr>
                <w:rFonts w:ascii="Garamond" w:hAnsi="Garamond"/>
                <w:color w:val="000000"/>
              </w:rPr>
              <w:t>42</w:t>
            </w:r>
          </w:p>
        </w:tc>
      </w:tr>
      <w:tr w:rsidR="00824813" w:rsidRPr="000B5EFD" w:rsidTr="006C5016">
        <w:trPr>
          <w:cnfStyle w:val="000000010000" w:firstRow="0" w:lastRow="0" w:firstColumn="0" w:lastColumn="0" w:oddVBand="0" w:evenVBand="0" w:oddHBand="0" w:evenHBand="1" w:firstRowFirstColumn="0" w:firstRowLastColumn="0" w:lastRowFirstColumn="0" w:lastRowLastColumn="0"/>
          <w:trHeight w:val="270"/>
        </w:trPr>
        <w:tc>
          <w:tcPr>
            <w:tcW w:w="4000" w:type="dxa"/>
          </w:tcPr>
          <w:p w:rsidR="00824813" w:rsidRPr="000C257E" w:rsidRDefault="00824813" w:rsidP="00916D37">
            <w:pPr>
              <w:spacing w:line="276" w:lineRule="auto"/>
              <w:rPr>
                <w:rFonts w:ascii="Garamond" w:hAnsi="Garamond"/>
                <w:b/>
              </w:rPr>
            </w:pPr>
            <w:r w:rsidRPr="000C257E">
              <w:rPr>
                <w:rFonts w:ascii="Garamond" w:hAnsi="Garamond"/>
                <w:b/>
              </w:rPr>
              <w:t xml:space="preserve">kapcsolatügyelet </w:t>
            </w:r>
          </w:p>
          <w:p w:rsidR="00824813" w:rsidRPr="000C257E" w:rsidRDefault="00824813" w:rsidP="00916D37">
            <w:pPr>
              <w:spacing w:line="276" w:lineRule="auto"/>
              <w:rPr>
                <w:rFonts w:ascii="Garamond" w:hAnsi="Garamond"/>
                <w:b/>
              </w:rPr>
            </w:pPr>
          </w:p>
        </w:tc>
        <w:tc>
          <w:tcPr>
            <w:tcW w:w="2721" w:type="dxa"/>
            <w:noWrap/>
          </w:tcPr>
          <w:p w:rsidR="00824813" w:rsidRPr="000B5EFD" w:rsidRDefault="00824813" w:rsidP="00916D37">
            <w:pPr>
              <w:spacing w:line="276" w:lineRule="auto"/>
              <w:jc w:val="center"/>
              <w:rPr>
                <w:rFonts w:ascii="Garamond" w:hAnsi="Garamond"/>
              </w:rPr>
            </w:pPr>
            <w:r w:rsidRPr="000B5EFD">
              <w:rPr>
                <w:rFonts w:ascii="Garamond" w:hAnsi="Garamond"/>
              </w:rPr>
              <w:t>19</w:t>
            </w:r>
          </w:p>
        </w:tc>
        <w:tc>
          <w:tcPr>
            <w:tcW w:w="2696" w:type="dxa"/>
          </w:tcPr>
          <w:p w:rsidR="00824813" w:rsidRPr="000B5EFD" w:rsidRDefault="00824813" w:rsidP="00916D37">
            <w:pPr>
              <w:spacing w:line="276" w:lineRule="auto"/>
              <w:jc w:val="center"/>
              <w:rPr>
                <w:rFonts w:ascii="Garamond" w:hAnsi="Garamond"/>
                <w:color w:val="000000"/>
              </w:rPr>
            </w:pPr>
            <w:r w:rsidRPr="000B5EFD">
              <w:rPr>
                <w:rFonts w:ascii="Garamond" w:hAnsi="Garamond"/>
                <w:color w:val="000000"/>
              </w:rPr>
              <w:t>28</w:t>
            </w:r>
          </w:p>
        </w:tc>
      </w:tr>
      <w:tr w:rsidR="00824813" w:rsidRPr="000B5EFD" w:rsidTr="006C5016">
        <w:trPr>
          <w:cnfStyle w:val="000000100000" w:firstRow="0" w:lastRow="0" w:firstColumn="0" w:lastColumn="0" w:oddVBand="0" w:evenVBand="0" w:oddHBand="1" w:evenHBand="0" w:firstRowFirstColumn="0" w:firstRowLastColumn="0" w:lastRowFirstColumn="0" w:lastRowLastColumn="0"/>
          <w:trHeight w:val="270"/>
        </w:trPr>
        <w:tc>
          <w:tcPr>
            <w:tcW w:w="4000" w:type="dxa"/>
          </w:tcPr>
          <w:p w:rsidR="00824813" w:rsidRPr="000C257E" w:rsidRDefault="00824813" w:rsidP="00916D37">
            <w:pPr>
              <w:spacing w:line="276" w:lineRule="auto"/>
              <w:rPr>
                <w:rFonts w:ascii="Garamond" w:hAnsi="Garamond"/>
                <w:b/>
              </w:rPr>
            </w:pPr>
            <w:proofErr w:type="spellStart"/>
            <w:r w:rsidRPr="000C257E">
              <w:rPr>
                <w:rFonts w:ascii="Garamond" w:hAnsi="Garamond"/>
                <w:b/>
              </w:rPr>
              <w:t>drogprevenció</w:t>
            </w:r>
            <w:proofErr w:type="spellEnd"/>
            <w:r w:rsidRPr="000C257E">
              <w:rPr>
                <w:rFonts w:ascii="Garamond" w:hAnsi="Garamond"/>
                <w:b/>
              </w:rPr>
              <w:t xml:space="preserve"> </w:t>
            </w:r>
          </w:p>
          <w:p w:rsidR="00824813" w:rsidRPr="000C257E" w:rsidRDefault="00824813" w:rsidP="00916D37">
            <w:pPr>
              <w:spacing w:line="276" w:lineRule="auto"/>
              <w:rPr>
                <w:rFonts w:ascii="Garamond" w:hAnsi="Garamond"/>
                <w:b/>
              </w:rPr>
            </w:pPr>
          </w:p>
        </w:tc>
        <w:tc>
          <w:tcPr>
            <w:tcW w:w="2721" w:type="dxa"/>
            <w:noWrap/>
          </w:tcPr>
          <w:p w:rsidR="00824813" w:rsidRPr="000B5EFD" w:rsidRDefault="00824813" w:rsidP="00916D37">
            <w:pPr>
              <w:spacing w:line="276" w:lineRule="auto"/>
              <w:jc w:val="center"/>
              <w:rPr>
                <w:rFonts w:ascii="Garamond" w:hAnsi="Garamond"/>
              </w:rPr>
            </w:pPr>
            <w:r w:rsidRPr="000B5EFD">
              <w:rPr>
                <w:rFonts w:ascii="Garamond" w:hAnsi="Garamond"/>
              </w:rPr>
              <w:t>70</w:t>
            </w:r>
          </w:p>
        </w:tc>
        <w:tc>
          <w:tcPr>
            <w:tcW w:w="2696" w:type="dxa"/>
          </w:tcPr>
          <w:p w:rsidR="00824813" w:rsidRPr="000B5EFD" w:rsidRDefault="00824813" w:rsidP="00916D37">
            <w:pPr>
              <w:spacing w:line="276" w:lineRule="auto"/>
              <w:jc w:val="center"/>
              <w:rPr>
                <w:rFonts w:ascii="Garamond" w:hAnsi="Garamond"/>
                <w:color w:val="000000"/>
              </w:rPr>
            </w:pPr>
            <w:r w:rsidRPr="000B5EFD">
              <w:rPr>
                <w:rFonts w:ascii="Garamond" w:hAnsi="Garamond"/>
                <w:color w:val="000000"/>
              </w:rPr>
              <w:t>43</w:t>
            </w:r>
          </w:p>
        </w:tc>
      </w:tr>
      <w:tr w:rsidR="00824813" w:rsidRPr="000B5EFD" w:rsidTr="006C5016">
        <w:trPr>
          <w:cnfStyle w:val="000000010000" w:firstRow="0" w:lastRow="0" w:firstColumn="0" w:lastColumn="0" w:oddVBand="0" w:evenVBand="0" w:oddHBand="0" w:evenHBand="1" w:firstRowFirstColumn="0" w:firstRowLastColumn="0" w:lastRowFirstColumn="0" w:lastRowLastColumn="0"/>
          <w:trHeight w:val="270"/>
        </w:trPr>
        <w:tc>
          <w:tcPr>
            <w:tcW w:w="4000" w:type="dxa"/>
          </w:tcPr>
          <w:p w:rsidR="00824813" w:rsidRPr="000C257E" w:rsidRDefault="00824813" w:rsidP="00916D37">
            <w:pPr>
              <w:spacing w:line="276" w:lineRule="auto"/>
              <w:rPr>
                <w:rFonts w:ascii="Garamond" w:hAnsi="Garamond"/>
                <w:b/>
              </w:rPr>
            </w:pPr>
            <w:r w:rsidRPr="000C257E">
              <w:rPr>
                <w:rFonts w:ascii="Garamond" w:hAnsi="Garamond"/>
                <w:b/>
              </w:rPr>
              <w:t xml:space="preserve">szakemberekkel, kollégákkal eset átbeszélése </w:t>
            </w:r>
          </w:p>
        </w:tc>
        <w:tc>
          <w:tcPr>
            <w:tcW w:w="2721" w:type="dxa"/>
            <w:noWrap/>
          </w:tcPr>
          <w:p w:rsidR="00824813" w:rsidRPr="000B5EFD" w:rsidRDefault="00824813" w:rsidP="00916D37">
            <w:pPr>
              <w:spacing w:line="276" w:lineRule="auto"/>
              <w:jc w:val="center"/>
              <w:rPr>
                <w:rFonts w:ascii="Garamond" w:hAnsi="Garamond"/>
              </w:rPr>
            </w:pPr>
            <w:r w:rsidRPr="000B5EFD">
              <w:rPr>
                <w:rFonts w:ascii="Garamond" w:hAnsi="Garamond"/>
              </w:rPr>
              <w:t>704</w:t>
            </w:r>
          </w:p>
        </w:tc>
        <w:tc>
          <w:tcPr>
            <w:tcW w:w="2696" w:type="dxa"/>
          </w:tcPr>
          <w:p w:rsidR="00824813" w:rsidRPr="000B5EFD" w:rsidRDefault="00824813" w:rsidP="00916D37">
            <w:pPr>
              <w:spacing w:line="276" w:lineRule="auto"/>
              <w:jc w:val="center"/>
              <w:rPr>
                <w:rFonts w:ascii="Garamond" w:hAnsi="Garamond"/>
                <w:color w:val="000000"/>
              </w:rPr>
            </w:pPr>
            <w:r w:rsidRPr="000B5EFD">
              <w:rPr>
                <w:rFonts w:ascii="Garamond" w:hAnsi="Garamond"/>
                <w:color w:val="000000"/>
              </w:rPr>
              <w:t>538</w:t>
            </w:r>
          </w:p>
        </w:tc>
      </w:tr>
      <w:tr w:rsidR="00824813" w:rsidRPr="000B5EFD" w:rsidTr="006C5016">
        <w:trPr>
          <w:cnfStyle w:val="000000100000" w:firstRow="0" w:lastRow="0" w:firstColumn="0" w:lastColumn="0" w:oddVBand="0" w:evenVBand="0" w:oddHBand="1" w:evenHBand="0" w:firstRowFirstColumn="0" w:firstRowLastColumn="0" w:lastRowFirstColumn="0" w:lastRowLastColumn="0"/>
          <w:trHeight w:val="270"/>
        </w:trPr>
        <w:tc>
          <w:tcPr>
            <w:tcW w:w="4000" w:type="dxa"/>
          </w:tcPr>
          <w:p w:rsidR="00824813" w:rsidRPr="000C257E" w:rsidRDefault="00824813" w:rsidP="00916D37">
            <w:pPr>
              <w:spacing w:line="276" w:lineRule="auto"/>
              <w:rPr>
                <w:rFonts w:ascii="Garamond" w:hAnsi="Garamond"/>
                <w:b/>
              </w:rPr>
            </w:pPr>
            <w:r w:rsidRPr="000C257E">
              <w:rPr>
                <w:rFonts w:ascii="Garamond" w:hAnsi="Garamond"/>
                <w:b/>
              </w:rPr>
              <w:t xml:space="preserve">iskolai szociális munka </w:t>
            </w:r>
          </w:p>
          <w:p w:rsidR="00824813" w:rsidRPr="000C257E" w:rsidRDefault="00824813" w:rsidP="00916D37">
            <w:pPr>
              <w:spacing w:line="276" w:lineRule="auto"/>
              <w:rPr>
                <w:rFonts w:ascii="Garamond" w:hAnsi="Garamond"/>
                <w:b/>
              </w:rPr>
            </w:pPr>
          </w:p>
        </w:tc>
        <w:tc>
          <w:tcPr>
            <w:tcW w:w="2721" w:type="dxa"/>
            <w:noWrap/>
          </w:tcPr>
          <w:p w:rsidR="00824813" w:rsidRPr="000B5EFD" w:rsidRDefault="00824813" w:rsidP="00916D37">
            <w:pPr>
              <w:spacing w:line="276" w:lineRule="auto"/>
              <w:jc w:val="center"/>
              <w:rPr>
                <w:rFonts w:ascii="Garamond" w:hAnsi="Garamond"/>
              </w:rPr>
            </w:pPr>
            <w:r w:rsidRPr="000B5EFD">
              <w:rPr>
                <w:rFonts w:ascii="Garamond" w:hAnsi="Garamond"/>
              </w:rPr>
              <w:t>439</w:t>
            </w:r>
          </w:p>
        </w:tc>
        <w:tc>
          <w:tcPr>
            <w:tcW w:w="2696" w:type="dxa"/>
          </w:tcPr>
          <w:p w:rsidR="00824813" w:rsidRPr="000B5EFD" w:rsidRDefault="00824813" w:rsidP="00916D37">
            <w:pPr>
              <w:spacing w:line="276" w:lineRule="auto"/>
              <w:jc w:val="center"/>
              <w:rPr>
                <w:rFonts w:ascii="Garamond" w:hAnsi="Garamond"/>
                <w:color w:val="000000"/>
              </w:rPr>
            </w:pPr>
            <w:r w:rsidRPr="000B5EFD">
              <w:rPr>
                <w:rFonts w:ascii="Garamond" w:hAnsi="Garamond"/>
                <w:color w:val="000000"/>
              </w:rPr>
              <w:t>16</w:t>
            </w:r>
          </w:p>
        </w:tc>
      </w:tr>
      <w:tr w:rsidR="00824813" w:rsidRPr="000B5EFD" w:rsidTr="006C5016">
        <w:trPr>
          <w:cnfStyle w:val="000000010000" w:firstRow="0" w:lastRow="0" w:firstColumn="0" w:lastColumn="0" w:oddVBand="0" w:evenVBand="0" w:oddHBand="0" w:evenHBand="1" w:firstRowFirstColumn="0" w:firstRowLastColumn="0" w:lastRowFirstColumn="0" w:lastRowLastColumn="0"/>
          <w:trHeight w:val="270"/>
        </w:trPr>
        <w:tc>
          <w:tcPr>
            <w:tcW w:w="4000" w:type="dxa"/>
          </w:tcPr>
          <w:p w:rsidR="00824813" w:rsidRPr="000C257E" w:rsidRDefault="00824813" w:rsidP="00916D37">
            <w:pPr>
              <w:spacing w:line="276" w:lineRule="auto"/>
              <w:rPr>
                <w:rFonts w:ascii="Garamond" w:hAnsi="Garamond"/>
                <w:b/>
              </w:rPr>
            </w:pPr>
            <w:r w:rsidRPr="000C257E">
              <w:rPr>
                <w:rFonts w:ascii="Garamond" w:hAnsi="Garamond"/>
                <w:b/>
              </w:rPr>
              <w:t xml:space="preserve">tanácsadás </w:t>
            </w:r>
          </w:p>
          <w:p w:rsidR="00824813" w:rsidRPr="000C257E" w:rsidRDefault="00824813" w:rsidP="00916D37">
            <w:pPr>
              <w:spacing w:line="276" w:lineRule="auto"/>
              <w:rPr>
                <w:rFonts w:ascii="Garamond" w:hAnsi="Garamond"/>
                <w:b/>
              </w:rPr>
            </w:pPr>
          </w:p>
        </w:tc>
        <w:tc>
          <w:tcPr>
            <w:tcW w:w="2721" w:type="dxa"/>
            <w:noWrap/>
          </w:tcPr>
          <w:p w:rsidR="00824813" w:rsidRPr="000B5EFD" w:rsidRDefault="00824813" w:rsidP="00916D37">
            <w:pPr>
              <w:spacing w:line="276" w:lineRule="auto"/>
              <w:jc w:val="center"/>
              <w:rPr>
                <w:rFonts w:ascii="Garamond" w:hAnsi="Garamond"/>
              </w:rPr>
            </w:pPr>
            <w:r w:rsidRPr="000B5EFD">
              <w:rPr>
                <w:rFonts w:ascii="Garamond" w:hAnsi="Garamond"/>
              </w:rPr>
              <w:t>1802</w:t>
            </w:r>
          </w:p>
        </w:tc>
        <w:tc>
          <w:tcPr>
            <w:tcW w:w="2696" w:type="dxa"/>
          </w:tcPr>
          <w:p w:rsidR="00824813" w:rsidRPr="000B5EFD" w:rsidRDefault="00824813" w:rsidP="00916D37">
            <w:pPr>
              <w:spacing w:line="276" w:lineRule="auto"/>
              <w:jc w:val="center"/>
              <w:rPr>
                <w:rFonts w:ascii="Garamond" w:hAnsi="Garamond"/>
                <w:color w:val="000000"/>
              </w:rPr>
            </w:pPr>
            <w:r w:rsidRPr="000B5EFD">
              <w:rPr>
                <w:rFonts w:ascii="Garamond" w:hAnsi="Garamond"/>
                <w:color w:val="000000"/>
              </w:rPr>
              <w:t>1775</w:t>
            </w:r>
          </w:p>
        </w:tc>
      </w:tr>
      <w:tr w:rsidR="00824813" w:rsidRPr="000B5EFD" w:rsidTr="006C5016">
        <w:trPr>
          <w:cnfStyle w:val="000000100000" w:firstRow="0" w:lastRow="0" w:firstColumn="0" w:lastColumn="0" w:oddVBand="0" w:evenVBand="0" w:oddHBand="1" w:evenHBand="0" w:firstRowFirstColumn="0" w:firstRowLastColumn="0" w:lastRowFirstColumn="0" w:lastRowLastColumn="0"/>
          <w:trHeight w:val="270"/>
        </w:trPr>
        <w:tc>
          <w:tcPr>
            <w:tcW w:w="4000" w:type="dxa"/>
          </w:tcPr>
          <w:p w:rsidR="00824813" w:rsidRPr="000C257E" w:rsidRDefault="00824813" w:rsidP="00916D37">
            <w:pPr>
              <w:spacing w:line="276" w:lineRule="auto"/>
              <w:rPr>
                <w:rFonts w:ascii="Garamond" w:hAnsi="Garamond"/>
                <w:b/>
              </w:rPr>
            </w:pPr>
            <w:r w:rsidRPr="000C257E">
              <w:rPr>
                <w:rFonts w:ascii="Garamond" w:hAnsi="Garamond"/>
                <w:b/>
              </w:rPr>
              <w:lastRenderedPageBreak/>
              <w:t xml:space="preserve">információnyújtás </w:t>
            </w:r>
          </w:p>
          <w:p w:rsidR="00824813" w:rsidRPr="000C257E" w:rsidRDefault="00824813" w:rsidP="00916D37">
            <w:pPr>
              <w:spacing w:line="276" w:lineRule="auto"/>
              <w:rPr>
                <w:rFonts w:ascii="Garamond" w:hAnsi="Garamond"/>
                <w:b/>
              </w:rPr>
            </w:pPr>
          </w:p>
        </w:tc>
        <w:tc>
          <w:tcPr>
            <w:tcW w:w="2721" w:type="dxa"/>
            <w:noWrap/>
          </w:tcPr>
          <w:p w:rsidR="00824813" w:rsidRPr="000B5EFD" w:rsidRDefault="00824813" w:rsidP="00916D37">
            <w:pPr>
              <w:spacing w:line="276" w:lineRule="auto"/>
              <w:jc w:val="center"/>
              <w:rPr>
                <w:rFonts w:ascii="Garamond" w:hAnsi="Garamond"/>
              </w:rPr>
            </w:pPr>
            <w:r w:rsidRPr="000B5EFD">
              <w:rPr>
                <w:rFonts w:ascii="Garamond" w:hAnsi="Garamond"/>
              </w:rPr>
              <w:t>4745</w:t>
            </w:r>
          </w:p>
        </w:tc>
        <w:tc>
          <w:tcPr>
            <w:tcW w:w="2696" w:type="dxa"/>
          </w:tcPr>
          <w:p w:rsidR="00824813" w:rsidRPr="000B5EFD" w:rsidRDefault="00824813" w:rsidP="00916D37">
            <w:pPr>
              <w:spacing w:line="276" w:lineRule="auto"/>
              <w:jc w:val="center"/>
              <w:rPr>
                <w:rFonts w:ascii="Garamond" w:hAnsi="Garamond"/>
                <w:color w:val="000000"/>
              </w:rPr>
            </w:pPr>
            <w:r w:rsidRPr="000B5EFD">
              <w:rPr>
                <w:rFonts w:ascii="Garamond" w:hAnsi="Garamond"/>
                <w:color w:val="000000"/>
              </w:rPr>
              <w:t>2777</w:t>
            </w:r>
          </w:p>
        </w:tc>
      </w:tr>
      <w:tr w:rsidR="00824813" w:rsidRPr="000B5EFD" w:rsidTr="006C5016">
        <w:trPr>
          <w:cnfStyle w:val="000000010000" w:firstRow="0" w:lastRow="0" w:firstColumn="0" w:lastColumn="0" w:oddVBand="0" w:evenVBand="0" w:oddHBand="0" w:evenHBand="1" w:firstRowFirstColumn="0" w:firstRowLastColumn="0" w:lastRowFirstColumn="0" w:lastRowLastColumn="0"/>
          <w:trHeight w:val="270"/>
        </w:trPr>
        <w:tc>
          <w:tcPr>
            <w:tcW w:w="4000" w:type="dxa"/>
          </w:tcPr>
          <w:p w:rsidR="00824813" w:rsidRPr="000C257E" w:rsidRDefault="00824813" w:rsidP="00916D37">
            <w:pPr>
              <w:spacing w:line="276" w:lineRule="auto"/>
              <w:rPr>
                <w:rFonts w:ascii="Garamond" w:hAnsi="Garamond"/>
                <w:b/>
              </w:rPr>
            </w:pPr>
            <w:r w:rsidRPr="000C257E">
              <w:rPr>
                <w:rFonts w:ascii="Garamond" w:hAnsi="Garamond"/>
                <w:b/>
              </w:rPr>
              <w:t xml:space="preserve">segítő beszélgetés kliensekkel </w:t>
            </w:r>
          </w:p>
          <w:p w:rsidR="00824813" w:rsidRPr="000C257E" w:rsidRDefault="00824813" w:rsidP="00916D37">
            <w:pPr>
              <w:spacing w:line="276" w:lineRule="auto"/>
              <w:rPr>
                <w:rFonts w:ascii="Garamond" w:hAnsi="Garamond"/>
                <w:b/>
              </w:rPr>
            </w:pPr>
          </w:p>
        </w:tc>
        <w:tc>
          <w:tcPr>
            <w:tcW w:w="2721" w:type="dxa"/>
            <w:noWrap/>
          </w:tcPr>
          <w:p w:rsidR="00824813" w:rsidRPr="000B5EFD" w:rsidRDefault="00824813" w:rsidP="00916D37">
            <w:pPr>
              <w:spacing w:line="276" w:lineRule="auto"/>
              <w:jc w:val="center"/>
              <w:rPr>
                <w:rFonts w:ascii="Garamond" w:hAnsi="Garamond"/>
              </w:rPr>
            </w:pPr>
            <w:r w:rsidRPr="000B5EFD">
              <w:rPr>
                <w:rFonts w:ascii="Garamond" w:hAnsi="Garamond"/>
              </w:rPr>
              <w:t>1764</w:t>
            </w:r>
          </w:p>
        </w:tc>
        <w:tc>
          <w:tcPr>
            <w:tcW w:w="2696" w:type="dxa"/>
          </w:tcPr>
          <w:p w:rsidR="00824813" w:rsidRPr="000B5EFD" w:rsidRDefault="00824813" w:rsidP="00916D37">
            <w:pPr>
              <w:spacing w:line="276" w:lineRule="auto"/>
              <w:jc w:val="center"/>
              <w:rPr>
                <w:rFonts w:ascii="Garamond" w:hAnsi="Garamond"/>
                <w:color w:val="000000"/>
              </w:rPr>
            </w:pPr>
            <w:r w:rsidRPr="000B5EFD">
              <w:rPr>
                <w:rFonts w:ascii="Garamond" w:hAnsi="Garamond"/>
                <w:color w:val="000000"/>
              </w:rPr>
              <w:t>1408</w:t>
            </w:r>
          </w:p>
        </w:tc>
      </w:tr>
      <w:tr w:rsidR="00824813" w:rsidRPr="000B5EFD" w:rsidTr="006C5016">
        <w:trPr>
          <w:cnfStyle w:val="000000100000" w:firstRow="0" w:lastRow="0" w:firstColumn="0" w:lastColumn="0" w:oddVBand="0" w:evenVBand="0" w:oddHBand="1" w:evenHBand="0" w:firstRowFirstColumn="0" w:firstRowLastColumn="0" w:lastRowFirstColumn="0" w:lastRowLastColumn="0"/>
          <w:trHeight w:val="270"/>
        </w:trPr>
        <w:tc>
          <w:tcPr>
            <w:tcW w:w="4000" w:type="dxa"/>
          </w:tcPr>
          <w:p w:rsidR="00824813" w:rsidRPr="000C257E" w:rsidRDefault="00824813" w:rsidP="00916D37">
            <w:pPr>
              <w:spacing w:line="276" w:lineRule="auto"/>
              <w:rPr>
                <w:rFonts w:ascii="Garamond" w:hAnsi="Garamond"/>
                <w:b/>
              </w:rPr>
            </w:pPr>
            <w:proofErr w:type="spellStart"/>
            <w:r w:rsidRPr="000C257E">
              <w:rPr>
                <w:rFonts w:ascii="Garamond" w:hAnsi="Garamond"/>
                <w:b/>
              </w:rPr>
              <w:t>mediáció</w:t>
            </w:r>
            <w:proofErr w:type="spellEnd"/>
            <w:r w:rsidRPr="000C257E">
              <w:rPr>
                <w:rFonts w:ascii="Garamond" w:hAnsi="Garamond"/>
                <w:b/>
              </w:rPr>
              <w:t xml:space="preserve">, konfliktuskezelés </w:t>
            </w:r>
          </w:p>
          <w:p w:rsidR="00824813" w:rsidRPr="000C257E" w:rsidRDefault="00824813" w:rsidP="00916D37">
            <w:pPr>
              <w:spacing w:line="276" w:lineRule="auto"/>
              <w:rPr>
                <w:rFonts w:ascii="Garamond" w:hAnsi="Garamond"/>
                <w:b/>
              </w:rPr>
            </w:pPr>
          </w:p>
        </w:tc>
        <w:tc>
          <w:tcPr>
            <w:tcW w:w="2721" w:type="dxa"/>
            <w:noWrap/>
          </w:tcPr>
          <w:p w:rsidR="00824813" w:rsidRPr="000B5EFD" w:rsidRDefault="00824813" w:rsidP="00916D37">
            <w:pPr>
              <w:spacing w:line="276" w:lineRule="auto"/>
              <w:jc w:val="center"/>
              <w:rPr>
                <w:rFonts w:ascii="Garamond" w:hAnsi="Garamond"/>
              </w:rPr>
            </w:pPr>
            <w:r w:rsidRPr="000B5EFD">
              <w:rPr>
                <w:rFonts w:ascii="Garamond" w:hAnsi="Garamond"/>
              </w:rPr>
              <w:t>6</w:t>
            </w:r>
          </w:p>
        </w:tc>
        <w:tc>
          <w:tcPr>
            <w:tcW w:w="2696" w:type="dxa"/>
          </w:tcPr>
          <w:p w:rsidR="00824813" w:rsidRPr="000B5EFD" w:rsidRDefault="00824813" w:rsidP="00916D37">
            <w:pPr>
              <w:spacing w:line="276" w:lineRule="auto"/>
              <w:jc w:val="center"/>
              <w:rPr>
                <w:rFonts w:ascii="Garamond" w:hAnsi="Garamond"/>
                <w:color w:val="000000"/>
              </w:rPr>
            </w:pPr>
            <w:r w:rsidRPr="000B5EFD">
              <w:rPr>
                <w:rFonts w:ascii="Garamond" w:hAnsi="Garamond"/>
                <w:color w:val="000000"/>
              </w:rPr>
              <w:t>2</w:t>
            </w:r>
          </w:p>
        </w:tc>
      </w:tr>
      <w:tr w:rsidR="00824813" w:rsidRPr="000B5EFD" w:rsidTr="006C5016">
        <w:trPr>
          <w:cnfStyle w:val="000000010000" w:firstRow="0" w:lastRow="0" w:firstColumn="0" w:lastColumn="0" w:oddVBand="0" w:evenVBand="0" w:oddHBand="0" w:evenHBand="1" w:firstRowFirstColumn="0" w:firstRowLastColumn="0" w:lastRowFirstColumn="0" w:lastRowLastColumn="0"/>
          <w:trHeight w:val="252"/>
        </w:trPr>
        <w:tc>
          <w:tcPr>
            <w:tcW w:w="4000" w:type="dxa"/>
          </w:tcPr>
          <w:p w:rsidR="00824813" w:rsidRPr="000C257E" w:rsidRDefault="00824813" w:rsidP="00916D37">
            <w:pPr>
              <w:spacing w:line="276" w:lineRule="auto"/>
              <w:rPr>
                <w:rFonts w:ascii="Garamond" w:hAnsi="Garamond"/>
                <w:b/>
              </w:rPr>
            </w:pPr>
            <w:r w:rsidRPr="000C257E">
              <w:rPr>
                <w:rFonts w:ascii="Garamond" w:hAnsi="Garamond"/>
                <w:b/>
              </w:rPr>
              <w:t xml:space="preserve">családterápia </w:t>
            </w:r>
          </w:p>
          <w:p w:rsidR="00824813" w:rsidRPr="000C257E" w:rsidRDefault="00824813" w:rsidP="00916D37">
            <w:pPr>
              <w:spacing w:line="276" w:lineRule="auto"/>
              <w:rPr>
                <w:rFonts w:ascii="Garamond" w:hAnsi="Garamond"/>
                <w:b/>
              </w:rPr>
            </w:pPr>
          </w:p>
        </w:tc>
        <w:tc>
          <w:tcPr>
            <w:tcW w:w="2721" w:type="dxa"/>
            <w:noWrap/>
          </w:tcPr>
          <w:p w:rsidR="00824813" w:rsidRPr="000B5EFD" w:rsidRDefault="00824813" w:rsidP="00916D37">
            <w:pPr>
              <w:spacing w:line="276" w:lineRule="auto"/>
              <w:jc w:val="center"/>
              <w:rPr>
                <w:rFonts w:ascii="Garamond" w:hAnsi="Garamond"/>
              </w:rPr>
            </w:pPr>
            <w:r w:rsidRPr="000B5EFD">
              <w:rPr>
                <w:rFonts w:ascii="Garamond" w:hAnsi="Garamond"/>
              </w:rPr>
              <w:t>1</w:t>
            </w:r>
          </w:p>
        </w:tc>
        <w:tc>
          <w:tcPr>
            <w:tcW w:w="2696" w:type="dxa"/>
          </w:tcPr>
          <w:p w:rsidR="00824813" w:rsidRPr="000B5EFD" w:rsidRDefault="00824813" w:rsidP="00916D37">
            <w:pPr>
              <w:spacing w:line="276" w:lineRule="auto"/>
              <w:jc w:val="center"/>
              <w:rPr>
                <w:rFonts w:ascii="Garamond" w:hAnsi="Garamond"/>
                <w:color w:val="000000"/>
              </w:rPr>
            </w:pPr>
            <w:r w:rsidRPr="000B5EFD">
              <w:rPr>
                <w:rFonts w:ascii="Garamond" w:hAnsi="Garamond"/>
                <w:color w:val="000000"/>
              </w:rPr>
              <w:t>0</w:t>
            </w:r>
          </w:p>
        </w:tc>
      </w:tr>
    </w:tbl>
    <w:p w:rsidR="00824813" w:rsidRDefault="00824813" w:rsidP="00916D37">
      <w:pPr>
        <w:spacing w:line="276" w:lineRule="auto"/>
        <w:jc w:val="both"/>
        <w:rPr>
          <w:rFonts w:ascii="Garamond" w:hAnsi="Garamond"/>
        </w:rPr>
      </w:pPr>
    </w:p>
    <w:p w:rsidR="00824813" w:rsidRPr="00824813" w:rsidRDefault="00824813" w:rsidP="00916D37">
      <w:pPr>
        <w:pStyle w:val="Nincstrkz"/>
        <w:spacing w:line="276" w:lineRule="auto"/>
        <w:ind w:left="0" w:firstLine="0"/>
        <w:rPr>
          <w:rFonts w:asciiTheme="majorHAnsi" w:hAnsiTheme="majorHAnsi"/>
          <w:color w:val="00FF00"/>
        </w:rPr>
      </w:pPr>
      <w:r w:rsidRPr="00824813">
        <w:rPr>
          <w:rFonts w:asciiTheme="majorHAnsi" w:hAnsiTheme="majorHAnsi"/>
        </w:rPr>
        <w:t xml:space="preserve">A jelzőrendszer működtetése, partnerkapcsolatok, szakmaközi együttműködések: </w:t>
      </w:r>
    </w:p>
    <w:p w:rsidR="00824813" w:rsidRPr="00824813" w:rsidRDefault="00824813" w:rsidP="00916D37">
      <w:pPr>
        <w:pStyle w:val="Nincstrkz"/>
        <w:spacing w:line="276" w:lineRule="auto"/>
        <w:ind w:left="0" w:firstLine="0"/>
        <w:rPr>
          <w:rFonts w:asciiTheme="majorHAnsi" w:hAnsiTheme="majorHAnsi"/>
        </w:rPr>
      </w:pPr>
      <w:r w:rsidRPr="00824813">
        <w:rPr>
          <w:rFonts w:asciiTheme="majorHAnsi" w:hAnsiTheme="majorHAnsi"/>
        </w:rPr>
        <w:t>A jelzőrendszeri tagokkal való együttműködés a kerületi Stratégia és a kapcsolódó Szolgáltatási Terv, azon belül is a TEM bevezetésének köszönhetően új alapokra helyeződött.</w:t>
      </w:r>
      <w:r w:rsidRPr="00824813">
        <w:rPr>
          <w:rFonts w:asciiTheme="majorHAnsi" w:hAnsiTheme="majorHAnsi"/>
          <w:color w:val="00FF00"/>
        </w:rPr>
        <w:t xml:space="preserve"> </w:t>
      </w:r>
      <w:r w:rsidRPr="00824813">
        <w:rPr>
          <w:rFonts w:asciiTheme="majorHAnsi" w:hAnsiTheme="majorHAnsi"/>
        </w:rPr>
        <w:t xml:space="preserve">Az esetekhez kapcsolódóan szervezett esetmegbeszélések (az esetvitelben érintett szakemberek konzultációs ülései), az esetkonferencia (a szakemberek konzultációja a család részvételével) és a kötelező feladatként megvalósított szakmaközi konferenciák mellett bevezetésre kerültek az ún. Körzeti Szolgáltató Fórumok is. A Körzeti Szolgáltató Fórumok az adott területek (körzetszektorokban) élőkért együtt dolgozó szakemberek szakmai fórumai, melyek célja a szolgáltatásintegráció erősítése. A kéthavi rendszerességgel megrendezett találkozókon a szakembereknek az esetmunkához kapcsolódó egyeztetéseken túl lehetőségük nyílik a tapasztalatcserére és szakmai javaslatok kidolgozására is, továbbá a személyes találkozások és az </w:t>
      </w:r>
      <w:proofErr w:type="spellStart"/>
      <w:r w:rsidRPr="00824813">
        <w:rPr>
          <w:rFonts w:asciiTheme="majorHAnsi" w:hAnsiTheme="majorHAnsi"/>
        </w:rPr>
        <w:t>interprofesszionális</w:t>
      </w:r>
      <w:proofErr w:type="spellEnd"/>
      <w:r w:rsidRPr="00824813">
        <w:rPr>
          <w:rFonts w:asciiTheme="majorHAnsi" w:hAnsiTheme="majorHAnsi"/>
        </w:rPr>
        <w:t xml:space="preserve"> team-működés szervezetfejlesztő hatással is bír a humán szolgáltatásokban. A 2014. évben összesen 8 körzeti fórum került megrendezésre (körzetszektoronként 2 alkalom). A jelzőrendszeri tagok „Hegyező” névre keresztelt szakmai műhelye a 2014. évben megszűnt, helyére a „helybe vitt” szolgáltatások léptek. A Gyermekjóléti Központ munkatársai a 2014. évben már nemcsak az iskolákban, de a bölcsődékben is tartottak fogadóórát, illetve részt vettek a szülői értekezleten. Emellett rendszeressé vált a közös családlátogatás gyakorlata, a védőnői és a családsegítő szolgálat munkatársai együtt keresik fel a családokat a kompetenciaalapú és hatékonyabb segítségnyújtás érdekében. Az oktatási-nevelési intézményekben több alkalommal került sor prevenciós foglalkozásokra, továbbá közös események szervezésére a Hetedhét Gyermekjóléti Központ Hetedhét Éjszakai Sportklubjához kapcsolódóan (rajzpályázat az Erzsébetvárosi </w:t>
      </w:r>
      <w:proofErr w:type="spellStart"/>
      <w:r w:rsidRPr="00824813">
        <w:rPr>
          <w:rFonts w:asciiTheme="majorHAnsi" w:hAnsiTheme="majorHAnsi"/>
        </w:rPr>
        <w:t>Kéttannyelvű</w:t>
      </w:r>
      <w:proofErr w:type="spellEnd"/>
      <w:r w:rsidRPr="00824813">
        <w:rPr>
          <w:rFonts w:asciiTheme="majorHAnsi" w:hAnsiTheme="majorHAnsi"/>
        </w:rPr>
        <w:t xml:space="preserve"> Általános Iskolával, kincskereső játék a Baross Gábor Általános Iskola tanulói részére).  </w:t>
      </w:r>
    </w:p>
    <w:p w:rsidR="00824813" w:rsidRDefault="00824813" w:rsidP="00916D37">
      <w:pPr>
        <w:spacing w:line="276" w:lineRule="auto"/>
        <w:jc w:val="both"/>
        <w:rPr>
          <w:rFonts w:ascii="Garamond" w:hAnsi="Garamond"/>
        </w:rPr>
      </w:pPr>
    </w:p>
    <w:p w:rsidR="00824813" w:rsidRPr="00CF1A82" w:rsidRDefault="00824813" w:rsidP="00916D37">
      <w:pPr>
        <w:spacing w:line="276" w:lineRule="auto"/>
        <w:jc w:val="both"/>
        <w:rPr>
          <w:rFonts w:ascii="Garamond" w:hAnsi="Garamond"/>
          <w:b/>
        </w:rPr>
      </w:pPr>
      <w:r w:rsidRPr="00CF1A82">
        <w:rPr>
          <w:rFonts w:ascii="Garamond" w:hAnsi="Garamond"/>
          <w:b/>
        </w:rPr>
        <w:t xml:space="preserve">A 2014. évben a következő szakmaközi találkozók megvalósítására került sor: </w:t>
      </w:r>
    </w:p>
    <w:p w:rsidR="00824813" w:rsidRPr="000B5EFD" w:rsidRDefault="00824813" w:rsidP="00916D37">
      <w:pPr>
        <w:numPr>
          <w:ilvl w:val="1"/>
          <w:numId w:val="26"/>
        </w:numPr>
        <w:spacing w:line="276" w:lineRule="auto"/>
        <w:ind w:left="1434" w:hanging="357"/>
        <w:jc w:val="both"/>
        <w:rPr>
          <w:rFonts w:ascii="Garamond" w:hAnsi="Garamond"/>
        </w:rPr>
      </w:pPr>
      <w:r w:rsidRPr="000B5EFD">
        <w:rPr>
          <w:rFonts w:ascii="Garamond" w:hAnsi="Garamond"/>
        </w:rPr>
        <w:t>Éves Gyermekvédelmi Tanácskozás – 2014. március 28.</w:t>
      </w:r>
    </w:p>
    <w:p w:rsidR="00824813" w:rsidRPr="000B5EFD" w:rsidRDefault="00824813" w:rsidP="00916D37">
      <w:pPr>
        <w:numPr>
          <w:ilvl w:val="1"/>
          <w:numId w:val="26"/>
        </w:numPr>
        <w:spacing w:line="276" w:lineRule="auto"/>
        <w:ind w:left="1434" w:hanging="357"/>
        <w:jc w:val="both"/>
        <w:rPr>
          <w:rFonts w:ascii="Garamond" w:hAnsi="Garamond"/>
        </w:rPr>
      </w:pPr>
      <w:r w:rsidRPr="000B5EFD">
        <w:rPr>
          <w:rFonts w:ascii="Garamond" w:hAnsi="Garamond"/>
          <w:shd w:val="clear" w:color="auto" w:fill="FFFFFF"/>
        </w:rPr>
        <w:t>A menekült- és oltalmazott-integráció feladatai a családi- és gyermekjóléti alapellátások rendszerében. A vérszerinti szülő támogatásának lehetőségei az integrált intézményben a szakellátásban élő,</w:t>
      </w:r>
      <w:r>
        <w:rPr>
          <w:rFonts w:ascii="Garamond" w:hAnsi="Garamond"/>
          <w:shd w:val="clear" w:color="auto" w:fill="FFFFFF"/>
        </w:rPr>
        <w:t xml:space="preserve"> </w:t>
      </w:r>
      <w:r w:rsidRPr="000B5EFD">
        <w:rPr>
          <w:rFonts w:ascii="Garamond" w:hAnsi="Garamond"/>
          <w:shd w:val="clear" w:color="auto" w:fill="FFFFFF"/>
        </w:rPr>
        <w:t>átmeneti nevelt</w:t>
      </w:r>
      <w:r>
        <w:rPr>
          <w:rFonts w:ascii="Garamond" w:hAnsi="Garamond"/>
          <w:shd w:val="clear" w:color="auto" w:fill="FFFFFF"/>
        </w:rPr>
        <w:t xml:space="preserve"> </w:t>
      </w:r>
      <w:r w:rsidRPr="000B5EFD">
        <w:rPr>
          <w:rFonts w:ascii="Garamond" w:hAnsi="Garamond"/>
          <w:shd w:val="clear" w:color="auto" w:fill="FFFFFF"/>
        </w:rPr>
        <w:t>gyermekek hazagondozása</w:t>
      </w:r>
      <w:r w:rsidRPr="000B5EFD">
        <w:rPr>
          <w:rFonts w:ascii="Garamond" w:hAnsi="Garamond"/>
        </w:rPr>
        <w:t xml:space="preserve"> során. Partnerintézmény a Humán Szolgáltatón belül: Esély Családsegítő Szolgálat – 2014. április 8.</w:t>
      </w:r>
    </w:p>
    <w:p w:rsidR="00824813" w:rsidRPr="000B5EFD" w:rsidRDefault="00824813" w:rsidP="00916D37">
      <w:pPr>
        <w:numPr>
          <w:ilvl w:val="1"/>
          <w:numId w:val="26"/>
        </w:numPr>
        <w:spacing w:line="276" w:lineRule="auto"/>
        <w:ind w:left="1434" w:hanging="357"/>
        <w:jc w:val="both"/>
        <w:rPr>
          <w:rFonts w:ascii="Garamond" w:hAnsi="Garamond"/>
        </w:rPr>
      </w:pPr>
      <w:r w:rsidRPr="000B5EFD">
        <w:rPr>
          <w:rFonts w:ascii="Garamond" w:hAnsi="Garamond"/>
        </w:rPr>
        <w:t xml:space="preserve">A gyermekvédelmi észlelő- és jelzőrendszer működtetése kapcsán a gyermek bántalmazásának felismerésére és megszüntetésére irányuló módszertani ajánlás bemutatása. Partnerintézmény: oktatási és nevelési intézmények – 2014. október 21.  </w:t>
      </w:r>
    </w:p>
    <w:p w:rsidR="00824813" w:rsidRPr="000B5EFD" w:rsidRDefault="00824813" w:rsidP="00916D37">
      <w:pPr>
        <w:numPr>
          <w:ilvl w:val="1"/>
          <w:numId w:val="26"/>
        </w:numPr>
        <w:spacing w:line="276" w:lineRule="auto"/>
        <w:ind w:left="1434" w:hanging="357"/>
        <w:jc w:val="both"/>
        <w:rPr>
          <w:rFonts w:ascii="Garamond" w:hAnsi="Garamond"/>
        </w:rPr>
      </w:pPr>
      <w:r w:rsidRPr="000B5EFD">
        <w:rPr>
          <w:rFonts w:ascii="Garamond" w:hAnsi="Garamond"/>
        </w:rPr>
        <w:t xml:space="preserve">A gyermekvédelmi észlelő- és jelzőrendszer működtetése kapcsán a gyermek bántalmazásának felismerésére és megszüntetésére irányuló módszertani ajánlás </w:t>
      </w:r>
      <w:r w:rsidRPr="000B5EFD">
        <w:rPr>
          <w:rFonts w:ascii="Garamond" w:hAnsi="Garamond"/>
        </w:rPr>
        <w:lastRenderedPageBreak/>
        <w:t>bemutatása. A Védőnői Szolgálat és a Gyermekjóléti Központ együttműködésének gyakorlata a bántalmazás kezelésében. Partnerintézmény: a Humán Szolgáltatón belül a Védőnői Szolgálat – 2014. november 17.</w:t>
      </w:r>
    </w:p>
    <w:p w:rsidR="00824813" w:rsidRPr="000B5EFD" w:rsidRDefault="00824813" w:rsidP="00916D37">
      <w:pPr>
        <w:spacing w:line="276" w:lineRule="auto"/>
        <w:ind w:left="1077"/>
        <w:jc w:val="both"/>
        <w:rPr>
          <w:rFonts w:ascii="Garamond" w:hAnsi="Garamond"/>
        </w:rPr>
      </w:pPr>
    </w:p>
    <w:p w:rsidR="00824813" w:rsidRDefault="00824813" w:rsidP="00916D37">
      <w:pPr>
        <w:spacing w:line="276" w:lineRule="auto"/>
        <w:jc w:val="both"/>
        <w:rPr>
          <w:rFonts w:ascii="Garamond" w:hAnsi="Garamond"/>
        </w:rPr>
      </w:pPr>
      <w:r w:rsidRPr="000B5EFD">
        <w:rPr>
          <w:rFonts w:ascii="Garamond" w:hAnsi="Garamond"/>
        </w:rPr>
        <w:t>Az integrált intézményben zajló fejlesztési feladatokban a Gyermekjóléti Központ jelzőrendszert működtető szolgáltatóként jelentős szerephez jut. A Területi Ellátási Modell bevezetésével több együttműködési pont kezdeményezésére került sor a családi és gyermekjóléti alapellátások területén, illetve közös ügyfélkörrel rendelkező szakemberek között. A prevenciós tevékenységeken túl az esetkezelésben is megjelennek a szolgáltatásintegráció elemei – közös családlátogatások, rendszeresebb átjelzési gyakorlat a Védőnői és Családsegítő Szolgálattal -, továbbá a rendszeres szakmaközi fórumokon a közös munkát elősegítő belső megállapodások és jó gyakorlatok kerülnek kidolgozásra. A 2014. évben is sor került a partnerhálózat bevonására az ügyfelek támogatásában. A Lipóti Pékség napi rendszerességgel ajánl fel pékárut azon ügyfeleink részére, akiknek a napi élelmiszer beszerzése is gondot okoz, a Budapest Bike Maffia nevű civil szervezet rendszeresen szállít 1-2 hétre elegendő élelmet az általunk delegált rászoruló családok számára. Az Ételt az Életért Alapítvány élelmiszerosztó programjába is rendszeresen delegálunk ügyfeleket. A Karácsonyi időszakban 200 család részesülhetett zöldségadományban a Cserdi község által a Budapest Bike Maffiával való együttműködésünknek köszönhetően. Az Alapvető Egyesületen keresztül tárgyadományokhoz való hozzájutásban segítjük a családokat, továbbá egyre több a kerületi, névtelen civil adományozó is (gyermekruhák, játékok, tanszerek). Tapasztalataink szerint egyre nagyobb szükség van a külső erőforrások felkutatására, ennek okán a civil- és intézményi partnerhálózat működtetésének köszönhető adományközvetítés a 2015. évben már szolgáltatásintegrációban valósul meg, lehetővé téve a támogatások szélesebb körű (bármely telephellyel kapcsolatban álló ügyfél számára történő) elérését.</w:t>
      </w:r>
    </w:p>
    <w:p w:rsidR="00824813" w:rsidRDefault="00824813" w:rsidP="00916D37">
      <w:pPr>
        <w:spacing w:line="276" w:lineRule="auto"/>
        <w:jc w:val="both"/>
        <w:rPr>
          <w:rFonts w:ascii="Garamond" w:hAnsi="Garamond"/>
        </w:rPr>
      </w:pPr>
    </w:p>
    <w:p w:rsidR="00824813" w:rsidRPr="00C03EFF" w:rsidRDefault="00916D37" w:rsidP="00B72C29">
      <w:pPr>
        <w:pStyle w:val="Listaszerbekezds"/>
        <w:numPr>
          <w:ilvl w:val="0"/>
          <w:numId w:val="73"/>
        </w:numPr>
        <w:spacing w:line="276" w:lineRule="auto"/>
        <w:jc w:val="both"/>
        <w:rPr>
          <w:rFonts w:asciiTheme="majorHAnsi" w:hAnsiTheme="majorHAnsi"/>
          <w:b/>
          <w:sz w:val="28"/>
          <w:szCs w:val="28"/>
          <w14:shadow w14:blurRad="50800" w14:dist="38100" w14:dir="2700000" w14:sx="100000" w14:sy="100000" w14:kx="0" w14:ky="0" w14:algn="tl">
            <w14:srgbClr w14:val="000000">
              <w14:alpha w14:val="60000"/>
            </w14:srgbClr>
          </w14:shadow>
        </w:rPr>
      </w:pPr>
      <w:r>
        <w:rPr>
          <w:rFonts w:asciiTheme="majorHAnsi" w:hAnsiTheme="majorHAnsi"/>
          <w:b/>
          <w:bCs/>
          <w:sz w:val="28"/>
          <w:szCs w:val="28"/>
        </w:rPr>
        <w:t>Családsegítő és Foglalkoztatási Tanácsadó S</w:t>
      </w:r>
      <w:r w:rsidR="00824813" w:rsidRPr="00C03EFF">
        <w:rPr>
          <w:rFonts w:asciiTheme="majorHAnsi" w:hAnsiTheme="majorHAnsi"/>
          <w:b/>
          <w:bCs/>
          <w:sz w:val="28"/>
          <w:szCs w:val="28"/>
        </w:rPr>
        <w:t>zolgálat</w:t>
      </w:r>
    </w:p>
    <w:p w:rsidR="00824813" w:rsidRPr="008710E8" w:rsidRDefault="00824813" w:rsidP="00916D37">
      <w:pPr>
        <w:pStyle w:val="Nincstrkz"/>
        <w:spacing w:line="276" w:lineRule="auto"/>
        <w:ind w:left="0" w:firstLine="0"/>
        <w:rPr>
          <w:rFonts w:asciiTheme="majorHAnsi" w:hAnsiTheme="majorHAnsi"/>
          <w:b/>
          <w:bCs/>
        </w:rPr>
      </w:pPr>
      <w:r w:rsidRPr="008710E8">
        <w:rPr>
          <w:rFonts w:asciiTheme="majorHAnsi" w:hAnsiTheme="majorHAnsi"/>
        </w:rPr>
        <w:t>A korábban két telephelyen működő szolgáltatás, a</w:t>
      </w:r>
      <w:r w:rsidR="00D53BF4">
        <w:rPr>
          <w:rFonts w:asciiTheme="majorHAnsi" w:hAnsiTheme="majorHAnsi"/>
        </w:rPr>
        <w:t xml:space="preserve"> </w:t>
      </w:r>
      <w:r w:rsidRPr="008710E8">
        <w:rPr>
          <w:rFonts w:asciiTheme="majorHAnsi" w:hAnsiTheme="majorHAnsi"/>
        </w:rPr>
        <w:t xml:space="preserve">Családsegítő Szolgálat és Családsegítő Szolgálat Foglalkoztatási Tanácsadó Szolgálata </w:t>
      </w:r>
      <w:proofErr w:type="gramStart"/>
      <w:r w:rsidRPr="008710E8">
        <w:rPr>
          <w:rFonts w:asciiTheme="majorHAnsi" w:hAnsiTheme="majorHAnsi"/>
        </w:rPr>
        <w:t>2014</w:t>
      </w:r>
      <w:r w:rsidR="00D53BF4">
        <w:rPr>
          <w:rFonts w:asciiTheme="majorHAnsi" w:hAnsiTheme="majorHAnsi"/>
        </w:rPr>
        <w:t xml:space="preserve"> </w:t>
      </w:r>
      <w:r w:rsidRPr="008710E8">
        <w:rPr>
          <w:rFonts w:asciiTheme="majorHAnsi" w:hAnsiTheme="majorHAnsi"/>
        </w:rPr>
        <w:t>február</w:t>
      </w:r>
      <w:proofErr w:type="gramEnd"/>
      <w:r w:rsidRPr="008710E8">
        <w:rPr>
          <w:rFonts w:asciiTheme="majorHAnsi" w:hAnsiTheme="majorHAnsi"/>
        </w:rPr>
        <w:t xml:space="preserve"> elején egy telephelyre költözött.</w:t>
      </w:r>
      <w:r w:rsidR="00E92A3A">
        <w:rPr>
          <w:rFonts w:asciiTheme="majorHAnsi" w:hAnsiTheme="majorHAnsi"/>
        </w:rPr>
        <w:t xml:space="preserve"> A </w:t>
      </w:r>
      <w:r w:rsidRPr="008710E8">
        <w:rPr>
          <w:rFonts w:asciiTheme="majorHAnsi" w:hAnsiTheme="majorHAnsi"/>
        </w:rPr>
        <w:t xml:space="preserve">költözéssel a munkafeltételek jelentősen javultak. </w:t>
      </w:r>
    </w:p>
    <w:p w:rsidR="00824813" w:rsidRPr="008710E8" w:rsidRDefault="00824813" w:rsidP="00916D37">
      <w:pPr>
        <w:pStyle w:val="Nincstrkz"/>
        <w:spacing w:line="276" w:lineRule="auto"/>
        <w:ind w:left="0" w:firstLine="0"/>
        <w:rPr>
          <w:rFonts w:asciiTheme="majorHAnsi" w:hAnsiTheme="majorHAnsi"/>
        </w:rPr>
      </w:pPr>
      <w:r w:rsidRPr="008710E8">
        <w:rPr>
          <w:rFonts w:asciiTheme="majorHAnsi" w:hAnsiTheme="majorHAnsi"/>
        </w:rPr>
        <w:t xml:space="preserve">A szolgáltatást megkeresőre továbbra is két alapvető problématípus a jellemző, az eladósodás és a munkanélküliség. Megjelennek olyan emberek is, </w:t>
      </w:r>
      <w:r w:rsidR="008710E8">
        <w:rPr>
          <w:rFonts w:asciiTheme="majorHAnsi" w:hAnsiTheme="majorHAnsi"/>
        </w:rPr>
        <w:t>a</w:t>
      </w:r>
      <w:r w:rsidRPr="008710E8">
        <w:rPr>
          <w:rFonts w:asciiTheme="majorHAnsi" w:hAnsiTheme="majorHAnsi"/>
        </w:rPr>
        <w:t>kik szinte a teljes ellehetetlenülés állapotába kerülnek, akik számára a szolgáltatások nyújtása, az adható szakmai megoldások és válaszok nem jelentenek valós megoldást, közvetlen segítséget. A Családsegítő Szolgálat 2014-ben is fontosnak tartotta a szolgáltatások elérhetőségének támogatását, a kerületi lakosok szélesebb körű tájékoztatása érdekében az év első felében több alkalommal települtünk ki külső helyszínekre a kerületben. Mindezek mellett a szolgáltatások minőségi fejlesztésében a legkiemeltebb feladat a szakmaközi együttműködések bővítése, melyhez ideális alapot jelent a 2014. évben bevezetésre kerülő új munkaszervezési modell (TEM). Az átszervezéssel egy időben a feladatok/szolgáltatások szétválasztása is megtörtént, amit a TEM modell bevezetése tett teljessé.</w:t>
      </w:r>
    </w:p>
    <w:p w:rsidR="00824813" w:rsidRPr="008710E8" w:rsidRDefault="00824813" w:rsidP="00916D37">
      <w:pPr>
        <w:pStyle w:val="Nincstrkz"/>
        <w:spacing w:line="276" w:lineRule="auto"/>
        <w:ind w:left="0" w:firstLine="0"/>
        <w:rPr>
          <w:rFonts w:asciiTheme="majorHAnsi" w:hAnsiTheme="majorHAnsi"/>
        </w:rPr>
      </w:pPr>
    </w:p>
    <w:p w:rsidR="00824813" w:rsidRPr="008710E8" w:rsidRDefault="00824813" w:rsidP="00916D37">
      <w:pPr>
        <w:pStyle w:val="Nincstrkz"/>
        <w:spacing w:line="276" w:lineRule="auto"/>
        <w:ind w:left="0" w:firstLine="0"/>
        <w:rPr>
          <w:rFonts w:asciiTheme="majorHAnsi" w:hAnsiTheme="majorHAnsi"/>
        </w:rPr>
      </w:pPr>
      <w:r w:rsidRPr="008710E8">
        <w:rPr>
          <w:rFonts w:asciiTheme="majorHAnsi" w:hAnsiTheme="majorHAnsi"/>
        </w:rPr>
        <w:t>Jelentős változásként jelent meg a menekült és oltalmazott státuszban lévő ügyfelek támogatásával kapcsolatos tevékenységek megjelenése. A menedékjogról szóló 2007. évi LXXX törvény hatályba lépésével a családsegítő szolgálatokhoz új ellátandó feladatok delegálódtak. A menekült személyekkel végzett integrációs munka többletfeladatainak ellátása a meglévő humánerő-források átcsoportosításával került biztosításra.</w:t>
      </w:r>
    </w:p>
    <w:p w:rsidR="00824813" w:rsidRPr="008710E8" w:rsidRDefault="00824813" w:rsidP="00916D37">
      <w:pPr>
        <w:pStyle w:val="Nincstrkz"/>
        <w:spacing w:line="276" w:lineRule="auto"/>
        <w:ind w:left="0" w:firstLine="0"/>
        <w:rPr>
          <w:rFonts w:asciiTheme="majorHAnsi" w:hAnsiTheme="majorHAnsi"/>
        </w:rPr>
      </w:pPr>
    </w:p>
    <w:p w:rsidR="00824813" w:rsidRPr="008710E8" w:rsidRDefault="00824813" w:rsidP="00916D37">
      <w:pPr>
        <w:pStyle w:val="Nincstrkz"/>
        <w:spacing w:line="276" w:lineRule="auto"/>
        <w:ind w:left="0" w:firstLine="0"/>
        <w:rPr>
          <w:rFonts w:asciiTheme="majorHAnsi" w:hAnsiTheme="majorHAnsi"/>
          <w:bCs/>
        </w:rPr>
      </w:pPr>
      <w:r w:rsidRPr="008710E8">
        <w:rPr>
          <w:rFonts w:asciiTheme="majorHAnsi" w:hAnsiTheme="majorHAnsi"/>
          <w:bCs/>
        </w:rPr>
        <w:t>2014 márciusáig - az elmúlt évek gyakorlata alapján - a Családsegítő Szolgálat a Gyermekjóléti Központtal, valamint az idősellátás telephelyeivel működött együtt a legaktívabban.</w:t>
      </w:r>
    </w:p>
    <w:p w:rsidR="00824813" w:rsidRPr="008710E8" w:rsidRDefault="00824813" w:rsidP="00916D37">
      <w:pPr>
        <w:pStyle w:val="Nincstrkz"/>
        <w:spacing w:line="276" w:lineRule="auto"/>
        <w:ind w:left="0" w:firstLine="0"/>
        <w:rPr>
          <w:rFonts w:asciiTheme="majorHAnsi" w:hAnsiTheme="majorHAnsi"/>
          <w:bCs/>
        </w:rPr>
      </w:pPr>
      <w:r w:rsidRPr="008710E8">
        <w:rPr>
          <w:rFonts w:asciiTheme="majorHAnsi" w:hAnsiTheme="majorHAnsi"/>
          <w:bCs/>
        </w:rPr>
        <w:t>A Gyermekjóléti Központtal közös szakmai programok, tevékenységek 2014-ban:</w:t>
      </w:r>
    </w:p>
    <w:p w:rsidR="00824813" w:rsidRPr="008710E8" w:rsidRDefault="00824813" w:rsidP="00916D37">
      <w:pPr>
        <w:pStyle w:val="Nincstrkz"/>
        <w:numPr>
          <w:ilvl w:val="0"/>
          <w:numId w:val="38"/>
        </w:numPr>
        <w:spacing w:line="276" w:lineRule="auto"/>
        <w:rPr>
          <w:rFonts w:asciiTheme="majorHAnsi" w:hAnsiTheme="majorHAnsi"/>
          <w:bCs/>
        </w:rPr>
      </w:pPr>
      <w:r w:rsidRPr="008710E8">
        <w:rPr>
          <w:rFonts w:asciiTheme="majorHAnsi" w:hAnsiTheme="majorHAnsi"/>
          <w:bCs/>
        </w:rPr>
        <w:t>A Gyermekjóléti Központ által szervezett</w:t>
      </w:r>
      <w:r w:rsidR="008710E8">
        <w:rPr>
          <w:rFonts w:asciiTheme="majorHAnsi" w:hAnsiTheme="majorHAnsi"/>
          <w:bCs/>
        </w:rPr>
        <w:t xml:space="preserve"> szakmaközi tanácskozáson vette</w:t>
      </w:r>
      <w:r w:rsidRPr="008710E8">
        <w:rPr>
          <w:rFonts w:asciiTheme="majorHAnsi" w:hAnsiTheme="majorHAnsi"/>
          <w:bCs/>
        </w:rPr>
        <w:t>k részt három alkalommal (védőnőkkel, iskolai gyermekvédelmi felelősökkel együtt).</w:t>
      </w:r>
    </w:p>
    <w:p w:rsidR="00824813" w:rsidRPr="008710E8" w:rsidRDefault="00824813" w:rsidP="00916D37">
      <w:pPr>
        <w:pStyle w:val="Nincstrkz"/>
        <w:numPr>
          <w:ilvl w:val="0"/>
          <w:numId w:val="38"/>
        </w:numPr>
        <w:spacing w:line="276" w:lineRule="auto"/>
        <w:rPr>
          <w:rFonts w:asciiTheme="majorHAnsi" w:hAnsiTheme="majorHAnsi"/>
          <w:bCs/>
        </w:rPr>
      </w:pPr>
      <w:r w:rsidRPr="008710E8">
        <w:rPr>
          <w:rFonts w:asciiTheme="majorHAnsi" w:hAnsiTheme="majorHAnsi"/>
          <w:bCs/>
        </w:rPr>
        <w:t>Közös esetmegbeszélőt tartott</w:t>
      </w:r>
      <w:r w:rsidR="008710E8">
        <w:rPr>
          <w:rFonts w:asciiTheme="majorHAnsi" w:hAnsiTheme="majorHAnsi"/>
          <w:bCs/>
        </w:rPr>
        <w:t>a</w:t>
      </w:r>
      <w:r w:rsidRPr="008710E8">
        <w:rPr>
          <w:rFonts w:asciiTheme="majorHAnsi" w:hAnsiTheme="majorHAnsi"/>
          <w:bCs/>
        </w:rPr>
        <w:t>k több alkalommal.</w:t>
      </w:r>
    </w:p>
    <w:p w:rsidR="00824813" w:rsidRPr="008710E8" w:rsidRDefault="00824813" w:rsidP="00916D37">
      <w:pPr>
        <w:pStyle w:val="Nincstrkz"/>
        <w:numPr>
          <w:ilvl w:val="0"/>
          <w:numId w:val="38"/>
        </w:numPr>
        <w:spacing w:line="276" w:lineRule="auto"/>
        <w:rPr>
          <w:rFonts w:asciiTheme="majorHAnsi" w:hAnsiTheme="majorHAnsi"/>
          <w:bCs/>
        </w:rPr>
      </w:pPr>
      <w:r w:rsidRPr="008710E8">
        <w:rPr>
          <w:rFonts w:asciiTheme="majorHAnsi" w:hAnsiTheme="majorHAnsi"/>
          <w:bCs/>
        </w:rPr>
        <w:t>Családos tábor megvalósítása</w:t>
      </w:r>
      <w:r w:rsidR="008710E8">
        <w:rPr>
          <w:rFonts w:asciiTheme="majorHAnsi" w:hAnsiTheme="majorHAnsi"/>
          <w:bCs/>
        </w:rPr>
        <w:t>.</w:t>
      </w:r>
    </w:p>
    <w:p w:rsidR="00824813" w:rsidRPr="008710E8" w:rsidRDefault="008710E8" w:rsidP="00916D37">
      <w:pPr>
        <w:pStyle w:val="Nincstrkz"/>
        <w:numPr>
          <w:ilvl w:val="0"/>
          <w:numId w:val="38"/>
        </w:numPr>
        <w:spacing w:line="276" w:lineRule="auto"/>
        <w:rPr>
          <w:rFonts w:asciiTheme="majorHAnsi" w:hAnsiTheme="majorHAnsi"/>
          <w:bCs/>
        </w:rPr>
      </w:pPr>
      <w:r>
        <w:rPr>
          <w:rFonts w:asciiTheme="majorHAnsi" w:hAnsiTheme="majorHAnsi"/>
          <w:bCs/>
        </w:rPr>
        <w:t>Részt vette</w:t>
      </w:r>
      <w:r w:rsidR="00824813" w:rsidRPr="008710E8">
        <w:rPr>
          <w:rFonts w:asciiTheme="majorHAnsi" w:hAnsiTheme="majorHAnsi"/>
          <w:bCs/>
        </w:rPr>
        <w:t>k a KEF megbeszélésein.</w:t>
      </w:r>
    </w:p>
    <w:p w:rsidR="00824813" w:rsidRPr="008710E8" w:rsidRDefault="00824813" w:rsidP="00916D37">
      <w:pPr>
        <w:pStyle w:val="Nincstrkz"/>
        <w:spacing w:line="276" w:lineRule="auto"/>
        <w:ind w:left="0" w:firstLine="0"/>
        <w:rPr>
          <w:rFonts w:asciiTheme="majorHAnsi" w:hAnsiTheme="majorHAnsi"/>
          <w:bCs/>
        </w:rPr>
      </w:pPr>
    </w:p>
    <w:p w:rsidR="00824813" w:rsidRPr="008710E8" w:rsidRDefault="00824813" w:rsidP="00916D37">
      <w:pPr>
        <w:pStyle w:val="Nincstrkz"/>
        <w:spacing w:line="276" w:lineRule="auto"/>
        <w:ind w:left="0" w:firstLine="0"/>
        <w:rPr>
          <w:rFonts w:asciiTheme="majorHAnsi" w:hAnsiTheme="majorHAnsi"/>
          <w:bCs/>
        </w:rPr>
      </w:pPr>
      <w:r w:rsidRPr="008710E8">
        <w:rPr>
          <w:rFonts w:asciiTheme="majorHAnsi" w:hAnsiTheme="majorHAnsi"/>
          <w:bCs/>
        </w:rPr>
        <w:t>Folyamatos volt a kapcsolattartás a szociális étkeztetés és a házi segítségnyújtás szolgáltatásban dolgozó</w:t>
      </w:r>
      <w:r w:rsidR="008710E8">
        <w:rPr>
          <w:rFonts w:asciiTheme="majorHAnsi" w:hAnsiTheme="majorHAnsi"/>
          <w:bCs/>
        </w:rPr>
        <w:t xml:space="preserve"> kollégákkal, kölcsönösen jelezne</w:t>
      </w:r>
      <w:r w:rsidRPr="008710E8">
        <w:rPr>
          <w:rFonts w:asciiTheme="majorHAnsi" w:hAnsiTheme="majorHAnsi"/>
          <w:bCs/>
        </w:rPr>
        <w:t>k egymásnak, amennyiben a saját</w:t>
      </w:r>
      <w:r w:rsidR="008710E8">
        <w:rPr>
          <w:rFonts w:asciiTheme="majorHAnsi" w:hAnsiTheme="majorHAnsi"/>
          <w:bCs/>
        </w:rPr>
        <w:t xml:space="preserve"> kompetencia határu</w:t>
      </w:r>
      <w:r w:rsidRPr="008710E8">
        <w:rPr>
          <w:rFonts w:asciiTheme="majorHAnsi" w:hAnsiTheme="majorHAnsi"/>
          <w:bCs/>
        </w:rPr>
        <w:t>kat meghaladó és a másik szervezeti egység feladatkörébe tartozó</w:t>
      </w:r>
      <w:r w:rsidR="008710E8">
        <w:rPr>
          <w:rFonts w:asciiTheme="majorHAnsi" w:hAnsiTheme="majorHAnsi"/>
          <w:bCs/>
        </w:rPr>
        <w:t xml:space="preserve"> problémával, esettel találkozna</w:t>
      </w:r>
      <w:r w:rsidRPr="008710E8">
        <w:rPr>
          <w:rFonts w:asciiTheme="majorHAnsi" w:hAnsiTheme="majorHAnsi"/>
          <w:bCs/>
        </w:rPr>
        <w:t xml:space="preserve">k. </w:t>
      </w:r>
    </w:p>
    <w:p w:rsidR="00824813" w:rsidRPr="008710E8" w:rsidRDefault="00824813" w:rsidP="00916D37">
      <w:pPr>
        <w:pStyle w:val="Nincstrkz"/>
        <w:spacing w:line="276" w:lineRule="auto"/>
        <w:ind w:left="0" w:firstLine="0"/>
        <w:rPr>
          <w:rFonts w:asciiTheme="majorHAnsi" w:hAnsiTheme="majorHAnsi"/>
          <w:bCs/>
        </w:rPr>
      </w:pPr>
    </w:p>
    <w:p w:rsidR="008710E8" w:rsidRPr="00CF1A82" w:rsidRDefault="008710E8" w:rsidP="00916D37">
      <w:pPr>
        <w:spacing w:line="276" w:lineRule="auto"/>
        <w:rPr>
          <w:rFonts w:ascii="Garamond" w:hAnsi="Garamond"/>
          <w:u w:val="single"/>
        </w:rPr>
      </w:pPr>
      <w:r>
        <w:rPr>
          <w:rFonts w:ascii="Garamond" w:hAnsi="Garamond"/>
          <w:u w:val="single"/>
        </w:rPr>
        <w:t>A Családsegítő Szolgálat kapcsolatot tart:</w:t>
      </w:r>
    </w:p>
    <w:p w:rsidR="008710E8" w:rsidRPr="00A24A99" w:rsidRDefault="008710E8" w:rsidP="00916D37">
      <w:pPr>
        <w:pStyle w:val="Listaszerbekezds"/>
        <w:numPr>
          <w:ilvl w:val="0"/>
          <w:numId w:val="39"/>
        </w:numPr>
        <w:spacing w:after="200" w:line="276" w:lineRule="auto"/>
        <w:jc w:val="both"/>
        <w:rPr>
          <w:rFonts w:ascii="Garamond" w:hAnsi="Garamond"/>
        </w:rPr>
      </w:pPr>
      <w:r w:rsidRPr="00A24A99">
        <w:rPr>
          <w:rFonts w:ascii="Garamond" w:hAnsi="Garamond"/>
        </w:rPr>
        <w:t>Budapest Főváros VII. kerület Erzsébetvárosi Polgármesteri Hivatal Humánszolgáltató I</w:t>
      </w:r>
      <w:r>
        <w:rPr>
          <w:rFonts w:ascii="Garamond" w:hAnsi="Garamond"/>
        </w:rPr>
        <w:t>rodájával</w:t>
      </w:r>
      <w:r w:rsidRPr="00A24A99">
        <w:rPr>
          <w:rFonts w:ascii="Garamond" w:hAnsi="Garamond"/>
        </w:rPr>
        <w:t xml:space="preserve"> (adósságkezelési szolgáltatás területén dilemmák, kérdések, változások)</w:t>
      </w:r>
    </w:p>
    <w:p w:rsidR="008710E8" w:rsidRPr="00A24A99" w:rsidRDefault="008710E8" w:rsidP="00916D37">
      <w:pPr>
        <w:pStyle w:val="Listaszerbekezds"/>
        <w:numPr>
          <w:ilvl w:val="0"/>
          <w:numId w:val="39"/>
        </w:numPr>
        <w:spacing w:after="200" w:line="276" w:lineRule="auto"/>
        <w:jc w:val="both"/>
        <w:rPr>
          <w:rFonts w:ascii="Garamond" w:hAnsi="Garamond"/>
        </w:rPr>
      </w:pPr>
      <w:r w:rsidRPr="00A24A99">
        <w:rPr>
          <w:rFonts w:ascii="Garamond" w:hAnsi="Garamond"/>
        </w:rPr>
        <w:t>Munkaügyi Központ (az együttműködés új formáinak kialakítása)</w:t>
      </w:r>
    </w:p>
    <w:p w:rsidR="008710E8" w:rsidRPr="00A24A99" w:rsidRDefault="008710E8" w:rsidP="00916D37">
      <w:pPr>
        <w:pStyle w:val="Listaszerbekezds"/>
        <w:numPr>
          <w:ilvl w:val="0"/>
          <w:numId w:val="39"/>
        </w:numPr>
        <w:spacing w:after="200" w:line="276" w:lineRule="auto"/>
        <w:jc w:val="both"/>
        <w:rPr>
          <w:rFonts w:ascii="Garamond" w:hAnsi="Garamond"/>
        </w:rPr>
      </w:pPr>
      <w:proofErr w:type="spellStart"/>
      <w:r w:rsidRPr="00A24A99">
        <w:rPr>
          <w:rFonts w:ascii="Garamond" w:hAnsi="Garamond"/>
        </w:rPr>
        <w:t>Jaffe</w:t>
      </w:r>
      <w:proofErr w:type="spellEnd"/>
      <w:r w:rsidRPr="00A24A99">
        <w:rPr>
          <w:rFonts w:ascii="Garamond" w:hAnsi="Garamond"/>
        </w:rPr>
        <w:t xml:space="preserve"> Családsegítő Szolgálat</w:t>
      </w:r>
    </w:p>
    <w:p w:rsidR="008710E8" w:rsidRPr="00A24A99" w:rsidRDefault="008710E8" w:rsidP="00916D37">
      <w:pPr>
        <w:pStyle w:val="Listaszerbekezds"/>
        <w:numPr>
          <w:ilvl w:val="0"/>
          <w:numId w:val="39"/>
        </w:numPr>
        <w:spacing w:after="200" w:line="276" w:lineRule="auto"/>
        <w:jc w:val="both"/>
        <w:rPr>
          <w:rFonts w:ascii="Garamond" w:hAnsi="Garamond"/>
        </w:rPr>
      </w:pPr>
      <w:r w:rsidRPr="00A24A99">
        <w:rPr>
          <w:rFonts w:ascii="Garamond" w:hAnsi="Garamond"/>
        </w:rPr>
        <w:t>ERVA</w:t>
      </w:r>
      <w:r>
        <w:rPr>
          <w:rFonts w:ascii="Garamond" w:hAnsi="Garamond"/>
        </w:rPr>
        <w:t xml:space="preserve"> Nonprofit</w:t>
      </w:r>
      <w:r w:rsidRPr="00A24A99">
        <w:rPr>
          <w:rFonts w:ascii="Garamond" w:hAnsi="Garamond"/>
        </w:rPr>
        <w:t xml:space="preserve"> </w:t>
      </w:r>
      <w:proofErr w:type="spellStart"/>
      <w:r w:rsidRPr="00A24A99">
        <w:rPr>
          <w:rFonts w:ascii="Garamond" w:hAnsi="Garamond"/>
        </w:rPr>
        <w:t>Zrt</w:t>
      </w:r>
      <w:proofErr w:type="spellEnd"/>
      <w:r w:rsidRPr="00A24A99">
        <w:rPr>
          <w:rFonts w:ascii="Garamond" w:hAnsi="Garamond"/>
        </w:rPr>
        <w:t xml:space="preserve">. (közfoglalkoztatással foglalkozó csoport, lakásügyi csoport) </w:t>
      </w:r>
    </w:p>
    <w:p w:rsidR="008710E8" w:rsidRPr="00A24A99" w:rsidRDefault="008710E8" w:rsidP="00916D37">
      <w:pPr>
        <w:pStyle w:val="Listaszerbekezds"/>
        <w:numPr>
          <w:ilvl w:val="0"/>
          <w:numId w:val="39"/>
        </w:numPr>
        <w:spacing w:after="200" w:line="276" w:lineRule="auto"/>
        <w:jc w:val="both"/>
        <w:rPr>
          <w:rFonts w:ascii="Garamond" w:hAnsi="Garamond"/>
        </w:rPr>
      </w:pPr>
      <w:proofErr w:type="spellStart"/>
      <w:r w:rsidRPr="00A24A99">
        <w:rPr>
          <w:rFonts w:ascii="Garamond" w:hAnsi="Garamond"/>
        </w:rPr>
        <w:t>Sotéria</w:t>
      </w:r>
      <w:proofErr w:type="spellEnd"/>
      <w:r w:rsidRPr="00A24A99">
        <w:rPr>
          <w:rFonts w:ascii="Garamond" w:hAnsi="Garamond"/>
        </w:rPr>
        <w:t xml:space="preserve"> Alapítványhoz (megváltozott munkaképességű pszichiátriai beteg ügy</w:t>
      </w:r>
      <w:r>
        <w:rPr>
          <w:rFonts w:ascii="Garamond" w:hAnsi="Garamond"/>
        </w:rPr>
        <w:t>felek</w:t>
      </w:r>
      <w:r w:rsidRPr="00A24A99">
        <w:rPr>
          <w:rFonts w:ascii="Garamond" w:hAnsi="Garamond"/>
        </w:rPr>
        <w:t xml:space="preserve"> munkakeresése kapcsán).</w:t>
      </w:r>
    </w:p>
    <w:p w:rsidR="008710E8" w:rsidRPr="000B5EFD" w:rsidRDefault="008710E8" w:rsidP="00916D37">
      <w:pPr>
        <w:spacing w:line="276" w:lineRule="auto"/>
        <w:jc w:val="both"/>
        <w:rPr>
          <w:rFonts w:ascii="Garamond" w:hAnsi="Garamond"/>
        </w:rPr>
      </w:pPr>
      <w:r w:rsidRPr="000B5EFD">
        <w:rPr>
          <w:rFonts w:ascii="Garamond" w:hAnsi="Garamond"/>
        </w:rPr>
        <w:t xml:space="preserve">A szakmaközi együttműködést lényegesen átalakította a márciusban beindult Területi Ellátási Modell. A modell egyik fontos célkitűzése, </w:t>
      </w:r>
      <w:r w:rsidR="00694D25">
        <w:rPr>
          <w:rFonts w:ascii="Garamond" w:hAnsi="Garamond"/>
        </w:rPr>
        <w:t xml:space="preserve">hogy az intézményen belüli </w:t>
      </w:r>
      <w:r w:rsidRPr="000B5EFD">
        <w:rPr>
          <w:rFonts w:ascii="Garamond" w:hAnsi="Garamond"/>
        </w:rPr>
        <w:t>szakmaközi együttműködést átláthatóvá tegye, a kompetencia-határokat tisztázza, ezáltal hatékony működési módot biztosítson intézményen belül és hatékonyabb és adekvát segítséget nyújtson a jogosult igénybevevők részére.</w:t>
      </w:r>
    </w:p>
    <w:p w:rsidR="008710E8" w:rsidRPr="000B5EFD" w:rsidRDefault="008710E8" w:rsidP="00916D37">
      <w:pPr>
        <w:spacing w:line="276" w:lineRule="auto"/>
        <w:jc w:val="both"/>
        <w:rPr>
          <w:rFonts w:ascii="Garamond" w:hAnsi="Garamond"/>
        </w:rPr>
      </w:pPr>
      <w:r w:rsidRPr="000B5EFD">
        <w:rPr>
          <w:rFonts w:ascii="Garamond" w:hAnsi="Garamond"/>
        </w:rPr>
        <w:t>A beérkező jelzések alapján továbbra is azt állapíthatjuk meg, hogy a felnőtt lakosság körében a legveszélyeztetettebbek az idős, egyedül élő emberek, az alkohol problémával küzdők, a pszichiátriai betegek és munkanélküliek. A jelzések zöme magánszemélyektől, lakóközösségből érkezik, de jeleznek a kórházi szociális munkások, azonban az orvosok ritkábban. A Családsegítő Szolgálat a körzeti fórumok összehívásában szervezőként, a megtartása során aktív részvevőként is szerepet vállal.</w:t>
      </w:r>
    </w:p>
    <w:p w:rsidR="00824813" w:rsidRPr="008710E8" w:rsidRDefault="00824813" w:rsidP="00916D37">
      <w:pPr>
        <w:pStyle w:val="Nincstrkz"/>
        <w:spacing w:line="276" w:lineRule="auto"/>
        <w:ind w:left="0" w:firstLine="0"/>
        <w:rPr>
          <w:rFonts w:asciiTheme="majorHAnsi" w:hAnsiTheme="majorHAnsi"/>
        </w:rPr>
      </w:pPr>
    </w:p>
    <w:p w:rsidR="00824813" w:rsidRPr="008710E8" w:rsidRDefault="00824813" w:rsidP="00916D37">
      <w:pPr>
        <w:pStyle w:val="Nincstrkz"/>
        <w:spacing w:line="276" w:lineRule="auto"/>
        <w:ind w:left="0" w:firstLine="0"/>
        <w:rPr>
          <w:rFonts w:asciiTheme="majorHAnsi" w:hAnsiTheme="majorHAnsi"/>
        </w:rPr>
      </w:pPr>
      <w:r w:rsidRPr="008710E8">
        <w:rPr>
          <w:rFonts w:asciiTheme="majorHAnsi" w:hAnsiTheme="majorHAnsi"/>
        </w:rPr>
        <w:t xml:space="preserve">A segítségnyújtás közvetlen módjai közül a természetbeni juttatások közvetítése erőteljesebbé vált, ezek közül kiemelkedik a Krisna tudatú Hívők által osztott napi egyszeri meleg étel, amelynek kiosztásához az Önkormányzat biztosít helyiséget. A kerület lakosai közül naponta 400 fő tudja igénybe venni ezt a szolgáltatást. Az étel osztás szervezésében, koordinálásában a Családsegítő Szolgálat is aktív szerepet vállalt. A helyi Vöröskereszt szervezetével való jó intézményi együttműködés következtében az általunk javasolt rászoruló családok több alkalommal részesülhettek élelmiszer csomagban. </w:t>
      </w:r>
    </w:p>
    <w:p w:rsidR="00824813" w:rsidRPr="008710E8" w:rsidRDefault="00824813" w:rsidP="00916D37">
      <w:pPr>
        <w:pStyle w:val="Nincstrkz"/>
        <w:spacing w:line="276" w:lineRule="auto"/>
        <w:ind w:left="0" w:firstLine="0"/>
        <w:rPr>
          <w:rFonts w:asciiTheme="majorHAnsi" w:hAnsiTheme="majorHAnsi"/>
        </w:rPr>
      </w:pPr>
    </w:p>
    <w:p w:rsidR="00824813" w:rsidRPr="006962A8" w:rsidRDefault="00824813" w:rsidP="00916D37">
      <w:pPr>
        <w:pStyle w:val="Nincstrkz"/>
        <w:spacing w:line="276" w:lineRule="auto"/>
        <w:ind w:left="0" w:firstLine="0"/>
        <w:rPr>
          <w:rFonts w:asciiTheme="majorHAnsi" w:hAnsiTheme="majorHAnsi"/>
          <w:bCs/>
          <w:u w:val="single"/>
        </w:rPr>
      </w:pPr>
      <w:r w:rsidRPr="0050363E">
        <w:rPr>
          <w:rFonts w:asciiTheme="majorHAnsi" w:hAnsiTheme="majorHAnsi"/>
          <w:bCs/>
          <w:u w:val="single"/>
        </w:rPr>
        <w:t>Az Esély Családsegítő és Foglalkoztatási Tanácsa</w:t>
      </w:r>
      <w:r w:rsidR="0050363E" w:rsidRPr="0050363E">
        <w:rPr>
          <w:rFonts w:asciiTheme="majorHAnsi" w:hAnsiTheme="majorHAnsi"/>
          <w:bCs/>
          <w:u w:val="single"/>
        </w:rPr>
        <w:t>dó Szolgálat számszerű adatai:</w:t>
      </w:r>
      <w:r w:rsidRPr="0050363E">
        <w:rPr>
          <w:rFonts w:asciiTheme="majorHAnsi" w:hAnsiTheme="majorHAnsi"/>
          <w:bCs/>
          <w:u w:val="single"/>
        </w:rPr>
        <w:t xml:space="preserve">             </w:t>
      </w:r>
      <w:r w:rsidR="006962A8">
        <w:rPr>
          <w:rFonts w:asciiTheme="majorHAnsi" w:hAnsiTheme="majorHAnsi"/>
          <w:bCs/>
          <w:u w:val="single"/>
        </w:rPr>
        <w:t xml:space="preserve">  </w:t>
      </w:r>
    </w:p>
    <w:p w:rsidR="0050363E" w:rsidRPr="000B5EFD" w:rsidRDefault="0050363E" w:rsidP="00916D37">
      <w:pPr>
        <w:tabs>
          <w:tab w:val="left" w:pos="6900"/>
        </w:tabs>
        <w:spacing w:line="276" w:lineRule="auto"/>
        <w:jc w:val="both"/>
        <w:rPr>
          <w:rFonts w:ascii="Garamond" w:hAnsi="Garamond"/>
        </w:rPr>
      </w:pPr>
      <w:r w:rsidRPr="000B5EFD">
        <w:rPr>
          <w:rFonts w:ascii="Garamond" w:hAnsi="Garamond"/>
        </w:rPr>
        <w:t xml:space="preserve">A Családsegítő és Foglalkoztatási Tanácsadó Szolgálat 2014-ben 1125 személynek/családnak nyújtott szolgáltatást, összesen 8307 megjelenési alkalommal. Ebből 233 új ügyfél volt. Ezek az </w:t>
      </w:r>
      <w:r w:rsidRPr="000B5EFD">
        <w:rPr>
          <w:rFonts w:ascii="Garamond" w:hAnsi="Garamond"/>
        </w:rPr>
        <w:lastRenderedPageBreak/>
        <w:t xml:space="preserve">adatok azt mutatják, hogy a Családsegítő az előző évhez képest szinte ugyanannyi embernek nyújtott szolgáltatást, ugyanakkor a megkeresések száma csökkent. (2013-ban 1127 személy jelent meg a Szolgálatnál 9291 alkalommal, ebből 599 új esetként.) Az eltérésre magyarázatot ad egyrészt az, hogy a Családsegítő Szolgálat két telephelyről egy telephelyre költözött, és a cím megváltozását sok esetben nem tudták követni a kerületben élők, ugyanakkor a forgalmat megnövelte a menekültekkel való rendszeres kapcsolattartás. </w:t>
      </w:r>
    </w:p>
    <w:p w:rsidR="0050363E" w:rsidRPr="000B5EFD" w:rsidRDefault="0050363E" w:rsidP="00916D37">
      <w:pPr>
        <w:tabs>
          <w:tab w:val="left" w:pos="6900"/>
        </w:tabs>
        <w:spacing w:line="276" w:lineRule="auto"/>
        <w:jc w:val="both"/>
        <w:rPr>
          <w:rFonts w:ascii="Garamond" w:hAnsi="Garamond"/>
        </w:rPr>
      </w:pPr>
      <w:r w:rsidRPr="000B5EFD">
        <w:rPr>
          <w:rFonts w:ascii="Garamond" w:hAnsi="Garamond"/>
        </w:rPr>
        <w:t xml:space="preserve">Az év folyamán 703 gondozási eset volt folyamatban (2013-ban 920), a két telephely összevonását, illetve az októberi szakmai ellenőrzést követően 336 eset lezárására került sor (2013-ban 136 eset). A gondozási folyamat akkor indul el, ha az ügyfél problémája olyan jellegű, amely nem oldható meg az első beszélgetés keretében információadással, vagy ügyintézéssel. Sok esetben elegendő volt az egyszeri, segítő beavatkozás (pl. valamilyen információadás, a védendő fogyasztói nyilvántartásba vételhez való segítség, egyéb támogatások igénylése), az ügyek zöme azonban többszöri találkozást, más jellegű beavatkozást igényelt.                                  </w:t>
      </w:r>
    </w:p>
    <w:p w:rsidR="0050363E" w:rsidRDefault="0050363E" w:rsidP="00916D37">
      <w:pPr>
        <w:spacing w:line="276" w:lineRule="auto"/>
        <w:rPr>
          <w:rFonts w:ascii="Garamond" w:hAnsi="Garamond"/>
          <w:b/>
          <w:bCs/>
        </w:rPr>
      </w:pPr>
    </w:p>
    <w:p w:rsidR="0050363E" w:rsidRPr="00986748" w:rsidRDefault="0050363E" w:rsidP="00916D37">
      <w:pPr>
        <w:spacing w:line="276" w:lineRule="auto"/>
        <w:rPr>
          <w:rFonts w:ascii="Garamond" w:hAnsi="Garamond"/>
          <w:b/>
          <w:bCs/>
        </w:rPr>
      </w:pPr>
      <w:r w:rsidRPr="00986748">
        <w:rPr>
          <w:rFonts w:ascii="Garamond" w:hAnsi="Garamond"/>
          <w:b/>
          <w:bCs/>
        </w:rPr>
        <w:t>Az igénybevevők nemek szerinti megoszlása</w:t>
      </w:r>
    </w:p>
    <w:tbl>
      <w:tblPr>
        <w:tblStyle w:val="Moderntblzat"/>
        <w:tblW w:w="5981" w:type="dxa"/>
        <w:jc w:val="center"/>
        <w:tblLook w:val="0000" w:firstRow="0" w:lastRow="0" w:firstColumn="0" w:lastColumn="0" w:noHBand="0" w:noVBand="0"/>
      </w:tblPr>
      <w:tblGrid>
        <w:gridCol w:w="2382"/>
        <w:gridCol w:w="1789"/>
        <w:gridCol w:w="1810"/>
      </w:tblGrid>
      <w:tr w:rsidR="0050363E" w:rsidRPr="000B5EFD" w:rsidTr="00B74ACE">
        <w:trPr>
          <w:cnfStyle w:val="000000100000" w:firstRow="0" w:lastRow="0" w:firstColumn="0" w:lastColumn="0" w:oddVBand="0" w:evenVBand="0" w:oddHBand="1" w:evenHBand="0" w:firstRowFirstColumn="0" w:firstRowLastColumn="0" w:lastRowFirstColumn="0" w:lastRowLastColumn="0"/>
          <w:trHeight w:val="452"/>
          <w:jc w:val="center"/>
        </w:trPr>
        <w:tc>
          <w:tcPr>
            <w:tcW w:w="2382" w:type="dxa"/>
            <w:noWrap/>
          </w:tcPr>
          <w:p w:rsidR="0050363E" w:rsidRPr="002E52F3" w:rsidRDefault="0050363E" w:rsidP="00916D37">
            <w:pPr>
              <w:spacing w:line="276" w:lineRule="auto"/>
              <w:jc w:val="center"/>
              <w:rPr>
                <w:rFonts w:ascii="Garamond" w:hAnsi="Garamond"/>
                <w:b/>
                <w:bCs/>
              </w:rPr>
            </w:pPr>
            <w:r w:rsidRPr="002E52F3">
              <w:rPr>
                <w:rFonts w:ascii="Garamond" w:hAnsi="Garamond"/>
                <w:b/>
                <w:bCs/>
              </w:rPr>
              <w:t>Nem</w:t>
            </w:r>
          </w:p>
        </w:tc>
        <w:tc>
          <w:tcPr>
            <w:tcW w:w="1789" w:type="dxa"/>
            <w:noWrap/>
          </w:tcPr>
          <w:p w:rsidR="0050363E" w:rsidRPr="002E52F3" w:rsidRDefault="0050363E" w:rsidP="00916D37">
            <w:pPr>
              <w:spacing w:line="276" w:lineRule="auto"/>
              <w:jc w:val="center"/>
              <w:rPr>
                <w:rFonts w:ascii="Garamond" w:hAnsi="Garamond"/>
                <w:b/>
                <w:bCs/>
              </w:rPr>
            </w:pPr>
            <w:r w:rsidRPr="002E52F3">
              <w:rPr>
                <w:rFonts w:ascii="Garamond" w:hAnsi="Garamond"/>
                <w:b/>
                <w:bCs/>
              </w:rPr>
              <w:t>Fő/%</w:t>
            </w:r>
          </w:p>
        </w:tc>
        <w:tc>
          <w:tcPr>
            <w:tcW w:w="1810" w:type="dxa"/>
          </w:tcPr>
          <w:p w:rsidR="0050363E" w:rsidRPr="002E52F3" w:rsidRDefault="0050363E" w:rsidP="00916D37">
            <w:pPr>
              <w:spacing w:line="276" w:lineRule="auto"/>
              <w:jc w:val="center"/>
              <w:rPr>
                <w:rFonts w:ascii="Garamond" w:hAnsi="Garamond"/>
                <w:b/>
                <w:bCs/>
              </w:rPr>
            </w:pPr>
            <w:r w:rsidRPr="002E52F3">
              <w:rPr>
                <w:rFonts w:ascii="Garamond" w:hAnsi="Garamond"/>
                <w:b/>
                <w:bCs/>
              </w:rPr>
              <w:t>Százalék</w:t>
            </w:r>
          </w:p>
        </w:tc>
      </w:tr>
      <w:tr w:rsidR="0050363E" w:rsidRPr="000B5EFD" w:rsidTr="00B74ACE">
        <w:trPr>
          <w:cnfStyle w:val="000000010000" w:firstRow="0" w:lastRow="0" w:firstColumn="0" w:lastColumn="0" w:oddVBand="0" w:evenVBand="0" w:oddHBand="0" w:evenHBand="1" w:firstRowFirstColumn="0" w:firstRowLastColumn="0" w:lastRowFirstColumn="0" w:lastRowLastColumn="0"/>
          <w:trHeight w:val="146"/>
          <w:jc w:val="center"/>
        </w:trPr>
        <w:tc>
          <w:tcPr>
            <w:tcW w:w="2382" w:type="dxa"/>
            <w:noWrap/>
          </w:tcPr>
          <w:p w:rsidR="0050363E" w:rsidRPr="000B5EFD" w:rsidRDefault="0050363E" w:rsidP="00916D37">
            <w:pPr>
              <w:spacing w:line="276" w:lineRule="auto"/>
              <w:rPr>
                <w:rFonts w:ascii="Garamond" w:hAnsi="Garamond"/>
              </w:rPr>
            </w:pPr>
            <w:r w:rsidRPr="000B5EFD">
              <w:rPr>
                <w:rFonts w:ascii="Garamond" w:hAnsi="Garamond"/>
              </w:rPr>
              <w:t>Nő</w:t>
            </w:r>
          </w:p>
        </w:tc>
        <w:tc>
          <w:tcPr>
            <w:tcW w:w="1789" w:type="dxa"/>
            <w:noWrap/>
          </w:tcPr>
          <w:p w:rsidR="0050363E" w:rsidRPr="000B5EFD" w:rsidRDefault="0050363E" w:rsidP="00916D37">
            <w:pPr>
              <w:spacing w:line="276" w:lineRule="auto"/>
              <w:jc w:val="center"/>
              <w:rPr>
                <w:rFonts w:ascii="Garamond" w:hAnsi="Garamond"/>
              </w:rPr>
            </w:pPr>
            <w:r w:rsidRPr="000B5EFD">
              <w:rPr>
                <w:rFonts w:ascii="Garamond" w:hAnsi="Garamond"/>
              </w:rPr>
              <w:t>430</w:t>
            </w:r>
          </w:p>
        </w:tc>
        <w:tc>
          <w:tcPr>
            <w:tcW w:w="1810" w:type="dxa"/>
          </w:tcPr>
          <w:p w:rsidR="0050363E" w:rsidRPr="000B5EFD" w:rsidRDefault="0050363E" w:rsidP="00916D37">
            <w:pPr>
              <w:spacing w:line="276" w:lineRule="auto"/>
              <w:jc w:val="center"/>
              <w:rPr>
                <w:rFonts w:ascii="Garamond" w:hAnsi="Garamond"/>
              </w:rPr>
            </w:pPr>
            <w:r w:rsidRPr="000B5EFD">
              <w:rPr>
                <w:rFonts w:ascii="Garamond" w:hAnsi="Garamond"/>
              </w:rPr>
              <w:t>61.2</w:t>
            </w:r>
          </w:p>
        </w:tc>
      </w:tr>
      <w:tr w:rsidR="0050363E" w:rsidRPr="000B5EFD" w:rsidTr="00B74ACE">
        <w:trPr>
          <w:cnfStyle w:val="000000100000" w:firstRow="0" w:lastRow="0" w:firstColumn="0" w:lastColumn="0" w:oddVBand="0" w:evenVBand="0" w:oddHBand="1" w:evenHBand="0" w:firstRowFirstColumn="0" w:firstRowLastColumn="0" w:lastRowFirstColumn="0" w:lastRowLastColumn="0"/>
          <w:trHeight w:val="315"/>
          <w:jc w:val="center"/>
        </w:trPr>
        <w:tc>
          <w:tcPr>
            <w:tcW w:w="2382" w:type="dxa"/>
            <w:noWrap/>
          </w:tcPr>
          <w:p w:rsidR="0050363E" w:rsidRPr="000B5EFD" w:rsidRDefault="0050363E" w:rsidP="00916D37">
            <w:pPr>
              <w:spacing w:line="276" w:lineRule="auto"/>
              <w:rPr>
                <w:rFonts w:ascii="Garamond" w:hAnsi="Garamond"/>
              </w:rPr>
            </w:pPr>
            <w:r w:rsidRPr="000B5EFD">
              <w:rPr>
                <w:rFonts w:ascii="Garamond" w:hAnsi="Garamond"/>
              </w:rPr>
              <w:t>Férfi</w:t>
            </w:r>
          </w:p>
        </w:tc>
        <w:tc>
          <w:tcPr>
            <w:tcW w:w="1789" w:type="dxa"/>
            <w:noWrap/>
          </w:tcPr>
          <w:p w:rsidR="0050363E" w:rsidRPr="000B5EFD" w:rsidRDefault="0050363E" w:rsidP="00916D37">
            <w:pPr>
              <w:spacing w:line="276" w:lineRule="auto"/>
              <w:jc w:val="center"/>
              <w:rPr>
                <w:rFonts w:ascii="Garamond" w:hAnsi="Garamond"/>
              </w:rPr>
            </w:pPr>
            <w:r w:rsidRPr="000B5EFD">
              <w:rPr>
                <w:rFonts w:ascii="Garamond" w:hAnsi="Garamond"/>
              </w:rPr>
              <w:t>273</w:t>
            </w:r>
          </w:p>
        </w:tc>
        <w:tc>
          <w:tcPr>
            <w:tcW w:w="1810" w:type="dxa"/>
          </w:tcPr>
          <w:p w:rsidR="0050363E" w:rsidRPr="000B5EFD" w:rsidRDefault="0050363E" w:rsidP="00916D37">
            <w:pPr>
              <w:spacing w:line="276" w:lineRule="auto"/>
              <w:jc w:val="center"/>
              <w:rPr>
                <w:rFonts w:ascii="Garamond" w:hAnsi="Garamond"/>
              </w:rPr>
            </w:pPr>
            <w:r w:rsidRPr="000B5EFD">
              <w:rPr>
                <w:rFonts w:ascii="Garamond" w:hAnsi="Garamond"/>
              </w:rPr>
              <w:t>38.8</w:t>
            </w:r>
          </w:p>
        </w:tc>
      </w:tr>
      <w:tr w:rsidR="0050363E" w:rsidRPr="000B5EFD" w:rsidTr="00B74ACE">
        <w:trPr>
          <w:cnfStyle w:val="000000010000" w:firstRow="0" w:lastRow="0" w:firstColumn="0" w:lastColumn="0" w:oddVBand="0" w:evenVBand="0" w:oddHBand="0" w:evenHBand="1" w:firstRowFirstColumn="0" w:firstRowLastColumn="0" w:lastRowFirstColumn="0" w:lastRowLastColumn="0"/>
          <w:trHeight w:val="315"/>
          <w:jc w:val="center"/>
        </w:trPr>
        <w:tc>
          <w:tcPr>
            <w:tcW w:w="2382" w:type="dxa"/>
            <w:noWrap/>
          </w:tcPr>
          <w:p w:rsidR="0050363E" w:rsidRPr="000B5EFD" w:rsidRDefault="0050363E" w:rsidP="00916D37">
            <w:pPr>
              <w:spacing w:line="276" w:lineRule="auto"/>
              <w:rPr>
                <w:rFonts w:ascii="Garamond" w:hAnsi="Garamond"/>
                <w:bCs/>
              </w:rPr>
            </w:pPr>
            <w:r w:rsidRPr="000B5EFD">
              <w:rPr>
                <w:rFonts w:ascii="Garamond" w:hAnsi="Garamond"/>
                <w:bCs/>
              </w:rPr>
              <w:t>Összesen:</w:t>
            </w:r>
          </w:p>
        </w:tc>
        <w:tc>
          <w:tcPr>
            <w:tcW w:w="1789" w:type="dxa"/>
            <w:noWrap/>
          </w:tcPr>
          <w:p w:rsidR="0050363E" w:rsidRPr="000B5EFD" w:rsidRDefault="0050363E" w:rsidP="00916D37">
            <w:pPr>
              <w:spacing w:line="276" w:lineRule="auto"/>
              <w:jc w:val="center"/>
              <w:rPr>
                <w:rFonts w:ascii="Garamond" w:hAnsi="Garamond"/>
                <w:bCs/>
              </w:rPr>
            </w:pPr>
            <w:r w:rsidRPr="000B5EFD">
              <w:rPr>
                <w:rFonts w:ascii="Garamond" w:hAnsi="Garamond"/>
                <w:bCs/>
              </w:rPr>
              <w:t>703</w:t>
            </w:r>
          </w:p>
        </w:tc>
        <w:tc>
          <w:tcPr>
            <w:tcW w:w="1810" w:type="dxa"/>
          </w:tcPr>
          <w:p w:rsidR="0050363E" w:rsidRPr="000B5EFD" w:rsidRDefault="0050363E" w:rsidP="00916D37">
            <w:pPr>
              <w:spacing w:line="276" w:lineRule="auto"/>
              <w:jc w:val="center"/>
              <w:rPr>
                <w:rFonts w:ascii="Garamond" w:hAnsi="Garamond"/>
                <w:bCs/>
              </w:rPr>
            </w:pPr>
            <w:r w:rsidRPr="000B5EFD">
              <w:rPr>
                <w:rFonts w:ascii="Garamond" w:hAnsi="Garamond"/>
                <w:bCs/>
              </w:rPr>
              <w:t>100%</w:t>
            </w:r>
          </w:p>
        </w:tc>
      </w:tr>
    </w:tbl>
    <w:p w:rsidR="0050363E" w:rsidRDefault="0050363E" w:rsidP="00916D37">
      <w:pPr>
        <w:spacing w:line="276" w:lineRule="auto"/>
        <w:rPr>
          <w:rFonts w:ascii="Garamond" w:hAnsi="Garamond"/>
        </w:rPr>
      </w:pPr>
    </w:p>
    <w:p w:rsidR="0050363E" w:rsidRPr="000B5EFD" w:rsidRDefault="0050363E" w:rsidP="00916D37">
      <w:pPr>
        <w:spacing w:line="276" w:lineRule="auto"/>
        <w:jc w:val="both"/>
        <w:rPr>
          <w:rFonts w:ascii="Garamond" w:hAnsi="Garamond"/>
        </w:rPr>
      </w:pPr>
      <w:r w:rsidRPr="000B5EFD">
        <w:rPr>
          <w:rFonts w:ascii="Garamond" w:hAnsi="Garamond"/>
        </w:rPr>
        <w:t>Jellemzően az igénybevevők között sokkal magasabb a nők aránya, hiszen a család általában a nőt/anyát delegálja az ügyek intézéséhez. A 2013-as évhez képest ez</w:t>
      </w:r>
      <w:r>
        <w:rPr>
          <w:rFonts w:ascii="Garamond" w:hAnsi="Garamond"/>
        </w:rPr>
        <w:t>t</w:t>
      </w:r>
      <w:r w:rsidRPr="000B5EFD">
        <w:rPr>
          <w:rFonts w:ascii="Garamond" w:hAnsi="Garamond"/>
        </w:rPr>
        <w:t xml:space="preserve"> a számot 2014-ben módosította a menekültek megjelenése, mivel közülük kiemelkedően magas a férfiak aránya. (2013-ban férfiak aránya 28,5%).</w:t>
      </w:r>
    </w:p>
    <w:p w:rsidR="0050363E" w:rsidRPr="000B5EFD" w:rsidRDefault="0050363E" w:rsidP="00916D37">
      <w:pPr>
        <w:spacing w:line="276" w:lineRule="auto"/>
        <w:jc w:val="center"/>
        <w:rPr>
          <w:rFonts w:ascii="Garamond" w:hAnsi="Garamond"/>
          <w:bCs/>
          <w:i/>
        </w:rPr>
      </w:pPr>
    </w:p>
    <w:p w:rsidR="0050363E" w:rsidRPr="002E52F3" w:rsidRDefault="0050363E" w:rsidP="00916D37">
      <w:pPr>
        <w:spacing w:line="276" w:lineRule="auto"/>
        <w:rPr>
          <w:rFonts w:ascii="Garamond" w:hAnsi="Garamond"/>
          <w:b/>
          <w:bCs/>
        </w:rPr>
      </w:pPr>
      <w:r w:rsidRPr="002E52F3">
        <w:rPr>
          <w:rFonts w:ascii="Garamond" w:hAnsi="Garamond"/>
          <w:b/>
          <w:bCs/>
        </w:rPr>
        <w:t>Az igénybevevők életkori megoszlása</w:t>
      </w:r>
    </w:p>
    <w:tbl>
      <w:tblPr>
        <w:tblStyle w:val="Moderntblzat"/>
        <w:tblW w:w="8720" w:type="dxa"/>
        <w:jc w:val="center"/>
        <w:tblLook w:val="0000" w:firstRow="0" w:lastRow="0" w:firstColumn="0" w:lastColumn="0" w:noHBand="0" w:noVBand="0"/>
      </w:tblPr>
      <w:tblGrid>
        <w:gridCol w:w="1176"/>
        <w:gridCol w:w="1104"/>
        <w:gridCol w:w="875"/>
        <w:gridCol w:w="823"/>
        <w:gridCol w:w="938"/>
        <w:gridCol w:w="762"/>
        <w:gridCol w:w="829"/>
        <w:gridCol w:w="1037"/>
        <w:gridCol w:w="1176"/>
      </w:tblGrid>
      <w:tr w:rsidR="0050363E" w:rsidRPr="002E52F3" w:rsidTr="00B74ACE">
        <w:trPr>
          <w:cnfStyle w:val="000000100000" w:firstRow="0" w:lastRow="0" w:firstColumn="0" w:lastColumn="0" w:oddVBand="0" w:evenVBand="0" w:oddHBand="1" w:evenHBand="0" w:firstRowFirstColumn="0" w:firstRowLastColumn="0" w:lastRowFirstColumn="0" w:lastRowLastColumn="0"/>
          <w:trHeight w:val="839"/>
          <w:jc w:val="center"/>
        </w:trPr>
        <w:tc>
          <w:tcPr>
            <w:tcW w:w="1176" w:type="dxa"/>
            <w:noWrap/>
          </w:tcPr>
          <w:p w:rsidR="0050363E" w:rsidRPr="002E52F3" w:rsidRDefault="0050363E" w:rsidP="00916D37">
            <w:pPr>
              <w:spacing w:line="276" w:lineRule="auto"/>
              <w:rPr>
                <w:rFonts w:ascii="Garamond" w:hAnsi="Garamond"/>
                <w:b/>
              </w:rPr>
            </w:pPr>
            <w:r w:rsidRPr="002E52F3">
              <w:rPr>
                <w:rFonts w:ascii="Garamond" w:hAnsi="Garamond"/>
                <w:b/>
              </w:rPr>
              <w:t>Életkor</w:t>
            </w:r>
          </w:p>
        </w:tc>
        <w:tc>
          <w:tcPr>
            <w:tcW w:w="1104" w:type="dxa"/>
          </w:tcPr>
          <w:p w:rsidR="0050363E" w:rsidRPr="002E52F3" w:rsidRDefault="0050363E" w:rsidP="00916D37">
            <w:pPr>
              <w:spacing w:line="276" w:lineRule="auto"/>
              <w:jc w:val="center"/>
              <w:rPr>
                <w:rFonts w:ascii="Garamond" w:hAnsi="Garamond"/>
                <w:b/>
              </w:rPr>
            </w:pPr>
            <w:r w:rsidRPr="002E52F3">
              <w:rPr>
                <w:rFonts w:ascii="Garamond" w:hAnsi="Garamond"/>
                <w:b/>
              </w:rPr>
              <w:t>6 éves és fiatalabb</w:t>
            </w:r>
          </w:p>
        </w:tc>
        <w:tc>
          <w:tcPr>
            <w:tcW w:w="875" w:type="dxa"/>
          </w:tcPr>
          <w:p w:rsidR="0050363E" w:rsidRPr="002E52F3" w:rsidRDefault="0050363E" w:rsidP="00916D37">
            <w:pPr>
              <w:spacing w:line="276" w:lineRule="auto"/>
              <w:jc w:val="center"/>
              <w:rPr>
                <w:rFonts w:ascii="Garamond" w:hAnsi="Garamond"/>
                <w:b/>
              </w:rPr>
            </w:pPr>
            <w:r w:rsidRPr="002E52F3">
              <w:rPr>
                <w:rFonts w:ascii="Garamond" w:hAnsi="Garamond"/>
                <w:b/>
              </w:rPr>
              <w:t>7-13 éves</w:t>
            </w:r>
          </w:p>
        </w:tc>
        <w:tc>
          <w:tcPr>
            <w:tcW w:w="823" w:type="dxa"/>
          </w:tcPr>
          <w:p w:rsidR="0050363E" w:rsidRPr="002E52F3" w:rsidRDefault="0050363E" w:rsidP="00916D37">
            <w:pPr>
              <w:spacing w:line="276" w:lineRule="auto"/>
              <w:jc w:val="center"/>
              <w:rPr>
                <w:rFonts w:ascii="Garamond" w:hAnsi="Garamond"/>
                <w:b/>
              </w:rPr>
            </w:pPr>
            <w:r w:rsidRPr="002E52F3">
              <w:rPr>
                <w:rFonts w:ascii="Garamond" w:hAnsi="Garamond"/>
                <w:b/>
              </w:rPr>
              <w:t>14-17 éves</w:t>
            </w:r>
          </w:p>
        </w:tc>
        <w:tc>
          <w:tcPr>
            <w:tcW w:w="938" w:type="dxa"/>
          </w:tcPr>
          <w:p w:rsidR="0050363E" w:rsidRPr="002E52F3" w:rsidRDefault="0050363E" w:rsidP="00916D37">
            <w:pPr>
              <w:spacing w:line="276" w:lineRule="auto"/>
              <w:jc w:val="center"/>
              <w:rPr>
                <w:rFonts w:ascii="Garamond" w:hAnsi="Garamond"/>
                <w:b/>
              </w:rPr>
            </w:pPr>
            <w:r w:rsidRPr="002E52F3">
              <w:rPr>
                <w:rFonts w:ascii="Garamond" w:hAnsi="Garamond"/>
                <w:b/>
              </w:rPr>
              <w:t>18-34 éves</w:t>
            </w:r>
          </w:p>
        </w:tc>
        <w:tc>
          <w:tcPr>
            <w:tcW w:w="762" w:type="dxa"/>
          </w:tcPr>
          <w:p w:rsidR="0050363E" w:rsidRPr="002E52F3" w:rsidRDefault="0050363E" w:rsidP="00916D37">
            <w:pPr>
              <w:spacing w:line="276" w:lineRule="auto"/>
              <w:jc w:val="center"/>
              <w:rPr>
                <w:rFonts w:ascii="Garamond" w:hAnsi="Garamond"/>
                <w:b/>
              </w:rPr>
            </w:pPr>
            <w:r w:rsidRPr="002E52F3">
              <w:rPr>
                <w:rFonts w:ascii="Garamond" w:hAnsi="Garamond"/>
                <w:b/>
              </w:rPr>
              <w:t>35-49 éves</w:t>
            </w:r>
          </w:p>
        </w:tc>
        <w:tc>
          <w:tcPr>
            <w:tcW w:w="829" w:type="dxa"/>
          </w:tcPr>
          <w:p w:rsidR="0050363E" w:rsidRPr="002E52F3" w:rsidRDefault="0050363E" w:rsidP="00916D37">
            <w:pPr>
              <w:spacing w:line="276" w:lineRule="auto"/>
              <w:jc w:val="center"/>
              <w:rPr>
                <w:rFonts w:ascii="Garamond" w:hAnsi="Garamond"/>
                <w:b/>
              </w:rPr>
            </w:pPr>
            <w:r w:rsidRPr="002E52F3">
              <w:rPr>
                <w:rFonts w:ascii="Garamond" w:hAnsi="Garamond"/>
                <w:b/>
              </w:rPr>
              <w:t>50-61 éves</w:t>
            </w:r>
          </w:p>
        </w:tc>
        <w:tc>
          <w:tcPr>
            <w:tcW w:w="1037" w:type="dxa"/>
          </w:tcPr>
          <w:p w:rsidR="0050363E" w:rsidRPr="002E52F3" w:rsidRDefault="0050363E" w:rsidP="00916D37">
            <w:pPr>
              <w:spacing w:line="276" w:lineRule="auto"/>
              <w:jc w:val="center"/>
              <w:rPr>
                <w:rFonts w:ascii="Garamond" w:hAnsi="Garamond"/>
                <w:b/>
              </w:rPr>
            </w:pPr>
            <w:r w:rsidRPr="002E52F3">
              <w:rPr>
                <w:rFonts w:ascii="Garamond" w:hAnsi="Garamond"/>
                <w:b/>
              </w:rPr>
              <w:t>62 éves és idősebb</w:t>
            </w:r>
          </w:p>
        </w:tc>
        <w:tc>
          <w:tcPr>
            <w:tcW w:w="1176" w:type="dxa"/>
          </w:tcPr>
          <w:p w:rsidR="0050363E" w:rsidRPr="002E52F3" w:rsidRDefault="0050363E" w:rsidP="00916D37">
            <w:pPr>
              <w:spacing w:line="276" w:lineRule="auto"/>
              <w:jc w:val="center"/>
              <w:rPr>
                <w:rFonts w:ascii="Garamond" w:hAnsi="Garamond"/>
                <w:b/>
              </w:rPr>
            </w:pPr>
            <w:r w:rsidRPr="002E52F3">
              <w:rPr>
                <w:rFonts w:ascii="Garamond" w:hAnsi="Garamond"/>
                <w:b/>
              </w:rPr>
              <w:t>Összesen</w:t>
            </w:r>
          </w:p>
        </w:tc>
      </w:tr>
      <w:tr w:rsidR="0050363E" w:rsidRPr="000B5EFD" w:rsidTr="00B74ACE">
        <w:trPr>
          <w:cnfStyle w:val="000000010000" w:firstRow="0" w:lastRow="0" w:firstColumn="0" w:lastColumn="0" w:oddVBand="0" w:evenVBand="0" w:oddHBand="0" w:evenHBand="1" w:firstRowFirstColumn="0" w:firstRowLastColumn="0" w:lastRowFirstColumn="0" w:lastRowLastColumn="0"/>
          <w:trHeight w:val="433"/>
          <w:jc w:val="center"/>
        </w:trPr>
        <w:tc>
          <w:tcPr>
            <w:tcW w:w="1176" w:type="dxa"/>
            <w:noWrap/>
          </w:tcPr>
          <w:p w:rsidR="0050363E" w:rsidRPr="000B5EFD" w:rsidRDefault="0050363E" w:rsidP="00916D37">
            <w:pPr>
              <w:spacing w:line="276" w:lineRule="auto"/>
              <w:rPr>
                <w:rFonts w:ascii="Garamond" w:hAnsi="Garamond"/>
              </w:rPr>
            </w:pPr>
            <w:r w:rsidRPr="000B5EFD">
              <w:rPr>
                <w:rFonts w:ascii="Garamond" w:hAnsi="Garamond"/>
              </w:rPr>
              <w:t>Összesen:</w:t>
            </w:r>
          </w:p>
        </w:tc>
        <w:tc>
          <w:tcPr>
            <w:tcW w:w="1104" w:type="dxa"/>
          </w:tcPr>
          <w:p w:rsidR="0050363E" w:rsidRPr="000B5EFD" w:rsidRDefault="0050363E" w:rsidP="00916D37">
            <w:pPr>
              <w:spacing w:line="276" w:lineRule="auto"/>
              <w:jc w:val="center"/>
              <w:rPr>
                <w:rFonts w:ascii="Garamond" w:hAnsi="Garamond"/>
              </w:rPr>
            </w:pPr>
            <w:r w:rsidRPr="000B5EFD">
              <w:rPr>
                <w:rFonts w:ascii="Garamond" w:hAnsi="Garamond"/>
              </w:rPr>
              <w:t>0</w:t>
            </w:r>
          </w:p>
        </w:tc>
        <w:tc>
          <w:tcPr>
            <w:tcW w:w="875" w:type="dxa"/>
          </w:tcPr>
          <w:p w:rsidR="0050363E" w:rsidRPr="000B5EFD" w:rsidRDefault="0050363E" w:rsidP="00916D37">
            <w:pPr>
              <w:spacing w:line="276" w:lineRule="auto"/>
              <w:jc w:val="center"/>
              <w:rPr>
                <w:rFonts w:ascii="Garamond" w:hAnsi="Garamond"/>
              </w:rPr>
            </w:pPr>
            <w:r w:rsidRPr="000B5EFD">
              <w:rPr>
                <w:rFonts w:ascii="Garamond" w:hAnsi="Garamond"/>
              </w:rPr>
              <w:t>0</w:t>
            </w:r>
          </w:p>
        </w:tc>
        <w:tc>
          <w:tcPr>
            <w:tcW w:w="823" w:type="dxa"/>
          </w:tcPr>
          <w:p w:rsidR="0050363E" w:rsidRPr="000B5EFD" w:rsidRDefault="0050363E" w:rsidP="00916D37">
            <w:pPr>
              <w:spacing w:line="276" w:lineRule="auto"/>
              <w:jc w:val="center"/>
              <w:rPr>
                <w:rFonts w:ascii="Garamond" w:hAnsi="Garamond"/>
              </w:rPr>
            </w:pPr>
            <w:r w:rsidRPr="000B5EFD">
              <w:rPr>
                <w:rFonts w:ascii="Garamond" w:hAnsi="Garamond"/>
              </w:rPr>
              <w:t>0</w:t>
            </w:r>
          </w:p>
        </w:tc>
        <w:tc>
          <w:tcPr>
            <w:tcW w:w="938" w:type="dxa"/>
          </w:tcPr>
          <w:p w:rsidR="0050363E" w:rsidRPr="000B5EFD" w:rsidRDefault="0050363E" w:rsidP="00916D37">
            <w:pPr>
              <w:spacing w:line="276" w:lineRule="auto"/>
              <w:jc w:val="center"/>
              <w:rPr>
                <w:rFonts w:ascii="Garamond" w:hAnsi="Garamond"/>
              </w:rPr>
            </w:pPr>
            <w:r w:rsidRPr="000B5EFD">
              <w:rPr>
                <w:rFonts w:ascii="Garamond" w:hAnsi="Garamond"/>
              </w:rPr>
              <w:t>149</w:t>
            </w:r>
          </w:p>
        </w:tc>
        <w:tc>
          <w:tcPr>
            <w:tcW w:w="762" w:type="dxa"/>
          </w:tcPr>
          <w:p w:rsidR="0050363E" w:rsidRPr="000B5EFD" w:rsidRDefault="0050363E" w:rsidP="00916D37">
            <w:pPr>
              <w:spacing w:line="276" w:lineRule="auto"/>
              <w:jc w:val="center"/>
              <w:rPr>
                <w:rFonts w:ascii="Garamond" w:hAnsi="Garamond"/>
              </w:rPr>
            </w:pPr>
            <w:r w:rsidRPr="000B5EFD">
              <w:rPr>
                <w:rFonts w:ascii="Garamond" w:hAnsi="Garamond"/>
              </w:rPr>
              <w:t>190</w:t>
            </w:r>
          </w:p>
        </w:tc>
        <w:tc>
          <w:tcPr>
            <w:tcW w:w="829" w:type="dxa"/>
          </w:tcPr>
          <w:p w:rsidR="0050363E" w:rsidRPr="000B5EFD" w:rsidRDefault="0050363E" w:rsidP="00916D37">
            <w:pPr>
              <w:spacing w:line="276" w:lineRule="auto"/>
              <w:jc w:val="center"/>
              <w:rPr>
                <w:rFonts w:ascii="Garamond" w:hAnsi="Garamond"/>
              </w:rPr>
            </w:pPr>
            <w:r w:rsidRPr="000B5EFD">
              <w:rPr>
                <w:rFonts w:ascii="Garamond" w:hAnsi="Garamond"/>
              </w:rPr>
              <w:t>263</w:t>
            </w:r>
          </w:p>
        </w:tc>
        <w:tc>
          <w:tcPr>
            <w:tcW w:w="1037" w:type="dxa"/>
          </w:tcPr>
          <w:p w:rsidR="0050363E" w:rsidRPr="000B5EFD" w:rsidRDefault="0050363E" w:rsidP="00916D37">
            <w:pPr>
              <w:spacing w:line="276" w:lineRule="auto"/>
              <w:jc w:val="center"/>
              <w:rPr>
                <w:rFonts w:ascii="Garamond" w:hAnsi="Garamond"/>
              </w:rPr>
            </w:pPr>
            <w:r w:rsidRPr="000B5EFD">
              <w:rPr>
                <w:rFonts w:ascii="Garamond" w:hAnsi="Garamond"/>
              </w:rPr>
              <w:t>101</w:t>
            </w:r>
          </w:p>
        </w:tc>
        <w:tc>
          <w:tcPr>
            <w:tcW w:w="1176" w:type="dxa"/>
          </w:tcPr>
          <w:p w:rsidR="0050363E" w:rsidRPr="000B5EFD" w:rsidRDefault="0050363E" w:rsidP="00916D37">
            <w:pPr>
              <w:spacing w:line="276" w:lineRule="auto"/>
              <w:jc w:val="center"/>
              <w:rPr>
                <w:rFonts w:ascii="Garamond" w:hAnsi="Garamond"/>
              </w:rPr>
            </w:pPr>
            <w:r w:rsidRPr="000B5EFD">
              <w:rPr>
                <w:rFonts w:ascii="Garamond" w:hAnsi="Garamond"/>
              </w:rPr>
              <w:t>703</w:t>
            </w:r>
          </w:p>
        </w:tc>
      </w:tr>
      <w:tr w:rsidR="0050363E" w:rsidRPr="000B5EFD" w:rsidTr="00B74ACE">
        <w:trPr>
          <w:cnfStyle w:val="000000100000" w:firstRow="0" w:lastRow="0" w:firstColumn="0" w:lastColumn="0" w:oddVBand="0" w:evenVBand="0" w:oddHBand="1" w:evenHBand="0" w:firstRowFirstColumn="0" w:firstRowLastColumn="0" w:lastRowFirstColumn="0" w:lastRowLastColumn="0"/>
          <w:trHeight w:val="412"/>
          <w:jc w:val="center"/>
        </w:trPr>
        <w:tc>
          <w:tcPr>
            <w:tcW w:w="1176" w:type="dxa"/>
            <w:noWrap/>
          </w:tcPr>
          <w:p w:rsidR="0050363E" w:rsidRPr="000B5EFD" w:rsidRDefault="0050363E" w:rsidP="00916D37">
            <w:pPr>
              <w:spacing w:line="276" w:lineRule="auto"/>
              <w:jc w:val="center"/>
              <w:rPr>
                <w:rFonts w:ascii="Garamond" w:hAnsi="Garamond"/>
              </w:rPr>
            </w:pPr>
            <w:r w:rsidRPr="000B5EFD">
              <w:rPr>
                <w:rFonts w:ascii="Garamond" w:hAnsi="Garamond"/>
              </w:rPr>
              <w:t>%</w:t>
            </w:r>
          </w:p>
        </w:tc>
        <w:tc>
          <w:tcPr>
            <w:tcW w:w="1104" w:type="dxa"/>
          </w:tcPr>
          <w:p w:rsidR="0050363E" w:rsidRPr="000B5EFD" w:rsidRDefault="0050363E" w:rsidP="00916D37">
            <w:pPr>
              <w:spacing w:line="276" w:lineRule="auto"/>
              <w:jc w:val="center"/>
              <w:rPr>
                <w:rFonts w:ascii="Garamond" w:hAnsi="Garamond"/>
              </w:rPr>
            </w:pPr>
            <w:r w:rsidRPr="000B5EFD">
              <w:rPr>
                <w:rFonts w:ascii="Garamond" w:hAnsi="Garamond"/>
              </w:rPr>
              <w:t>0</w:t>
            </w:r>
          </w:p>
        </w:tc>
        <w:tc>
          <w:tcPr>
            <w:tcW w:w="875" w:type="dxa"/>
          </w:tcPr>
          <w:p w:rsidR="0050363E" w:rsidRPr="000B5EFD" w:rsidRDefault="0050363E" w:rsidP="00916D37">
            <w:pPr>
              <w:spacing w:line="276" w:lineRule="auto"/>
              <w:jc w:val="center"/>
              <w:rPr>
                <w:rFonts w:ascii="Garamond" w:hAnsi="Garamond"/>
              </w:rPr>
            </w:pPr>
            <w:r w:rsidRPr="000B5EFD">
              <w:rPr>
                <w:rFonts w:ascii="Garamond" w:hAnsi="Garamond"/>
              </w:rPr>
              <w:t>0</w:t>
            </w:r>
          </w:p>
        </w:tc>
        <w:tc>
          <w:tcPr>
            <w:tcW w:w="823" w:type="dxa"/>
          </w:tcPr>
          <w:p w:rsidR="0050363E" w:rsidRPr="000B5EFD" w:rsidRDefault="0050363E" w:rsidP="00916D37">
            <w:pPr>
              <w:spacing w:line="276" w:lineRule="auto"/>
              <w:jc w:val="center"/>
              <w:rPr>
                <w:rFonts w:ascii="Garamond" w:hAnsi="Garamond"/>
              </w:rPr>
            </w:pPr>
            <w:r w:rsidRPr="000B5EFD">
              <w:rPr>
                <w:rFonts w:ascii="Garamond" w:hAnsi="Garamond"/>
              </w:rPr>
              <w:t>0</w:t>
            </w:r>
          </w:p>
        </w:tc>
        <w:tc>
          <w:tcPr>
            <w:tcW w:w="938" w:type="dxa"/>
          </w:tcPr>
          <w:p w:rsidR="0050363E" w:rsidRPr="000B5EFD" w:rsidRDefault="0050363E" w:rsidP="00916D37">
            <w:pPr>
              <w:spacing w:line="276" w:lineRule="auto"/>
              <w:jc w:val="center"/>
              <w:rPr>
                <w:rFonts w:ascii="Garamond" w:hAnsi="Garamond"/>
              </w:rPr>
            </w:pPr>
            <w:r w:rsidRPr="000B5EFD">
              <w:rPr>
                <w:rFonts w:ascii="Garamond" w:hAnsi="Garamond"/>
              </w:rPr>
              <w:t>21.2%</w:t>
            </w:r>
          </w:p>
        </w:tc>
        <w:tc>
          <w:tcPr>
            <w:tcW w:w="762" w:type="dxa"/>
          </w:tcPr>
          <w:p w:rsidR="0050363E" w:rsidRPr="000B5EFD" w:rsidRDefault="0050363E" w:rsidP="00916D37">
            <w:pPr>
              <w:spacing w:line="276" w:lineRule="auto"/>
              <w:jc w:val="center"/>
              <w:rPr>
                <w:rFonts w:ascii="Garamond" w:hAnsi="Garamond"/>
              </w:rPr>
            </w:pPr>
            <w:r w:rsidRPr="000B5EFD">
              <w:rPr>
                <w:rFonts w:ascii="Garamond" w:hAnsi="Garamond"/>
              </w:rPr>
              <w:t>27%</w:t>
            </w:r>
          </w:p>
        </w:tc>
        <w:tc>
          <w:tcPr>
            <w:tcW w:w="829" w:type="dxa"/>
          </w:tcPr>
          <w:p w:rsidR="0050363E" w:rsidRPr="000B5EFD" w:rsidRDefault="0050363E" w:rsidP="00916D37">
            <w:pPr>
              <w:spacing w:line="276" w:lineRule="auto"/>
              <w:rPr>
                <w:rFonts w:ascii="Garamond" w:hAnsi="Garamond"/>
              </w:rPr>
            </w:pPr>
            <w:r w:rsidRPr="000B5EFD">
              <w:rPr>
                <w:rFonts w:ascii="Garamond" w:hAnsi="Garamond"/>
              </w:rPr>
              <w:t xml:space="preserve">37.4%  </w:t>
            </w:r>
          </w:p>
        </w:tc>
        <w:tc>
          <w:tcPr>
            <w:tcW w:w="1037" w:type="dxa"/>
          </w:tcPr>
          <w:p w:rsidR="0050363E" w:rsidRPr="000B5EFD" w:rsidRDefault="0050363E" w:rsidP="00916D37">
            <w:pPr>
              <w:spacing w:line="276" w:lineRule="auto"/>
              <w:jc w:val="center"/>
              <w:rPr>
                <w:rFonts w:ascii="Garamond" w:hAnsi="Garamond"/>
              </w:rPr>
            </w:pPr>
            <w:r w:rsidRPr="000B5EFD">
              <w:rPr>
                <w:rFonts w:ascii="Garamond" w:hAnsi="Garamond"/>
              </w:rPr>
              <w:t>14.4%</w:t>
            </w:r>
          </w:p>
        </w:tc>
        <w:tc>
          <w:tcPr>
            <w:tcW w:w="1176" w:type="dxa"/>
          </w:tcPr>
          <w:p w:rsidR="0050363E" w:rsidRPr="000B5EFD" w:rsidRDefault="0050363E" w:rsidP="00916D37">
            <w:pPr>
              <w:spacing w:line="276" w:lineRule="auto"/>
              <w:jc w:val="center"/>
              <w:rPr>
                <w:rFonts w:ascii="Garamond" w:hAnsi="Garamond"/>
              </w:rPr>
            </w:pPr>
            <w:r w:rsidRPr="000B5EFD">
              <w:rPr>
                <w:rFonts w:ascii="Garamond" w:hAnsi="Garamond"/>
              </w:rPr>
              <w:t>100%</w:t>
            </w:r>
          </w:p>
        </w:tc>
      </w:tr>
    </w:tbl>
    <w:p w:rsidR="0050363E" w:rsidRDefault="0050363E" w:rsidP="00916D37">
      <w:pPr>
        <w:spacing w:line="276" w:lineRule="auto"/>
        <w:rPr>
          <w:rFonts w:ascii="Garamond" w:hAnsi="Garamond"/>
        </w:rPr>
      </w:pPr>
    </w:p>
    <w:p w:rsidR="0050363E" w:rsidRPr="000B5EFD" w:rsidRDefault="0050363E" w:rsidP="00916D37">
      <w:pPr>
        <w:spacing w:line="276" w:lineRule="auto"/>
        <w:jc w:val="both"/>
        <w:rPr>
          <w:rFonts w:ascii="Garamond" w:hAnsi="Garamond"/>
        </w:rPr>
      </w:pPr>
      <w:r w:rsidRPr="000B5EFD">
        <w:rPr>
          <w:rFonts w:ascii="Garamond" w:hAnsi="Garamond"/>
        </w:rPr>
        <w:t>Az életkori megoszlás alapján látható, hogy az aktívkorú ügyfelek száma megnőtt, ami magyarázható a menekültek megjelenésével, akik jellemzően a 18-34 év közötti korosztályból kerülnek ki (2013-ban: 12,5%).</w:t>
      </w:r>
    </w:p>
    <w:p w:rsidR="0050363E" w:rsidRDefault="0050363E" w:rsidP="00916D37">
      <w:pPr>
        <w:tabs>
          <w:tab w:val="left" w:pos="3472"/>
          <w:tab w:val="left" w:pos="4892"/>
          <w:tab w:val="left" w:pos="6052"/>
        </w:tabs>
        <w:spacing w:line="276" w:lineRule="auto"/>
        <w:ind w:left="52"/>
        <w:rPr>
          <w:rFonts w:ascii="Garamond" w:hAnsi="Garamond"/>
          <w:bCs/>
        </w:rPr>
      </w:pPr>
    </w:p>
    <w:p w:rsidR="0050363E" w:rsidRPr="002E52F3" w:rsidRDefault="0050363E" w:rsidP="00916D37">
      <w:pPr>
        <w:tabs>
          <w:tab w:val="left" w:pos="3472"/>
          <w:tab w:val="left" w:pos="4892"/>
          <w:tab w:val="left" w:pos="6052"/>
        </w:tabs>
        <w:spacing w:line="276" w:lineRule="auto"/>
        <w:ind w:left="52"/>
        <w:rPr>
          <w:rFonts w:ascii="Garamond" w:hAnsi="Garamond"/>
          <w:b/>
          <w:bCs/>
        </w:rPr>
      </w:pPr>
      <w:r w:rsidRPr="002E52F3">
        <w:rPr>
          <w:rFonts w:ascii="Garamond" w:hAnsi="Garamond"/>
          <w:b/>
          <w:bCs/>
        </w:rPr>
        <w:t>Az ügyfelek gazdasági aktivitása</w:t>
      </w:r>
    </w:p>
    <w:tbl>
      <w:tblPr>
        <w:tblStyle w:val="Moderntblzat"/>
        <w:tblW w:w="8176" w:type="dxa"/>
        <w:jc w:val="center"/>
        <w:tblLook w:val="0000" w:firstRow="0" w:lastRow="0" w:firstColumn="0" w:lastColumn="0" w:noHBand="0" w:noVBand="0"/>
      </w:tblPr>
      <w:tblGrid>
        <w:gridCol w:w="6295"/>
        <w:gridCol w:w="820"/>
        <w:gridCol w:w="1077"/>
      </w:tblGrid>
      <w:tr w:rsidR="0050363E" w:rsidRPr="00916D37" w:rsidTr="00B74ACE">
        <w:trPr>
          <w:cnfStyle w:val="000000100000" w:firstRow="0" w:lastRow="0" w:firstColumn="0" w:lastColumn="0" w:oddVBand="0" w:evenVBand="0" w:oddHBand="1" w:evenHBand="0" w:firstRowFirstColumn="0" w:firstRowLastColumn="0" w:lastRowFirstColumn="0" w:lastRowLastColumn="0"/>
          <w:trHeight w:val="315"/>
          <w:jc w:val="center"/>
        </w:trPr>
        <w:tc>
          <w:tcPr>
            <w:tcW w:w="6295" w:type="dxa"/>
            <w:noWrap/>
          </w:tcPr>
          <w:p w:rsidR="0050363E" w:rsidRPr="00916D37" w:rsidRDefault="0050363E" w:rsidP="00916D37">
            <w:pPr>
              <w:spacing w:line="276" w:lineRule="auto"/>
              <w:rPr>
                <w:rFonts w:ascii="Garamond" w:hAnsi="Garamond"/>
                <w:b/>
              </w:rPr>
            </w:pPr>
            <w:r w:rsidRPr="00916D37">
              <w:rPr>
                <w:rFonts w:ascii="Garamond" w:hAnsi="Garamond"/>
                <w:b/>
              </w:rPr>
              <w:t>Gazdasági aktivitás</w:t>
            </w:r>
          </w:p>
        </w:tc>
        <w:tc>
          <w:tcPr>
            <w:tcW w:w="820" w:type="dxa"/>
            <w:noWrap/>
          </w:tcPr>
          <w:p w:rsidR="0050363E" w:rsidRPr="00916D37" w:rsidRDefault="0050363E" w:rsidP="00916D37">
            <w:pPr>
              <w:spacing w:line="276" w:lineRule="auto"/>
              <w:jc w:val="center"/>
              <w:rPr>
                <w:rFonts w:ascii="Garamond" w:hAnsi="Garamond"/>
                <w:b/>
              </w:rPr>
            </w:pPr>
            <w:r w:rsidRPr="00916D37">
              <w:rPr>
                <w:rFonts w:ascii="Garamond" w:hAnsi="Garamond"/>
                <w:b/>
              </w:rPr>
              <w:t>Fő</w:t>
            </w:r>
          </w:p>
        </w:tc>
        <w:tc>
          <w:tcPr>
            <w:tcW w:w="1061" w:type="dxa"/>
            <w:noWrap/>
          </w:tcPr>
          <w:p w:rsidR="0050363E" w:rsidRPr="00916D37" w:rsidRDefault="0050363E" w:rsidP="00916D37">
            <w:pPr>
              <w:spacing w:line="276" w:lineRule="auto"/>
              <w:jc w:val="center"/>
              <w:rPr>
                <w:rFonts w:ascii="Garamond" w:hAnsi="Garamond"/>
                <w:b/>
              </w:rPr>
            </w:pPr>
            <w:r w:rsidRPr="00916D37">
              <w:rPr>
                <w:rFonts w:ascii="Garamond" w:hAnsi="Garamond"/>
                <w:b/>
              </w:rPr>
              <w:t>Arányuk</w:t>
            </w:r>
          </w:p>
        </w:tc>
      </w:tr>
      <w:tr w:rsidR="0050363E" w:rsidRPr="000B5EFD" w:rsidTr="00B74ACE">
        <w:trPr>
          <w:cnfStyle w:val="000000010000" w:firstRow="0" w:lastRow="0" w:firstColumn="0" w:lastColumn="0" w:oddVBand="0" w:evenVBand="0" w:oddHBand="0" w:evenHBand="1" w:firstRowFirstColumn="0" w:firstRowLastColumn="0" w:lastRowFirstColumn="0" w:lastRowLastColumn="0"/>
          <w:trHeight w:val="430"/>
          <w:jc w:val="center"/>
        </w:trPr>
        <w:tc>
          <w:tcPr>
            <w:tcW w:w="6295" w:type="dxa"/>
            <w:noWrap/>
          </w:tcPr>
          <w:p w:rsidR="0050363E" w:rsidRPr="000B5EFD" w:rsidRDefault="0050363E" w:rsidP="00916D37">
            <w:pPr>
              <w:spacing w:line="276" w:lineRule="auto"/>
              <w:rPr>
                <w:rFonts w:ascii="Garamond" w:hAnsi="Garamond"/>
              </w:rPr>
            </w:pPr>
            <w:r w:rsidRPr="000B5EFD">
              <w:rPr>
                <w:rFonts w:ascii="Garamond" w:hAnsi="Garamond"/>
              </w:rPr>
              <w:t>Aktív kereső</w:t>
            </w:r>
          </w:p>
        </w:tc>
        <w:tc>
          <w:tcPr>
            <w:tcW w:w="820" w:type="dxa"/>
            <w:noWrap/>
          </w:tcPr>
          <w:p w:rsidR="0050363E" w:rsidRPr="000B5EFD" w:rsidRDefault="0050363E" w:rsidP="00916D37">
            <w:pPr>
              <w:spacing w:line="276" w:lineRule="auto"/>
              <w:jc w:val="center"/>
              <w:rPr>
                <w:rFonts w:ascii="Garamond" w:hAnsi="Garamond"/>
              </w:rPr>
            </w:pPr>
            <w:r w:rsidRPr="000B5EFD">
              <w:rPr>
                <w:rFonts w:ascii="Garamond" w:hAnsi="Garamond"/>
              </w:rPr>
              <w:t>120</w:t>
            </w:r>
          </w:p>
        </w:tc>
        <w:tc>
          <w:tcPr>
            <w:tcW w:w="1061" w:type="dxa"/>
            <w:noWrap/>
          </w:tcPr>
          <w:p w:rsidR="0050363E" w:rsidRPr="000B5EFD" w:rsidRDefault="0050363E" w:rsidP="00916D37">
            <w:pPr>
              <w:spacing w:line="276" w:lineRule="auto"/>
              <w:jc w:val="center"/>
              <w:rPr>
                <w:rFonts w:ascii="Garamond" w:hAnsi="Garamond"/>
              </w:rPr>
            </w:pPr>
            <w:r w:rsidRPr="000B5EFD">
              <w:rPr>
                <w:rFonts w:ascii="Garamond" w:hAnsi="Garamond"/>
              </w:rPr>
              <w:t>17.1%</w:t>
            </w:r>
          </w:p>
        </w:tc>
      </w:tr>
      <w:tr w:rsidR="0050363E" w:rsidRPr="000B5EFD" w:rsidTr="00B74ACE">
        <w:trPr>
          <w:cnfStyle w:val="000000100000" w:firstRow="0" w:lastRow="0" w:firstColumn="0" w:lastColumn="0" w:oddVBand="0" w:evenVBand="0" w:oddHBand="1" w:evenHBand="0" w:firstRowFirstColumn="0" w:firstRowLastColumn="0" w:lastRowFirstColumn="0" w:lastRowLastColumn="0"/>
          <w:trHeight w:val="315"/>
          <w:jc w:val="center"/>
        </w:trPr>
        <w:tc>
          <w:tcPr>
            <w:tcW w:w="6295" w:type="dxa"/>
            <w:noWrap/>
          </w:tcPr>
          <w:p w:rsidR="0050363E" w:rsidRPr="000B5EFD" w:rsidRDefault="0050363E" w:rsidP="00916D37">
            <w:pPr>
              <w:spacing w:line="276" w:lineRule="auto"/>
              <w:rPr>
                <w:rFonts w:ascii="Garamond" w:hAnsi="Garamond"/>
              </w:rPr>
            </w:pPr>
            <w:r w:rsidRPr="000B5EFD">
              <w:rPr>
                <w:rFonts w:ascii="Garamond" w:hAnsi="Garamond"/>
              </w:rPr>
              <w:t>Munkanélküli</w:t>
            </w:r>
          </w:p>
        </w:tc>
        <w:tc>
          <w:tcPr>
            <w:tcW w:w="820" w:type="dxa"/>
            <w:noWrap/>
          </w:tcPr>
          <w:p w:rsidR="0050363E" w:rsidRPr="000B5EFD" w:rsidRDefault="0050363E" w:rsidP="00916D37">
            <w:pPr>
              <w:spacing w:line="276" w:lineRule="auto"/>
              <w:jc w:val="center"/>
              <w:rPr>
                <w:rFonts w:ascii="Garamond" w:hAnsi="Garamond"/>
              </w:rPr>
            </w:pPr>
            <w:r w:rsidRPr="000B5EFD">
              <w:rPr>
                <w:rFonts w:ascii="Garamond" w:hAnsi="Garamond"/>
              </w:rPr>
              <w:t>215</w:t>
            </w:r>
          </w:p>
        </w:tc>
        <w:tc>
          <w:tcPr>
            <w:tcW w:w="1061" w:type="dxa"/>
            <w:noWrap/>
          </w:tcPr>
          <w:p w:rsidR="0050363E" w:rsidRPr="000B5EFD" w:rsidRDefault="0050363E" w:rsidP="00916D37">
            <w:pPr>
              <w:spacing w:line="276" w:lineRule="auto"/>
              <w:jc w:val="center"/>
              <w:rPr>
                <w:rFonts w:ascii="Garamond" w:hAnsi="Garamond"/>
              </w:rPr>
            </w:pPr>
            <w:r w:rsidRPr="000B5EFD">
              <w:rPr>
                <w:rFonts w:ascii="Garamond" w:hAnsi="Garamond"/>
              </w:rPr>
              <w:t>30,6%</w:t>
            </w:r>
          </w:p>
        </w:tc>
      </w:tr>
      <w:tr w:rsidR="0050363E" w:rsidRPr="000B5EFD" w:rsidTr="00B74ACE">
        <w:trPr>
          <w:cnfStyle w:val="000000010000" w:firstRow="0" w:lastRow="0" w:firstColumn="0" w:lastColumn="0" w:oddVBand="0" w:evenVBand="0" w:oddHBand="0" w:evenHBand="1" w:firstRowFirstColumn="0" w:firstRowLastColumn="0" w:lastRowFirstColumn="0" w:lastRowLastColumn="0"/>
          <w:trHeight w:val="315"/>
          <w:jc w:val="center"/>
        </w:trPr>
        <w:tc>
          <w:tcPr>
            <w:tcW w:w="6295" w:type="dxa"/>
            <w:noWrap/>
          </w:tcPr>
          <w:p w:rsidR="0050363E" w:rsidRPr="000B5EFD" w:rsidRDefault="0050363E" w:rsidP="00916D37">
            <w:pPr>
              <w:spacing w:line="276" w:lineRule="auto"/>
              <w:rPr>
                <w:rFonts w:ascii="Garamond" w:hAnsi="Garamond"/>
              </w:rPr>
            </w:pPr>
            <w:r w:rsidRPr="000B5EFD">
              <w:rPr>
                <w:rFonts w:ascii="Garamond" w:hAnsi="Garamond"/>
              </w:rPr>
              <w:t>Inaktív</w:t>
            </w:r>
          </w:p>
        </w:tc>
        <w:tc>
          <w:tcPr>
            <w:tcW w:w="820" w:type="dxa"/>
            <w:noWrap/>
          </w:tcPr>
          <w:p w:rsidR="0050363E" w:rsidRPr="000B5EFD" w:rsidRDefault="0050363E" w:rsidP="00916D37">
            <w:pPr>
              <w:spacing w:line="276" w:lineRule="auto"/>
              <w:jc w:val="center"/>
              <w:rPr>
                <w:rFonts w:ascii="Garamond" w:hAnsi="Garamond"/>
              </w:rPr>
            </w:pPr>
            <w:r w:rsidRPr="000B5EFD">
              <w:rPr>
                <w:rFonts w:ascii="Garamond" w:hAnsi="Garamond"/>
              </w:rPr>
              <w:t>261</w:t>
            </w:r>
          </w:p>
        </w:tc>
        <w:tc>
          <w:tcPr>
            <w:tcW w:w="1061" w:type="dxa"/>
            <w:noWrap/>
          </w:tcPr>
          <w:p w:rsidR="0050363E" w:rsidRPr="000B5EFD" w:rsidRDefault="0050363E" w:rsidP="00916D37">
            <w:pPr>
              <w:spacing w:line="276" w:lineRule="auto"/>
              <w:jc w:val="center"/>
              <w:rPr>
                <w:rFonts w:ascii="Garamond" w:hAnsi="Garamond"/>
              </w:rPr>
            </w:pPr>
            <w:r w:rsidRPr="000B5EFD">
              <w:rPr>
                <w:rFonts w:ascii="Garamond" w:hAnsi="Garamond"/>
              </w:rPr>
              <w:t>37.1%</w:t>
            </w:r>
          </w:p>
        </w:tc>
      </w:tr>
      <w:tr w:rsidR="0050363E" w:rsidRPr="000B5EFD" w:rsidTr="00B74ACE">
        <w:trPr>
          <w:cnfStyle w:val="000000100000" w:firstRow="0" w:lastRow="0" w:firstColumn="0" w:lastColumn="0" w:oddVBand="0" w:evenVBand="0" w:oddHBand="1" w:evenHBand="0" w:firstRowFirstColumn="0" w:firstRowLastColumn="0" w:lastRowFirstColumn="0" w:lastRowLastColumn="0"/>
          <w:trHeight w:val="315"/>
          <w:jc w:val="center"/>
        </w:trPr>
        <w:tc>
          <w:tcPr>
            <w:tcW w:w="6295" w:type="dxa"/>
            <w:noWrap/>
          </w:tcPr>
          <w:p w:rsidR="0050363E" w:rsidRPr="000B5EFD" w:rsidRDefault="0050363E" w:rsidP="00916D37">
            <w:pPr>
              <w:spacing w:line="276" w:lineRule="auto"/>
              <w:rPr>
                <w:rFonts w:ascii="Garamond" w:hAnsi="Garamond"/>
              </w:rPr>
            </w:pPr>
            <w:r w:rsidRPr="000B5EFD">
              <w:rPr>
                <w:rFonts w:ascii="Garamond" w:hAnsi="Garamond"/>
              </w:rPr>
              <w:t xml:space="preserve">     Ebből: nyugdíjas</w:t>
            </w:r>
          </w:p>
        </w:tc>
        <w:tc>
          <w:tcPr>
            <w:tcW w:w="820" w:type="dxa"/>
            <w:noWrap/>
          </w:tcPr>
          <w:p w:rsidR="0050363E" w:rsidRPr="000B5EFD" w:rsidRDefault="0050363E" w:rsidP="00916D37">
            <w:pPr>
              <w:spacing w:line="276" w:lineRule="auto"/>
              <w:jc w:val="center"/>
              <w:rPr>
                <w:rFonts w:ascii="Garamond" w:hAnsi="Garamond"/>
              </w:rPr>
            </w:pPr>
            <w:r w:rsidRPr="000B5EFD">
              <w:rPr>
                <w:rFonts w:ascii="Garamond" w:hAnsi="Garamond"/>
              </w:rPr>
              <w:t>92</w:t>
            </w:r>
          </w:p>
        </w:tc>
        <w:tc>
          <w:tcPr>
            <w:tcW w:w="1061" w:type="dxa"/>
            <w:noWrap/>
          </w:tcPr>
          <w:p w:rsidR="0050363E" w:rsidRPr="000B5EFD" w:rsidRDefault="0050363E" w:rsidP="00916D37">
            <w:pPr>
              <w:spacing w:line="276" w:lineRule="auto"/>
              <w:jc w:val="center"/>
              <w:rPr>
                <w:rFonts w:ascii="Garamond" w:hAnsi="Garamond"/>
              </w:rPr>
            </w:pPr>
            <w:r w:rsidRPr="000B5EFD">
              <w:rPr>
                <w:rFonts w:ascii="Garamond" w:hAnsi="Garamond"/>
              </w:rPr>
              <w:t>13.1%</w:t>
            </w:r>
          </w:p>
        </w:tc>
      </w:tr>
      <w:tr w:rsidR="0050363E" w:rsidRPr="000B5EFD" w:rsidTr="00B74ACE">
        <w:trPr>
          <w:cnfStyle w:val="000000010000" w:firstRow="0" w:lastRow="0" w:firstColumn="0" w:lastColumn="0" w:oddVBand="0" w:evenVBand="0" w:oddHBand="0" w:evenHBand="1" w:firstRowFirstColumn="0" w:firstRowLastColumn="0" w:lastRowFirstColumn="0" w:lastRowLastColumn="0"/>
          <w:trHeight w:val="315"/>
          <w:jc w:val="center"/>
        </w:trPr>
        <w:tc>
          <w:tcPr>
            <w:tcW w:w="6295" w:type="dxa"/>
            <w:noWrap/>
          </w:tcPr>
          <w:p w:rsidR="0050363E" w:rsidRPr="000B5EFD" w:rsidRDefault="0050363E" w:rsidP="00916D37">
            <w:pPr>
              <w:spacing w:line="276" w:lineRule="auto"/>
              <w:rPr>
                <w:rFonts w:ascii="Garamond" w:hAnsi="Garamond"/>
              </w:rPr>
            </w:pPr>
            <w:r w:rsidRPr="000B5EFD">
              <w:rPr>
                <w:rFonts w:ascii="Garamond" w:hAnsi="Garamond"/>
              </w:rPr>
              <w:lastRenderedPageBreak/>
              <w:t>Eltartott</w:t>
            </w:r>
          </w:p>
        </w:tc>
        <w:tc>
          <w:tcPr>
            <w:tcW w:w="820" w:type="dxa"/>
            <w:noWrap/>
          </w:tcPr>
          <w:p w:rsidR="0050363E" w:rsidRPr="000B5EFD" w:rsidRDefault="0050363E" w:rsidP="00916D37">
            <w:pPr>
              <w:spacing w:line="276" w:lineRule="auto"/>
              <w:jc w:val="center"/>
              <w:rPr>
                <w:rFonts w:ascii="Garamond" w:hAnsi="Garamond"/>
              </w:rPr>
            </w:pPr>
            <w:r w:rsidRPr="000B5EFD">
              <w:rPr>
                <w:rFonts w:ascii="Garamond" w:hAnsi="Garamond"/>
              </w:rPr>
              <w:t>9</w:t>
            </w:r>
          </w:p>
        </w:tc>
        <w:tc>
          <w:tcPr>
            <w:tcW w:w="1061" w:type="dxa"/>
            <w:noWrap/>
          </w:tcPr>
          <w:p w:rsidR="0050363E" w:rsidRPr="000B5EFD" w:rsidRDefault="0050363E" w:rsidP="00916D37">
            <w:pPr>
              <w:spacing w:line="276" w:lineRule="auto"/>
              <w:jc w:val="center"/>
              <w:rPr>
                <w:rFonts w:ascii="Garamond" w:hAnsi="Garamond"/>
              </w:rPr>
            </w:pPr>
            <w:r w:rsidRPr="000B5EFD">
              <w:rPr>
                <w:rFonts w:ascii="Garamond" w:hAnsi="Garamond"/>
              </w:rPr>
              <w:t>1.3%</w:t>
            </w:r>
          </w:p>
        </w:tc>
      </w:tr>
      <w:tr w:rsidR="0050363E" w:rsidRPr="000B5EFD" w:rsidTr="00B74ACE">
        <w:trPr>
          <w:cnfStyle w:val="000000100000" w:firstRow="0" w:lastRow="0" w:firstColumn="0" w:lastColumn="0" w:oddVBand="0" w:evenVBand="0" w:oddHBand="1" w:evenHBand="0" w:firstRowFirstColumn="0" w:firstRowLastColumn="0" w:lastRowFirstColumn="0" w:lastRowLastColumn="0"/>
          <w:trHeight w:val="315"/>
          <w:jc w:val="center"/>
        </w:trPr>
        <w:tc>
          <w:tcPr>
            <w:tcW w:w="6295" w:type="dxa"/>
            <w:noWrap/>
          </w:tcPr>
          <w:p w:rsidR="0050363E" w:rsidRPr="000B5EFD" w:rsidRDefault="0050363E" w:rsidP="00916D37">
            <w:pPr>
              <w:spacing w:line="276" w:lineRule="auto"/>
              <w:rPr>
                <w:rFonts w:ascii="Garamond" w:hAnsi="Garamond"/>
              </w:rPr>
            </w:pPr>
            <w:r w:rsidRPr="000B5EFD">
              <w:rPr>
                <w:rFonts w:ascii="Garamond" w:hAnsi="Garamond"/>
              </w:rPr>
              <w:t xml:space="preserve">  Ebből: gyermek- és fiatalkorú (0-17 éves)</w:t>
            </w:r>
          </w:p>
        </w:tc>
        <w:tc>
          <w:tcPr>
            <w:tcW w:w="820" w:type="dxa"/>
            <w:noWrap/>
          </w:tcPr>
          <w:p w:rsidR="0050363E" w:rsidRPr="000B5EFD" w:rsidRDefault="0050363E" w:rsidP="00916D37">
            <w:pPr>
              <w:spacing w:line="276" w:lineRule="auto"/>
              <w:jc w:val="center"/>
              <w:rPr>
                <w:rFonts w:ascii="Garamond" w:hAnsi="Garamond"/>
              </w:rPr>
            </w:pPr>
            <w:r w:rsidRPr="000B5EFD">
              <w:rPr>
                <w:rFonts w:ascii="Garamond" w:hAnsi="Garamond"/>
              </w:rPr>
              <w:t>6</w:t>
            </w:r>
          </w:p>
        </w:tc>
        <w:tc>
          <w:tcPr>
            <w:tcW w:w="1061" w:type="dxa"/>
            <w:noWrap/>
          </w:tcPr>
          <w:p w:rsidR="0050363E" w:rsidRPr="000B5EFD" w:rsidRDefault="0050363E" w:rsidP="00916D37">
            <w:pPr>
              <w:spacing w:line="276" w:lineRule="auto"/>
              <w:jc w:val="center"/>
              <w:rPr>
                <w:rFonts w:ascii="Garamond" w:hAnsi="Garamond"/>
              </w:rPr>
            </w:pPr>
            <w:r w:rsidRPr="000B5EFD">
              <w:rPr>
                <w:rFonts w:ascii="Garamond" w:hAnsi="Garamond"/>
              </w:rPr>
              <w:t>0,8%</w:t>
            </w:r>
          </w:p>
        </w:tc>
      </w:tr>
      <w:tr w:rsidR="0050363E" w:rsidRPr="000B5EFD" w:rsidTr="00B74ACE">
        <w:trPr>
          <w:cnfStyle w:val="000000010000" w:firstRow="0" w:lastRow="0" w:firstColumn="0" w:lastColumn="0" w:oddVBand="0" w:evenVBand="0" w:oddHBand="0" w:evenHBand="1" w:firstRowFirstColumn="0" w:firstRowLastColumn="0" w:lastRowFirstColumn="0" w:lastRowLastColumn="0"/>
          <w:trHeight w:val="315"/>
          <w:jc w:val="center"/>
        </w:trPr>
        <w:tc>
          <w:tcPr>
            <w:tcW w:w="6295" w:type="dxa"/>
            <w:noWrap/>
          </w:tcPr>
          <w:p w:rsidR="0050363E" w:rsidRPr="000B5EFD" w:rsidRDefault="0050363E" w:rsidP="00916D37">
            <w:pPr>
              <w:spacing w:line="276" w:lineRule="auto"/>
              <w:rPr>
                <w:rFonts w:ascii="Garamond" w:hAnsi="Garamond"/>
              </w:rPr>
            </w:pPr>
            <w:r w:rsidRPr="000B5EFD">
              <w:rPr>
                <w:rFonts w:ascii="Garamond" w:hAnsi="Garamond"/>
              </w:rPr>
              <w:t>Összesen</w:t>
            </w:r>
          </w:p>
        </w:tc>
        <w:tc>
          <w:tcPr>
            <w:tcW w:w="820" w:type="dxa"/>
            <w:noWrap/>
          </w:tcPr>
          <w:p w:rsidR="0050363E" w:rsidRPr="000B5EFD" w:rsidRDefault="0050363E" w:rsidP="00916D37">
            <w:pPr>
              <w:spacing w:line="276" w:lineRule="auto"/>
              <w:jc w:val="center"/>
              <w:rPr>
                <w:rFonts w:ascii="Garamond" w:hAnsi="Garamond"/>
              </w:rPr>
            </w:pPr>
            <w:r w:rsidRPr="000B5EFD">
              <w:rPr>
                <w:rFonts w:ascii="Garamond" w:hAnsi="Garamond"/>
              </w:rPr>
              <w:t>703</w:t>
            </w:r>
          </w:p>
        </w:tc>
        <w:tc>
          <w:tcPr>
            <w:tcW w:w="1061" w:type="dxa"/>
            <w:noWrap/>
          </w:tcPr>
          <w:p w:rsidR="0050363E" w:rsidRPr="000B5EFD" w:rsidRDefault="0050363E" w:rsidP="00916D37">
            <w:pPr>
              <w:spacing w:line="276" w:lineRule="auto"/>
              <w:jc w:val="center"/>
              <w:rPr>
                <w:rFonts w:ascii="Garamond" w:hAnsi="Garamond"/>
              </w:rPr>
            </w:pPr>
            <w:r w:rsidRPr="000B5EFD">
              <w:rPr>
                <w:rFonts w:ascii="Garamond" w:hAnsi="Garamond"/>
              </w:rPr>
              <w:t>100,0%</w:t>
            </w:r>
          </w:p>
        </w:tc>
      </w:tr>
    </w:tbl>
    <w:p w:rsidR="0050363E" w:rsidRDefault="0050363E" w:rsidP="00916D37">
      <w:pPr>
        <w:spacing w:line="276" w:lineRule="auto"/>
        <w:rPr>
          <w:rFonts w:ascii="Garamond" w:hAnsi="Garamond"/>
        </w:rPr>
      </w:pPr>
    </w:p>
    <w:p w:rsidR="0050363E" w:rsidRPr="000B5EFD" w:rsidRDefault="0050363E" w:rsidP="00916D37">
      <w:pPr>
        <w:spacing w:line="276" w:lineRule="auto"/>
        <w:jc w:val="both"/>
        <w:rPr>
          <w:rFonts w:ascii="Garamond" w:hAnsi="Garamond"/>
        </w:rPr>
      </w:pPr>
      <w:r w:rsidRPr="000B5EFD">
        <w:rPr>
          <w:rFonts w:ascii="Garamond" w:hAnsi="Garamond"/>
        </w:rPr>
        <w:t xml:space="preserve">A Családsegítő Szolgálatban megjelent ügyfelek több mint egyharmada (261 fő 37,1%) inaktív személy. </w:t>
      </w:r>
      <w:r w:rsidRPr="000B5EFD">
        <w:rPr>
          <w:rFonts w:ascii="Garamond" w:hAnsi="Garamond"/>
          <w:shd w:val="clear" w:color="auto" w:fill="FFFFFF"/>
        </w:rPr>
        <w:t>Az elmúlt évekhez viszonyítottan magasabb arány a</w:t>
      </w:r>
      <w:r w:rsidRPr="000B5EFD">
        <w:rPr>
          <w:rFonts w:ascii="Garamond" w:hAnsi="Garamond"/>
        </w:rPr>
        <w:t xml:space="preserve"> migránsok/oltalmazottak megjelenésével magyarázható, akik részére rendszeres pénzbeli ellátást – integrációs támogatást - állapítanak meg az együttműködés időtartalmára (maximum két év), de a munkaerőpiacon nem jelennek meg.  (Migránsok/oltalmazottak száma: 74 fő, ebből mindösszesen egy fő dolgozott.) </w:t>
      </w:r>
    </w:p>
    <w:p w:rsidR="0050363E" w:rsidRPr="00C05FDB" w:rsidRDefault="0050363E" w:rsidP="00916D37">
      <w:pPr>
        <w:spacing w:line="276" w:lineRule="auto"/>
        <w:jc w:val="both"/>
        <w:rPr>
          <w:rFonts w:ascii="Garamond" w:hAnsi="Garamond"/>
        </w:rPr>
      </w:pPr>
      <w:r w:rsidRPr="000B5EFD">
        <w:rPr>
          <w:rFonts w:ascii="Garamond" w:hAnsi="Garamond"/>
        </w:rPr>
        <w:t xml:space="preserve">Az ügyfelek közel harmada munkanélküli személy, (215 fő 30,6%), náluk jellemző a problémák halmozódása, az anyagi és mentálhigiénés nehézségek egymásra épülése. </w:t>
      </w:r>
    </w:p>
    <w:p w:rsidR="0050363E" w:rsidRDefault="0050363E" w:rsidP="00916D37">
      <w:pPr>
        <w:spacing w:line="276" w:lineRule="auto"/>
        <w:rPr>
          <w:rFonts w:ascii="Garamond" w:hAnsi="Garamond"/>
          <w:b/>
        </w:rPr>
      </w:pPr>
    </w:p>
    <w:p w:rsidR="0050363E" w:rsidRPr="000B5EFD" w:rsidRDefault="0050363E" w:rsidP="00916D37">
      <w:pPr>
        <w:spacing w:line="276" w:lineRule="auto"/>
        <w:rPr>
          <w:rFonts w:ascii="Garamond" w:hAnsi="Garamond"/>
          <w:b/>
        </w:rPr>
      </w:pPr>
      <w:r w:rsidRPr="00FF0C68">
        <w:rPr>
          <w:rFonts w:ascii="Garamond" w:hAnsi="Garamond"/>
          <w:b/>
        </w:rPr>
        <w:t>Családi összetétel</w:t>
      </w:r>
    </w:p>
    <w:tbl>
      <w:tblPr>
        <w:tblStyle w:val="Moderntblzat"/>
        <w:tblW w:w="0" w:type="auto"/>
        <w:jc w:val="center"/>
        <w:tblLook w:val="04A0" w:firstRow="1" w:lastRow="0" w:firstColumn="1" w:lastColumn="0" w:noHBand="0" w:noVBand="1"/>
      </w:tblPr>
      <w:tblGrid>
        <w:gridCol w:w="4873"/>
        <w:gridCol w:w="1922"/>
        <w:gridCol w:w="1055"/>
      </w:tblGrid>
      <w:tr w:rsidR="0050363E" w:rsidRPr="000B5EFD" w:rsidTr="00B74ACE">
        <w:trPr>
          <w:cnfStyle w:val="100000000000" w:firstRow="1" w:lastRow="0" w:firstColumn="0" w:lastColumn="0" w:oddVBand="0" w:evenVBand="0" w:oddHBand="0" w:evenHBand="0" w:firstRowFirstColumn="0" w:firstRowLastColumn="0" w:lastRowFirstColumn="0" w:lastRowLastColumn="0"/>
          <w:jc w:val="center"/>
        </w:trPr>
        <w:tc>
          <w:tcPr>
            <w:tcW w:w="4873" w:type="dxa"/>
          </w:tcPr>
          <w:p w:rsidR="0050363E" w:rsidRPr="000B5EFD" w:rsidRDefault="0050363E" w:rsidP="00916D37">
            <w:pPr>
              <w:spacing w:line="276" w:lineRule="auto"/>
              <w:rPr>
                <w:rFonts w:ascii="Garamond" w:hAnsi="Garamond"/>
              </w:rPr>
            </w:pPr>
            <w:r w:rsidRPr="000B5EFD">
              <w:rPr>
                <w:rFonts w:ascii="Garamond" w:hAnsi="Garamond"/>
              </w:rPr>
              <w:t>Egyedül élő</w:t>
            </w:r>
          </w:p>
        </w:tc>
        <w:tc>
          <w:tcPr>
            <w:tcW w:w="1922" w:type="dxa"/>
          </w:tcPr>
          <w:p w:rsidR="0050363E" w:rsidRPr="000B5EFD" w:rsidRDefault="0050363E" w:rsidP="00916D37">
            <w:pPr>
              <w:spacing w:line="276" w:lineRule="auto"/>
              <w:jc w:val="center"/>
              <w:rPr>
                <w:rFonts w:ascii="Garamond" w:hAnsi="Garamond"/>
              </w:rPr>
            </w:pPr>
            <w:r w:rsidRPr="000B5EFD">
              <w:rPr>
                <w:rFonts w:ascii="Garamond" w:hAnsi="Garamond"/>
              </w:rPr>
              <w:t>247 fő</w:t>
            </w:r>
          </w:p>
        </w:tc>
        <w:tc>
          <w:tcPr>
            <w:tcW w:w="1055" w:type="dxa"/>
          </w:tcPr>
          <w:p w:rsidR="0050363E" w:rsidRPr="000B5EFD" w:rsidRDefault="0050363E" w:rsidP="00916D37">
            <w:pPr>
              <w:spacing w:line="276" w:lineRule="auto"/>
              <w:jc w:val="center"/>
              <w:rPr>
                <w:rFonts w:ascii="Garamond" w:hAnsi="Garamond"/>
              </w:rPr>
            </w:pPr>
            <w:r w:rsidRPr="000B5EFD">
              <w:rPr>
                <w:rFonts w:ascii="Garamond" w:hAnsi="Garamond"/>
              </w:rPr>
              <w:t>35 %</w:t>
            </w:r>
          </w:p>
        </w:tc>
      </w:tr>
      <w:tr w:rsidR="0050363E" w:rsidRPr="000B5EFD" w:rsidTr="00B74ACE">
        <w:trPr>
          <w:cnfStyle w:val="000000100000" w:firstRow="0" w:lastRow="0" w:firstColumn="0" w:lastColumn="0" w:oddVBand="0" w:evenVBand="0" w:oddHBand="1" w:evenHBand="0" w:firstRowFirstColumn="0" w:firstRowLastColumn="0" w:lastRowFirstColumn="0" w:lastRowLastColumn="0"/>
          <w:jc w:val="center"/>
        </w:trPr>
        <w:tc>
          <w:tcPr>
            <w:tcW w:w="4873" w:type="dxa"/>
          </w:tcPr>
          <w:p w:rsidR="0050363E" w:rsidRPr="000B5EFD" w:rsidRDefault="0050363E" w:rsidP="00916D37">
            <w:pPr>
              <w:spacing w:line="276" w:lineRule="auto"/>
              <w:rPr>
                <w:rFonts w:ascii="Garamond" w:hAnsi="Garamond"/>
              </w:rPr>
            </w:pPr>
            <w:r w:rsidRPr="000B5EFD">
              <w:rPr>
                <w:rFonts w:ascii="Garamond" w:hAnsi="Garamond"/>
              </w:rPr>
              <w:t>Gyermekét egyedül nevelő kétszülős család</w:t>
            </w:r>
          </w:p>
        </w:tc>
        <w:tc>
          <w:tcPr>
            <w:tcW w:w="1922" w:type="dxa"/>
          </w:tcPr>
          <w:p w:rsidR="0050363E" w:rsidRPr="000B5EFD" w:rsidRDefault="0050363E" w:rsidP="00916D37">
            <w:pPr>
              <w:spacing w:line="276" w:lineRule="auto"/>
              <w:jc w:val="center"/>
              <w:rPr>
                <w:rFonts w:ascii="Garamond" w:hAnsi="Garamond"/>
              </w:rPr>
            </w:pPr>
            <w:r w:rsidRPr="000B5EFD">
              <w:rPr>
                <w:rFonts w:ascii="Garamond" w:hAnsi="Garamond"/>
              </w:rPr>
              <w:t>108 fő</w:t>
            </w:r>
          </w:p>
        </w:tc>
        <w:tc>
          <w:tcPr>
            <w:tcW w:w="1055" w:type="dxa"/>
          </w:tcPr>
          <w:p w:rsidR="0050363E" w:rsidRPr="000B5EFD" w:rsidRDefault="0050363E" w:rsidP="00916D37">
            <w:pPr>
              <w:spacing w:line="276" w:lineRule="auto"/>
              <w:jc w:val="center"/>
              <w:rPr>
                <w:rFonts w:ascii="Garamond" w:hAnsi="Garamond"/>
              </w:rPr>
            </w:pPr>
            <w:r w:rsidRPr="000B5EFD">
              <w:rPr>
                <w:rFonts w:ascii="Garamond" w:hAnsi="Garamond"/>
              </w:rPr>
              <w:t>15 %</w:t>
            </w:r>
          </w:p>
        </w:tc>
      </w:tr>
      <w:tr w:rsidR="0050363E" w:rsidRPr="000B5EFD" w:rsidTr="00B74ACE">
        <w:trPr>
          <w:cnfStyle w:val="000000010000" w:firstRow="0" w:lastRow="0" w:firstColumn="0" w:lastColumn="0" w:oddVBand="0" w:evenVBand="0" w:oddHBand="0" w:evenHBand="1" w:firstRowFirstColumn="0" w:firstRowLastColumn="0" w:lastRowFirstColumn="0" w:lastRowLastColumn="0"/>
          <w:jc w:val="center"/>
        </w:trPr>
        <w:tc>
          <w:tcPr>
            <w:tcW w:w="4873" w:type="dxa"/>
          </w:tcPr>
          <w:p w:rsidR="0050363E" w:rsidRPr="000B5EFD" w:rsidRDefault="0050363E" w:rsidP="00916D37">
            <w:pPr>
              <w:spacing w:line="276" w:lineRule="auto"/>
              <w:rPr>
                <w:rFonts w:ascii="Garamond" w:hAnsi="Garamond"/>
              </w:rPr>
            </w:pPr>
            <w:r w:rsidRPr="000B5EFD">
              <w:rPr>
                <w:rFonts w:ascii="Garamond" w:hAnsi="Garamond"/>
              </w:rPr>
              <w:t>Gyermekét egyedül nevelő egyszülős család</w:t>
            </w:r>
          </w:p>
        </w:tc>
        <w:tc>
          <w:tcPr>
            <w:tcW w:w="1922" w:type="dxa"/>
          </w:tcPr>
          <w:p w:rsidR="0050363E" w:rsidRPr="000B5EFD" w:rsidRDefault="0050363E" w:rsidP="00916D37">
            <w:pPr>
              <w:spacing w:line="276" w:lineRule="auto"/>
              <w:jc w:val="center"/>
              <w:rPr>
                <w:rFonts w:ascii="Garamond" w:hAnsi="Garamond"/>
              </w:rPr>
            </w:pPr>
            <w:r w:rsidRPr="000B5EFD">
              <w:rPr>
                <w:rFonts w:ascii="Garamond" w:hAnsi="Garamond"/>
              </w:rPr>
              <w:t>96 fő</w:t>
            </w:r>
          </w:p>
        </w:tc>
        <w:tc>
          <w:tcPr>
            <w:tcW w:w="1055" w:type="dxa"/>
          </w:tcPr>
          <w:p w:rsidR="0050363E" w:rsidRPr="000B5EFD" w:rsidRDefault="0050363E" w:rsidP="00916D37">
            <w:pPr>
              <w:spacing w:line="276" w:lineRule="auto"/>
              <w:jc w:val="center"/>
              <w:rPr>
                <w:rFonts w:ascii="Garamond" w:hAnsi="Garamond"/>
              </w:rPr>
            </w:pPr>
            <w:r w:rsidRPr="000B5EFD">
              <w:rPr>
                <w:rFonts w:ascii="Garamond" w:hAnsi="Garamond"/>
              </w:rPr>
              <w:t>13 %</w:t>
            </w:r>
          </w:p>
        </w:tc>
      </w:tr>
      <w:tr w:rsidR="0050363E" w:rsidRPr="000B5EFD" w:rsidTr="00B74ACE">
        <w:trPr>
          <w:cnfStyle w:val="000000100000" w:firstRow="0" w:lastRow="0" w:firstColumn="0" w:lastColumn="0" w:oddVBand="0" w:evenVBand="0" w:oddHBand="1" w:evenHBand="0" w:firstRowFirstColumn="0" w:firstRowLastColumn="0" w:lastRowFirstColumn="0" w:lastRowLastColumn="0"/>
          <w:jc w:val="center"/>
        </w:trPr>
        <w:tc>
          <w:tcPr>
            <w:tcW w:w="4873" w:type="dxa"/>
          </w:tcPr>
          <w:p w:rsidR="0050363E" w:rsidRPr="000B5EFD" w:rsidRDefault="0050363E" w:rsidP="00916D37">
            <w:pPr>
              <w:spacing w:line="276" w:lineRule="auto"/>
              <w:rPr>
                <w:rFonts w:ascii="Garamond" w:hAnsi="Garamond"/>
              </w:rPr>
            </w:pPr>
            <w:r w:rsidRPr="000B5EFD">
              <w:rPr>
                <w:rFonts w:ascii="Garamond" w:hAnsi="Garamond"/>
              </w:rPr>
              <w:t xml:space="preserve">egyéb </w:t>
            </w:r>
          </w:p>
        </w:tc>
        <w:tc>
          <w:tcPr>
            <w:tcW w:w="1922" w:type="dxa"/>
          </w:tcPr>
          <w:p w:rsidR="0050363E" w:rsidRPr="000B5EFD" w:rsidRDefault="0050363E" w:rsidP="00916D37">
            <w:pPr>
              <w:spacing w:line="276" w:lineRule="auto"/>
              <w:jc w:val="center"/>
              <w:rPr>
                <w:rFonts w:ascii="Garamond" w:hAnsi="Garamond"/>
              </w:rPr>
            </w:pPr>
            <w:r w:rsidRPr="000B5EFD">
              <w:rPr>
                <w:rFonts w:ascii="Garamond" w:hAnsi="Garamond"/>
              </w:rPr>
              <w:t>252</w:t>
            </w:r>
          </w:p>
        </w:tc>
        <w:tc>
          <w:tcPr>
            <w:tcW w:w="1055" w:type="dxa"/>
          </w:tcPr>
          <w:p w:rsidR="0050363E" w:rsidRPr="000B5EFD" w:rsidRDefault="0050363E" w:rsidP="00916D37">
            <w:pPr>
              <w:spacing w:line="276" w:lineRule="auto"/>
              <w:jc w:val="center"/>
              <w:rPr>
                <w:rFonts w:ascii="Garamond" w:hAnsi="Garamond"/>
              </w:rPr>
            </w:pPr>
            <w:r w:rsidRPr="000B5EFD">
              <w:rPr>
                <w:rFonts w:ascii="Garamond" w:hAnsi="Garamond"/>
              </w:rPr>
              <w:t>37 %</w:t>
            </w:r>
          </w:p>
        </w:tc>
      </w:tr>
      <w:tr w:rsidR="0050363E" w:rsidRPr="000B5EFD" w:rsidTr="00B74ACE">
        <w:trPr>
          <w:cnfStyle w:val="000000010000" w:firstRow="0" w:lastRow="0" w:firstColumn="0" w:lastColumn="0" w:oddVBand="0" w:evenVBand="0" w:oddHBand="0" w:evenHBand="1" w:firstRowFirstColumn="0" w:firstRowLastColumn="0" w:lastRowFirstColumn="0" w:lastRowLastColumn="0"/>
          <w:jc w:val="center"/>
        </w:trPr>
        <w:tc>
          <w:tcPr>
            <w:tcW w:w="4873" w:type="dxa"/>
          </w:tcPr>
          <w:p w:rsidR="0050363E" w:rsidRPr="000B5EFD" w:rsidRDefault="0050363E" w:rsidP="00916D37">
            <w:pPr>
              <w:spacing w:line="276" w:lineRule="auto"/>
              <w:rPr>
                <w:rFonts w:ascii="Garamond" w:hAnsi="Garamond"/>
              </w:rPr>
            </w:pPr>
            <w:r w:rsidRPr="000B5EFD">
              <w:rPr>
                <w:rFonts w:ascii="Garamond" w:hAnsi="Garamond"/>
              </w:rPr>
              <w:t>összesen</w:t>
            </w:r>
          </w:p>
        </w:tc>
        <w:tc>
          <w:tcPr>
            <w:tcW w:w="1922" w:type="dxa"/>
          </w:tcPr>
          <w:p w:rsidR="0050363E" w:rsidRPr="000B5EFD" w:rsidRDefault="0050363E" w:rsidP="00916D37">
            <w:pPr>
              <w:spacing w:line="276" w:lineRule="auto"/>
              <w:jc w:val="center"/>
              <w:rPr>
                <w:rFonts w:ascii="Garamond" w:hAnsi="Garamond"/>
              </w:rPr>
            </w:pPr>
            <w:r w:rsidRPr="000B5EFD">
              <w:rPr>
                <w:rFonts w:ascii="Garamond" w:hAnsi="Garamond"/>
              </w:rPr>
              <w:t>703</w:t>
            </w:r>
          </w:p>
        </w:tc>
        <w:tc>
          <w:tcPr>
            <w:tcW w:w="1055" w:type="dxa"/>
          </w:tcPr>
          <w:p w:rsidR="0050363E" w:rsidRPr="000B5EFD" w:rsidRDefault="0050363E" w:rsidP="00916D37">
            <w:pPr>
              <w:spacing w:line="276" w:lineRule="auto"/>
              <w:jc w:val="center"/>
              <w:rPr>
                <w:rFonts w:ascii="Garamond" w:hAnsi="Garamond"/>
              </w:rPr>
            </w:pPr>
            <w:r w:rsidRPr="000B5EFD">
              <w:rPr>
                <w:rFonts w:ascii="Garamond" w:hAnsi="Garamond"/>
              </w:rPr>
              <w:t>100 %</w:t>
            </w:r>
          </w:p>
        </w:tc>
      </w:tr>
    </w:tbl>
    <w:p w:rsidR="0050363E" w:rsidRDefault="0050363E" w:rsidP="00916D37">
      <w:pPr>
        <w:spacing w:line="276" w:lineRule="auto"/>
        <w:rPr>
          <w:rFonts w:ascii="Garamond" w:hAnsi="Garamond"/>
        </w:rPr>
      </w:pPr>
    </w:p>
    <w:p w:rsidR="0050363E" w:rsidRPr="000B5EFD" w:rsidRDefault="0050363E" w:rsidP="00916D37">
      <w:pPr>
        <w:spacing w:line="276" w:lineRule="auto"/>
        <w:jc w:val="both"/>
        <w:rPr>
          <w:rFonts w:ascii="Garamond" w:hAnsi="Garamond"/>
        </w:rPr>
      </w:pPr>
      <w:r w:rsidRPr="000B5EFD">
        <w:rPr>
          <w:rFonts w:ascii="Garamond" w:hAnsi="Garamond"/>
        </w:rPr>
        <w:t>A családi összetétel szempontjából kiemelkedően magas az egyedül élők aránya (247 fő, 35%), akik a természetes támaszok hiánya miatt intézményes segítséget is igényelnek.</w:t>
      </w:r>
    </w:p>
    <w:p w:rsidR="0050363E" w:rsidRPr="000B5EFD" w:rsidRDefault="0050363E" w:rsidP="00916D37">
      <w:pPr>
        <w:spacing w:line="276" w:lineRule="auto"/>
        <w:jc w:val="both"/>
        <w:rPr>
          <w:rFonts w:ascii="Garamond" w:hAnsi="Garamond"/>
        </w:rPr>
      </w:pPr>
      <w:r w:rsidRPr="000B5EFD">
        <w:rPr>
          <w:rFonts w:ascii="Garamond" w:hAnsi="Garamond"/>
        </w:rPr>
        <w:t xml:space="preserve">A szolgáltatást igénybe vevők közül jelentős a gyermeket nevelő kétszülős családok, valamint a gyermeküket egyedül nevelő szülők száma (összesen: 204 fő, 28%). </w:t>
      </w:r>
    </w:p>
    <w:p w:rsidR="0050363E" w:rsidRPr="000B5EFD" w:rsidRDefault="0050363E" w:rsidP="00916D37">
      <w:pPr>
        <w:spacing w:line="276" w:lineRule="auto"/>
        <w:rPr>
          <w:rFonts w:ascii="Garamond" w:hAnsi="Garamond"/>
        </w:rPr>
      </w:pPr>
    </w:p>
    <w:p w:rsidR="0050363E" w:rsidRPr="00FF0C68" w:rsidRDefault="0050363E" w:rsidP="00916D37">
      <w:pPr>
        <w:spacing w:line="276" w:lineRule="auto"/>
        <w:rPr>
          <w:rFonts w:ascii="Garamond" w:hAnsi="Garamond"/>
          <w:b/>
        </w:rPr>
      </w:pPr>
      <w:r w:rsidRPr="00FF0C68">
        <w:rPr>
          <w:rFonts w:ascii="Garamond" w:hAnsi="Garamond"/>
          <w:b/>
        </w:rPr>
        <w:t>Ügyfelek iskolai végzettsége</w:t>
      </w:r>
    </w:p>
    <w:tbl>
      <w:tblPr>
        <w:tblStyle w:val="Moderntblzat"/>
        <w:tblW w:w="0" w:type="auto"/>
        <w:jc w:val="center"/>
        <w:tblLook w:val="04A0" w:firstRow="1" w:lastRow="0" w:firstColumn="1" w:lastColumn="0" w:noHBand="0" w:noVBand="1"/>
      </w:tblPr>
      <w:tblGrid>
        <w:gridCol w:w="4961"/>
        <w:gridCol w:w="1134"/>
        <w:gridCol w:w="1559"/>
      </w:tblGrid>
      <w:tr w:rsidR="0050363E" w:rsidRPr="000B5EFD" w:rsidTr="00B74ACE">
        <w:trPr>
          <w:cnfStyle w:val="100000000000" w:firstRow="1" w:lastRow="0" w:firstColumn="0" w:lastColumn="0" w:oddVBand="0" w:evenVBand="0" w:oddHBand="0" w:evenHBand="0" w:firstRowFirstColumn="0" w:firstRowLastColumn="0" w:lastRowFirstColumn="0" w:lastRowLastColumn="0"/>
          <w:jc w:val="center"/>
        </w:trPr>
        <w:tc>
          <w:tcPr>
            <w:tcW w:w="4961" w:type="dxa"/>
          </w:tcPr>
          <w:p w:rsidR="0050363E" w:rsidRPr="000B5EFD" w:rsidRDefault="0050363E" w:rsidP="00916D37">
            <w:pPr>
              <w:spacing w:line="276" w:lineRule="auto"/>
              <w:rPr>
                <w:rFonts w:ascii="Garamond" w:hAnsi="Garamond"/>
              </w:rPr>
            </w:pPr>
            <w:r w:rsidRPr="000B5EFD">
              <w:rPr>
                <w:rFonts w:ascii="Garamond" w:hAnsi="Garamond"/>
              </w:rPr>
              <w:t>Általános iskola 8 osztályánál kevesebb</w:t>
            </w:r>
          </w:p>
        </w:tc>
        <w:tc>
          <w:tcPr>
            <w:tcW w:w="1134" w:type="dxa"/>
          </w:tcPr>
          <w:p w:rsidR="0050363E" w:rsidRPr="000B5EFD" w:rsidRDefault="0050363E" w:rsidP="00916D37">
            <w:pPr>
              <w:spacing w:line="276" w:lineRule="auto"/>
              <w:jc w:val="center"/>
              <w:rPr>
                <w:rFonts w:ascii="Garamond" w:hAnsi="Garamond"/>
              </w:rPr>
            </w:pPr>
            <w:r w:rsidRPr="000B5EFD">
              <w:rPr>
                <w:rFonts w:ascii="Garamond" w:hAnsi="Garamond"/>
              </w:rPr>
              <w:t>41</w:t>
            </w:r>
          </w:p>
        </w:tc>
        <w:tc>
          <w:tcPr>
            <w:tcW w:w="1559" w:type="dxa"/>
          </w:tcPr>
          <w:p w:rsidR="0050363E" w:rsidRPr="000B5EFD" w:rsidRDefault="0050363E" w:rsidP="00916D37">
            <w:pPr>
              <w:spacing w:line="276" w:lineRule="auto"/>
              <w:jc w:val="center"/>
              <w:rPr>
                <w:rFonts w:ascii="Garamond" w:hAnsi="Garamond"/>
              </w:rPr>
            </w:pPr>
            <w:r w:rsidRPr="000B5EFD">
              <w:rPr>
                <w:rFonts w:ascii="Garamond" w:hAnsi="Garamond"/>
              </w:rPr>
              <w:t>6 %</w:t>
            </w:r>
          </w:p>
        </w:tc>
      </w:tr>
      <w:tr w:rsidR="0050363E" w:rsidRPr="000B5EFD" w:rsidTr="00B74ACE">
        <w:trPr>
          <w:cnfStyle w:val="000000100000" w:firstRow="0" w:lastRow="0" w:firstColumn="0" w:lastColumn="0" w:oddVBand="0" w:evenVBand="0" w:oddHBand="1" w:evenHBand="0" w:firstRowFirstColumn="0" w:firstRowLastColumn="0" w:lastRowFirstColumn="0" w:lastRowLastColumn="0"/>
          <w:jc w:val="center"/>
        </w:trPr>
        <w:tc>
          <w:tcPr>
            <w:tcW w:w="4961" w:type="dxa"/>
          </w:tcPr>
          <w:p w:rsidR="0050363E" w:rsidRPr="000B5EFD" w:rsidRDefault="0050363E" w:rsidP="00916D37">
            <w:pPr>
              <w:spacing w:line="276" w:lineRule="auto"/>
              <w:rPr>
                <w:rFonts w:ascii="Garamond" w:hAnsi="Garamond"/>
              </w:rPr>
            </w:pPr>
            <w:r w:rsidRPr="000B5EFD">
              <w:rPr>
                <w:rFonts w:ascii="Garamond" w:hAnsi="Garamond"/>
              </w:rPr>
              <w:t>Általános iskola 8 osztálya</w:t>
            </w:r>
          </w:p>
        </w:tc>
        <w:tc>
          <w:tcPr>
            <w:tcW w:w="1134" w:type="dxa"/>
          </w:tcPr>
          <w:p w:rsidR="0050363E" w:rsidRPr="000B5EFD" w:rsidRDefault="0050363E" w:rsidP="00916D37">
            <w:pPr>
              <w:spacing w:line="276" w:lineRule="auto"/>
              <w:jc w:val="center"/>
              <w:rPr>
                <w:rFonts w:ascii="Garamond" w:hAnsi="Garamond"/>
              </w:rPr>
            </w:pPr>
            <w:r w:rsidRPr="000B5EFD">
              <w:rPr>
                <w:rFonts w:ascii="Garamond" w:hAnsi="Garamond"/>
              </w:rPr>
              <w:t>272</w:t>
            </w:r>
          </w:p>
        </w:tc>
        <w:tc>
          <w:tcPr>
            <w:tcW w:w="1559" w:type="dxa"/>
          </w:tcPr>
          <w:p w:rsidR="0050363E" w:rsidRPr="000B5EFD" w:rsidRDefault="0050363E" w:rsidP="00916D37">
            <w:pPr>
              <w:spacing w:line="276" w:lineRule="auto"/>
              <w:jc w:val="center"/>
              <w:rPr>
                <w:rFonts w:ascii="Garamond" w:hAnsi="Garamond"/>
              </w:rPr>
            </w:pPr>
            <w:r w:rsidRPr="000B5EFD">
              <w:rPr>
                <w:rFonts w:ascii="Garamond" w:hAnsi="Garamond"/>
              </w:rPr>
              <w:t>39 %</w:t>
            </w:r>
          </w:p>
        </w:tc>
      </w:tr>
      <w:tr w:rsidR="0050363E" w:rsidRPr="000B5EFD" w:rsidTr="00B74ACE">
        <w:trPr>
          <w:cnfStyle w:val="000000010000" w:firstRow="0" w:lastRow="0" w:firstColumn="0" w:lastColumn="0" w:oddVBand="0" w:evenVBand="0" w:oddHBand="0" w:evenHBand="1" w:firstRowFirstColumn="0" w:firstRowLastColumn="0" w:lastRowFirstColumn="0" w:lastRowLastColumn="0"/>
          <w:jc w:val="center"/>
        </w:trPr>
        <w:tc>
          <w:tcPr>
            <w:tcW w:w="4961" w:type="dxa"/>
          </w:tcPr>
          <w:p w:rsidR="0050363E" w:rsidRPr="000B5EFD" w:rsidRDefault="0050363E" w:rsidP="00916D37">
            <w:pPr>
              <w:spacing w:line="276" w:lineRule="auto"/>
              <w:rPr>
                <w:rFonts w:ascii="Garamond" w:hAnsi="Garamond"/>
              </w:rPr>
            </w:pPr>
            <w:r w:rsidRPr="000B5EFD">
              <w:rPr>
                <w:rFonts w:ascii="Garamond" w:hAnsi="Garamond"/>
              </w:rPr>
              <w:t>Középfokú végzettség</w:t>
            </w:r>
          </w:p>
        </w:tc>
        <w:tc>
          <w:tcPr>
            <w:tcW w:w="1134" w:type="dxa"/>
          </w:tcPr>
          <w:p w:rsidR="0050363E" w:rsidRPr="000B5EFD" w:rsidRDefault="0050363E" w:rsidP="00916D37">
            <w:pPr>
              <w:spacing w:line="276" w:lineRule="auto"/>
              <w:jc w:val="center"/>
              <w:rPr>
                <w:rFonts w:ascii="Garamond" w:hAnsi="Garamond"/>
              </w:rPr>
            </w:pPr>
            <w:r w:rsidRPr="000B5EFD">
              <w:rPr>
                <w:rFonts w:ascii="Garamond" w:hAnsi="Garamond"/>
              </w:rPr>
              <w:t>343</w:t>
            </w:r>
          </w:p>
        </w:tc>
        <w:tc>
          <w:tcPr>
            <w:tcW w:w="1559" w:type="dxa"/>
          </w:tcPr>
          <w:p w:rsidR="0050363E" w:rsidRPr="000B5EFD" w:rsidRDefault="0050363E" w:rsidP="00916D37">
            <w:pPr>
              <w:spacing w:line="276" w:lineRule="auto"/>
              <w:jc w:val="center"/>
              <w:rPr>
                <w:rFonts w:ascii="Garamond" w:hAnsi="Garamond"/>
              </w:rPr>
            </w:pPr>
            <w:r w:rsidRPr="000B5EFD">
              <w:rPr>
                <w:rFonts w:ascii="Garamond" w:hAnsi="Garamond"/>
              </w:rPr>
              <w:t>48 %</w:t>
            </w:r>
          </w:p>
        </w:tc>
      </w:tr>
      <w:tr w:rsidR="0050363E" w:rsidRPr="000B5EFD" w:rsidTr="00B74ACE">
        <w:trPr>
          <w:cnfStyle w:val="000000100000" w:firstRow="0" w:lastRow="0" w:firstColumn="0" w:lastColumn="0" w:oddVBand="0" w:evenVBand="0" w:oddHBand="1" w:evenHBand="0" w:firstRowFirstColumn="0" w:firstRowLastColumn="0" w:lastRowFirstColumn="0" w:lastRowLastColumn="0"/>
          <w:jc w:val="center"/>
        </w:trPr>
        <w:tc>
          <w:tcPr>
            <w:tcW w:w="4961" w:type="dxa"/>
          </w:tcPr>
          <w:p w:rsidR="0050363E" w:rsidRPr="000B5EFD" w:rsidRDefault="0050363E" w:rsidP="00916D37">
            <w:pPr>
              <w:spacing w:line="276" w:lineRule="auto"/>
              <w:rPr>
                <w:rFonts w:ascii="Garamond" w:hAnsi="Garamond"/>
              </w:rPr>
            </w:pPr>
            <w:r>
              <w:rPr>
                <w:rFonts w:ascii="Garamond" w:hAnsi="Garamond"/>
              </w:rPr>
              <w:t xml:space="preserve">        </w:t>
            </w:r>
            <w:r w:rsidRPr="000B5EFD">
              <w:rPr>
                <w:rFonts w:ascii="Garamond" w:hAnsi="Garamond"/>
              </w:rPr>
              <w:t>ebből gimnázium</w:t>
            </w:r>
          </w:p>
        </w:tc>
        <w:tc>
          <w:tcPr>
            <w:tcW w:w="1134" w:type="dxa"/>
          </w:tcPr>
          <w:p w:rsidR="0050363E" w:rsidRPr="000B5EFD" w:rsidRDefault="0050363E" w:rsidP="00916D37">
            <w:pPr>
              <w:spacing w:line="276" w:lineRule="auto"/>
              <w:jc w:val="center"/>
              <w:rPr>
                <w:rFonts w:ascii="Garamond" w:hAnsi="Garamond"/>
              </w:rPr>
            </w:pPr>
            <w:r w:rsidRPr="000B5EFD">
              <w:rPr>
                <w:rFonts w:ascii="Garamond" w:hAnsi="Garamond"/>
              </w:rPr>
              <w:t>(106)</w:t>
            </w:r>
          </w:p>
        </w:tc>
        <w:tc>
          <w:tcPr>
            <w:tcW w:w="1559" w:type="dxa"/>
          </w:tcPr>
          <w:p w:rsidR="0050363E" w:rsidRPr="000B5EFD" w:rsidRDefault="0050363E" w:rsidP="00916D37">
            <w:pPr>
              <w:spacing w:line="276" w:lineRule="auto"/>
              <w:jc w:val="center"/>
              <w:rPr>
                <w:rFonts w:ascii="Garamond" w:hAnsi="Garamond"/>
              </w:rPr>
            </w:pPr>
            <w:r w:rsidRPr="000B5EFD">
              <w:rPr>
                <w:rFonts w:ascii="Garamond" w:hAnsi="Garamond"/>
              </w:rPr>
              <w:t>(15 %)</w:t>
            </w:r>
          </w:p>
        </w:tc>
      </w:tr>
      <w:tr w:rsidR="0050363E" w:rsidRPr="000B5EFD" w:rsidTr="00B74ACE">
        <w:trPr>
          <w:cnfStyle w:val="000000010000" w:firstRow="0" w:lastRow="0" w:firstColumn="0" w:lastColumn="0" w:oddVBand="0" w:evenVBand="0" w:oddHBand="0" w:evenHBand="1" w:firstRowFirstColumn="0" w:firstRowLastColumn="0" w:lastRowFirstColumn="0" w:lastRowLastColumn="0"/>
          <w:jc w:val="center"/>
        </w:trPr>
        <w:tc>
          <w:tcPr>
            <w:tcW w:w="4961" w:type="dxa"/>
          </w:tcPr>
          <w:p w:rsidR="0050363E" w:rsidRPr="000B5EFD" w:rsidRDefault="0050363E" w:rsidP="00916D37">
            <w:pPr>
              <w:spacing w:line="276" w:lineRule="auto"/>
              <w:rPr>
                <w:rFonts w:ascii="Garamond" w:hAnsi="Garamond"/>
              </w:rPr>
            </w:pPr>
            <w:r w:rsidRPr="000B5EFD">
              <w:rPr>
                <w:rFonts w:ascii="Garamond" w:hAnsi="Garamond"/>
              </w:rPr>
              <w:t>Felsőfokú végzettség</w:t>
            </w:r>
          </w:p>
        </w:tc>
        <w:tc>
          <w:tcPr>
            <w:tcW w:w="1134" w:type="dxa"/>
          </w:tcPr>
          <w:p w:rsidR="0050363E" w:rsidRPr="000B5EFD" w:rsidRDefault="0050363E" w:rsidP="00916D37">
            <w:pPr>
              <w:spacing w:line="276" w:lineRule="auto"/>
              <w:jc w:val="center"/>
              <w:rPr>
                <w:rFonts w:ascii="Garamond" w:hAnsi="Garamond"/>
              </w:rPr>
            </w:pPr>
            <w:r w:rsidRPr="000B5EFD">
              <w:rPr>
                <w:rFonts w:ascii="Garamond" w:hAnsi="Garamond"/>
              </w:rPr>
              <w:t>47</w:t>
            </w:r>
          </w:p>
        </w:tc>
        <w:tc>
          <w:tcPr>
            <w:tcW w:w="1559" w:type="dxa"/>
          </w:tcPr>
          <w:p w:rsidR="0050363E" w:rsidRPr="000B5EFD" w:rsidRDefault="0050363E" w:rsidP="00916D37">
            <w:pPr>
              <w:spacing w:line="276" w:lineRule="auto"/>
              <w:jc w:val="center"/>
              <w:rPr>
                <w:rFonts w:ascii="Garamond" w:hAnsi="Garamond"/>
              </w:rPr>
            </w:pPr>
            <w:r w:rsidRPr="000B5EFD">
              <w:rPr>
                <w:rFonts w:ascii="Garamond" w:hAnsi="Garamond"/>
              </w:rPr>
              <w:t>7 %</w:t>
            </w:r>
          </w:p>
        </w:tc>
      </w:tr>
      <w:tr w:rsidR="0050363E" w:rsidRPr="000B5EFD" w:rsidTr="00B74ACE">
        <w:trPr>
          <w:cnfStyle w:val="000000100000" w:firstRow="0" w:lastRow="0" w:firstColumn="0" w:lastColumn="0" w:oddVBand="0" w:evenVBand="0" w:oddHBand="1" w:evenHBand="0" w:firstRowFirstColumn="0" w:firstRowLastColumn="0" w:lastRowFirstColumn="0" w:lastRowLastColumn="0"/>
          <w:jc w:val="center"/>
        </w:trPr>
        <w:tc>
          <w:tcPr>
            <w:tcW w:w="4961" w:type="dxa"/>
          </w:tcPr>
          <w:p w:rsidR="0050363E" w:rsidRPr="000B5EFD" w:rsidRDefault="0050363E" w:rsidP="00916D37">
            <w:pPr>
              <w:spacing w:line="276" w:lineRule="auto"/>
              <w:rPr>
                <w:rFonts w:ascii="Garamond" w:hAnsi="Garamond"/>
              </w:rPr>
            </w:pPr>
            <w:r w:rsidRPr="000B5EFD">
              <w:rPr>
                <w:rFonts w:ascii="Garamond" w:hAnsi="Garamond"/>
              </w:rPr>
              <w:t>összesen</w:t>
            </w:r>
          </w:p>
        </w:tc>
        <w:tc>
          <w:tcPr>
            <w:tcW w:w="1134" w:type="dxa"/>
          </w:tcPr>
          <w:p w:rsidR="0050363E" w:rsidRPr="000B5EFD" w:rsidRDefault="0050363E" w:rsidP="00916D37">
            <w:pPr>
              <w:spacing w:line="276" w:lineRule="auto"/>
              <w:jc w:val="center"/>
              <w:rPr>
                <w:rFonts w:ascii="Garamond" w:hAnsi="Garamond"/>
              </w:rPr>
            </w:pPr>
            <w:r w:rsidRPr="000B5EFD">
              <w:rPr>
                <w:rFonts w:ascii="Garamond" w:hAnsi="Garamond"/>
              </w:rPr>
              <w:t>703</w:t>
            </w:r>
          </w:p>
        </w:tc>
        <w:tc>
          <w:tcPr>
            <w:tcW w:w="1559" w:type="dxa"/>
          </w:tcPr>
          <w:p w:rsidR="0050363E" w:rsidRPr="000B5EFD" w:rsidRDefault="0050363E" w:rsidP="00916D37">
            <w:pPr>
              <w:spacing w:line="276" w:lineRule="auto"/>
              <w:jc w:val="center"/>
              <w:rPr>
                <w:rFonts w:ascii="Garamond" w:hAnsi="Garamond"/>
              </w:rPr>
            </w:pPr>
            <w:r w:rsidRPr="000B5EFD">
              <w:rPr>
                <w:rFonts w:ascii="Garamond" w:hAnsi="Garamond"/>
              </w:rPr>
              <w:t>100 %</w:t>
            </w:r>
          </w:p>
        </w:tc>
      </w:tr>
    </w:tbl>
    <w:p w:rsidR="0050363E" w:rsidRDefault="0050363E" w:rsidP="00916D37">
      <w:pPr>
        <w:spacing w:line="276" w:lineRule="auto"/>
        <w:rPr>
          <w:rFonts w:ascii="Garamond" w:hAnsi="Garamond"/>
        </w:rPr>
      </w:pPr>
    </w:p>
    <w:p w:rsidR="0050363E" w:rsidRPr="000B5EFD" w:rsidRDefault="0050363E" w:rsidP="00916D37">
      <w:pPr>
        <w:spacing w:line="276" w:lineRule="auto"/>
        <w:jc w:val="both"/>
        <w:rPr>
          <w:rFonts w:ascii="Garamond" w:hAnsi="Garamond"/>
        </w:rPr>
      </w:pPr>
      <w:r>
        <w:rPr>
          <w:rFonts w:ascii="Garamond" w:hAnsi="Garamond"/>
        </w:rPr>
        <w:t>Az ügyfele</w:t>
      </w:r>
      <w:r w:rsidRPr="000B5EFD">
        <w:rPr>
          <w:rFonts w:ascii="Garamond" w:hAnsi="Garamond"/>
        </w:rPr>
        <w:t xml:space="preserve">k valamivel több, mint harmada általános iskolai végzettséggel rendelkezik (39 %). Mindamellett, hogy nehezebben helyezkednek el a munkaerő-piacon, várható jövedelmük is sokkal alacsonyabb. Általában megélhetési </w:t>
      </w:r>
      <w:r>
        <w:rPr>
          <w:rFonts w:ascii="Garamond" w:hAnsi="Garamond"/>
        </w:rPr>
        <w:t>problémával keresik fel az intézményt</w:t>
      </w:r>
      <w:r w:rsidRPr="000B5EFD">
        <w:rPr>
          <w:rFonts w:ascii="Garamond" w:hAnsi="Garamond"/>
        </w:rPr>
        <w:t>. A középfokú végzettséggel rendelkezők aránya magasnak mondható (343 fő, 48%), jellemzően sok</w:t>
      </w:r>
      <w:r>
        <w:rPr>
          <w:rFonts w:ascii="Garamond" w:hAnsi="Garamond"/>
        </w:rPr>
        <w:t xml:space="preserve"> </w:t>
      </w:r>
      <w:r w:rsidRPr="000B5EFD">
        <w:rPr>
          <w:rFonts w:ascii="Garamond" w:hAnsi="Garamond"/>
        </w:rPr>
        <w:t>problémával küzdő személyek, családok, akik anyagi, foglalkoztatási és mentál</w:t>
      </w:r>
      <w:r>
        <w:rPr>
          <w:rFonts w:ascii="Garamond" w:hAnsi="Garamond"/>
        </w:rPr>
        <w:t>is problémával fordulnak a szolgálathoz</w:t>
      </w:r>
      <w:r w:rsidRPr="000B5EFD">
        <w:rPr>
          <w:rFonts w:ascii="Garamond" w:hAnsi="Garamond"/>
        </w:rPr>
        <w:t xml:space="preserve">. </w:t>
      </w:r>
    </w:p>
    <w:p w:rsidR="0050363E" w:rsidRPr="000B5EFD" w:rsidRDefault="0050363E" w:rsidP="00916D37">
      <w:pPr>
        <w:spacing w:line="276" w:lineRule="auto"/>
        <w:jc w:val="both"/>
        <w:rPr>
          <w:rFonts w:ascii="Garamond" w:hAnsi="Garamond"/>
        </w:rPr>
      </w:pPr>
    </w:p>
    <w:p w:rsidR="0050363E" w:rsidRPr="00CF1A82" w:rsidRDefault="0050363E" w:rsidP="00916D37">
      <w:pPr>
        <w:spacing w:line="276" w:lineRule="auto"/>
        <w:jc w:val="both"/>
        <w:rPr>
          <w:rFonts w:ascii="Garamond" w:hAnsi="Garamond"/>
          <w:u w:val="single"/>
        </w:rPr>
      </w:pPr>
      <w:r w:rsidRPr="00CF1A82">
        <w:rPr>
          <w:rFonts w:ascii="Garamond" w:hAnsi="Garamond"/>
          <w:u w:val="single"/>
        </w:rPr>
        <w:t xml:space="preserve">Az esetkezelést és családgondozást kiegészítő szolgáltatások: </w:t>
      </w:r>
    </w:p>
    <w:p w:rsidR="0050363E" w:rsidRDefault="0050363E" w:rsidP="00916D37">
      <w:pPr>
        <w:spacing w:line="276" w:lineRule="auto"/>
        <w:jc w:val="both"/>
        <w:rPr>
          <w:rFonts w:ascii="Garamond" w:hAnsi="Garamond"/>
        </w:rPr>
      </w:pPr>
      <w:r w:rsidRPr="000B5EFD">
        <w:rPr>
          <w:rFonts w:ascii="Garamond" w:hAnsi="Garamond"/>
        </w:rPr>
        <w:t xml:space="preserve">A Családsegítő Szolgálat az esetkezelésen és családgondozáson felül a következő kiegészítő szolgáltatásokat nyújtja a lakosság részére: </w:t>
      </w:r>
    </w:p>
    <w:p w:rsidR="0050363E" w:rsidRPr="00362D7E" w:rsidRDefault="0050363E" w:rsidP="00916D37">
      <w:pPr>
        <w:pStyle w:val="Listaszerbekezds"/>
        <w:numPr>
          <w:ilvl w:val="0"/>
          <w:numId w:val="40"/>
        </w:numPr>
        <w:spacing w:after="200" w:line="276" w:lineRule="auto"/>
        <w:jc w:val="both"/>
        <w:rPr>
          <w:rFonts w:ascii="Garamond" w:hAnsi="Garamond"/>
        </w:rPr>
      </w:pPr>
      <w:r w:rsidRPr="00362D7E">
        <w:rPr>
          <w:rFonts w:ascii="Garamond" w:hAnsi="Garamond"/>
        </w:rPr>
        <w:t xml:space="preserve">adósságkezelési tanácsadás, </w:t>
      </w:r>
    </w:p>
    <w:p w:rsidR="0050363E" w:rsidRPr="00362D7E" w:rsidRDefault="0050363E" w:rsidP="00916D37">
      <w:pPr>
        <w:pStyle w:val="Listaszerbekezds"/>
        <w:numPr>
          <w:ilvl w:val="0"/>
          <w:numId w:val="40"/>
        </w:numPr>
        <w:spacing w:after="200" w:line="276" w:lineRule="auto"/>
        <w:jc w:val="both"/>
        <w:rPr>
          <w:rFonts w:ascii="Garamond" w:hAnsi="Garamond"/>
        </w:rPr>
      </w:pPr>
      <w:r w:rsidRPr="00362D7E">
        <w:rPr>
          <w:rFonts w:ascii="Garamond" w:hAnsi="Garamond"/>
        </w:rPr>
        <w:lastRenderedPageBreak/>
        <w:t xml:space="preserve">foglalkoztatási tanácsadás, </w:t>
      </w:r>
    </w:p>
    <w:p w:rsidR="0050363E" w:rsidRPr="00362D7E" w:rsidRDefault="0050363E" w:rsidP="00916D37">
      <w:pPr>
        <w:pStyle w:val="Listaszerbekezds"/>
        <w:numPr>
          <w:ilvl w:val="0"/>
          <w:numId w:val="40"/>
        </w:numPr>
        <w:spacing w:after="200" w:line="276" w:lineRule="auto"/>
        <w:jc w:val="both"/>
        <w:rPr>
          <w:rFonts w:ascii="Garamond" w:hAnsi="Garamond"/>
        </w:rPr>
      </w:pPr>
      <w:r w:rsidRPr="00362D7E">
        <w:rPr>
          <w:rFonts w:ascii="Garamond" w:hAnsi="Garamond"/>
        </w:rPr>
        <w:t xml:space="preserve">konfliktuskezelés és </w:t>
      </w:r>
      <w:proofErr w:type="spellStart"/>
      <w:r w:rsidRPr="00362D7E">
        <w:rPr>
          <w:rFonts w:ascii="Garamond" w:hAnsi="Garamond"/>
        </w:rPr>
        <w:t>mediáció</w:t>
      </w:r>
      <w:proofErr w:type="spellEnd"/>
      <w:r w:rsidRPr="00362D7E">
        <w:rPr>
          <w:rFonts w:ascii="Garamond" w:hAnsi="Garamond"/>
        </w:rPr>
        <w:t xml:space="preserve">, </w:t>
      </w:r>
    </w:p>
    <w:p w:rsidR="0050363E" w:rsidRPr="00362D7E" w:rsidRDefault="0050363E" w:rsidP="00916D37">
      <w:pPr>
        <w:pStyle w:val="Listaszerbekezds"/>
        <w:numPr>
          <w:ilvl w:val="0"/>
          <w:numId w:val="40"/>
        </w:numPr>
        <w:spacing w:after="200" w:line="276" w:lineRule="auto"/>
        <w:jc w:val="both"/>
        <w:rPr>
          <w:rFonts w:ascii="Garamond" w:hAnsi="Garamond"/>
        </w:rPr>
      </w:pPr>
      <w:r w:rsidRPr="00362D7E">
        <w:rPr>
          <w:rFonts w:ascii="Garamond" w:hAnsi="Garamond"/>
        </w:rPr>
        <w:t xml:space="preserve">családterápia és családkonzultáció, </w:t>
      </w:r>
    </w:p>
    <w:p w:rsidR="0050363E" w:rsidRPr="00362D7E" w:rsidRDefault="0050363E" w:rsidP="00916D37">
      <w:pPr>
        <w:pStyle w:val="Listaszerbekezds"/>
        <w:numPr>
          <w:ilvl w:val="0"/>
          <w:numId w:val="40"/>
        </w:numPr>
        <w:spacing w:after="200" w:line="276" w:lineRule="auto"/>
        <w:jc w:val="both"/>
        <w:rPr>
          <w:rFonts w:ascii="Garamond" w:hAnsi="Garamond"/>
        </w:rPr>
      </w:pPr>
      <w:r w:rsidRPr="00362D7E">
        <w:rPr>
          <w:rFonts w:ascii="Garamond" w:hAnsi="Garamond"/>
        </w:rPr>
        <w:t xml:space="preserve">jogsegély szolgáltatás, </w:t>
      </w:r>
    </w:p>
    <w:p w:rsidR="0050363E" w:rsidRPr="00362D7E" w:rsidRDefault="0050363E" w:rsidP="00916D37">
      <w:pPr>
        <w:pStyle w:val="Listaszerbekezds"/>
        <w:numPr>
          <w:ilvl w:val="0"/>
          <w:numId w:val="40"/>
        </w:numPr>
        <w:spacing w:after="200" w:line="276" w:lineRule="auto"/>
        <w:jc w:val="both"/>
        <w:rPr>
          <w:rFonts w:ascii="Garamond" w:hAnsi="Garamond"/>
        </w:rPr>
      </w:pPr>
      <w:r w:rsidRPr="00362D7E">
        <w:rPr>
          <w:rFonts w:ascii="Garamond" w:hAnsi="Garamond"/>
        </w:rPr>
        <w:t xml:space="preserve">pszichológiai tanácsadás, </w:t>
      </w:r>
    </w:p>
    <w:p w:rsidR="0050363E" w:rsidRPr="00362D7E" w:rsidRDefault="0050363E" w:rsidP="00916D37">
      <w:pPr>
        <w:pStyle w:val="Listaszerbekezds"/>
        <w:numPr>
          <w:ilvl w:val="0"/>
          <w:numId w:val="40"/>
        </w:numPr>
        <w:spacing w:after="200" w:line="276" w:lineRule="auto"/>
        <w:jc w:val="both"/>
        <w:rPr>
          <w:rFonts w:ascii="Garamond" w:hAnsi="Garamond"/>
        </w:rPr>
      </w:pPr>
      <w:r w:rsidRPr="00362D7E">
        <w:rPr>
          <w:rFonts w:ascii="Garamond" w:hAnsi="Garamond"/>
        </w:rPr>
        <w:t xml:space="preserve">oltalmazottakkal és menekültekkel történő kötelező együttműködés 2014-től, </w:t>
      </w:r>
    </w:p>
    <w:p w:rsidR="0050363E" w:rsidRPr="00362D7E" w:rsidRDefault="0050363E" w:rsidP="00916D37">
      <w:pPr>
        <w:pStyle w:val="Listaszerbekezds"/>
        <w:numPr>
          <w:ilvl w:val="0"/>
          <w:numId w:val="40"/>
        </w:numPr>
        <w:spacing w:after="200" w:line="276" w:lineRule="auto"/>
        <w:jc w:val="both"/>
        <w:rPr>
          <w:rFonts w:ascii="Garamond" w:hAnsi="Garamond"/>
        </w:rPr>
      </w:pPr>
      <w:r w:rsidRPr="00362D7E">
        <w:rPr>
          <w:rFonts w:ascii="Garamond" w:hAnsi="Garamond"/>
        </w:rPr>
        <w:t>valamint a rendszeres szociális segélyezettekkel való együttműködés beilleszkedési programon keresztül.</w:t>
      </w:r>
    </w:p>
    <w:p w:rsidR="0050363E" w:rsidRDefault="0050363E" w:rsidP="00916D37">
      <w:pPr>
        <w:pStyle w:val="Szvegtrzs"/>
        <w:spacing w:line="276" w:lineRule="auto"/>
        <w:jc w:val="both"/>
        <w:rPr>
          <w:rFonts w:ascii="Garamond" w:hAnsi="Garamond"/>
        </w:rPr>
      </w:pPr>
      <w:r w:rsidRPr="000B5EFD">
        <w:rPr>
          <w:rFonts w:ascii="Garamond" w:hAnsi="Garamond"/>
        </w:rPr>
        <w:t>2014. év első felében heti 3 órában pszichiáter, szeptembertől pszichológus segít</w:t>
      </w:r>
      <w:r>
        <w:rPr>
          <w:rFonts w:ascii="Garamond" w:hAnsi="Garamond"/>
        </w:rPr>
        <w:t>i a szolgálat munkatársainak munkáját</w:t>
      </w:r>
      <w:r w:rsidRPr="000B5EFD">
        <w:rPr>
          <w:rFonts w:ascii="Garamond" w:hAnsi="Garamond"/>
        </w:rPr>
        <w:t>. A két szakembert</w:t>
      </w:r>
      <w:r>
        <w:rPr>
          <w:rFonts w:ascii="Garamond" w:hAnsi="Garamond"/>
        </w:rPr>
        <w:t xml:space="preserve"> a 2014-es évben 39 személy kereste</w:t>
      </w:r>
      <w:r w:rsidRPr="000B5EFD">
        <w:rPr>
          <w:rFonts w:ascii="Garamond" w:hAnsi="Garamond"/>
        </w:rPr>
        <w:t xml:space="preserve"> fel, összesen 108 alkalommal. </w:t>
      </w:r>
    </w:p>
    <w:p w:rsidR="0050363E" w:rsidRPr="000B5EFD" w:rsidRDefault="0050363E" w:rsidP="00916D37">
      <w:pPr>
        <w:pStyle w:val="Szvegtrzs"/>
        <w:spacing w:line="276" w:lineRule="auto"/>
        <w:jc w:val="both"/>
        <w:rPr>
          <w:rFonts w:ascii="Garamond" w:hAnsi="Garamond"/>
        </w:rPr>
      </w:pPr>
      <w:r w:rsidRPr="000B5EFD">
        <w:rPr>
          <w:rFonts w:ascii="Garamond" w:hAnsi="Garamond"/>
        </w:rPr>
        <w:t>Az intézményben heti 3 órában történik jogi tanácsadás. A jogászt 253 személy kereste f</w:t>
      </w:r>
      <w:r>
        <w:rPr>
          <w:rFonts w:ascii="Garamond" w:hAnsi="Garamond"/>
        </w:rPr>
        <w:t>el 166 alkalommal, mely a 2013-as</w:t>
      </w:r>
      <w:r w:rsidRPr="000B5EFD">
        <w:rPr>
          <w:rFonts w:ascii="Garamond" w:hAnsi="Garamond"/>
        </w:rPr>
        <w:t xml:space="preserve"> évhez képest növekedést mutat.  A jogi tanácsadás nyitott szolgáltatás a kerület lakosai számára. A családok életében az anyagi és egyéb problémák mellett felmerülhetnek zavarok a családi működésben is. Bármely családtag életében felmerülő probléma hatással van az egész család működésére, ezért a családterápián az egész családdal két szakember párban dolgozik. A családterápiát 2 család vett igénybe.</w:t>
      </w:r>
    </w:p>
    <w:p w:rsidR="00824813" w:rsidRPr="008710E8" w:rsidRDefault="00824813" w:rsidP="00916D37">
      <w:pPr>
        <w:pStyle w:val="Nincstrkz"/>
        <w:spacing w:line="276" w:lineRule="auto"/>
        <w:ind w:left="0" w:firstLine="0"/>
        <w:rPr>
          <w:rFonts w:asciiTheme="majorHAnsi" w:hAnsiTheme="majorHAnsi"/>
          <w:b/>
          <w:u w:val="single"/>
        </w:rPr>
      </w:pPr>
    </w:p>
    <w:p w:rsidR="00824813" w:rsidRPr="006962A8" w:rsidRDefault="00824813" w:rsidP="00916D37">
      <w:pPr>
        <w:pStyle w:val="Nincstrkz"/>
        <w:spacing w:line="276" w:lineRule="auto"/>
        <w:ind w:left="0" w:firstLine="0"/>
        <w:rPr>
          <w:rFonts w:asciiTheme="majorHAnsi" w:hAnsiTheme="majorHAnsi"/>
        </w:rPr>
      </w:pPr>
      <w:r w:rsidRPr="008710E8">
        <w:rPr>
          <w:rFonts w:asciiTheme="majorHAnsi" w:hAnsiTheme="majorHAnsi"/>
        </w:rPr>
        <w:t>A családsegítő szolgálat 1998 óta foglalkozik a lakosság által felhalmozott közüzemi adósságok kezelésével. Kezdetben minden családgondozó foglalkozott adósságkezeléssel is, 2014 januárja óta levált az adósságkezelési tanácsadás a családgondozókról, és két tanácsadó alá tartozik az adósságkezelés. Az adósságkezelési kérelmet az önkorm</w:t>
      </w:r>
      <w:r w:rsidR="0050363E">
        <w:rPr>
          <w:rFonts w:asciiTheme="majorHAnsi" w:hAnsiTheme="majorHAnsi"/>
        </w:rPr>
        <w:t xml:space="preserve">ányzathoz csak a Családsegítő Szolgálattal </w:t>
      </w:r>
      <w:r w:rsidRPr="008710E8">
        <w:rPr>
          <w:rFonts w:asciiTheme="majorHAnsi" w:hAnsiTheme="majorHAnsi"/>
        </w:rPr>
        <w:t xml:space="preserve"> együttműködve, a Családsegítő Szolgálat ajánlásával lehet beadni. A beadást megelőzi egy három hónapos – a helyi rendeletben előírt – előkészítő szakasz, melyben a családgondozóval és a tanácsadóval kell szorosan együttműködni. Adóságokkal és anyagi gondokkal kü</w:t>
      </w:r>
      <w:r w:rsidR="00694D25">
        <w:rPr>
          <w:rFonts w:asciiTheme="majorHAnsi" w:hAnsiTheme="majorHAnsi"/>
        </w:rPr>
        <w:t>zd</w:t>
      </w:r>
      <w:r w:rsidRPr="008710E8">
        <w:rPr>
          <w:rFonts w:asciiTheme="majorHAnsi" w:hAnsiTheme="majorHAnsi"/>
        </w:rPr>
        <w:t xml:space="preserve">ők egyrészt önkéntesen keresik fel a Családsegítőt, másrészt pedig a kerületi bérlakásokkal foglalkozó helyi vagyonkezelő, az ERVA </w:t>
      </w:r>
      <w:r w:rsidR="00694D25">
        <w:rPr>
          <w:rFonts w:asciiTheme="majorHAnsi" w:hAnsiTheme="majorHAnsi"/>
        </w:rPr>
        <w:t xml:space="preserve">Nonprofit </w:t>
      </w:r>
      <w:proofErr w:type="spellStart"/>
      <w:r w:rsidRPr="008710E8">
        <w:rPr>
          <w:rFonts w:asciiTheme="majorHAnsi" w:hAnsiTheme="majorHAnsi"/>
        </w:rPr>
        <w:t>Zrt</w:t>
      </w:r>
      <w:proofErr w:type="spellEnd"/>
      <w:r w:rsidRPr="008710E8">
        <w:rPr>
          <w:rFonts w:asciiTheme="majorHAnsi" w:hAnsiTheme="majorHAnsi"/>
        </w:rPr>
        <w:t>., illetve a Díjbeszedő a felszólító leveleiben felhívja a f</w:t>
      </w:r>
      <w:r w:rsidR="0050363E">
        <w:rPr>
          <w:rFonts w:asciiTheme="majorHAnsi" w:hAnsiTheme="majorHAnsi"/>
        </w:rPr>
        <w:t>igyelmet, hogy az adós fordulhat a Szolgálathoz</w:t>
      </w:r>
      <w:r w:rsidRPr="008710E8">
        <w:rPr>
          <w:rFonts w:asciiTheme="majorHAnsi" w:hAnsiTheme="majorHAnsi"/>
        </w:rPr>
        <w:t>. Valamely közüzemi adósság felhalmozódása miatt a 2014. évben 445 háztartás kereste fel a Szolgálatot. Egy részük az első beszélgetés, tájékoztatás után nem jelentkezett újra, többségük azonban folyamatos kapcsolatban maradt a kollégákkal.</w:t>
      </w:r>
      <w:r w:rsidR="006962A8">
        <w:rPr>
          <w:rFonts w:asciiTheme="majorHAnsi" w:hAnsiTheme="majorHAnsi"/>
        </w:rPr>
        <w:t xml:space="preserve"> </w:t>
      </w:r>
    </w:p>
    <w:p w:rsidR="00824813" w:rsidRPr="008710E8" w:rsidRDefault="00824813" w:rsidP="00916D37">
      <w:pPr>
        <w:pStyle w:val="Nincstrkz"/>
        <w:spacing w:line="276" w:lineRule="auto"/>
        <w:ind w:left="0" w:firstLine="0"/>
        <w:rPr>
          <w:rFonts w:asciiTheme="majorHAnsi" w:hAnsiTheme="majorHAnsi"/>
          <w:u w:val="single"/>
        </w:rPr>
      </w:pPr>
    </w:p>
    <w:p w:rsidR="00824813" w:rsidRPr="0050363E" w:rsidRDefault="00824813" w:rsidP="00916D37">
      <w:pPr>
        <w:pStyle w:val="Nincstrkz"/>
        <w:spacing w:line="276" w:lineRule="auto"/>
        <w:ind w:left="0" w:firstLine="0"/>
        <w:rPr>
          <w:rFonts w:asciiTheme="majorHAnsi" w:hAnsiTheme="majorHAnsi"/>
          <w:i/>
        </w:rPr>
      </w:pPr>
      <w:r w:rsidRPr="0050363E">
        <w:rPr>
          <w:rFonts w:asciiTheme="majorHAnsi" w:hAnsiTheme="majorHAnsi"/>
          <w:i/>
        </w:rPr>
        <w:t>Adósságállomány nagysága 2012-2014 között</w:t>
      </w:r>
    </w:p>
    <w:tbl>
      <w:tblPr>
        <w:tblStyle w:val="Moderntblzat"/>
        <w:tblW w:w="7114" w:type="dxa"/>
        <w:jc w:val="center"/>
        <w:tblLook w:val="0000" w:firstRow="0" w:lastRow="0" w:firstColumn="0" w:lastColumn="0" w:noHBand="0" w:noVBand="0"/>
      </w:tblPr>
      <w:tblGrid>
        <w:gridCol w:w="877"/>
        <w:gridCol w:w="2964"/>
        <w:gridCol w:w="3273"/>
      </w:tblGrid>
      <w:tr w:rsidR="00824813" w:rsidRPr="0050363E" w:rsidTr="0050363E">
        <w:trPr>
          <w:cnfStyle w:val="000000100000" w:firstRow="0" w:lastRow="0" w:firstColumn="0" w:lastColumn="0" w:oddVBand="0" w:evenVBand="0" w:oddHBand="1" w:evenHBand="0" w:firstRowFirstColumn="0" w:firstRowLastColumn="0" w:lastRowFirstColumn="0" w:lastRowLastColumn="0"/>
          <w:trHeight w:val="870"/>
          <w:jc w:val="center"/>
        </w:trPr>
        <w:tc>
          <w:tcPr>
            <w:tcW w:w="877" w:type="dxa"/>
            <w:noWrap/>
          </w:tcPr>
          <w:p w:rsidR="00824813" w:rsidRPr="00916D37" w:rsidRDefault="00824813" w:rsidP="00916D37">
            <w:pPr>
              <w:pStyle w:val="Nincstrkz"/>
              <w:spacing w:line="276" w:lineRule="auto"/>
              <w:ind w:left="0" w:firstLine="0"/>
              <w:jc w:val="center"/>
              <w:rPr>
                <w:rFonts w:asciiTheme="majorHAnsi" w:hAnsiTheme="majorHAnsi"/>
              </w:rPr>
            </w:pPr>
          </w:p>
        </w:tc>
        <w:tc>
          <w:tcPr>
            <w:tcW w:w="2964" w:type="dxa"/>
          </w:tcPr>
          <w:p w:rsidR="00824813" w:rsidRPr="0050363E" w:rsidRDefault="00824813" w:rsidP="00916D37">
            <w:pPr>
              <w:pStyle w:val="Nincstrkz"/>
              <w:spacing w:line="276" w:lineRule="auto"/>
              <w:ind w:left="0" w:firstLine="0"/>
              <w:jc w:val="center"/>
              <w:rPr>
                <w:rFonts w:asciiTheme="majorHAnsi" w:hAnsiTheme="majorHAnsi"/>
                <w:b/>
              </w:rPr>
            </w:pPr>
            <w:r w:rsidRPr="0050363E">
              <w:rPr>
                <w:rFonts w:asciiTheme="majorHAnsi" w:hAnsiTheme="majorHAnsi"/>
                <w:b/>
              </w:rPr>
              <w:t>Együttműködő ügyfelek adósságállománya</w:t>
            </w:r>
          </w:p>
          <w:p w:rsidR="00824813" w:rsidRPr="0050363E" w:rsidRDefault="00824813" w:rsidP="00916D37">
            <w:pPr>
              <w:pStyle w:val="Nincstrkz"/>
              <w:spacing w:line="276" w:lineRule="auto"/>
              <w:ind w:left="0" w:firstLine="0"/>
              <w:jc w:val="center"/>
              <w:rPr>
                <w:rFonts w:asciiTheme="majorHAnsi" w:hAnsiTheme="majorHAnsi"/>
                <w:b/>
              </w:rPr>
            </w:pPr>
            <w:r w:rsidRPr="0050363E">
              <w:rPr>
                <w:rFonts w:asciiTheme="majorHAnsi" w:hAnsiTheme="majorHAnsi"/>
                <w:b/>
              </w:rPr>
              <w:t>(Ft)</w:t>
            </w:r>
          </w:p>
        </w:tc>
        <w:tc>
          <w:tcPr>
            <w:tcW w:w="3273" w:type="dxa"/>
          </w:tcPr>
          <w:p w:rsidR="00824813" w:rsidRPr="0050363E" w:rsidRDefault="00824813" w:rsidP="00916D37">
            <w:pPr>
              <w:pStyle w:val="Nincstrkz"/>
              <w:spacing w:line="276" w:lineRule="auto"/>
              <w:ind w:left="0" w:firstLine="0"/>
              <w:jc w:val="center"/>
              <w:rPr>
                <w:rFonts w:asciiTheme="majorHAnsi" w:hAnsiTheme="majorHAnsi"/>
                <w:b/>
              </w:rPr>
            </w:pPr>
            <w:r w:rsidRPr="0050363E">
              <w:rPr>
                <w:rFonts w:asciiTheme="majorHAnsi" w:hAnsiTheme="majorHAnsi"/>
                <w:b/>
              </w:rPr>
              <w:t>Együttműködő ügyfelek kezelésbe bevonható adósságállománya</w:t>
            </w:r>
          </w:p>
          <w:p w:rsidR="00824813" w:rsidRPr="0050363E" w:rsidRDefault="00824813" w:rsidP="00916D37">
            <w:pPr>
              <w:pStyle w:val="Nincstrkz"/>
              <w:spacing w:line="276" w:lineRule="auto"/>
              <w:ind w:left="0" w:firstLine="0"/>
              <w:jc w:val="center"/>
              <w:rPr>
                <w:rFonts w:asciiTheme="majorHAnsi" w:hAnsiTheme="majorHAnsi"/>
                <w:b/>
              </w:rPr>
            </w:pPr>
            <w:r w:rsidRPr="0050363E">
              <w:rPr>
                <w:rFonts w:asciiTheme="majorHAnsi" w:hAnsiTheme="majorHAnsi"/>
                <w:b/>
              </w:rPr>
              <w:t>(Ft)</w:t>
            </w:r>
          </w:p>
        </w:tc>
      </w:tr>
      <w:tr w:rsidR="00824813" w:rsidRPr="008710E8" w:rsidTr="0050363E">
        <w:trPr>
          <w:cnfStyle w:val="000000010000" w:firstRow="0" w:lastRow="0" w:firstColumn="0" w:lastColumn="0" w:oddVBand="0" w:evenVBand="0" w:oddHBand="0" w:evenHBand="1" w:firstRowFirstColumn="0" w:firstRowLastColumn="0" w:lastRowFirstColumn="0" w:lastRowLastColumn="0"/>
          <w:trHeight w:val="531"/>
          <w:jc w:val="center"/>
        </w:trPr>
        <w:tc>
          <w:tcPr>
            <w:tcW w:w="877" w:type="dxa"/>
            <w:noWrap/>
          </w:tcPr>
          <w:p w:rsidR="00824813" w:rsidRPr="00916D37" w:rsidRDefault="00824813" w:rsidP="00916D37">
            <w:pPr>
              <w:pStyle w:val="Nincstrkz"/>
              <w:spacing w:line="276" w:lineRule="auto"/>
              <w:ind w:left="0" w:firstLine="0"/>
              <w:rPr>
                <w:rFonts w:asciiTheme="majorHAnsi" w:hAnsiTheme="majorHAnsi"/>
                <w:b/>
              </w:rPr>
            </w:pPr>
            <w:r w:rsidRPr="00916D37">
              <w:rPr>
                <w:rFonts w:asciiTheme="majorHAnsi" w:hAnsiTheme="majorHAnsi"/>
                <w:b/>
              </w:rPr>
              <w:t>2012</w:t>
            </w:r>
          </w:p>
        </w:tc>
        <w:tc>
          <w:tcPr>
            <w:tcW w:w="2964" w:type="dxa"/>
            <w:noWrap/>
          </w:tcPr>
          <w:p w:rsidR="00824813" w:rsidRPr="008710E8" w:rsidRDefault="00824813" w:rsidP="00916D37">
            <w:pPr>
              <w:pStyle w:val="Nincstrkz"/>
              <w:spacing w:line="276" w:lineRule="auto"/>
              <w:ind w:left="0" w:firstLine="0"/>
              <w:jc w:val="center"/>
              <w:rPr>
                <w:rFonts w:asciiTheme="majorHAnsi" w:hAnsiTheme="majorHAnsi"/>
              </w:rPr>
            </w:pPr>
            <w:r w:rsidRPr="008710E8">
              <w:rPr>
                <w:rFonts w:asciiTheme="majorHAnsi" w:hAnsiTheme="majorHAnsi"/>
              </w:rPr>
              <w:t>67 122 404</w:t>
            </w:r>
          </w:p>
        </w:tc>
        <w:tc>
          <w:tcPr>
            <w:tcW w:w="3273" w:type="dxa"/>
            <w:noWrap/>
          </w:tcPr>
          <w:p w:rsidR="00824813" w:rsidRPr="008710E8" w:rsidRDefault="00824813" w:rsidP="00916D37">
            <w:pPr>
              <w:pStyle w:val="Nincstrkz"/>
              <w:spacing w:line="276" w:lineRule="auto"/>
              <w:ind w:left="0" w:firstLine="0"/>
              <w:jc w:val="center"/>
              <w:rPr>
                <w:rFonts w:asciiTheme="majorHAnsi" w:hAnsiTheme="majorHAnsi"/>
              </w:rPr>
            </w:pPr>
            <w:r w:rsidRPr="008710E8">
              <w:rPr>
                <w:rFonts w:asciiTheme="majorHAnsi" w:hAnsiTheme="majorHAnsi"/>
              </w:rPr>
              <w:t>58 335 336</w:t>
            </w:r>
          </w:p>
        </w:tc>
      </w:tr>
      <w:tr w:rsidR="00824813" w:rsidRPr="008710E8" w:rsidTr="0050363E">
        <w:trPr>
          <w:cnfStyle w:val="000000100000" w:firstRow="0" w:lastRow="0" w:firstColumn="0" w:lastColumn="0" w:oddVBand="0" w:evenVBand="0" w:oddHBand="1" w:evenHBand="0" w:firstRowFirstColumn="0" w:firstRowLastColumn="0" w:lastRowFirstColumn="0" w:lastRowLastColumn="0"/>
          <w:trHeight w:val="525"/>
          <w:jc w:val="center"/>
        </w:trPr>
        <w:tc>
          <w:tcPr>
            <w:tcW w:w="877" w:type="dxa"/>
            <w:noWrap/>
          </w:tcPr>
          <w:p w:rsidR="00824813" w:rsidRPr="00916D37" w:rsidRDefault="00824813" w:rsidP="00916D37">
            <w:pPr>
              <w:pStyle w:val="Nincstrkz"/>
              <w:spacing w:line="276" w:lineRule="auto"/>
              <w:ind w:left="0" w:firstLine="0"/>
              <w:rPr>
                <w:rFonts w:asciiTheme="majorHAnsi" w:hAnsiTheme="majorHAnsi"/>
                <w:b/>
              </w:rPr>
            </w:pPr>
            <w:r w:rsidRPr="00916D37">
              <w:rPr>
                <w:rFonts w:asciiTheme="majorHAnsi" w:hAnsiTheme="majorHAnsi"/>
                <w:b/>
              </w:rPr>
              <w:t>2013</w:t>
            </w:r>
          </w:p>
        </w:tc>
        <w:tc>
          <w:tcPr>
            <w:tcW w:w="2964" w:type="dxa"/>
            <w:noWrap/>
          </w:tcPr>
          <w:p w:rsidR="00824813" w:rsidRPr="008710E8" w:rsidRDefault="00824813" w:rsidP="00916D37">
            <w:pPr>
              <w:pStyle w:val="Nincstrkz"/>
              <w:spacing w:line="276" w:lineRule="auto"/>
              <w:ind w:left="0" w:firstLine="0"/>
              <w:jc w:val="center"/>
              <w:rPr>
                <w:rFonts w:asciiTheme="majorHAnsi" w:hAnsiTheme="majorHAnsi"/>
              </w:rPr>
            </w:pPr>
            <w:r w:rsidRPr="008710E8">
              <w:rPr>
                <w:rFonts w:asciiTheme="majorHAnsi" w:hAnsiTheme="majorHAnsi"/>
              </w:rPr>
              <w:t>38 605 987</w:t>
            </w:r>
          </w:p>
        </w:tc>
        <w:tc>
          <w:tcPr>
            <w:tcW w:w="3273" w:type="dxa"/>
            <w:noWrap/>
          </w:tcPr>
          <w:p w:rsidR="00824813" w:rsidRPr="008710E8" w:rsidRDefault="00824813" w:rsidP="00916D37">
            <w:pPr>
              <w:pStyle w:val="Nincstrkz"/>
              <w:spacing w:line="276" w:lineRule="auto"/>
              <w:ind w:left="0" w:firstLine="0"/>
              <w:jc w:val="center"/>
              <w:rPr>
                <w:rFonts w:asciiTheme="majorHAnsi" w:hAnsiTheme="majorHAnsi"/>
              </w:rPr>
            </w:pPr>
            <w:r w:rsidRPr="008710E8">
              <w:rPr>
                <w:rFonts w:asciiTheme="majorHAnsi" w:hAnsiTheme="majorHAnsi"/>
              </w:rPr>
              <w:t>36 731 395</w:t>
            </w:r>
          </w:p>
        </w:tc>
      </w:tr>
      <w:tr w:rsidR="00824813" w:rsidRPr="008710E8" w:rsidTr="0050363E">
        <w:trPr>
          <w:cnfStyle w:val="000000010000" w:firstRow="0" w:lastRow="0" w:firstColumn="0" w:lastColumn="0" w:oddVBand="0" w:evenVBand="0" w:oddHBand="0" w:evenHBand="1" w:firstRowFirstColumn="0" w:firstRowLastColumn="0" w:lastRowFirstColumn="0" w:lastRowLastColumn="0"/>
          <w:trHeight w:val="533"/>
          <w:jc w:val="center"/>
        </w:trPr>
        <w:tc>
          <w:tcPr>
            <w:tcW w:w="877" w:type="dxa"/>
            <w:noWrap/>
          </w:tcPr>
          <w:p w:rsidR="00824813" w:rsidRPr="00916D37" w:rsidRDefault="00824813" w:rsidP="00916D37">
            <w:pPr>
              <w:pStyle w:val="Nincstrkz"/>
              <w:spacing w:line="276" w:lineRule="auto"/>
              <w:ind w:left="0" w:firstLine="0"/>
              <w:rPr>
                <w:rFonts w:asciiTheme="majorHAnsi" w:hAnsiTheme="majorHAnsi"/>
                <w:b/>
              </w:rPr>
            </w:pPr>
            <w:r w:rsidRPr="00916D37">
              <w:rPr>
                <w:rFonts w:asciiTheme="majorHAnsi" w:hAnsiTheme="majorHAnsi"/>
                <w:b/>
              </w:rPr>
              <w:t>2014</w:t>
            </w:r>
          </w:p>
        </w:tc>
        <w:tc>
          <w:tcPr>
            <w:tcW w:w="2964" w:type="dxa"/>
            <w:noWrap/>
          </w:tcPr>
          <w:p w:rsidR="00824813" w:rsidRPr="008710E8" w:rsidRDefault="00824813" w:rsidP="00916D37">
            <w:pPr>
              <w:pStyle w:val="Nincstrkz"/>
              <w:spacing w:line="276" w:lineRule="auto"/>
              <w:ind w:left="0" w:firstLine="0"/>
              <w:jc w:val="center"/>
              <w:rPr>
                <w:rFonts w:asciiTheme="majorHAnsi" w:hAnsiTheme="majorHAnsi"/>
              </w:rPr>
            </w:pPr>
            <w:r w:rsidRPr="008710E8">
              <w:rPr>
                <w:rFonts w:asciiTheme="majorHAnsi" w:hAnsiTheme="majorHAnsi"/>
              </w:rPr>
              <w:t>22 522 470</w:t>
            </w:r>
          </w:p>
        </w:tc>
        <w:tc>
          <w:tcPr>
            <w:tcW w:w="3273" w:type="dxa"/>
            <w:noWrap/>
          </w:tcPr>
          <w:p w:rsidR="00824813" w:rsidRPr="008710E8" w:rsidRDefault="00824813" w:rsidP="00916D37">
            <w:pPr>
              <w:pStyle w:val="Nincstrkz"/>
              <w:spacing w:line="276" w:lineRule="auto"/>
              <w:ind w:left="0" w:firstLine="0"/>
              <w:jc w:val="center"/>
              <w:rPr>
                <w:rFonts w:asciiTheme="majorHAnsi" w:hAnsiTheme="majorHAnsi"/>
              </w:rPr>
            </w:pPr>
            <w:r w:rsidRPr="008710E8">
              <w:rPr>
                <w:rFonts w:asciiTheme="majorHAnsi" w:hAnsiTheme="majorHAnsi"/>
              </w:rPr>
              <w:t>21 116 700</w:t>
            </w:r>
          </w:p>
        </w:tc>
      </w:tr>
    </w:tbl>
    <w:p w:rsidR="00824813" w:rsidRPr="008710E8" w:rsidRDefault="00824813" w:rsidP="00916D37">
      <w:pPr>
        <w:pStyle w:val="Nincstrkz"/>
        <w:spacing w:line="276" w:lineRule="auto"/>
        <w:ind w:left="0" w:firstLine="0"/>
        <w:rPr>
          <w:rFonts w:asciiTheme="majorHAnsi" w:hAnsiTheme="majorHAnsi"/>
        </w:rPr>
      </w:pPr>
    </w:p>
    <w:p w:rsidR="00824813" w:rsidRPr="008710E8" w:rsidRDefault="00824813" w:rsidP="00916D37">
      <w:pPr>
        <w:pStyle w:val="Nincstrkz"/>
        <w:spacing w:line="276" w:lineRule="auto"/>
        <w:ind w:left="0" w:firstLine="0"/>
        <w:rPr>
          <w:rFonts w:asciiTheme="majorHAnsi" w:hAnsiTheme="majorHAnsi"/>
        </w:rPr>
      </w:pPr>
      <w:r w:rsidRPr="008710E8">
        <w:rPr>
          <w:rFonts w:asciiTheme="majorHAnsi" w:hAnsiTheme="majorHAnsi"/>
        </w:rPr>
        <w:lastRenderedPageBreak/>
        <w:t>Magasabb összegű adósságok esetén a jellemzően alacsony jövedelmek miatt, az önrészfizetési képesség értelemszerűen rosszabb. Ezekben az esetekben, ha többféle tartozásról van szó, mindenképp a lakhatás biztonságának megőrzése az elsődleges cél, ezért elsősorban a lakbér, vag</w:t>
      </w:r>
      <w:r w:rsidR="0050363E">
        <w:rPr>
          <w:rFonts w:asciiTheme="majorHAnsi" w:hAnsiTheme="majorHAnsi"/>
        </w:rPr>
        <w:t>y közös költség hátralékot vonjá</w:t>
      </w:r>
      <w:r w:rsidRPr="008710E8">
        <w:rPr>
          <w:rFonts w:asciiTheme="majorHAnsi" w:hAnsiTheme="majorHAnsi"/>
        </w:rPr>
        <w:t xml:space="preserve">k be az adósságkezelésbe és rendszerint a hosszabb együttműködést igénylő, alacsonyabb havi önrészfizetéssel járó konstrukciókat alakítunk ki a sikeres adósságkezelés érdekében. Az alábbiakban, a tárgyévben adósságcsökkentési támogatásra beadott összes adósság szolgáltatás típusonkénti lebontásban látható. </w:t>
      </w:r>
    </w:p>
    <w:p w:rsidR="00824813" w:rsidRPr="008710E8" w:rsidRDefault="00824813" w:rsidP="00916D37">
      <w:pPr>
        <w:pStyle w:val="Nincstrkz"/>
        <w:spacing w:line="276" w:lineRule="auto"/>
        <w:ind w:left="0" w:firstLine="0"/>
        <w:rPr>
          <w:rFonts w:asciiTheme="majorHAnsi" w:hAnsiTheme="majorHAnsi"/>
          <w:bCs/>
          <w:u w:val="single"/>
        </w:rPr>
      </w:pPr>
    </w:p>
    <w:p w:rsidR="00824813" w:rsidRPr="0050363E" w:rsidRDefault="00824813" w:rsidP="00916D37">
      <w:pPr>
        <w:pStyle w:val="Nincstrkz"/>
        <w:spacing w:line="276" w:lineRule="auto"/>
        <w:ind w:left="0" w:firstLine="0"/>
        <w:rPr>
          <w:rFonts w:asciiTheme="majorHAnsi" w:hAnsiTheme="majorHAnsi"/>
          <w:i/>
        </w:rPr>
      </w:pPr>
      <w:r w:rsidRPr="0050363E">
        <w:rPr>
          <w:rFonts w:asciiTheme="majorHAnsi" w:hAnsiTheme="majorHAnsi"/>
          <w:bCs/>
          <w:i/>
        </w:rPr>
        <w:t>Beadott támogatások szolgáltatás típusonként éves lebontásban</w:t>
      </w:r>
    </w:p>
    <w:tbl>
      <w:tblPr>
        <w:tblStyle w:val="Moderntblzat"/>
        <w:tblW w:w="8020" w:type="dxa"/>
        <w:jc w:val="center"/>
        <w:tblLook w:val="0000" w:firstRow="0" w:lastRow="0" w:firstColumn="0" w:lastColumn="0" w:noHBand="0" w:noVBand="0"/>
      </w:tblPr>
      <w:tblGrid>
        <w:gridCol w:w="1180"/>
        <w:gridCol w:w="1172"/>
        <w:gridCol w:w="1172"/>
        <w:gridCol w:w="1786"/>
        <w:gridCol w:w="1317"/>
        <w:gridCol w:w="1393"/>
      </w:tblGrid>
      <w:tr w:rsidR="00824813" w:rsidRPr="0050363E" w:rsidTr="0050363E">
        <w:trPr>
          <w:cnfStyle w:val="000000100000" w:firstRow="0" w:lastRow="0" w:firstColumn="0" w:lastColumn="0" w:oddVBand="0" w:evenVBand="0" w:oddHBand="1" w:evenHBand="0" w:firstRowFirstColumn="0" w:firstRowLastColumn="0" w:lastRowFirstColumn="0" w:lastRowLastColumn="0"/>
          <w:trHeight w:val="255"/>
          <w:jc w:val="center"/>
        </w:trPr>
        <w:tc>
          <w:tcPr>
            <w:tcW w:w="1180" w:type="dxa"/>
            <w:noWrap/>
          </w:tcPr>
          <w:p w:rsidR="00824813" w:rsidRPr="0050363E" w:rsidRDefault="00824813" w:rsidP="00916D37">
            <w:pPr>
              <w:pStyle w:val="Nincstrkz"/>
              <w:spacing w:line="276" w:lineRule="auto"/>
              <w:ind w:left="0" w:firstLine="0"/>
              <w:jc w:val="center"/>
              <w:rPr>
                <w:rFonts w:asciiTheme="majorHAnsi" w:hAnsiTheme="majorHAnsi"/>
                <w:b/>
                <w:bCs/>
              </w:rPr>
            </w:pPr>
          </w:p>
        </w:tc>
        <w:tc>
          <w:tcPr>
            <w:tcW w:w="1172" w:type="dxa"/>
            <w:noWrap/>
          </w:tcPr>
          <w:p w:rsidR="00824813" w:rsidRPr="0050363E" w:rsidRDefault="00824813" w:rsidP="00916D37">
            <w:pPr>
              <w:pStyle w:val="Nincstrkz"/>
              <w:spacing w:line="276" w:lineRule="auto"/>
              <w:ind w:left="0" w:firstLine="0"/>
              <w:jc w:val="center"/>
              <w:rPr>
                <w:rFonts w:asciiTheme="majorHAnsi" w:hAnsiTheme="majorHAnsi"/>
                <w:b/>
                <w:bCs/>
              </w:rPr>
            </w:pPr>
            <w:r w:rsidRPr="0050363E">
              <w:rPr>
                <w:rFonts w:asciiTheme="majorHAnsi" w:hAnsiTheme="majorHAnsi"/>
                <w:b/>
                <w:bCs/>
              </w:rPr>
              <w:t>ELMŰ</w:t>
            </w:r>
          </w:p>
        </w:tc>
        <w:tc>
          <w:tcPr>
            <w:tcW w:w="1172" w:type="dxa"/>
            <w:noWrap/>
          </w:tcPr>
          <w:p w:rsidR="00824813" w:rsidRPr="0050363E" w:rsidRDefault="00824813" w:rsidP="00916D37">
            <w:pPr>
              <w:pStyle w:val="Nincstrkz"/>
              <w:spacing w:line="276" w:lineRule="auto"/>
              <w:ind w:left="0" w:firstLine="0"/>
              <w:jc w:val="center"/>
              <w:rPr>
                <w:rFonts w:asciiTheme="majorHAnsi" w:hAnsiTheme="majorHAnsi"/>
                <w:b/>
                <w:bCs/>
              </w:rPr>
            </w:pPr>
            <w:r w:rsidRPr="0050363E">
              <w:rPr>
                <w:rFonts w:asciiTheme="majorHAnsi" w:hAnsiTheme="majorHAnsi"/>
                <w:b/>
                <w:bCs/>
              </w:rPr>
              <w:t>Gáz</w:t>
            </w:r>
          </w:p>
        </w:tc>
        <w:tc>
          <w:tcPr>
            <w:tcW w:w="1786" w:type="dxa"/>
            <w:noWrap/>
          </w:tcPr>
          <w:p w:rsidR="00824813" w:rsidRPr="0050363E" w:rsidRDefault="00824813" w:rsidP="00916D37">
            <w:pPr>
              <w:pStyle w:val="Nincstrkz"/>
              <w:spacing w:line="276" w:lineRule="auto"/>
              <w:ind w:left="0" w:firstLine="0"/>
              <w:jc w:val="center"/>
              <w:rPr>
                <w:rFonts w:asciiTheme="majorHAnsi" w:hAnsiTheme="majorHAnsi"/>
                <w:b/>
                <w:bCs/>
              </w:rPr>
            </w:pPr>
            <w:r w:rsidRPr="0050363E">
              <w:rPr>
                <w:rFonts w:asciiTheme="majorHAnsi" w:hAnsiTheme="majorHAnsi"/>
                <w:b/>
                <w:bCs/>
              </w:rPr>
              <w:t>Közös költség</w:t>
            </w:r>
          </w:p>
        </w:tc>
        <w:tc>
          <w:tcPr>
            <w:tcW w:w="1317" w:type="dxa"/>
            <w:noWrap/>
          </w:tcPr>
          <w:p w:rsidR="00824813" w:rsidRPr="0050363E" w:rsidRDefault="0050363E" w:rsidP="00916D37">
            <w:pPr>
              <w:pStyle w:val="Nincstrkz"/>
              <w:spacing w:line="276" w:lineRule="auto"/>
              <w:ind w:left="0" w:firstLine="0"/>
              <w:jc w:val="center"/>
              <w:rPr>
                <w:rFonts w:asciiTheme="majorHAnsi" w:hAnsiTheme="majorHAnsi"/>
                <w:b/>
                <w:bCs/>
              </w:rPr>
            </w:pPr>
            <w:r>
              <w:rPr>
                <w:rFonts w:asciiTheme="majorHAnsi" w:hAnsiTheme="majorHAnsi"/>
                <w:b/>
                <w:bCs/>
              </w:rPr>
              <w:t xml:space="preserve">ERVA </w:t>
            </w:r>
            <w:proofErr w:type="spellStart"/>
            <w:r>
              <w:rPr>
                <w:rFonts w:asciiTheme="majorHAnsi" w:hAnsiTheme="majorHAnsi"/>
                <w:b/>
                <w:bCs/>
              </w:rPr>
              <w:t>Zrt</w:t>
            </w:r>
            <w:proofErr w:type="spellEnd"/>
            <w:r>
              <w:rPr>
                <w:rFonts w:asciiTheme="majorHAnsi" w:hAnsiTheme="majorHAnsi"/>
                <w:b/>
                <w:bCs/>
              </w:rPr>
              <w:t>.</w:t>
            </w:r>
          </w:p>
        </w:tc>
        <w:tc>
          <w:tcPr>
            <w:tcW w:w="1393" w:type="dxa"/>
            <w:noWrap/>
          </w:tcPr>
          <w:p w:rsidR="00824813" w:rsidRPr="0050363E" w:rsidRDefault="00824813" w:rsidP="00916D37">
            <w:pPr>
              <w:pStyle w:val="Nincstrkz"/>
              <w:spacing w:line="276" w:lineRule="auto"/>
              <w:ind w:left="0" w:firstLine="0"/>
              <w:jc w:val="center"/>
              <w:rPr>
                <w:rFonts w:asciiTheme="majorHAnsi" w:hAnsiTheme="majorHAnsi"/>
                <w:b/>
                <w:bCs/>
              </w:rPr>
            </w:pPr>
            <w:r w:rsidRPr="0050363E">
              <w:rPr>
                <w:rFonts w:asciiTheme="majorHAnsi" w:hAnsiTheme="majorHAnsi"/>
                <w:b/>
                <w:bCs/>
              </w:rPr>
              <w:t>Díjbeszedő</w:t>
            </w:r>
          </w:p>
        </w:tc>
      </w:tr>
      <w:tr w:rsidR="00824813" w:rsidRPr="008710E8" w:rsidTr="0050363E">
        <w:trPr>
          <w:cnfStyle w:val="000000010000" w:firstRow="0" w:lastRow="0" w:firstColumn="0" w:lastColumn="0" w:oddVBand="0" w:evenVBand="0" w:oddHBand="0" w:evenHBand="1" w:firstRowFirstColumn="0" w:firstRowLastColumn="0" w:lastRowFirstColumn="0" w:lastRowLastColumn="0"/>
          <w:trHeight w:val="255"/>
          <w:jc w:val="center"/>
        </w:trPr>
        <w:tc>
          <w:tcPr>
            <w:tcW w:w="1180" w:type="dxa"/>
            <w:noWrap/>
          </w:tcPr>
          <w:p w:rsidR="00824813" w:rsidRPr="008710E8" w:rsidRDefault="00824813" w:rsidP="00916D37">
            <w:pPr>
              <w:pStyle w:val="Nincstrkz"/>
              <w:spacing w:line="276" w:lineRule="auto"/>
              <w:ind w:left="0" w:firstLine="0"/>
              <w:rPr>
                <w:rFonts w:asciiTheme="majorHAnsi" w:hAnsiTheme="majorHAnsi"/>
                <w:bCs/>
              </w:rPr>
            </w:pPr>
            <w:r w:rsidRPr="008710E8">
              <w:rPr>
                <w:rFonts w:asciiTheme="majorHAnsi" w:hAnsiTheme="majorHAnsi"/>
                <w:bCs/>
              </w:rPr>
              <w:t>2014-ben</w:t>
            </w:r>
          </w:p>
        </w:tc>
        <w:tc>
          <w:tcPr>
            <w:tcW w:w="1172" w:type="dxa"/>
            <w:noWrap/>
          </w:tcPr>
          <w:p w:rsidR="00824813" w:rsidRPr="008710E8" w:rsidRDefault="00824813" w:rsidP="00916D37">
            <w:pPr>
              <w:pStyle w:val="Nincstrkz"/>
              <w:spacing w:line="276" w:lineRule="auto"/>
              <w:ind w:left="0" w:firstLine="0"/>
              <w:rPr>
                <w:rFonts w:asciiTheme="majorHAnsi" w:hAnsiTheme="majorHAnsi"/>
                <w:bCs/>
              </w:rPr>
            </w:pPr>
            <w:r w:rsidRPr="008710E8">
              <w:rPr>
                <w:rFonts w:asciiTheme="majorHAnsi" w:hAnsiTheme="majorHAnsi"/>
                <w:bCs/>
              </w:rPr>
              <w:t>2 968 250</w:t>
            </w:r>
          </w:p>
        </w:tc>
        <w:tc>
          <w:tcPr>
            <w:tcW w:w="1172" w:type="dxa"/>
            <w:noWrap/>
          </w:tcPr>
          <w:p w:rsidR="00824813" w:rsidRPr="008710E8" w:rsidRDefault="00824813" w:rsidP="00916D37">
            <w:pPr>
              <w:pStyle w:val="Nincstrkz"/>
              <w:spacing w:line="276" w:lineRule="auto"/>
              <w:ind w:left="0" w:firstLine="0"/>
              <w:rPr>
                <w:rFonts w:asciiTheme="majorHAnsi" w:hAnsiTheme="majorHAnsi"/>
                <w:bCs/>
              </w:rPr>
            </w:pPr>
            <w:r w:rsidRPr="008710E8">
              <w:rPr>
                <w:rFonts w:asciiTheme="majorHAnsi" w:hAnsiTheme="majorHAnsi"/>
                <w:bCs/>
              </w:rPr>
              <w:t>4 588 241</w:t>
            </w:r>
          </w:p>
        </w:tc>
        <w:tc>
          <w:tcPr>
            <w:tcW w:w="1786" w:type="dxa"/>
            <w:noWrap/>
          </w:tcPr>
          <w:p w:rsidR="00824813" w:rsidRPr="008710E8" w:rsidRDefault="00824813" w:rsidP="00916D37">
            <w:pPr>
              <w:pStyle w:val="Nincstrkz"/>
              <w:spacing w:line="276" w:lineRule="auto"/>
              <w:ind w:left="0" w:firstLine="0"/>
              <w:rPr>
                <w:rFonts w:asciiTheme="majorHAnsi" w:hAnsiTheme="majorHAnsi"/>
                <w:bCs/>
              </w:rPr>
            </w:pPr>
            <w:r w:rsidRPr="008710E8">
              <w:rPr>
                <w:rFonts w:asciiTheme="majorHAnsi" w:hAnsiTheme="majorHAnsi"/>
                <w:bCs/>
              </w:rPr>
              <w:t xml:space="preserve">  8 558 820</w:t>
            </w:r>
          </w:p>
        </w:tc>
        <w:tc>
          <w:tcPr>
            <w:tcW w:w="1317" w:type="dxa"/>
            <w:noWrap/>
          </w:tcPr>
          <w:p w:rsidR="00824813" w:rsidRPr="008710E8" w:rsidRDefault="00824813" w:rsidP="00916D37">
            <w:pPr>
              <w:pStyle w:val="Nincstrkz"/>
              <w:spacing w:line="276" w:lineRule="auto"/>
              <w:ind w:left="0" w:firstLine="0"/>
              <w:rPr>
                <w:rFonts w:asciiTheme="majorHAnsi" w:hAnsiTheme="majorHAnsi"/>
                <w:bCs/>
              </w:rPr>
            </w:pPr>
            <w:r w:rsidRPr="008710E8">
              <w:rPr>
                <w:rFonts w:asciiTheme="majorHAnsi" w:hAnsiTheme="majorHAnsi"/>
                <w:bCs/>
              </w:rPr>
              <w:t>3 716 588</w:t>
            </w:r>
          </w:p>
        </w:tc>
        <w:tc>
          <w:tcPr>
            <w:tcW w:w="1393" w:type="dxa"/>
            <w:noWrap/>
          </w:tcPr>
          <w:p w:rsidR="00824813" w:rsidRPr="008710E8" w:rsidRDefault="00824813" w:rsidP="00916D37">
            <w:pPr>
              <w:pStyle w:val="Nincstrkz"/>
              <w:spacing w:line="276" w:lineRule="auto"/>
              <w:ind w:left="0" w:firstLine="0"/>
              <w:rPr>
                <w:rFonts w:asciiTheme="majorHAnsi" w:hAnsiTheme="majorHAnsi"/>
                <w:bCs/>
              </w:rPr>
            </w:pPr>
            <w:r w:rsidRPr="008710E8">
              <w:rPr>
                <w:rFonts w:asciiTheme="majorHAnsi" w:hAnsiTheme="majorHAnsi"/>
                <w:bCs/>
              </w:rPr>
              <w:t>2 690 571</w:t>
            </w:r>
          </w:p>
        </w:tc>
      </w:tr>
    </w:tbl>
    <w:p w:rsidR="00824813" w:rsidRPr="008710E8" w:rsidRDefault="00824813" w:rsidP="00916D37">
      <w:pPr>
        <w:pStyle w:val="Nincstrkz"/>
        <w:spacing w:line="276" w:lineRule="auto"/>
        <w:ind w:left="0" w:firstLine="0"/>
        <w:rPr>
          <w:rFonts w:asciiTheme="majorHAnsi" w:hAnsiTheme="majorHAnsi"/>
        </w:rPr>
      </w:pPr>
    </w:p>
    <w:p w:rsidR="00824813" w:rsidRPr="008710E8" w:rsidRDefault="00824813" w:rsidP="00916D37">
      <w:pPr>
        <w:pStyle w:val="Nincstrkz"/>
        <w:spacing w:line="276" w:lineRule="auto"/>
        <w:ind w:left="0" w:firstLine="0"/>
        <w:rPr>
          <w:rFonts w:asciiTheme="majorHAnsi" w:hAnsiTheme="majorHAnsi"/>
        </w:rPr>
      </w:pPr>
      <w:r w:rsidRPr="008710E8">
        <w:rPr>
          <w:rFonts w:asciiTheme="majorHAnsi" w:hAnsiTheme="majorHAnsi"/>
        </w:rPr>
        <w:t>A helyi adósságkezelésben résztvevő háztartások száma az ellátás bevezetését követően folyamatosan nőtt, a helyi adósságkezelési rendelet elmúlt évekbeli módosításai, valamint a törvény szintén ilyen irányú változása miatt az igénybevétel a számokban megnyilvánulóan is csökkent. A rezsicsök</w:t>
      </w:r>
      <w:r w:rsidR="0050363E">
        <w:rPr>
          <w:rFonts w:asciiTheme="majorHAnsi" w:hAnsiTheme="majorHAnsi"/>
        </w:rPr>
        <w:t>kentés pozitív hatásai a Szolgálathoz</w:t>
      </w:r>
      <w:r w:rsidRPr="008710E8">
        <w:rPr>
          <w:rFonts w:asciiTheme="majorHAnsi" w:hAnsiTheme="majorHAnsi"/>
        </w:rPr>
        <w:t xml:space="preserve"> forduló hátralékos háztartások körében számottevően még nem mutatkoznak meg.</w:t>
      </w:r>
    </w:p>
    <w:p w:rsidR="00824813" w:rsidRPr="008710E8" w:rsidRDefault="00824813" w:rsidP="00916D37">
      <w:pPr>
        <w:pStyle w:val="Nincstrkz"/>
        <w:spacing w:line="276" w:lineRule="auto"/>
        <w:ind w:left="0" w:firstLine="0"/>
        <w:rPr>
          <w:rFonts w:asciiTheme="majorHAnsi" w:hAnsiTheme="majorHAnsi"/>
        </w:rPr>
      </w:pPr>
    </w:p>
    <w:p w:rsidR="006962A8" w:rsidRDefault="006962A8" w:rsidP="00916D37">
      <w:pPr>
        <w:pStyle w:val="Nincstrkz"/>
        <w:spacing w:line="276" w:lineRule="auto"/>
        <w:ind w:left="0" w:firstLine="0"/>
        <w:rPr>
          <w:rFonts w:asciiTheme="majorHAnsi" w:hAnsiTheme="majorHAnsi"/>
          <w:b/>
        </w:rPr>
      </w:pPr>
    </w:p>
    <w:p w:rsidR="00824813" w:rsidRPr="0050363E" w:rsidRDefault="00824813" w:rsidP="00916D37">
      <w:pPr>
        <w:pStyle w:val="Nincstrkz"/>
        <w:spacing w:line="276" w:lineRule="auto"/>
        <w:ind w:left="0" w:firstLine="0"/>
        <w:rPr>
          <w:rFonts w:asciiTheme="majorHAnsi" w:hAnsiTheme="majorHAnsi"/>
          <w:b/>
        </w:rPr>
      </w:pPr>
      <w:r w:rsidRPr="0050363E">
        <w:rPr>
          <w:rFonts w:asciiTheme="majorHAnsi" w:hAnsiTheme="majorHAnsi"/>
          <w:b/>
        </w:rPr>
        <w:t>Oltalmazottakkal és menekültekkel</w:t>
      </w:r>
      <w:r w:rsidR="0050363E">
        <w:rPr>
          <w:rFonts w:asciiTheme="majorHAnsi" w:hAnsiTheme="majorHAnsi"/>
          <w:b/>
        </w:rPr>
        <w:t xml:space="preserve"> történő kötelező együttműködés</w:t>
      </w:r>
    </w:p>
    <w:p w:rsidR="00824813" w:rsidRPr="008710E8" w:rsidRDefault="00824813" w:rsidP="00916D37">
      <w:pPr>
        <w:pStyle w:val="Nincstrkz"/>
        <w:spacing w:line="276" w:lineRule="auto"/>
        <w:ind w:left="0" w:firstLine="0"/>
        <w:rPr>
          <w:rFonts w:asciiTheme="majorHAnsi" w:hAnsiTheme="majorHAnsi"/>
        </w:rPr>
      </w:pPr>
      <w:r w:rsidRPr="008710E8">
        <w:rPr>
          <w:rFonts w:asciiTheme="majorHAnsi" w:hAnsiTheme="majorHAnsi"/>
        </w:rPr>
        <w:t>A menedékjogról szóló 2007. évi LXXX törvény arra a külföldire vonatkozik, aki elismerés iránti kérelmet nyújtott be, vagy menedékjogot élvez. A törvény értelmében a menekült vagy oltalmazott társadalmi beilleszkedésének elősegítését a menekültügyi hatóság a menekült vagy az oltalmazott lakóhelye szerinti települési önkormányzat a családsegítő szolgálat közreműködésével biztosítja. A törvény kötelező együttműködést ír elő a menekült vagy oltalmazott részére a családsegítő szolgálatokkal két évre.  A menekültnek vagy oltalmazottnak fél évig heti rendszerességgel kell megjelenni a családsegítőben, az elkövetkező másfél évben havi rendszerességgel. A kötelező együttműködés az integrációs támogatás folyósításának alapja. A célcsoport jellemzően sokproblémás, alapvető információkkal sem bír az önálló életvitelhez, emellett nyelvi akadályok is lassíthatják a közös munkát, a gondozási terv elkészültét. A gondozási tervet a következő probléma típusok és megol</w:t>
      </w:r>
      <w:r w:rsidR="0050363E">
        <w:rPr>
          <w:rFonts w:asciiTheme="majorHAnsi" w:hAnsiTheme="majorHAnsi"/>
        </w:rPr>
        <w:t>dási lehetőségek mentén készíti</w:t>
      </w:r>
      <w:r w:rsidRPr="008710E8">
        <w:rPr>
          <w:rFonts w:asciiTheme="majorHAnsi" w:hAnsiTheme="majorHAnsi"/>
        </w:rPr>
        <w:t xml:space="preserve">k el, a társadalmi beilleszkedést célzó </w:t>
      </w:r>
      <w:r w:rsidR="0050363E">
        <w:rPr>
          <w:rFonts w:asciiTheme="majorHAnsi" w:hAnsiTheme="majorHAnsi"/>
        </w:rPr>
        <w:t>közös munkát ezek mentén végzi</w:t>
      </w:r>
      <w:r w:rsidRPr="008710E8">
        <w:rPr>
          <w:rFonts w:asciiTheme="majorHAnsi" w:hAnsiTheme="majorHAnsi"/>
        </w:rPr>
        <w:t>k:</w:t>
      </w:r>
    </w:p>
    <w:p w:rsidR="00824813" w:rsidRPr="008710E8" w:rsidRDefault="00824813" w:rsidP="00916D37">
      <w:pPr>
        <w:pStyle w:val="Nincstrkz"/>
        <w:numPr>
          <w:ilvl w:val="0"/>
          <w:numId w:val="41"/>
        </w:numPr>
        <w:spacing w:line="276" w:lineRule="auto"/>
        <w:rPr>
          <w:rFonts w:asciiTheme="majorHAnsi" w:hAnsiTheme="majorHAnsi"/>
        </w:rPr>
      </w:pPr>
      <w:r w:rsidRPr="008710E8">
        <w:rPr>
          <w:rFonts w:asciiTheme="majorHAnsi" w:hAnsiTheme="majorHAnsi"/>
        </w:rPr>
        <w:t>Lakhatás megoldása</w:t>
      </w:r>
    </w:p>
    <w:p w:rsidR="00824813" w:rsidRPr="008710E8" w:rsidRDefault="00824813" w:rsidP="00916D37">
      <w:pPr>
        <w:pStyle w:val="Nincstrkz"/>
        <w:numPr>
          <w:ilvl w:val="0"/>
          <w:numId w:val="41"/>
        </w:numPr>
        <w:spacing w:line="276" w:lineRule="auto"/>
        <w:rPr>
          <w:rFonts w:asciiTheme="majorHAnsi" w:hAnsiTheme="majorHAnsi"/>
        </w:rPr>
      </w:pPr>
      <w:r w:rsidRPr="008710E8">
        <w:rPr>
          <w:rFonts w:asciiTheme="majorHAnsi" w:hAnsiTheme="majorHAnsi"/>
        </w:rPr>
        <w:t>Munkahely/Iskola</w:t>
      </w:r>
    </w:p>
    <w:p w:rsidR="00824813" w:rsidRPr="008710E8" w:rsidRDefault="00824813" w:rsidP="00916D37">
      <w:pPr>
        <w:pStyle w:val="Nincstrkz"/>
        <w:numPr>
          <w:ilvl w:val="0"/>
          <w:numId w:val="41"/>
        </w:numPr>
        <w:spacing w:line="276" w:lineRule="auto"/>
        <w:rPr>
          <w:rFonts w:asciiTheme="majorHAnsi" w:hAnsiTheme="majorHAnsi"/>
        </w:rPr>
      </w:pPr>
      <w:r w:rsidRPr="008710E8">
        <w:rPr>
          <w:rFonts w:asciiTheme="majorHAnsi" w:hAnsiTheme="majorHAnsi"/>
        </w:rPr>
        <w:t>Társadalombiztosítás és kártya ügyintézése</w:t>
      </w:r>
    </w:p>
    <w:p w:rsidR="00824813" w:rsidRPr="008710E8" w:rsidRDefault="00824813" w:rsidP="00916D37">
      <w:pPr>
        <w:pStyle w:val="Nincstrkz"/>
        <w:numPr>
          <w:ilvl w:val="0"/>
          <w:numId w:val="41"/>
        </w:numPr>
        <w:spacing w:line="276" w:lineRule="auto"/>
        <w:rPr>
          <w:rFonts w:asciiTheme="majorHAnsi" w:hAnsiTheme="majorHAnsi"/>
        </w:rPr>
      </w:pPr>
      <w:r w:rsidRPr="008710E8">
        <w:rPr>
          <w:rFonts w:asciiTheme="majorHAnsi" w:hAnsiTheme="majorHAnsi"/>
        </w:rPr>
        <w:t>Magyar nyelv elsajátítása</w:t>
      </w:r>
    </w:p>
    <w:p w:rsidR="00824813" w:rsidRPr="008710E8" w:rsidRDefault="00824813" w:rsidP="00916D37">
      <w:pPr>
        <w:pStyle w:val="Nincstrkz"/>
        <w:numPr>
          <w:ilvl w:val="0"/>
          <w:numId w:val="41"/>
        </w:numPr>
        <w:spacing w:line="276" w:lineRule="auto"/>
        <w:rPr>
          <w:rFonts w:asciiTheme="majorHAnsi" w:hAnsiTheme="majorHAnsi"/>
        </w:rPr>
      </w:pPr>
      <w:r w:rsidRPr="008710E8">
        <w:rPr>
          <w:rFonts w:asciiTheme="majorHAnsi" w:hAnsiTheme="majorHAnsi"/>
        </w:rPr>
        <w:t>Családegyesítés</w:t>
      </w:r>
    </w:p>
    <w:p w:rsidR="0050363E" w:rsidRDefault="0050363E" w:rsidP="00916D37">
      <w:pPr>
        <w:pStyle w:val="Nincstrkz"/>
        <w:spacing w:line="276" w:lineRule="auto"/>
        <w:ind w:left="0" w:firstLine="0"/>
        <w:rPr>
          <w:rFonts w:asciiTheme="majorHAnsi" w:hAnsiTheme="majorHAnsi"/>
        </w:rPr>
      </w:pPr>
    </w:p>
    <w:p w:rsidR="00824813" w:rsidRPr="008710E8" w:rsidRDefault="00824813" w:rsidP="00916D37">
      <w:pPr>
        <w:pStyle w:val="Nincstrkz"/>
        <w:spacing w:line="276" w:lineRule="auto"/>
        <w:ind w:left="0" w:firstLine="0"/>
        <w:rPr>
          <w:rFonts w:asciiTheme="majorHAnsi" w:hAnsiTheme="majorHAnsi"/>
        </w:rPr>
      </w:pPr>
      <w:r w:rsidRPr="008710E8">
        <w:rPr>
          <w:rFonts w:asciiTheme="majorHAnsi" w:hAnsiTheme="majorHAnsi"/>
        </w:rPr>
        <w:t>Problémát jelent az integrációs támogatás csökkenése miatt a lakhatás biztosítása hosszú távon. Az integrációs szerződés aláírásakor ügyfeleinknek el kell hagynia a befogadó állomást. Az együttműködési kötelezettsége is ekkor kezdődik meg a Családsegítő Szolgálattal. J</w:t>
      </w:r>
      <w:r w:rsidR="00694D25">
        <w:rPr>
          <w:rFonts w:asciiTheme="majorHAnsi" w:hAnsiTheme="majorHAnsi"/>
        </w:rPr>
        <w:t>ellemzően ekkor már nem tudnak</w:t>
      </w:r>
      <w:r w:rsidRPr="008710E8">
        <w:rPr>
          <w:rFonts w:asciiTheme="majorHAnsi" w:hAnsiTheme="majorHAnsi"/>
        </w:rPr>
        <w:t xml:space="preserve"> visszamenni a befogadó államosra, így hirtelen kell a lakhatási problémát kezelnünk. Ideiglenes megoldásként hajléktalan ellátó intézményeket tudunk megkeresni és felajánlani ügyfeleinknek. Mivel ez még nem egy hosszú távú megoldás, általános gyakorl</w:t>
      </w:r>
      <w:r w:rsidR="0050363E">
        <w:rPr>
          <w:rFonts w:asciiTheme="majorHAnsi" w:hAnsiTheme="majorHAnsi"/>
        </w:rPr>
        <w:t>atként ilyenkor tovább dolgoznak</w:t>
      </w:r>
      <w:r w:rsidRPr="008710E8">
        <w:rPr>
          <w:rFonts w:asciiTheme="majorHAnsi" w:hAnsiTheme="majorHAnsi"/>
        </w:rPr>
        <w:t xml:space="preserve"> az ügyfelekkel, hiába nem kerületi a hajléktalan ellátó intézmény. Hosszú távon </w:t>
      </w:r>
      <w:r w:rsidRPr="008710E8">
        <w:rPr>
          <w:rFonts w:asciiTheme="majorHAnsi" w:hAnsiTheme="majorHAnsi"/>
        </w:rPr>
        <w:lastRenderedPageBreak/>
        <w:t>egyedülálló menekültként, illetve oltalmazottként egyedü</w:t>
      </w:r>
      <w:r w:rsidR="00D45A4C">
        <w:rPr>
          <w:rFonts w:asciiTheme="majorHAnsi" w:hAnsiTheme="majorHAnsi"/>
        </w:rPr>
        <w:t>li megoldás a közös bérlemény. Az ügyfele</w:t>
      </w:r>
      <w:r w:rsidRPr="008710E8">
        <w:rPr>
          <w:rFonts w:asciiTheme="majorHAnsi" w:hAnsiTheme="majorHAnsi"/>
        </w:rPr>
        <w:t>k lakhatási lehetősége elsősorban az albérlet, ami rendkívüli nehézségekkel jár. A magyar lakosság nem szívesen adja ki lakását külföldieknek, különösen nem menekülteknek. A lakástulajdonosok gyakran magasabb kockázatot feltételeznek, ha menekülteknek vagy oltalmazottaknak adják ki lakásukat. Ennek gy</w:t>
      </w:r>
      <w:r w:rsidR="0050363E">
        <w:rPr>
          <w:rFonts w:asciiTheme="majorHAnsi" w:hAnsiTheme="majorHAnsi"/>
        </w:rPr>
        <w:t>akran</w:t>
      </w:r>
      <w:r w:rsidR="00694D25">
        <w:rPr>
          <w:rFonts w:asciiTheme="majorHAnsi" w:hAnsiTheme="majorHAnsi"/>
        </w:rPr>
        <w:t xml:space="preserve"> az</w:t>
      </w:r>
      <w:r w:rsidR="0050363E">
        <w:rPr>
          <w:rFonts w:asciiTheme="majorHAnsi" w:hAnsiTheme="majorHAnsi"/>
        </w:rPr>
        <w:t xml:space="preserve"> információhiány az oka. Az ü</w:t>
      </w:r>
      <w:r w:rsidRPr="008710E8">
        <w:rPr>
          <w:rFonts w:asciiTheme="majorHAnsi" w:hAnsiTheme="majorHAnsi"/>
        </w:rPr>
        <w:t>gyfel</w:t>
      </w:r>
      <w:r w:rsidR="0050363E">
        <w:rPr>
          <w:rFonts w:asciiTheme="majorHAnsi" w:hAnsiTheme="majorHAnsi"/>
        </w:rPr>
        <w:t>ek</w:t>
      </w:r>
      <w:r w:rsidRPr="008710E8">
        <w:rPr>
          <w:rFonts w:asciiTheme="majorHAnsi" w:hAnsiTheme="majorHAnsi"/>
        </w:rPr>
        <w:t xml:space="preserve"> a lakhatási ügy</w:t>
      </w:r>
      <w:r w:rsidR="00694D25">
        <w:rPr>
          <w:rFonts w:asciiTheme="majorHAnsi" w:hAnsiTheme="majorHAnsi"/>
        </w:rPr>
        <w:t>ek intézésekor</w:t>
      </w:r>
      <w:r w:rsidRPr="008710E8">
        <w:rPr>
          <w:rFonts w:asciiTheme="majorHAnsi" w:hAnsiTheme="majorHAnsi"/>
        </w:rPr>
        <w:t xml:space="preserve"> is segítségre van szükségük. Telefonos kapcsolatfelvételkor, a bérlemény megtekintésekor közvetítünk az ügyfél és a tulajdonosok között, valamint a hosszú távú lakhatás megoldása érdekében folyamatos elérhetőséget biztosít</w:t>
      </w:r>
      <w:r w:rsidR="00772AD0">
        <w:rPr>
          <w:rFonts w:asciiTheme="majorHAnsi" w:hAnsiTheme="majorHAnsi"/>
        </w:rPr>
        <w:t>ana</w:t>
      </w:r>
      <w:r w:rsidRPr="008710E8">
        <w:rPr>
          <w:rFonts w:asciiTheme="majorHAnsi" w:hAnsiTheme="majorHAnsi"/>
        </w:rPr>
        <w:t>k a tulajdonosoknak.</w:t>
      </w:r>
    </w:p>
    <w:p w:rsidR="00824813" w:rsidRPr="008710E8" w:rsidRDefault="00772AD0" w:rsidP="00916D37">
      <w:pPr>
        <w:pStyle w:val="Nincstrkz"/>
        <w:spacing w:line="276" w:lineRule="auto"/>
        <w:ind w:left="0" w:firstLine="0"/>
        <w:rPr>
          <w:rFonts w:asciiTheme="majorHAnsi" w:hAnsiTheme="majorHAnsi"/>
        </w:rPr>
      </w:pPr>
      <w:r>
        <w:rPr>
          <w:rFonts w:asciiTheme="majorHAnsi" w:hAnsiTheme="majorHAnsi"/>
        </w:rPr>
        <w:t>Az ügyfelek</w:t>
      </w:r>
      <w:r w:rsidR="00824813" w:rsidRPr="008710E8">
        <w:rPr>
          <w:rFonts w:asciiTheme="majorHAnsi" w:hAnsiTheme="majorHAnsi"/>
        </w:rPr>
        <w:t xml:space="preserve"> lakóhely létesítésére lakcímkártyával a legritkább esetben van lehetőségük. Lakcímkártya hiányában pedig sem társadalombiztosítási helyzetük, sem házi, illetve szakorvosi ellátás</w:t>
      </w:r>
      <w:r>
        <w:rPr>
          <w:rFonts w:asciiTheme="majorHAnsi" w:hAnsiTheme="majorHAnsi"/>
        </w:rPr>
        <w:t>uk nem megoldott. Tapasztalatai</w:t>
      </w:r>
      <w:r w:rsidR="00824813" w:rsidRPr="008710E8">
        <w:rPr>
          <w:rFonts w:asciiTheme="majorHAnsi" w:hAnsiTheme="majorHAnsi"/>
        </w:rPr>
        <w:t>k alapján a legtöbb ügyfelünknek segítségre van szüksége a hivatalos ügyintézéskor, hiszen a nyelvi akadályok mellett a fogalmakat sem értik (pl. családi pótlék, lakcímkártya, Munkaügyi Központ). Emellett gyakorlatilag bármilyen hivatalos okmány beszerzésében segít</w:t>
      </w:r>
      <w:r>
        <w:rPr>
          <w:rFonts w:asciiTheme="majorHAnsi" w:hAnsiTheme="majorHAnsi"/>
        </w:rPr>
        <w:t>séget nyújtanak az ügyfele</w:t>
      </w:r>
      <w:r w:rsidR="00824813" w:rsidRPr="008710E8">
        <w:rPr>
          <w:rFonts w:asciiTheme="majorHAnsi" w:hAnsiTheme="majorHAnsi"/>
        </w:rPr>
        <w:t>knek (elsősorban nyelvi akadályok leküzdése érdekében). Az integrációs folyamat első felében tehát egy nagyon intenzív kapcsolatról van szó.</w:t>
      </w:r>
    </w:p>
    <w:p w:rsidR="00824813" w:rsidRPr="008710E8" w:rsidRDefault="00824813" w:rsidP="00916D37">
      <w:pPr>
        <w:pStyle w:val="Nincstrkz"/>
        <w:spacing w:line="276" w:lineRule="auto"/>
        <w:ind w:left="0" w:firstLine="0"/>
        <w:rPr>
          <w:rFonts w:asciiTheme="majorHAnsi" w:hAnsiTheme="majorHAnsi"/>
        </w:rPr>
      </w:pPr>
    </w:p>
    <w:p w:rsidR="00824813" w:rsidRPr="008710E8" w:rsidRDefault="00772AD0" w:rsidP="00916D37">
      <w:pPr>
        <w:pStyle w:val="Nincstrkz"/>
        <w:spacing w:line="276" w:lineRule="auto"/>
        <w:ind w:left="0" w:firstLine="0"/>
        <w:rPr>
          <w:rFonts w:asciiTheme="majorHAnsi" w:hAnsiTheme="majorHAnsi"/>
        </w:rPr>
      </w:pPr>
      <w:r>
        <w:rPr>
          <w:rFonts w:asciiTheme="majorHAnsi" w:hAnsiTheme="majorHAnsi"/>
        </w:rPr>
        <w:t>Az ügyfele</w:t>
      </w:r>
      <w:r w:rsidR="00824813" w:rsidRPr="008710E8">
        <w:rPr>
          <w:rFonts w:asciiTheme="majorHAnsi" w:hAnsiTheme="majorHAnsi"/>
        </w:rPr>
        <w:t>k, ha nem dolgoznak, kötelesek regisztrálni álláskeresőként a Munkaügyi Központban, azonban lakcímkártya és TAJ kártya hiányában ezen kötelezettségüknek nem tudnak eleget tenni. Elhelyezkedésük a nyílt munkaerőpiacon számos akadályba ütközik: nyelvismeret hiánya, piacképes szakma hiánya (előfordulnak helyi specifikus szakmák, mint pl. szőnyegkészítő), iskolai végzettség hiánya. Gyakori probléma a végzettséget igazoló dokumentumok hiánya, vagy azok megléte esetén a fordítás, a hivatalos fordítás költsége. Emellett álláskeresési, munkavállalási ismeretekkel nem rendelkeznek, illetve nagyon különböző az általuk ismert és használt álláskeresési technika az itteni munkaerőpiacon használtnál. Kapcsolati hálójuk is szűk, ez a munkavállalásukat még ne</w:t>
      </w:r>
      <w:r>
        <w:rPr>
          <w:rFonts w:asciiTheme="majorHAnsi" w:hAnsiTheme="majorHAnsi"/>
        </w:rPr>
        <w:t>hezebbé teszi. A kiskorú ügyfele</w:t>
      </w:r>
      <w:r w:rsidR="00824813" w:rsidRPr="008710E8">
        <w:rPr>
          <w:rFonts w:asciiTheme="majorHAnsi" w:hAnsiTheme="majorHAnsi"/>
        </w:rPr>
        <w:t>k bölcsődébe, óvodába, iskolába járnak. Nagyon jó kap</w:t>
      </w:r>
      <w:r>
        <w:rPr>
          <w:rFonts w:asciiTheme="majorHAnsi" w:hAnsiTheme="majorHAnsi"/>
        </w:rPr>
        <w:t>csolatot tudta</w:t>
      </w:r>
      <w:r w:rsidR="00824813" w:rsidRPr="008710E8">
        <w:rPr>
          <w:rFonts w:asciiTheme="majorHAnsi" w:hAnsiTheme="majorHAnsi"/>
        </w:rPr>
        <w:t>k kialakítani a kerület oktatási intézményeivel a menekült ügy</w:t>
      </w:r>
      <w:r>
        <w:rPr>
          <w:rFonts w:asciiTheme="majorHAnsi" w:hAnsiTheme="majorHAnsi"/>
        </w:rPr>
        <w:t>feleink kapcsán is. Elmondható</w:t>
      </w:r>
      <w:r w:rsidR="00824813" w:rsidRPr="008710E8">
        <w:rPr>
          <w:rFonts w:asciiTheme="majorHAnsi" w:hAnsiTheme="majorHAnsi"/>
        </w:rPr>
        <w:t>, hogy az intézmények befogadóak voltak és pozitív tapasztalatokról számoltak be a gyerekek, illetve tanulók beilleszkedéséről és tanulmányi előmeneteléről. Természetesen a fogadó oktatási in</w:t>
      </w:r>
      <w:r>
        <w:rPr>
          <w:rFonts w:asciiTheme="majorHAnsi" w:hAnsiTheme="majorHAnsi"/>
        </w:rPr>
        <w:t>tézményekkel folyamatosan tartjá</w:t>
      </w:r>
      <w:r w:rsidR="00824813" w:rsidRPr="008710E8">
        <w:rPr>
          <w:rFonts w:asciiTheme="majorHAnsi" w:hAnsiTheme="majorHAnsi"/>
        </w:rPr>
        <w:t>k a kapcsolatot, egyfajta hát</w:t>
      </w:r>
      <w:r>
        <w:rPr>
          <w:rFonts w:asciiTheme="majorHAnsi" w:hAnsiTheme="majorHAnsi"/>
        </w:rPr>
        <w:t>térként végig elérhetőek</w:t>
      </w:r>
      <w:r w:rsidR="00824813" w:rsidRPr="008710E8">
        <w:rPr>
          <w:rFonts w:asciiTheme="majorHAnsi" w:hAnsiTheme="majorHAnsi"/>
        </w:rPr>
        <w:t>, ami ad egy biztonságot az intézmény dolgozói számára. Emellett a gyerekek után járó ellátások ügyintézésében is támog</w:t>
      </w:r>
      <w:r>
        <w:rPr>
          <w:rFonts w:asciiTheme="majorHAnsi" w:hAnsiTheme="majorHAnsi"/>
        </w:rPr>
        <w:t>atják ügyfelei</w:t>
      </w:r>
      <w:r w:rsidR="00824813" w:rsidRPr="008710E8">
        <w:rPr>
          <w:rFonts w:asciiTheme="majorHAnsi" w:hAnsiTheme="majorHAnsi"/>
        </w:rPr>
        <w:t xml:space="preserve">ket. </w:t>
      </w:r>
    </w:p>
    <w:p w:rsidR="00824813" w:rsidRPr="008710E8" w:rsidRDefault="00824813" w:rsidP="00916D37">
      <w:pPr>
        <w:pStyle w:val="Nincstrkz"/>
        <w:spacing w:line="276" w:lineRule="auto"/>
        <w:ind w:left="0" w:firstLine="0"/>
        <w:rPr>
          <w:rFonts w:asciiTheme="majorHAnsi" w:hAnsiTheme="majorHAnsi"/>
        </w:rPr>
      </w:pPr>
      <w:r w:rsidRPr="008710E8">
        <w:rPr>
          <w:rFonts w:asciiTheme="majorHAnsi" w:hAnsiTheme="majorHAnsi"/>
        </w:rPr>
        <w:t>Egyre többen hagyják el a befogadó állomást TAJ kártya nélkül, aminek előállítása lakcímhez kötött. A TAJ kártya szükséges ahhoz, hogy orvosi ellátásb</w:t>
      </w:r>
      <w:r w:rsidR="00772AD0">
        <w:rPr>
          <w:rFonts w:asciiTheme="majorHAnsi" w:hAnsiTheme="majorHAnsi"/>
        </w:rPr>
        <w:t>an részesülhessenek az ügyfelei</w:t>
      </w:r>
      <w:r w:rsidRPr="008710E8">
        <w:rPr>
          <w:rFonts w:asciiTheme="majorHAnsi" w:hAnsiTheme="majorHAnsi"/>
        </w:rPr>
        <w:t>k. A befogadó áll</w:t>
      </w:r>
      <w:r w:rsidR="00B72C29">
        <w:rPr>
          <w:rFonts w:asciiTheme="majorHAnsi" w:hAnsiTheme="majorHAnsi"/>
        </w:rPr>
        <w:t xml:space="preserve">omáson létesített lakóhely </w:t>
      </w:r>
      <w:proofErr w:type="spellStart"/>
      <w:r w:rsidR="00B72C29">
        <w:rPr>
          <w:rFonts w:asciiTheme="majorHAnsi" w:hAnsiTheme="majorHAnsi"/>
        </w:rPr>
        <w:t>fikti</w:t>
      </w:r>
      <w:r w:rsidRPr="008710E8">
        <w:rPr>
          <w:rFonts w:asciiTheme="majorHAnsi" w:hAnsiTheme="majorHAnsi"/>
        </w:rPr>
        <w:t>válódik</w:t>
      </w:r>
      <w:proofErr w:type="spellEnd"/>
      <w:r w:rsidRPr="008710E8">
        <w:rPr>
          <w:rFonts w:asciiTheme="majorHAnsi" w:hAnsiTheme="majorHAnsi"/>
        </w:rPr>
        <w:t xml:space="preserve"> a tábor elhagyása után. Amennyiben a befogadó államoson már elkészült a kártya és szociális rászorultság, valamint a lakóhely alapján az önkormányzat megállapítja a szolgáltatást, hivatalosan a szerződés aláírta után már nem jogosultak az ellátásra: hiszen jövedelmük nagyobb, illetve állandó lakóhelyükön nem tartózkodnak életvitelszerűen. A hatályos jogszabályok szerint egy év állandó bejelentett lakóhellyel rendelkezés után jogosultak a magyar állampolgárokkal azonos társadalombiztosítási ellátásra, addig közel 40.000 Ft/hó összeget kell fizetniük, mint külföldi állampolgárnak. Településszintű (“hajléktalan”) lakcímkártya pillanatnyi megoldást nyújt a problémára, de semmiképpen sem tekinthet</w:t>
      </w:r>
      <w:r w:rsidR="00772AD0">
        <w:rPr>
          <w:rFonts w:asciiTheme="majorHAnsi" w:hAnsiTheme="majorHAnsi"/>
        </w:rPr>
        <w:t xml:space="preserve">ő hosszú távú megoldásnak. </w:t>
      </w:r>
      <w:r w:rsidR="00CF5539">
        <w:rPr>
          <w:rFonts w:asciiTheme="majorHAnsi" w:hAnsiTheme="majorHAnsi"/>
        </w:rPr>
        <w:t>A cél a</w:t>
      </w:r>
      <w:r w:rsidRPr="008710E8">
        <w:rPr>
          <w:rFonts w:asciiTheme="majorHAnsi" w:hAnsiTheme="majorHAnsi"/>
        </w:rPr>
        <w:t xml:space="preserve"> menekültek és oltalmazottak inte</w:t>
      </w:r>
      <w:r w:rsidR="00772AD0">
        <w:rPr>
          <w:rFonts w:asciiTheme="majorHAnsi" w:hAnsiTheme="majorHAnsi"/>
        </w:rPr>
        <w:t>grálása a magyar társadalomba. Az ügyfele</w:t>
      </w:r>
      <w:r w:rsidRPr="008710E8">
        <w:rPr>
          <w:rFonts w:asciiTheme="majorHAnsi" w:hAnsiTheme="majorHAnsi"/>
        </w:rPr>
        <w:t>k között sokan küzde</w:t>
      </w:r>
      <w:r w:rsidR="00CF5539">
        <w:rPr>
          <w:rFonts w:asciiTheme="majorHAnsi" w:hAnsiTheme="majorHAnsi"/>
        </w:rPr>
        <w:t>nek egészségügyi problémákkal</w:t>
      </w:r>
      <w:r w:rsidRPr="008710E8">
        <w:rPr>
          <w:rFonts w:asciiTheme="majorHAnsi" w:hAnsiTheme="majorHAnsi"/>
        </w:rPr>
        <w:t>, így egészségügyi biztosításuk rendezése elengedhetetlen része az integrációnak.</w:t>
      </w:r>
    </w:p>
    <w:p w:rsidR="00824813" w:rsidRPr="008710E8" w:rsidRDefault="00824813" w:rsidP="00916D37">
      <w:pPr>
        <w:pStyle w:val="Nincstrkz"/>
        <w:spacing w:line="276" w:lineRule="auto"/>
        <w:ind w:left="0" w:firstLine="0"/>
        <w:rPr>
          <w:rFonts w:asciiTheme="majorHAnsi" w:hAnsiTheme="majorHAnsi"/>
        </w:rPr>
      </w:pPr>
    </w:p>
    <w:p w:rsidR="00824813" w:rsidRPr="008710E8" w:rsidRDefault="00772AD0" w:rsidP="00916D37">
      <w:pPr>
        <w:pStyle w:val="Nincstrkz"/>
        <w:spacing w:line="276" w:lineRule="auto"/>
        <w:ind w:left="0" w:firstLine="0"/>
        <w:rPr>
          <w:rFonts w:asciiTheme="majorHAnsi" w:hAnsiTheme="majorHAnsi"/>
        </w:rPr>
      </w:pPr>
      <w:r>
        <w:rPr>
          <w:rFonts w:asciiTheme="majorHAnsi" w:hAnsiTheme="majorHAnsi"/>
        </w:rPr>
        <w:lastRenderedPageBreak/>
        <w:t>Az ügyfele</w:t>
      </w:r>
      <w:r w:rsidR="00824813" w:rsidRPr="008710E8">
        <w:rPr>
          <w:rFonts w:asciiTheme="majorHAnsi" w:hAnsiTheme="majorHAnsi"/>
        </w:rPr>
        <w:t>k számára a legnagyobb nehézséget a magyar nyelv elsajátítása jelenti. Mivel az integrációs támogatás alacsony összege nem teszi lehetővé, hogy nyelviskola által indított tanfolyamon vegyenek részt, így az ingyenes lehetőségek érdekében más szervezetekkel (Menedék Egyesület, Református Misszió) is tartjuk a k</w:t>
      </w:r>
      <w:r>
        <w:rPr>
          <w:rFonts w:asciiTheme="majorHAnsi" w:hAnsiTheme="majorHAnsi"/>
        </w:rPr>
        <w:t>apcsolatot. Fokozatosan próbálna</w:t>
      </w:r>
      <w:r w:rsidR="00824813" w:rsidRPr="008710E8">
        <w:rPr>
          <w:rFonts w:asciiTheme="majorHAnsi" w:hAnsiTheme="majorHAnsi"/>
        </w:rPr>
        <w:t>k magyar szavakat is használni a találkozások alkalmával, az ügyintézésekkel összefüggő ismeretek átadása érdekében.</w:t>
      </w:r>
    </w:p>
    <w:p w:rsidR="00772AD0" w:rsidRDefault="00772AD0" w:rsidP="00916D37">
      <w:pPr>
        <w:pStyle w:val="Nincstrkz"/>
        <w:spacing w:line="276" w:lineRule="auto"/>
        <w:ind w:left="0" w:firstLine="0"/>
        <w:rPr>
          <w:rFonts w:asciiTheme="majorHAnsi" w:hAnsiTheme="majorHAnsi"/>
        </w:rPr>
      </w:pPr>
    </w:p>
    <w:p w:rsidR="00824813" w:rsidRPr="008710E8" w:rsidRDefault="00772AD0" w:rsidP="00916D37">
      <w:pPr>
        <w:pStyle w:val="Nincstrkz"/>
        <w:spacing w:line="276" w:lineRule="auto"/>
        <w:ind w:left="0" w:firstLine="0"/>
        <w:rPr>
          <w:rFonts w:asciiTheme="majorHAnsi" w:hAnsiTheme="majorHAnsi"/>
        </w:rPr>
      </w:pPr>
      <w:r>
        <w:rPr>
          <w:rFonts w:asciiTheme="majorHAnsi" w:hAnsiTheme="majorHAnsi"/>
        </w:rPr>
        <w:t>Egyedülálló ügyfelei</w:t>
      </w:r>
      <w:r w:rsidR="00824813" w:rsidRPr="008710E8">
        <w:rPr>
          <w:rFonts w:asciiTheme="majorHAnsi" w:hAnsiTheme="majorHAnsi"/>
        </w:rPr>
        <w:t xml:space="preserve">knél sokszor családjuk az anyaországban maradt és a családegyesítésben kérnek segítséget. Összességében elmondható, hogy sokproblémás célcsoport, akik intenzív segítséget igényelnek az integrációs folyamat elején. A közös munkát a nyelvi akadályok is lassítják, nehezítik, tolmácsszolgáltatás pedig nem elérhető. A kulturális különbségekből adódó alapvető ismeretek hiánya is nehezítő körülmény. </w:t>
      </w:r>
    </w:p>
    <w:p w:rsidR="00824813" w:rsidRPr="008710E8" w:rsidRDefault="00824813" w:rsidP="00916D37">
      <w:pPr>
        <w:pStyle w:val="Nincstrkz"/>
        <w:spacing w:line="276" w:lineRule="auto"/>
        <w:ind w:left="0" w:firstLine="0"/>
        <w:rPr>
          <w:rFonts w:asciiTheme="majorHAnsi" w:hAnsiTheme="majorHAnsi"/>
        </w:rPr>
      </w:pPr>
    </w:p>
    <w:p w:rsidR="00824813" w:rsidRPr="008710E8" w:rsidRDefault="00824813" w:rsidP="00916D37">
      <w:pPr>
        <w:pStyle w:val="Nincstrkz"/>
        <w:spacing w:line="276" w:lineRule="auto"/>
        <w:ind w:left="0" w:firstLine="0"/>
        <w:rPr>
          <w:rFonts w:asciiTheme="majorHAnsi" w:hAnsiTheme="majorHAnsi"/>
        </w:rPr>
      </w:pPr>
      <w:r w:rsidRPr="008710E8">
        <w:rPr>
          <w:rFonts w:asciiTheme="majorHAnsi" w:hAnsiTheme="majorHAnsi"/>
        </w:rPr>
        <w:t>2014.</w:t>
      </w:r>
      <w:r w:rsidR="00772AD0">
        <w:rPr>
          <w:rFonts w:asciiTheme="majorHAnsi" w:hAnsiTheme="majorHAnsi"/>
        </w:rPr>
        <w:t xml:space="preserve"> </w:t>
      </w:r>
      <w:r w:rsidRPr="008710E8">
        <w:rPr>
          <w:rFonts w:asciiTheme="majorHAnsi" w:hAnsiTheme="majorHAnsi"/>
        </w:rPr>
        <w:t>december 31-ig a szolgáltatás igénybevételekor 1147 megjelenés történt.</w:t>
      </w:r>
    </w:p>
    <w:p w:rsidR="00824813" w:rsidRDefault="00824813" w:rsidP="00916D37">
      <w:pPr>
        <w:pStyle w:val="Nincstrkz"/>
        <w:spacing w:line="276" w:lineRule="auto"/>
        <w:ind w:left="0" w:firstLine="0"/>
        <w:rPr>
          <w:rFonts w:asciiTheme="majorHAnsi" w:hAnsiTheme="majorHAnsi"/>
        </w:rPr>
      </w:pPr>
      <w:r w:rsidRPr="008710E8">
        <w:rPr>
          <w:rFonts w:asciiTheme="majorHAnsi" w:hAnsiTheme="majorHAnsi"/>
        </w:rPr>
        <w:t>Összesen 137 menekült vagy</w:t>
      </w:r>
      <w:r w:rsidR="00772AD0">
        <w:rPr>
          <w:rFonts w:asciiTheme="majorHAnsi" w:hAnsiTheme="majorHAnsi"/>
        </w:rPr>
        <w:t xml:space="preserve"> oltalmazott ügyféllel dolgozta</w:t>
      </w:r>
      <w:r w:rsidRPr="008710E8">
        <w:rPr>
          <w:rFonts w:asciiTheme="majorHAnsi" w:hAnsiTheme="majorHAnsi"/>
        </w:rPr>
        <w:t xml:space="preserve">k, 74 alkalommal indult el az integrációs folyamat, készült gondozási terv. </w:t>
      </w:r>
    </w:p>
    <w:p w:rsidR="006962A8" w:rsidRDefault="006962A8" w:rsidP="00916D37">
      <w:pPr>
        <w:pStyle w:val="Nincstrkz"/>
        <w:spacing w:line="276" w:lineRule="auto"/>
        <w:ind w:left="0" w:firstLine="0"/>
        <w:rPr>
          <w:rFonts w:asciiTheme="majorHAnsi" w:hAnsiTheme="majorHAnsi"/>
        </w:rPr>
      </w:pPr>
    </w:p>
    <w:p w:rsidR="006962A8" w:rsidRDefault="006962A8" w:rsidP="00916D37">
      <w:pPr>
        <w:pStyle w:val="Nincstrkz"/>
        <w:spacing w:line="276" w:lineRule="auto"/>
        <w:ind w:left="0" w:firstLine="0"/>
        <w:rPr>
          <w:rFonts w:asciiTheme="majorHAnsi" w:hAnsiTheme="majorHAnsi"/>
        </w:rPr>
      </w:pPr>
    </w:p>
    <w:p w:rsidR="006962A8" w:rsidRPr="008710E8" w:rsidRDefault="006962A8" w:rsidP="00916D37">
      <w:pPr>
        <w:pStyle w:val="Nincstrkz"/>
        <w:spacing w:line="276" w:lineRule="auto"/>
        <w:ind w:left="0" w:firstLine="0"/>
        <w:rPr>
          <w:rFonts w:asciiTheme="majorHAnsi" w:hAnsiTheme="majorHAnsi"/>
        </w:rPr>
      </w:pPr>
    </w:p>
    <w:p w:rsidR="00824813" w:rsidRPr="008710E8" w:rsidRDefault="00824813" w:rsidP="00916D37">
      <w:pPr>
        <w:pStyle w:val="Nincstrkz"/>
        <w:spacing w:line="276" w:lineRule="auto"/>
        <w:ind w:left="0" w:firstLine="0"/>
        <w:rPr>
          <w:rFonts w:asciiTheme="majorHAnsi" w:hAnsiTheme="majorHAnsi"/>
        </w:rPr>
      </w:pPr>
    </w:p>
    <w:p w:rsidR="00824813" w:rsidRPr="008710E8" w:rsidRDefault="00824813" w:rsidP="00916D37">
      <w:pPr>
        <w:pStyle w:val="Nincstrkz"/>
        <w:spacing w:line="276" w:lineRule="auto"/>
        <w:ind w:left="0" w:firstLine="0"/>
        <w:rPr>
          <w:rFonts w:asciiTheme="majorHAnsi" w:hAnsiTheme="majorHAnsi"/>
          <w:b/>
        </w:rPr>
      </w:pPr>
      <w:r w:rsidRPr="008710E8">
        <w:rPr>
          <w:rFonts w:asciiTheme="majorHAnsi" w:hAnsiTheme="majorHAnsi"/>
          <w:b/>
        </w:rPr>
        <w:t>Forgalmi adatok</w:t>
      </w:r>
    </w:p>
    <w:tbl>
      <w:tblPr>
        <w:tblStyle w:val="Moderntblzat"/>
        <w:tblW w:w="7534" w:type="dxa"/>
        <w:jc w:val="center"/>
        <w:tblLook w:val="0000" w:firstRow="0" w:lastRow="0" w:firstColumn="0" w:lastColumn="0" w:noHBand="0" w:noVBand="0"/>
      </w:tblPr>
      <w:tblGrid>
        <w:gridCol w:w="1992"/>
        <w:gridCol w:w="2771"/>
        <w:gridCol w:w="2771"/>
      </w:tblGrid>
      <w:tr w:rsidR="00824813" w:rsidRPr="00772AD0" w:rsidTr="00772AD0">
        <w:trPr>
          <w:cnfStyle w:val="000000100000" w:firstRow="0" w:lastRow="0" w:firstColumn="0" w:lastColumn="0" w:oddVBand="0" w:evenVBand="0" w:oddHBand="1" w:evenHBand="0" w:firstRowFirstColumn="0" w:firstRowLastColumn="0" w:lastRowFirstColumn="0" w:lastRowLastColumn="0"/>
          <w:trHeight w:val="452"/>
          <w:jc w:val="center"/>
        </w:trPr>
        <w:tc>
          <w:tcPr>
            <w:tcW w:w="1992" w:type="dxa"/>
            <w:noWrap/>
          </w:tcPr>
          <w:p w:rsidR="00824813" w:rsidRPr="00772AD0" w:rsidRDefault="00824813" w:rsidP="00916D37">
            <w:pPr>
              <w:pStyle w:val="Nincstrkz"/>
              <w:spacing w:line="276" w:lineRule="auto"/>
              <w:ind w:left="0" w:firstLine="0"/>
              <w:jc w:val="center"/>
              <w:rPr>
                <w:rFonts w:asciiTheme="majorHAnsi" w:hAnsiTheme="majorHAnsi"/>
                <w:b/>
                <w:bCs/>
              </w:rPr>
            </w:pPr>
            <w:r w:rsidRPr="00772AD0">
              <w:rPr>
                <w:rFonts w:asciiTheme="majorHAnsi" w:hAnsiTheme="majorHAnsi"/>
                <w:b/>
                <w:bCs/>
              </w:rPr>
              <w:t>Nem</w:t>
            </w:r>
          </w:p>
        </w:tc>
        <w:tc>
          <w:tcPr>
            <w:tcW w:w="2771" w:type="dxa"/>
            <w:noWrap/>
          </w:tcPr>
          <w:p w:rsidR="00824813" w:rsidRPr="00772AD0" w:rsidRDefault="00824813" w:rsidP="00916D37">
            <w:pPr>
              <w:pStyle w:val="Nincstrkz"/>
              <w:spacing w:line="276" w:lineRule="auto"/>
              <w:ind w:left="0" w:firstLine="0"/>
              <w:jc w:val="center"/>
              <w:rPr>
                <w:rFonts w:asciiTheme="majorHAnsi" w:hAnsiTheme="majorHAnsi"/>
                <w:b/>
                <w:bCs/>
              </w:rPr>
            </w:pPr>
            <w:r w:rsidRPr="00772AD0">
              <w:rPr>
                <w:rFonts w:asciiTheme="majorHAnsi" w:hAnsiTheme="majorHAnsi"/>
                <w:b/>
                <w:bCs/>
              </w:rPr>
              <w:t>Fő/%</w:t>
            </w:r>
          </w:p>
        </w:tc>
        <w:tc>
          <w:tcPr>
            <w:tcW w:w="2771" w:type="dxa"/>
          </w:tcPr>
          <w:p w:rsidR="00824813" w:rsidRPr="00772AD0" w:rsidRDefault="00824813" w:rsidP="00916D37">
            <w:pPr>
              <w:pStyle w:val="Nincstrkz"/>
              <w:spacing w:line="276" w:lineRule="auto"/>
              <w:ind w:left="0" w:firstLine="0"/>
              <w:jc w:val="center"/>
              <w:rPr>
                <w:rFonts w:asciiTheme="majorHAnsi" w:hAnsiTheme="majorHAnsi"/>
                <w:b/>
                <w:bCs/>
              </w:rPr>
            </w:pPr>
            <w:r w:rsidRPr="00772AD0">
              <w:rPr>
                <w:rFonts w:asciiTheme="majorHAnsi" w:hAnsiTheme="majorHAnsi"/>
                <w:b/>
                <w:bCs/>
              </w:rPr>
              <w:t>Százalék</w:t>
            </w:r>
          </w:p>
        </w:tc>
      </w:tr>
      <w:tr w:rsidR="00824813" w:rsidRPr="008710E8" w:rsidTr="00772AD0">
        <w:trPr>
          <w:cnfStyle w:val="000000010000" w:firstRow="0" w:lastRow="0" w:firstColumn="0" w:lastColumn="0" w:oddVBand="0" w:evenVBand="0" w:oddHBand="0" w:evenHBand="1" w:firstRowFirstColumn="0" w:firstRowLastColumn="0" w:lastRowFirstColumn="0" w:lastRowLastColumn="0"/>
          <w:trHeight w:val="146"/>
          <w:jc w:val="center"/>
        </w:trPr>
        <w:tc>
          <w:tcPr>
            <w:tcW w:w="1992" w:type="dxa"/>
            <w:noWrap/>
          </w:tcPr>
          <w:p w:rsidR="00824813" w:rsidRPr="008710E8" w:rsidRDefault="00824813" w:rsidP="00916D37">
            <w:pPr>
              <w:pStyle w:val="Nincstrkz"/>
              <w:spacing w:line="276" w:lineRule="auto"/>
              <w:ind w:left="0" w:firstLine="0"/>
              <w:rPr>
                <w:rFonts w:asciiTheme="majorHAnsi" w:hAnsiTheme="majorHAnsi"/>
              </w:rPr>
            </w:pPr>
            <w:r w:rsidRPr="008710E8">
              <w:rPr>
                <w:rFonts w:asciiTheme="majorHAnsi" w:hAnsiTheme="majorHAnsi"/>
              </w:rPr>
              <w:t>Nő</w:t>
            </w:r>
          </w:p>
        </w:tc>
        <w:tc>
          <w:tcPr>
            <w:tcW w:w="2771" w:type="dxa"/>
            <w:noWrap/>
          </w:tcPr>
          <w:p w:rsidR="00824813" w:rsidRPr="008710E8" w:rsidRDefault="00824813" w:rsidP="00916D37">
            <w:pPr>
              <w:pStyle w:val="Nincstrkz"/>
              <w:spacing w:line="276" w:lineRule="auto"/>
              <w:ind w:left="0" w:firstLine="0"/>
              <w:jc w:val="center"/>
              <w:rPr>
                <w:rFonts w:asciiTheme="majorHAnsi" w:hAnsiTheme="majorHAnsi"/>
              </w:rPr>
            </w:pPr>
            <w:r w:rsidRPr="008710E8">
              <w:rPr>
                <w:rFonts w:asciiTheme="majorHAnsi" w:hAnsiTheme="majorHAnsi"/>
              </w:rPr>
              <w:t>4</w:t>
            </w:r>
          </w:p>
        </w:tc>
        <w:tc>
          <w:tcPr>
            <w:tcW w:w="2771" w:type="dxa"/>
          </w:tcPr>
          <w:p w:rsidR="00824813" w:rsidRPr="008710E8" w:rsidRDefault="00824813" w:rsidP="00916D37">
            <w:pPr>
              <w:pStyle w:val="Nincstrkz"/>
              <w:spacing w:line="276" w:lineRule="auto"/>
              <w:ind w:left="0" w:firstLine="0"/>
              <w:jc w:val="center"/>
              <w:rPr>
                <w:rFonts w:asciiTheme="majorHAnsi" w:hAnsiTheme="majorHAnsi"/>
              </w:rPr>
            </w:pPr>
            <w:r w:rsidRPr="008710E8">
              <w:rPr>
                <w:rFonts w:asciiTheme="majorHAnsi" w:hAnsiTheme="majorHAnsi"/>
              </w:rPr>
              <w:t>0,4%</w:t>
            </w:r>
          </w:p>
        </w:tc>
      </w:tr>
      <w:tr w:rsidR="00824813" w:rsidRPr="008710E8" w:rsidTr="00772AD0">
        <w:trPr>
          <w:cnfStyle w:val="000000100000" w:firstRow="0" w:lastRow="0" w:firstColumn="0" w:lastColumn="0" w:oddVBand="0" w:evenVBand="0" w:oddHBand="1" w:evenHBand="0" w:firstRowFirstColumn="0" w:firstRowLastColumn="0" w:lastRowFirstColumn="0" w:lastRowLastColumn="0"/>
          <w:trHeight w:val="315"/>
          <w:jc w:val="center"/>
        </w:trPr>
        <w:tc>
          <w:tcPr>
            <w:tcW w:w="1992" w:type="dxa"/>
            <w:noWrap/>
          </w:tcPr>
          <w:p w:rsidR="00824813" w:rsidRPr="008710E8" w:rsidRDefault="00824813" w:rsidP="00916D37">
            <w:pPr>
              <w:pStyle w:val="Nincstrkz"/>
              <w:spacing w:line="276" w:lineRule="auto"/>
              <w:ind w:left="0" w:firstLine="0"/>
              <w:rPr>
                <w:rFonts w:asciiTheme="majorHAnsi" w:hAnsiTheme="majorHAnsi"/>
              </w:rPr>
            </w:pPr>
            <w:r w:rsidRPr="008710E8">
              <w:rPr>
                <w:rFonts w:asciiTheme="majorHAnsi" w:hAnsiTheme="majorHAnsi"/>
              </w:rPr>
              <w:t>Férfi</w:t>
            </w:r>
          </w:p>
        </w:tc>
        <w:tc>
          <w:tcPr>
            <w:tcW w:w="2771" w:type="dxa"/>
            <w:noWrap/>
          </w:tcPr>
          <w:p w:rsidR="00824813" w:rsidRPr="008710E8" w:rsidRDefault="00824813" w:rsidP="00916D37">
            <w:pPr>
              <w:pStyle w:val="Nincstrkz"/>
              <w:spacing w:line="276" w:lineRule="auto"/>
              <w:ind w:left="0" w:firstLine="0"/>
              <w:jc w:val="center"/>
              <w:rPr>
                <w:rFonts w:asciiTheme="majorHAnsi" w:hAnsiTheme="majorHAnsi"/>
              </w:rPr>
            </w:pPr>
            <w:r w:rsidRPr="008710E8">
              <w:rPr>
                <w:rFonts w:asciiTheme="majorHAnsi" w:hAnsiTheme="majorHAnsi"/>
              </w:rPr>
              <w:t>70</w:t>
            </w:r>
          </w:p>
        </w:tc>
        <w:tc>
          <w:tcPr>
            <w:tcW w:w="2771" w:type="dxa"/>
          </w:tcPr>
          <w:p w:rsidR="00824813" w:rsidRPr="008710E8" w:rsidRDefault="00824813" w:rsidP="00916D37">
            <w:pPr>
              <w:pStyle w:val="Nincstrkz"/>
              <w:spacing w:line="276" w:lineRule="auto"/>
              <w:ind w:left="0" w:firstLine="0"/>
              <w:jc w:val="center"/>
              <w:rPr>
                <w:rFonts w:asciiTheme="majorHAnsi" w:hAnsiTheme="majorHAnsi"/>
              </w:rPr>
            </w:pPr>
            <w:r w:rsidRPr="008710E8">
              <w:rPr>
                <w:rFonts w:asciiTheme="majorHAnsi" w:hAnsiTheme="majorHAnsi"/>
              </w:rPr>
              <w:t>99,6%</w:t>
            </w:r>
          </w:p>
        </w:tc>
      </w:tr>
      <w:tr w:rsidR="00824813" w:rsidRPr="008710E8" w:rsidTr="00772AD0">
        <w:trPr>
          <w:cnfStyle w:val="000000010000" w:firstRow="0" w:lastRow="0" w:firstColumn="0" w:lastColumn="0" w:oddVBand="0" w:evenVBand="0" w:oddHBand="0" w:evenHBand="1" w:firstRowFirstColumn="0" w:firstRowLastColumn="0" w:lastRowFirstColumn="0" w:lastRowLastColumn="0"/>
          <w:trHeight w:val="315"/>
          <w:jc w:val="center"/>
        </w:trPr>
        <w:tc>
          <w:tcPr>
            <w:tcW w:w="1992" w:type="dxa"/>
            <w:noWrap/>
          </w:tcPr>
          <w:p w:rsidR="00824813" w:rsidRPr="008710E8" w:rsidRDefault="00824813" w:rsidP="00916D37">
            <w:pPr>
              <w:pStyle w:val="Nincstrkz"/>
              <w:spacing w:line="276" w:lineRule="auto"/>
              <w:ind w:left="0" w:firstLine="0"/>
              <w:rPr>
                <w:rFonts w:asciiTheme="majorHAnsi" w:hAnsiTheme="majorHAnsi"/>
                <w:bCs/>
              </w:rPr>
            </w:pPr>
            <w:r w:rsidRPr="008710E8">
              <w:rPr>
                <w:rFonts w:asciiTheme="majorHAnsi" w:hAnsiTheme="majorHAnsi"/>
                <w:bCs/>
              </w:rPr>
              <w:t>Összesen:</w:t>
            </w:r>
          </w:p>
        </w:tc>
        <w:tc>
          <w:tcPr>
            <w:tcW w:w="2771" w:type="dxa"/>
            <w:noWrap/>
          </w:tcPr>
          <w:p w:rsidR="00824813" w:rsidRPr="008710E8" w:rsidRDefault="00824813" w:rsidP="00916D37">
            <w:pPr>
              <w:pStyle w:val="Nincstrkz"/>
              <w:spacing w:line="276" w:lineRule="auto"/>
              <w:ind w:left="0" w:firstLine="0"/>
              <w:jc w:val="center"/>
              <w:rPr>
                <w:rFonts w:asciiTheme="majorHAnsi" w:hAnsiTheme="majorHAnsi"/>
                <w:bCs/>
              </w:rPr>
            </w:pPr>
            <w:r w:rsidRPr="008710E8">
              <w:rPr>
                <w:rFonts w:asciiTheme="majorHAnsi" w:hAnsiTheme="majorHAnsi"/>
                <w:bCs/>
              </w:rPr>
              <w:t>74</w:t>
            </w:r>
          </w:p>
        </w:tc>
        <w:tc>
          <w:tcPr>
            <w:tcW w:w="2771" w:type="dxa"/>
          </w:tcPr>
          <w:p w:rsidR="00824813" w:rsidRPr="008710E8" w:rsidRDefault="00824813" w:rsidP="00916D37">
            <w:pPr>
              <w:pStyle w:val="Nincstrkz"/>
              <w:spacing w:line="276" w:lineRule="auto"/>
              <w:ind w:left="0" w:firstLine="0"/>
              <w:jc w:val="center"/>
              <w:rPr>
                <w:rFonts w:asciiTheme="majorHAnsi" w:hAnsiTheme="majorHAnsi"/>
                <w:bCs/>
              </w:rPr>
            </w:pPr>
            <w:r w:rsidRPr="008710E8">
              <w:rPr>
                <w:rFonts w:asciiTheme="majorHAnsi" w:hAnsiTheme="majorHAnsi"/>
                <w:bCs/>
              </w:rPr>
              <w:t>100%</w:t>
            </w:r>
          </w:p>
        </w:tc>
      </w:tr>
    </w:tbl>
    <w:p w:rsidR="00772AD0" w:rsidRDefault="00772AD0" w:rsidP="00916D37">
      <w:pPr>
        <w:pStyle w:val="Nincstrkz"/>
        <w:spacing w:line="276" w:lineRule="auto"/>
        <w:ind w:left="0" w:firstLine="0"/>
        <w:rPr>
          <w:rFonts w:asciiTheme="majorHAnsi" w:hAnsiTheme="majorHAnsi"/>
          <w:b/>
        </w:rPr>
      </w:pPr>
    </w:p>
    <w:p w:rsidR="00824813" w:rsidRPr="008710E8" w:rsidRDefault="00824813" w:rsidP="00916D37">
      <w:pPr>
        <w:pStyle w:val="Nincstrkz"/>
        <w:spacing w:line="276" w:lineRule="auto"/>
        <w:ind w:left="0" w:firstLine="0"/>
        <w:rPr>
          <w:rFonts w:asciiTheme="majorHAnsi" w:hAnsiTheme="majorHAnsi"/>
          <w:b/>
        </w:rPr>
      </w:pPr>
      <w:r w:rsidRPr="008710E8">
        <w:rPr>
          <w:rFonts w:asciiTheme="majorHAnsi" w:hAnsiTheme="majorHAnsi"/>
          <w:b/>
        </w:rPr>
        <w:t>Az ügyfelek életkor szerinti megoszlása</w:t>
      </w:r>
    </w:p>
    <w:tbl>
      <w:tblPr>
        <w:tblStyle w:val="Moderntblzat"/>
        <w:tblW w:w="9074" w:type="dxa"/>
        <w:jc w:val="center"/>
        <w:tblLayout w:type="fixed"/>
        <w:tblLook w:val="0000" w:firstRow="0" w:lastRow="0" w:firstColumn="0" w:lastColumn="0" w:noHBand="0" w:noVBand="0"/>
      </w:tblPr>
      <w:tblGrid>
        <w:gridCol w:w="1181"/>
        <w:gridCol w:w="1593"/>
        <w:gridCol w:w="694"/>
        <w:gridCol w:w="783"/>
        <w:gridCol w:w="845"/>
        <w:gridCol w:w="845"/>
        <w:gridCol w:w="898"/>
        <w:gridCol w:w="1271"/>
        <w:gridCol w:w="964"/>
      </w:tblGrid>
      <w:tr w:rsidR="00824813" w:rsidRPr="008710E8" w:rsidTr="00772AD0">
        <w:trPr>
          <w:cnfStyle w:val="000000100000" w:firstRow="0" w:lastRow="0" w:firstColumn="0" w:lastColumn="0" w:oddVBand="0" w:evenVBand="0" w:oddHBand="1" w:evenHBand="0" w:firstRowFirstColumn="0" w:firstRowLastColumn="0" w:lastRowFirstColumn="0" w:lastRowLastColumn="0"/>
          <w:trHeight w:val="605"/>
          <w:jc w:val="center"/>
        </w:trPr>
        <w:tc>
          <w:tcPr>
            <w:tcW w:w="1181" w:type="dxa"/>
            <w:noWrap/>
          </w:tcPr>
          <w:p w:rsidR="00824813" w:rsidRPr="008710E8" w:rsidRDefault="00824813" w:rsidP="00916D37">
            <w:pPr>
              <w:pStyle w:val="Nincstrkz"/>
              <w:spacing w:line="276" w:lineRule="auto"/>
              <w:ind w:left="0" w:firstLine="0"/>
              <w:jc w:val="center"/>
              <w:rPr>
                <w:rFonts w:asciiTheme="majorHAnsi" w:hAnsiTheme="majorHAnsi"/>
                <w:bCs/>
              </w:rPr>
            </w:pPr>
            <w:r w:rsidRPr="008710E8">
              <w:rPr>
                <w:rFonts w:asciiTheme="majorHAnsi" w:hAnsiTheme="majorHAnsi"/>
                <w:bCs/>
              </w:rPr>
              <w:t>Életkor</w:t>
            </w:r>
          </w:p>
        </w:tc>
        <w:tc>
          <w:tcPr>
            <w:tcW w:w="1593" w:type="dxa"/>
          </w:tcPr>
          <w:p w:rsidR="00824813" w:rsidRPr="008710E8" w:rsidRDefault="00824813" w:rsidP="00916D37">
            <w:pPr>
              <w:pStyle w:val="Nincstrkz"/>
              <w:spacing w:line="276" w:lineRule="auto"/>
              <w:ind w:left="0" w:firstLine="0"/>
              <w:jc w:val="center"/>
              <w:rPr>
                <w:rFonts w:asciiTheme="majorHAnsi" w:hAnsiTheme="majorHAnsi"/>
                <w:bCs/>
              </w:rPr>
            </w:pPr>
            <w:r w:rsidRPr="008710E8">
              <w:rPr>
                <w:rFonts w:asciiTheme="majorHAnsi" w:hAnsiTheme="majorHAnsi"/>
                <w:bCs/>
              </w:rPr>
              <w:t>6 éves és fiatalabb</w:t>
            </w:r>
          </w:p>
        </w:tc>
        <w:tc>
          <w:tcPr>
            <w:tcW w:w="694" w:type="dxa"/>
          </w:tcPr>
          <w:p w:rsidR="00824813" w:rsidRPr="008710E8" w:rsidRDefault="00824813" w:rsidP="00916D37">
            <w:pPr>
              <w:pStyle w:val="Nincstrkz"/>
              <w:spacing w:line="276" w:lineRule="auto"/>
              <w:ind w:left="0" w:firstLine="0"/>
              <w:jc w:val="center"/>
              <w:rPr>
                <w:rFonts w:asciiTheme="majorHAnsi" w:hAnsiTheme="majorHAnsi"/>
                <w:bCs/>
              </w:rPr>
            </w:pPr>
            <w:r w:rsidRPr="008710E8">
              <w:rPr>
                <w:rFonts w:asciiTheme="majorHAnsi" w:hAnsiTheme="majorHAnsi"/>
                <w:bCs/>
              </w:rPr>
              <w:t>7-13 éves</w:t>
            </w:r>
          </w:p>
        </w:tc>
        <w:tc>
          <w:tcPr>
            <w:tcW w:w="783" w:type="dxa"/>
          </w:tcPr>
          <w:p w:rsidR="00824813" w:rsidRPr="008710E8" w:rsidRDefault="00824813" w:rsidP="00916D37">
            <w:pPr>
              <w:pStyle w:val="Nincstrkz"/>
              <w:spacing w:line="276" w:lineRule="auto"/>
              <w:ind w:left="0" w:firstLine="0"/>
              <w:jc w:val="center"/>
              <w:rPr>
                <w:rFonts w:asciiTheme="majorHAnsi" w:hAnsiTheme="majorHAnsi"/>
                <w:bCs/>
              </w:rPr>
            </w:pPr>
            <w:r w:rsidRPr="008710E8">
              <w:rPr>
                <w:rFonts w:asciiTheme="majorHAnsi" w:hAnsiTheme="majorHAnsi"/>
                <w:bCs/>
              </w:rPr>
              <w:t>14-17 éves</w:t>
            </w:r>
          </w:p>
        </w:tc>
        <w:tc>
          <w:tcPr>
            <w:tcW w:w="845" w:type="dxa"/>
          </w:tcPr>
          <w:p w:rsidR="00824813" w:rsidRPr="008710E8" w:rsidRDefault="00824813" w:rsidP="00916D37">
            <w:pPr>
              <w:pStyle w:val="Nincstrkz"/>
              <w:spacing w:line="276" w:lineRule="auto"/>
              <w:ind w:left="0" w:firstLine="0"/>
              <w:jc w:val="center"/>
              <w:rPr>
                <w:rFonts w:asciiTheme="majorHAnsi" w:hAnsiTheme="majorHAnsi"/>
                <w:bCs/>
              </w:rPr>
            </w:pPr>
            <w:r w:rsidRPr="008710E8">
              <w:rPr>
                <w:rFonts w:asciiTheme="majorHAnsi" w:hAnsiTheme="majorHAnsi"/>
                <w:bCs/>
              </w:rPr>
              <w:t>18-34 éves</w:t>
            </w:r>
          </w:p>
        </w:tc>
        <w:tc>
          <w:tcPr>
            <w:tcW w:w="845" w:type="dxa"/>
          </w:tcPr>
          <w:p w:rsidR="00824813" w:rsidRPr="008710E8" w:rsidRDefault="00824813" w:rsidP="00916D37">
            <w:pPr>
              <w:pStyle w:val="Nincstrkz"/>
              <w:spacing w:line="276" w:lineRule="auto"/>
              <w:ind w:left="0" w:firstLine="0"/>
              <w:jc w:val="center"/>
              <w:rPr>
                <w:rFonts w:asciiTheme="majorHAnsi" w:hAnsiTheme="majorHAnsi"/>
                <w:bCs/>
              </w:rPr>
            </w:pPr>
            <w:r w:rsidRPr="008710E8">
              <w:rPr>
                <w:rFonts w:asciiTheme="majorHAnsi" w:hAnsiTheme="majorHAnsi"/>
                <w:bCs/>
              </w:rPr>
              <w:t>35-49 éves</w:t>
            </w:r>
          </w:p>
        </w:tc>
        <w:tc>
          <w:tcPr>
            <w:tcW w:w="898" w:type="dxa"/>
          </w:tcPr>
          <w:p w:rsidR="00824813" w:rsidRPr="008710E8" w:rsidRDefault="00824813" w:rsidP="00916D37">
            <w:pPr>
              <w:pStyle w:val="Nincstrkz"/>
              <w:spacing w:line="276" w:lineRule="auto"/>
              <w:ind w:left="0" w:firstLine="0"/>
              <w:jc w:val="center"/>
              <w:rPr>
                <w:rFonts w:asciiTheme="majorHAnsi" w:hAnsiTheme="majorHAnsi"/>
                <w:bCs/>
              </w:rPr>
            </w:pPr>
            <w:r w:rsidRPr="008710E8">
              <w:rPr>
                <w:rFonts w:asciiTheme="majorHAnsi" w:hAnsiTheme="majorHAnsi"/>
                <w:bCs/>
              </w:rPr>
              <w:t>50-61 éves</w:t>
            </w:r>
          </w:p>
        </w:tc>
        <w:tc>
          <w:tcPr>
            <w:tcW w:w="1271" w:type="dxa"/>
          </w:tcPr>
          <w:p w:rsidR="00824813" w:rsidRPr="008710E8" w:rsidRDefault="00824813" w:rsidP="00916D37">
            <w:pPr>
              <w:pStyle w:val="Nincstrkz"/>
              <w:spacing w:line="276" w:lineRule="auto"/>
              <w:ind w:left="0" w:firstLine="0"/>
              <w:jc w:val="center"/>
              <w:rPr>
                <w:rFonts w:asciiTheme="majorHAnsi" w:hAnsiTheme="majorHAnsi"/>
                <w:bCs/>
              </w:rPr>
            </w:pPr>
            <w:r w:rsidRPr="008710E8">
              <w:rPr>
                <w:rFonts w:asciiTheme="majorHAnsi" w:hAnsiTheme="majorHAnsi"/>
                <w:bCs/>
              </w:rPr>
              <w:t>62 éves és idősebb</w:t>
            </w:r>
          </w:p>
        </w:tc>
        <w:tc>
          <w:tcPr>
            <w:tcW w:w="964" w:type="dxa"/>
          </w:tcPr>
          <w:p w:rsidR="00824813" w:rsidRPr="008710E8" w:rsidRDefault="00824813" w:rsidP="00916D37">
            <w:pPr>
              <w:pStyle w:val="Nincstrkz"/>
              <w:spacing w:line="276" w:lineRule="auto"/>
              <w:ind w:left="0" w:firstLine="0"/>
              <w:jc w:val="center"/>
              <w:rPr>
                <w:rFonts w:asciiTheme="majorHAnsi" w:hAnsiTheme="majorHAnsi"/>
                <w:bCs/>
              </w:rPr>
            </w:pPr>
            <w:proofErr w:type="spellStart"/>
            <w:r w:rsidRPr="008710E8">
              <w:rPr>
                <w:rFonts w:asciiTheme="majorHAnsi" w:hAnsiTheme="majorHAnsi"/>
                <w:bCs/>
              </w:rPr>
              <w:t>Össze</w:t>
            </w:r>
            <w:r w:rsidR="00772AD0">
              <w:rPr>
                <w:rFonts w:asciiTheme="majorHAnsi" w:hAnsiTheme="majorHAnsi"/>
                <w:bCs/>
              </w:rPr>
              <w:t>-</w:t>
            </w:r>
            <w:r w:rsidRPr="008710E8">
              <w:rPr>
                <w:rFonts w:asciiTheme="majorHAnsi" w:hAnsiTheme="majorHAnsi"/>
                <w:bCs/>
              </w:rPr>
              <w:t>sen</w:t>
            </w:r>
            <w:proofErr w:type="spellEnd"/>
          </w:p>
        </w:tc>
      </w:tr>
      <w:tr w:rsidR="00824813" w:rsidRPr="008710E8" w:rsidTr="00772AD0">
        <w:trPr>
          <w:cnfStyle w:val="000000010000" w:firstRow="0" w:lastRow="0" w:firstColumn="0" w:lastColumn="0" w:oddVBand="0" w:evenVBand="0" w:oddHBand="0" w:evenHBand="1" w:firstRowFirstColumn="0" w:firstRowLastColumn="0" w:lastRowFirstColumn="0" w:lastRowLastColumn="0"/>
          <w:trHeight w:val="605"/>
          <w:jc w:val="center"/>
        </w:trPr>
        <w:tc>
          <w:tcPr>
            <w:tcW w:w="1181" w:type="dxa"/>
            <w:noWrap/>
          </w:tcPr>
          <w:p w:rsidR="00824813" w:rsidRPr="008710E8" w:rsidRDefault="00824813" w:rsidP="00916D37">
            <w:pPr>
              <w:pStyle w:val="Nincstrkz"/>
              <w:spacing w:line="276" w:lineRule="auto"/>
              <w:ind w:left="0" w:firstLine="0"/>
              <w:jc w:val="center"/>
              <w:rPr>
                <w:rFonts w:asciiTheme="majorHAnsi" w:hAnsiTheme="majorHAnsi"/>
                <w:bCs/>
              </w:rPr>
            </w:pPr>
            <w:r w:rsidRPr="008710E8">
              <w:rPr>
                <w:rFonts w:asciiTheme="majorHAnsi" w:hAnsiTheme="majorHAnsi"/>
                <w:bCs/>
              </w:rPr>
              <w:t>Összesen:</w:t>
            </w:r>
          </w:p>
        </w:tc>
        <w:tc>
          <w:tcPr>
            <w:tcW w:w="1593" w:type="dxa"/>
          </w:tcPr>
          <w:p w:rsidR="00824813" w:rsidRPr="008710E8" w:rsidRDefault="00824813" w:rsidP="00916D37">
            <w:pPr>
              <w:pStyle w:val="Nincstrkz"/>
              <w:spacing w:line="276" w:lineRule="auto"/>
              <w:ind w:left="0" w:firstLine="0"/>
              <w:jc w:val="center"/>
              <w:rPr>
                <w:rFonts w:asciiTheme="majorHAnsi" w:hAnsiTheme="majorHAnsi"/>
                <w:bCs/>
              </w:rPr>
            </w:pPr>
            <w:r w:rsidRPr="008710E8">
              <w:rPr>
                <w:rFonts w:asciiTheme="majorHAnsi" w:hAnsiTheme="majorHAnsi"/>
                <w:bCs/>
              </w:rPr>
              <w:t>0</w:t>
            </w:r>
          </w:p>
        </w:tc>
        <w:tc>
          <w:tcPr>
            <w:tcW w:w="694" w:type="dxa"/>
          </w:tcPr>
          <w:p w:rsidR="00824813" w:rsidRPr="008710E8" w:rsidRDefault="00824813" w:rsidP="00916D37">
            <w:pPr>
              <w:pStyle w:val="Nincstrkz"/>
              <w:spacing w:line="276" w:lineRule="auto"/>
              <w:ind w:left="0" w:firstLine="0"/>
              <w:jc w:val="center"/>
              <w:rPr>
                <w:rFonts w:asciiTheme="majorHAnsi" w:hAnsiTheme="majorHAnsi"/>
                <w:bCs/>
              </w:rPr>
            </w:pPr>
            <w:r w:rsidRPr="008710E8">
              <w:rPr>
                <w:rFonts w:asciiTheme="majorHAnsi" w:hAnsiTheme="majorHAnsi"/>
                <w:bCs/>
              </w:rPr>
              <w:t>0</w:t>
            </w:r>
          </w:p>
        </w:tc>
        <w:tc>
          <w:tcPr>
            <w:tcW w:w="783" w:type="dxa"/>
          </w:tcPr>
          <w:p w:rsidR="00824813" w:rsidRPr="008710E8" w:rsidRDefault="00824813" w:rsidP="00916D37">
            <w:pPr>
              <w:pStyle w:val="Nincstrkz"/>
              <w:spacing w:line="276" w:lineRule="auto"/>
              <w:ind w:left="0" w:firstLine="0"/>
              <w:jc w:val="center"/>
              <w:rPr>
                <w:rFonts w:asciiTheme="majorHAnsi" w:hAnsiTheme="majorHAnsi"/>
                <w:bCs/>
              </w:rPr>
            </w:pPr>
            <w:r w:rsidRPr="008710E8">
              <w:rPr>
                <w:rFonts w:asciiTheme="majorHAnsi" w:hAnsiTheme="majorHAnsi"/>
                <w:bCs/>
              </w:rPr>
              <w:t>0</w:t>
            </w:r>
          </w:p>
        </w:tc>
        <w:tc>
          <w:tcPr>
            <w:tcW w:w="845" w:type="dxa"/>
          </w:tcPr>
          <w:p w:rsidR="00824813" w:rsidRPr="008710E8" w:rsidRDefault="00824813" w:rsidP="00916D37">
            <w:pPr>
              <w:pStyle w:val="Nincstrkz"/>
              <w:spacing w:line="276" w:lineRule="auto"/>
              <w:ind w:left="0" w:firstLine="0"/>
              <w:jc w:val="center"/>
              <w:rPr>
                <w:rFonts w:asciiTheme="majorHAnsi" w:hAnsiTheme="majorHAnsi"/>
                <w:bCs/>
              </w:rPr>
            </w:pPr>
            <w:r w:rsidRPr="008710E8">
              <w:rPr>
                <w:rFonts w:asciiTheme="majorHAnsi" w:hAnsiTheme="majorHAnsi"/>
                <w:bCs/>
              </w:rPr>
              <w:t>66</w:t>
            </w:r>
          </w:p>
        </w:tc>
        <w:tc>
          <w:tcPr>
            <w:tcW w:w="845" w:type="dxa"/>
          </w:tcPr>
          <w:p w:rsidR="00824813" w:rsidRPr="008710E8" w:rsidRDefault="00824813" w:rsidP="00916D37">
            <w:pPr>
              <w:pStyle w:val="Nincstrkz"/>
              <w:spacing w:line="276" w:lineRule="auto"/>
              <w:ind w:left="0" w:firstLine="0"/>
              <w:jc w:val="center"/>
              <w:rPr>
                <w:rFonts w:asciiTheme="majorHAnsi" w:hAnsiTheme="majorHAnsi"/>
                <w:bCs/>
              </w:rPr>
            </w:pPr>
            <w:r w:rsidRPr="008710E8">
              <w:rPr>
                <w:rFonts w:asciiTheme="majorHAnsi" w:hAnsiTheme="majorHAnsi"/>
                <w:bCs/>
              </w:rPr>
              <w:t>8</w:t>
            </w:r>
          </w:p>
        </w:tc>
        <w:tc>
          <w:tcPr>
            <w:tcW w:w="898" w:type="dxa"/>
          </w:tcPr>
          <w:p w:rsidR="00824813" w:rsidRPr="008710E8" w:rsidRDefault="00824813" w:rsidP="00916D37">
            <w:pPr>
              <w:pStyle w:val="Nincstrkz"/>
              <w:spacing w:line="276" w:lineRule="auto"/>
              <w:ind w:left="0" w:firstLine="0"/>
              <w:jc w:val="center"/>
              <w:rPr>
                <w:rFonts w:asciiTheme="majorHAnsi" w:hAnsiTheme="majorHAnsi"/>
                <w:bCs/>
              </w:rPr>
            </w:pPr>
            <w:r w:rsidRPr="008710E8">
              <w:rPr>
                <w:rFonts w:asciiTheme="majorHAnsi" w:hAnsiTheme="majorHAnsi"/>
                <w:bCs/>
              </w:rPr>
              <w:t>0</w:t>
            </w:r>
          </w:p>
        </w:tc>
        <w:tc>
          <w:tcPr>
            <w:tcW w:w="1271" w:type="dxa"/>
          </w:tcPr>
          <w:p w:rsidR="00824813" w:rsidRPr="008710E8" w:rsidRDefault="00824813" w:rsidP="00916D37">
            <w:pPr>
              <w:pStyle w:val="Nincstrkz"/>
              <w:spacing w:line="276" w:lineRule="auto"/>
              <w:ind w:left="0" w:firstLine="0"/>
              <w:jc w:val="center"/>
              <w:rPr>
                <w:rFonts w:asciiTheme="majorHAnsi" w:hAnsiTheme="majorHAnsi"/>
                <w:bCs/>
              </w:rPr>
            </w:pPr>
            <w:r w:rsidRPr="008710E8">
              <w:rPr>
                <w:rFonts w:asciiTheme="majorHAnsi" w:hAnsiTheme="majorHAnsi"/>
                <w:bCs/>
              </w:rPr>
              <w:t>0</w:t>
            </w:r>
          </w:p>
        </w:tc>
        <w:tc>
          <w:tcPr>
            <w:tcW w:w="964" w:type="dxa"/>
          </w:tcPr>
          <w:p w:rsidR="00824813" w:rsidRPr="008710E8" w:rsidRDefault="00824813" w:rsidP="00916D37">
            <w:pPr>
              <w:pStyle w:val="Nincstrkz"/>
              <w:spacing w:line="276" w:lineRule="auto"/>
              <w:ind w:left="0" w:firstLine="0"/>
              <w:jc w:val="center"/>
              <w:rPr>
                <w:rFonts w:asciiTheme="majorHAnsi" w:hAnsiTheme="majorHAnsi"/>
                <w:bCs/>
              </w:rPr>
            </w:pPr>
            <w:r w:rsidRPr="008710E8">
              <w:rPr>
                <w:rFonts w:asciiTheme="majorHAnsi" w:hAnsiTheme="majorHAnsi"/>
                <w:bCs/>
              </w:rPr>
              <w:t>74</w:t>
            </w:r>
          </w:p>
        </w:tc>
      </w:tr>
    </w:tbl>
    <w:p w:rsidR="00824813" w:rsidRPr="008710E8" w:rsidRDefault="00824813" w:rsidP="00916D37">
      <w:pPr>
        <w:pStyle w:val="Nincstrkz"/>
        <w:spacing w:line="276" w:lineRule="auto"/>
        <w:ind w:left="0" w:firstLine="0"/>
        <w:rPr>
          <w:rFonts w:asciiTheme="majorHAnsi" w:hAnsiTheme="majorHAnsi"/>
          <w:vanish/>
        </w:rPr>
      </w:pPr>
    </w:p>
    <w:p w:rsidR="00824813" w:rsidRPr="008710E8" w:rsidRDefault="00824813" w:rsidP="00916D37">
      <w:pPr>
        <w:pStyle w:val="Nincstrkz"/>
        <w:spacing w:line="276" w:lineRule="auto"/>
        <w:ind w:left="0" w:firstLine="0"/>
        <w:rPr>
          <w:rFonts w:asciiTheme="majorHAnsi" w:hAnsiTheme="majorHAnsi"/>
        </w:rPr>
      </w:pPr>
    </w:p>
    <w:p w:rsidR="00824813" w:rsidRPr="008710E8" w:rsidRDefault="00824813" w:rsidP="00916D37">
      <w:pPr>
        <w:pStyle w:val="Nincstrkz"/>
        <w:spacing w:line="276" w:lineRule="auto"/>
        <w:ind w:left="0" w:firstLine="0"/>
        <w:rPr>
          <w:rFonts w:asciiTheme="majorHAnsi" w:hAnsiTheme="majorHAnsi"/>
        </w:rPr>
      </w:pPr>
    </w:p>
    <w:p w:rsidR="00824813" w:rsidRPr="00772AD0" w:rsidRDefault="00824813" w:rsidP="00916D37">
      <w:pPr>
        <w:pStyle w:val="Nincstrkz"/>
        <w:spacing w:line="276" w:lineRule="auto"/>
        <w:ind w:left="0" w:firstLine="0"/>
        <w:rPr>
          <w:rFonts w:asciiTheme="majorHAnsi" w:hAnsiTheme="majorHAnsi"/>
          <w:b/>
        </w:rPr>
      </w:pPr>
      <w:r w:rsidRPr="00772AD0">
        <w:rPr>
          <w:rFonts w:asciiTheme="majorHAnsi" w:hAnsiTheme="majorHAnsi"/>
          <w:b/>
        </w:rPr>
        <w:t>Rendszeres szociális segély:</w:t>
      </w:r>
    </w:p>
    <w:p w:rsidR="00824813" w:rsidRPr="008710E8" w:rsidRDefault="00824813" w:rsidP="00916D37">
      <w:pPr>
        <w:pStyle w:val="Nincstrkz"/>
        <w:spacing w:line="276" w:lineRule="auto"/>
        <w:ind w:left="0" w:firstLine="0"/>
        <w:rPr>
          <w:rFonts w:asciiTheme="majorHAnsi" w:hAnsiTheme="majorHAnsi"/>
        </w:rPr>
      </w:pPr>
      <w:r w:rsidRPr="008710E8">
        <w:rPr>
          <w:rFonts w:asciiTheme="majorHAnsi" w:hAnsiTheme="majorHAnsi"/>
        </w:rPr>
        <w:t xml:space="preserve">A Családsegítő Szolgálat, mint együttműködésre kijelölt szervezet, a Foglalkoztatási Tanácsadó Szolgálatával közösen 2014-ben összesen 86 fő rendszeres szociális segélyezettel kötött szerződést a beilleszkedési program teljesítésére. A </w:t>
      </w:r>
      <w:r w:rsidRPr="008710E8">
        <w:rPr>
          <w:rFonts w:asciiTheme="majorHAnsi" w:hAnsiTheme="majorHAnsi"/>
          <w:iCs/>
        </w:rPr>
        <w:t>beilleszkedést segítő programok</w:t>
      </w:r>
      <w:r w:rsidRPr="008710E8">
        <w:rPr>
          <w:rFonts w:asciiTheme="majorHAnsi" w:hAnsiTheme="majorHAnsi"/>
        </w:rPr>
        <w:t xml:space="preserve"> támogató, képességfejlesztő és kontroll elemeket egyaránt tartalmaznak. A munkaerő-piacra való visszavezetésen túl céljuk a tartós munkanélküliség ártalmainak lehetséges csökkentése is és a személyes kapcsolatra épülő egyéni tanácsadás mellett a csoportos szolgáltatások is megjelennek. Azoknál, akik régóta távol vannak a munkaerőpiactól és szociális-mentális állapotuk miatt csak az intenzív kapcsolat és személyes odafigyelés eszközével lehet elindulni az aktivizálás, illetve a társadalmi integráció irányába. Ez a korosztály az elhelyezkedést illetően nagyon nehéz helyzetben van (az ügyfélre irányadó öregségi nyugdíj korhatár előtt 5 évvel). A rendszeres szociális segélyezett álláskeresőket sokszor éri hátrányos </w:t>
      </w:r>
      <w:r w:rsidRPr="008710E8">
        <w:rPr>
          <w:rFonts w:asciiTheme="majorHAnsi" w:hAnsiTheme="majorHAnsi"/>
        </w:rPr>
        <w:lastRenderedPageBreak/>
        <w:t>megkülönböztetés a munkáltatói oldalról, koruk miatt nem alkalmazzák őket. Emellett többszörösen hátrányokkal küzdenek a munkaerőpiacra való visszakerülésben, nemcsak koruk, hanem megromlott egészségi, és mentális állapotuk, és nem ritkán elavult szakismeretük miatt is akadályoztatva vannak. A szerződést tartalma több szolgáltatást is tartalmazhat, és az ügyfél egyéni munkaerő-piaci és aktuális élethelyzetétől függően változhat a szerződés tartama egy adott ügyféllel a közös munka kapcsán.</w:t>
      </w:r>
    </w:p>
    <w:p w:rsidR="00824813" w:rsidRPr="008710E8" w:rsidRDefault="00824813" w:rsidP="00916D37">
      <w:pPr>
        <w:pStyle w:val="Nincstrkz"/>
        <w:spacing w:line="276" w:lineRule="auto"/>
        <w:ind w:left="0" w:firstLine="0"/>
        <w:rPr>
          <w:rFonts w:asciiTheme="majorHAnsi" w:hAnsiTheme="majorHAnsi"/>
          <w:b/>
          <w:color w:val="5B9BD5"/>
        </w:rPr>
      </w:pPr>
    </w:p>
    <w:tbl>
      <w:tblPr>
        <w:tblStyle w:val="Moderntblzat"/>
        <w:tblW w:w="0" w:type="auto"/>
        <w:jc w:val="center"/>
        <w:tblLook w:val="01E0" w:firstRow="1" w:lastRow="1" w:firstColumn="1" w:lastColumn="1" w:noHBand="0" w:noVBand="0"/>
      </w:tblPr>
      <w:tblGrid>
        <w:gridCol w:w="6480"/>
        <w:gridCol w:w="2661"/>
      </w:tblGrid>
      <w:tr w:rsidR="00824813" w:rsidRPr="008710E8" w:rsidTr="00772AD0">
        <w:trPr>
          <w:cnfStyle w:val="100000000000" w:firstRow="1" w:lastRow="0" w:firstColumn="0" w:lastColumn="0" w:oddVBand="0" w:evenVBand="0" w:oddHBand="0" w:evenHBand="0" w:firstRowFirstColumn="0" w:firstRowLastColumn="0" w:lastRowFirstColumn="0" w:lastRowLastColumn="0"/>
          <w:jc w:val="center"/>
        </w:trPr>
        <w:tc>
          <w:tcPr>
            <w:tcW w:w="6480" w:type="dxa"/>
          </w:tcPr>
          <w:p w:rsidR="00824813" w:rsidRPr="008710E8" w:rsidRDefault="00824813" w:rsidP="00916D37">
            <w:pPr>
              <w:pStyle w:val="Nincstrkz"/>
              <w:spacing w:line="276" w:lineRule="auto"/>
              <w:ind w:left="0" w:firstLine="0"/>
              <w:jc w:val="center"/>
              <w:rPr>
                <w:rFonts w:asciiTheme="majorHAnsi" w:hAnsiTheme="majorHAnsi"/>
                <w:iCs/>
              </w:rPr>
            </w:pPr>
            <w:r w:rsidRPr="008710E8">
              <w:rPr>
                <w:rFonts w:asciiTheme="majorHAnsi" w:hAnsiTheme="majorHAnsi"/>
                <w:iCs/>
              </w:rPr>
              <w:t>Szerződés tartalma</w:t>
            </w:r>
          </w:p>
        </w:tc>
        <w:tc>
          <w:tcPr>
            <w:tcW w:w="2661" w:type="dxa"/>
          </w:tcPr>
          <w:p w:rsidR="00824813" w:rsidRPr="008710E8" w:rsidRDefault="00824813" w:rsidP="00916D37">
            <w:pPr>
              <w:pStyle w:val="Nincstrkz"/>
              <w:spacing w:line="276" w:lineRule="auto"/>
              <w:ind w:left="0" w:firstLine="0"/>
              <w:jc w:val="center"/>
              <w:rPr>
                <w:rFonts w:asciiTheme="majorHAnsi" w:hAnsiTheme="majorHAnsi"/>
                <w:bCs w:val="0"/>
              </w:rPr>
            </w:pPr>
            <w:r w:rsidRPr="008710E8">
              <w:rPr>
                <w:rFonts w:asciiTheme="majorHAnsi" w:hAnsiTheme="majorHAnsi"/>
                <w:bCs w:val="0"/>
              </w:rPr>
              <w:t>Szerződésben előfordulások száma</w:t>
            </w:r>
          </w:p>
        </w:tc>
      </w:tr>
      <w:tr w:rsidR="00824813" w:rsidRPr="008710E8" w:rsidTr="00772AD0">
        <w:trPr>
          <w:cnfStyle w:val="000000100000" w:firstRow="0" w:lastRow="0" w:firstColumn="0" w:lastColumn="0" w:oddVBand="0" w:evenVBand="0" w:oddHBand="1" w:evenHBand="0" w:firstRowFirstColumn="0" w:firstRowLastColumn="0" w:lastRowFirstColumn="0" w:lastRowLastColumn="0"/>
          <w:jc w:val="center"/>
        </w:trPr>
        <w:tc>
          <w:tcPr>
            <w:tcW w:w="6480" w:type="dxa"/>
          </w:tcPr>
          <w:p w:rsidR="00824813" w:rsidRPr="008710E8" w:rsidRDefault="00824813" w:rsidP="00916D37">
            <w:pPr>
              <w:pStyle w:val="Nincstrkz"/>
              <w:spacing w:line="276" w:lineRule="auto"/>
              <w:ind w:left="0" w:firstLine="0"/>
              <w:jc w:val="left"/>
              <w:rPr>
                <w:rFonts w:asciiTheme="majorHAnsi" w:hAnsiTheme="majorHAnsi"/>
              </w:rPr>
            </w:pPr>
            <w:r w:rsidRPr="008710E8">
              <w:rPr>
                <w:rFonts w:asciiTheme="majorHAnsi" w:hAnsiTheme="majorHAnsi"/>
              </w:rPr>
              <w:t>Munkavállalásra irányuló programforma</w:t>
            </w:r>
          </w:p>
        </w:tc>
        <w:tc>
          <w:tcPr>
            <w:tcW w:w="2661" w:type="dxa"/>
          </w:tcPr>
          <w:p w:rsidR="00824813" w:rsidRPr="008710E8" w:rsidRDefault="00824813" w:rsidP="00916D37">
            <w:pPr>
              <w:pStyle w:val="Nincstrkz"/>
              <w:spacing w:line="276" w:lineRule="auto"/>
              <w:ind w:left="0" w:firstLine="0"/>
              <w:jc w:val="center"/>
              <w:rPr>
                <w:rFonts w:asciiTheme="majorHAnsi" w:hAnsiTheme="majorHAnsi"/>
              </w:rPr>
            </w:pPr>
            <w:r w:rsidRPr="008710E8">
              <w:rPr>
                <w:rFonts w:asciiTheme="majorHAnsi" w:hAnsiTheme="majorHAnsi"/>
              </w:rPr>
              <w:t>82</w:t>
            </w:r>
          </w:p>
        </w:tc>
      </w:tr>
      <w:tr w:rsidR="00824813" w:rsidRPr="008710E8" w:rsidTr="00772AD0">
        <w:trPr>
          <w:cnfStyle w:val="000000010000" w:firstRow="0" w:lastRow="0" w:firstColumn="0" w:lastColumn="0" w:oddVBand="0" w:evenVBand="0" w:oddHBand="0" w:evenHBand="1" w:firstRowFirstColumn="0" w:firstRowLastColumn="0" w:lastRowFirstColumn="0" w:lastRowLastColumn="0"/>
          <w:jc w:val="center"/>
        </w:trPr>
        <w:tc>
          <w:tcPr>
            <w:tcW w:w="6480" w:type="dxa"/>
          </w:tcPr>
          <w:p w:rsidR="00824813" w:rsidRPr="008710E8" w:rsidRDefault="00824813" w:rsidP="00916D37">
            <w:pPr>
              <w:pStyle w:val="Nincstrkz"/>
              <w:spacing w:line="276" w:lineRule="auto"/>
              <w:ind w:left="0" w:firstLine="0"/>
              <w:jc w:val="left"/>
              <w:rPr>
                <w:rFonts w:asciiTheme="majorHAnsi" w:hAnsiTheme="majorHAnsi"/>
              </w:rPr>
            </w:pPr>
            <w:r w:rsidRPr="008710E8">
              <w:rPr>
                <w:rFonts w:asciiTheme="majorHAnsi" w:hAnsiTheme="majorHAnsi"/>
              </w:rPr>
              <w:t>Képzettséget és munkavállalói készségek fejlesztésére, megerősítésére irányuló programforma</w:t>
            </w:r>
          </w:p>
        </w:tc>
        <w:tc>
          <w:tcPr>
            <w:tcW w:w="2661" w:type="dxa"/>
          </w:tcPr>
          <w:p w:rsidR="00824813" w:rsidRPr="008710E8" w:rsidRDefault="00824813" w:rsidP="00916D37">
            <w:pPr>
              <w:pStyle w:val="Nincstrkz"/>
              <w:spacing w:line="276" w:lineRule="auto"/>
              <w:ind w:left="0" w:firstLine="0"/>
              <w:jc w:val="center"/>
              <w:rPr>
                <w:rFonts w:asciiTheme="majorHAnsi" w:hAnsiTheme="majorHAnsi"/>
              </w:rPr>
            </w:pPr>
            <w:r w:rsidRPr="008710E8">
              <w:rPr>
                <w:rFonts w:asciiTheme="majorHAnsi" w:hAnsiTheme="majorHAnsi"/>
              </w:rPr>
              <w:t>17</w:t>
            </w:r>
          </w:p>
        </w:tc>
      </w:tr>
      <w:tr w:rsidR="00824813" w:rsidRPr="008710E8" w:rsidTr="00772AD0">
        <w:trPr>
          <w:cnfStyle w:val="000000100000" w:firstRow="0" w:lastRow="0" w:firstColumn="0" w:lastColumn="0" w:oddVBand="0" w:evenVBand="0" w:oddHBand="1" w:evenHBand="0" w:firstRowFirstColumn="0" w:firstRowLastColumn="0" w:lastRowFirstColumn="0" w:lastRowLastColumn="0"/>
          <w:jc w:val="center"/>
        </w:trPr>
        <w:tc>
          <w:tcPr>
            <w:tcW w:w="6480" w:type="dxa"/>
          </w:tcPr>
          <w:p w:rsidR="00824813" w:rsidRPr="008710E8" w:rsidRDefault="00824813" w:rsidP="00916D37">
            <w:pPr>
              <w:pStyle w:val="Nincstrkz"/>
              <w:spacing w:line="276" w:lineRule="auto"/>
              <w:ind w:left="0" w:firstLine="0"/>
              <w:jc w:val="left"/>
              <w:rPr>
                <w:rFonts w:asciiTheme="majorHAnsi" w:hAnsiTheme="majorHAnsi"/>
              </w:rPr>
            </w:pPr>
            <w:r w:rsidRPr="008710E8">
              <w:rPr>
                <w:rFonts w:asciiTheme="majorHAnsi" w:hAnsiTheme="majorHAnsi"/>
              </w:rPr>
              <w:t>Szociális-mentális- egészségügyi állapot javítására irányuló programforma</w:t>
            </w:r>
          </w:p>
        </w:tc>
        <w:tc>
          <w:tcPr>
            <w:tcW w:w="2661" w:type="dxa"/>
          </w:tcPr>
          <w:p w:rsidR="00824813" w:rsidRPr="008710E8" w:rsidRDefault="00824813" w:rsidP="00916D37">
            <w:pPr>
              <w:pStyle w:val="Nincstrkz"/>
              <w:spacing w:line="276" w:lineRule="auto"/>
              <w:ind w:left="0" w:firstLine="0"/>
              <w:jc w:val="center"/>
              <w:rPr>
                <w:rFonts w:asciiTheme="majorHAnsi" w:hAnsiTheme="majorHAnsi"/>
              </w:rPr>
            </w:pPr>
            <w:r w:rsidRPr="008710E8">
              <w:rPr>
                <w:rFonts w:asciiTheme="majorHAnsi" w:hAnsiTheme="majorHAnsi"/>
              </w:rPr>
              <w:t>56</w:t>
            </w:r>
          </w:p>
        </w:tc>
      </w:tr>
      <w:tr w:rsidR="00824813" w:rsidRPr="008710E8" w:rsidTr="00772AD0">
        <w:trPr>
          <w:cnfStyle w:val="000000010000" w:firstRow="0" w:lastRow="0" w:firstColumn="0" w:lastColumn="0" w:oddVBand="0" w:evenVBand="0" w:oddHBand="0" w:evenHBand="1" w:firstRowFirstColumn="0" w:firstRowLastColumn="0" w:lastRowFirstColumn="0" w:lastRowLastColumn="0"/>
          <w:jc w:val="center"/>
        </w:trPr>
        <w:tc>
          <w:tcPr>
            <w:tcW w:w="6480" w:type="dxa"/>
          </w:tcPr>
          <w:p w:rsidR="00824813" w:rsidRPr="008710E8" w:rsidRDefault="00824813" w:rsidP="00916D37">
            <w:pPr>
              <w:pStyle w:val="Nincstrkz"/>
              <w:spacing w:line="276" w:lineRule="auto"/>
              <w:ind w:left="0" w:firstLine="0"/>
              <w:jc w:val="left"/>
              <w:rPr>
                <w:rFonts w:asciiTheme="majorHAnsi" w:hAnsiTheme="majorHAnsi"/>
              </w:rPr>
            </w:pPr>
            <w:r w:rsidRPr="008710E8">
              <w:rPr>
                <w:rFonts w:asciiTheme="majorHAnsi" w:hAnsiTheme="majorHAnsi"/>
              </w:rPr>
              <w:t>Más típusú ellátás igénylését előkészítő programforma</w:t>
            </w:r>
          </w:p>
        </w:tc>
        <w:tc>
          <w:tcPr>
            <w:tcW w:w="2661" w:type="dxa"/>
          </w:tcPr>
          <w:p w:rsidR="00824813" w:rsidRPr="008710E8" w:rsidRDefault="00824813" w:rsidP="00916D37">
            <w:pPr>
              <w:pStyle w:val="Nincstrkz"/>
              <w:spacing w:line="276" w:lineRule="auto"/>
              <w:ind w:left="0" w:firstLine="0"/>
              <w:jc w:val="center"/>
              <w:rPr>
                <w:rFonts w:asciiTheme="majorHAnsi" w:hAnsiTheme="majorHAnsi"/>
              </w:rPr>
            </w:pPr>
            <w:r w:rsidRPr="008710E8">
              <w:rPr>
                <w:rFonts w:asciiTheme="majorHAnsi" w:hAnsiTheme="majorHAnsi"/>
              </w:rPr>
              <w:t>18</w:t>
            </w:r>
          </w:p>
        </w:tc>
      </w:tr>
      <w:tr w:rsidR="00824813" w:rsidRPr="008710E8" w:rsidTr="00772AD0">
        <w:trPr>
          <w:cnfStyle w:val="000000100000" w:firstRow="0" w:lastRow="0" w:firstColumn="0" w:lastColumn="0" w:oddVBand="0" w:evenVBand="0" w:oddHBand="1" w:evenHBand="0" w:firstRowFirstColumn="0" w:firstRowLastColumn="0" w:lastRowFirstColumn="0" w:lastRowLastColumn="0"/>
          <w:jc w:val="center"/>
        </w:trPr>
        <w:tc>
          <w:tcPr>
            <w:tcW w:w="6480" w:type="dxa"/>
          </w:tcPr>
          <w:p w:rsidR="00824813" w:rsidRPr="008710E8" w:rsidRDefault="00824813" w:rsidP="00916D37">
            <w:pPr>
              <w:pStyle w:val="Nincstrkz"/>
              <w:spacing w:line="276" w:lineRule="auto"/>
              <w:ind w:left="0" w:firstLine="0"/>
              <w:jc w:val="left"/>
              <w:rPr>
                <w:rFonts w:asciiTheme="majorHAnsi" w:hAnsiTheme="majorHAnsi"/>
                <w:bCs/>
              </w:rPr>
            </w:pPr>
            <w:r w:rsidRPr="008710E8">
              <w:rPr>
                <w:rFonts w:asciiTheme="majorHAnsi" w:hAnsiTheme="majorHAnsi"/>
                <w:bCs/>
              </w:rPr>
              <w:t>Összesen:</w:t>
            </w:r>
          </w:p>
        </w:tc>
        <w:tc>
          <w:tcPr>
            <w:tcW w:w="2661" w:type="dxa"/>
          </w:tcPr>
          <w:p w:rsidR="00824813" w:rsidRPr="008710E8" w:rsidRDefault="00824813" w:rsidP="00916D37">
            <w:pPr>
              <w:pStyle w:val="Nincstrkz"/>
              <w:spacing w:line="276" w:lineRule="auto"/>
              <w:ind w:left="0" w:firstLine="0"/>
              <w:jc w:val="center"/>
              <w:rPr>
                <w:rFonts w:asciiTheme="majorHAnsi" w:hAnsiTheme="majorHAnsi"/>
              </w:rPr>
            </w:pPr>
            <w:r w:rsidRPr="008710E8">
              <w:rPr>
                <w:rFonts w:asciiTheme="majorHAnsi" w:hAnsiTheme="majorHAnsi"/>
              </w:rPr>
              <w:t>173</w:t>
            </w:r>
          </w:p>
        </w:tc>
      </w:tr>
    </w:tbl>
    <w:p w:rsidR="00824813" w:rsidRPr="008710E8" w:rsidRDefault="00824813" w:rsidP="00916D37">
      <w:pPr>
        <w:pStyle w:val="Nincstrkz"/>
        <w:spacing w:line="276" w:lineRule="auto"/>
        <w:ind w:left="0" w:firstLine="0"/>
        <w:rPr>
          <w:rFonts w:asciiTheme="majorHAnsi" w:hAnsiTheme="majorHAnsi"/>
          <w:color w:val="5B9BD5"/>
        </w:rPr>
      </w:pPr>
    </w:p>
    <w:p w:rsidR="00824813" w:rsidRPr="008710E8" w:rsidRDefault="00824813" w:rsidP="00916D37">
      <w:pPr>
        <w:pStyle w:val="Nincstrkz"/>
        <w:spacing w:line="276" w:lineRule="auto"/>
        <w:ind w:left="0" w:firstLine="0"/>
        <w:rPr>
          <w:rFonts w:asciiTheme="majorHAnsi" w:hAnsiTheme="majorHAnsi"/>
        </w:rPr>
      </w:pPr>
      <w:r w:rsidRPr="008710E8">
        <w:rPr>
          <w:rFonts w:asciiTheme="majorHAnsi" w:hAnsiTheme="majorHAnsi"/>
        </w:rPr>
        <w:t>A legtöbb beilleszkedési program munkavállalásra irányult, ami azt mutatja, hogy bár hátrányos helyzetű célcsoportról van szó, mégis elsősorban a munkavállalás, az álláskeresés a cél az együttműködésben. A munkavállalói készségek erősítésénél akár szakképzettség megszerzése is lehet a cél, emellett a számítástechnikai készségfejlesztés, illetve álláskeresést támogató tréningjeink segítették az ügyfeleket. A szociális-mentális, illetve egészségügyi állapot javításánál a rossz egészségügyi-fizikai, vagy me</w:t>
      </w:r>
      <w:r w:rsidR="00772AD0">
        <w:rPr>
          <w:rFonts w:asciiTheme="majorHAnsi" w:hAnsiTheme="majorHAnsi"/>
        </w:rPr>
        <w:t>ntális állapotban lévő ügyfeleikkel olyan megállapodást kötne</w:t>
      </w:r>
      <w:r w:rsidRPr="008710E8">
        <w:rPr>
          <w:rFonts w:asciiTheme="majorHAnsi" w:hAnsiTheme="majorHAnsi"/>
        </w:rPr>
        <w:t>k, ahol a szakorvosi, vagy pszichológus segítségét veszi igénybe az ügyfél. Más ellátás igénylésekor az egészségügyi szakemberek bevonásá</w:t>
      </w:r>
      <w:r w:rsidR="00772AD0">
        <w:rPr>
          <w:rFonts w:asciiTheme="majorHAnsi" w:hAnsiTheme="majorHAnsi"/>
        </w:rPr>
        <w:t>nál, és az ügyintézésnél segíti</w:t>
      </w:r>
      <w:r w:rsidRPr="008710E8">
        <w:rPr>
          <w:rFonts w:asciiTheme="majorHAnsi" w:hAnsiTheme="majorHAnsi"/>
        </w:rPr>
        <w:t>k az ügyfeleket.</w:t>
      </w:r>
    </w:p>
    <w:p w:rsidR="00824813" w:rsidRPr="008710E8" w:rsidRDefault="00824813" w:rsidP="00916D37">
      <w:pPr>
        <w:pStyle w:val="Nincstrkz"/>
        <w:spacing w:line="276" w:lineRule="auto"/>
        <w:ind w:left="0" w:firstLine="0"/>
        <w:rPr>
          <w:rFonts w:asciiTheme="majorHAnsi" w:hAnsiTheme="majorHAnsi"/>
        </w:rPr>
      </w:pPr>
    </w:p>
    <w:p w:rsidR="00824813" w:rsidRPr="00772AD0" w:rsidRDefault="00824813" w:rsidP="00916D37">
      <w:pPr>
        <w:pStyle w:val="Nincstrkz"/>
        <w:spacing w:line="276" w:lineRule="auto"/>
        <w:ind w:left="0" w:firstLine="0"/>
        <w:rPr>
          <w:rFonts w:asciiTheme="majorHAnsi" w:hAnsiTheme="majorHAnsi"/>
          <w:b/>
          <w:bCs/>
        </w:rPr>
      </w:pPr>
      <w:r w:rsidRPr="00772AD0">
        <w:rPr>
          <w:rFonts w:asciiTheme="majorHAnsi" w:hAnsiTheme="majorHAnsi"/>
          <w:b/>
          <w:bCs/>
        </w:rPr>
        <w:t>A Foglalkoztatási Tanácsadó Szolgálat:</w:t>
      </w:r>
    </w:p>
    <w:p w:rsidR="00824813" w:rsidRPr="008710E8" w:rsidRDefault="00824813" w:rsidP="00916D37">
      <w:pPr>
        <w:pStyle w:val="Nincstrkz"/>
        <w:spacing w:line="276" w:lineRule="auto"/>
        <w:ind w:left="0" w:firstLine="0"/>
        <w:rPr>
          <w:rFonts w:asciiTheme="majorHAnsi" w:hAnsiTheme="majorHAnsi"/>
          <w:bCs/>
        </w:rPr>
      </w:pPr>
      <w:r w:rsidRPr="008710E8">
        <w:rPr>
          <w:rFonts w:asciiTheme="majorHAnsi" w:hAnsiTheme="majorHAnsi"/>
          <w:bCs/>
        </w:rPr>
        <w:t>A szolgáltatás célja</w:t>
      </w:r>
      <w:r w:rsidRPr="008710E8">
        <w:rPr>
          <w:rFonts w:asciiTheme="majorHAnsi" w:hAnsiTheme="majorHAnsi"/>
        </w:rPr>
        <w:t xml:space="preserve"> a munkaerőpiacról kiszorult, hátrányos helyzetű személyek foglalkoztatási esélyeinek javítása, az elhelyezkedést akadályozó tényezők feltárása, illetve a tartós foglalkoztatásához szükséges feltételek megteremtése. </w:t>
      </w:r>
      <w:r w:rsidRPr="008710E8">
        <w:rPr>
          <w:rFonts w:asciiTheme="majorHAnsi" w:hAnsiTheme="majorHAnsi"/>
          <w:bCs/>
        </w:rPr>
        <w:t xml:space="preserve">A Foglakoztatási Tanácsadó Szolgálatot önkéntes álláskereső ügyfelek és együttműködésre kötelezett tartós munkanélküli személyek (rendszeres szociális segélyben részesülők - RSZS) egyaránt igénybe veszik. </w:t>
      </w:r>
    </w:p>
    <w:p w:rsidR="00824813" w:rsidRPr="008710E8" w:rsidRDefault="00824813" w:rsidP="00916D37">
      <w:pPr>
        <w:pStyle w:val="Nincstrkz"/>
        <w:spacing w:line="276" w:lineRule="auto"/>
        <w:ind w:left="0" w:firstLine="0"/>
        <w:rPr>
          <w:rFonts w:asciiTheme="majorHAnsi" w:hAnsiTheme="majorHAnsi"/>
        </w:rPr>
      </w:pPr>
      <w:r w:rsidRPr="008710E8">
        <w:rPr>
          <w:rFonts w:asciiTheme="majorHAnsi" w:hAnsiTheme="majorHAnsi"/>
          <w:bCs/>
        </w:rPr>
        <w:t xml:space="preserve">Az önkéntesen érkező ügyfelek aránya évek óta jóval magasabb a kötelezett ügyfeleknél. Nagyobb motiváltsággal érkeznek, használják az álláskereséshez helyben nyújtott segítséget, a rövidebb-hosszabb munkában töltött idő után visszatérnek, hogy minél hamarabb elhelyezkedjenek ismét. </w:t>
      </w:r>
      <w:r w:rsidR="00772AD0">
        <w:rPr>
          <w:rFonts w:asciiTheme="majorHAnsi" w:hAnsiTheme="majorHAnsi"/>
        </w:rPr>
        <w:t>Ügyfelei</w:t>
      </w:r>
      <w:r w:rsidRPr="008710E8">
        <w:rPr>
          <w:rFonts w:asciiTheme="majorHAnsi" w:hAnsiTheme="majorHAnsi"/>
        </w:rPr>
        <w:t>kkel</w:t>
      </w:r>
      <w:r w:rsidR="00772AD0">
        <w:rPr>
          <w:rFonts w:asciiTheme="majorHAnsi" w:hAnsiTheme="majorHAnsi"/>
        </w:rPr>
        <w:t xml:space="preserve"> egyénre szabott tervet dolgozna</w:t>
      </w:r>
      <w:r w:rsidRPr="008710E8">
        <w:rPr>
          <w:rFonts w:asciiTheme="majorHAnsi" w:hAnsiTheme="majorHAnsi"/>
        </w:rPr>
        <w:t xml:space="preserve">k ki, attól függően, hogy hol tartanak az álláskeresésben, milyen álláskeresési és munkavállalási készségekkel rendelkeznek, mennyire motiváltak és hogy milyenek a pszicho-szociális jellemzőik. Egyéni és csoportos tanácsadási módszerekkel dolgozunk, ebben a folyamatban összehangoljuk a pszicho-szociális fejlesztést és a munkaerő piaci készségek erősítését. A szolgáltatások nyújtásánál nem különülnek el az önkéntes és kötelezett ügyfelek. A Foglalkoztatási Tanácsadó Szolgálat szolgáltatásait 2014. évben 2536 alkalommal 482 ügyfél vette igénybe, ebből 96 új ügyfél volt, 229 esetnapló indult. (2013-ban 4241 alkalommal 555 ügyfél vette igénybe, 291 esetnapló indult.) </w:t>
      </w:r>
      <w:r w:rsidRPr="008710E8">
        <w:rPr>
          <w:rFonts w:asciiTheme="majorHAnsi" w:hAnsiTheme="majorHAnsi"/>
          <w:bCs/>
        </w:rPr>
        <w:t>A szolgáltatást igénybe vevők közel felét az 50-61 év közötti koro</w:t>
      </w:r>
      <w:r w:rsidR="00772AD0">
        <w:rPr>
          <w:rFonts w:asciiTheme="majorHAnsi" w:hAnsiTheme="majorHAnsi"/>
          <w:bCs/>
        </w:rPr>
        <w:t>sztály teszi ki. Azt tapasztaljá</w:t>
      </w:r>
      <w:r w:rsidRPr="008710E8">
        <w:rPr>
          <w:rFonts w:asciiTheme="majorHAnsi" w:hAnsiTheme="majorHAnsi"/>
          <w:bCs/>
        </w:rPr>
        <w:t xml:space="preserve">k, hogy az 50 év felettiek vannak a legnehezebb helyzetben. Azon </w:t>
      </w:r>
      <w:r w:rsidRPr="008710E8">
        <w:rPr>
          <w:rFonts w:asciiTheme="majorHAnsi" w:hAnsiTheme="majorHAnsi"/>
          <w:bCs/>
        </w:rPr>
        <w:lastRenderedPageBreak/>
        <w:t>felül, hogy életkoruk miatt is kevesebb eséllyel indulhatnak a munkaerőpiacon, fizikai, mentális és szociális helyzetük, valamint elavult, vagy egyáltalán nem létező szakképzettségük is a tartós munkanélküliség irányába taszítja őket.</w:t>
      </w:r>
      <w:r w:rsidRPr="008710E8">
        <w:rPr>
          <w:rFonts w:asciiTheme="majorHAnsi" w:hAnsiTheme="majorHAnsi"/>
        </w:rPr>
        <w:t xml:space="preserve"> Továbbra is jelentős arányban jelen vannak 35-49 év közötti álláskeresők, akik alacsony iskolai végzettségük, vagy a szakképesítés hiánya miatt nehezen találnak munkát, illetve a fiatal álláskeresők között sokan vannak, akik nem fejezték be tanulmányaikat, nincs elképzelésük, hogy milyen munkát végeznének és munkatapasztalattal sem rendelkeznek. </w:t>
      </w:r>
      <w:r w:rsidRPr="008710E8">
        <w:rPr>
          <w:rFonts w:asciiTheme="majorHAnsi" w:hAnsiTheme="majorHAnsi"/>
          <w:bCs/>
        </w:rPr>
        <w:t>A rendszeres szociális segélyben részesülő, beilleszkedés</w:t>
      </w:r>
      <w:r w:rsidR="00772AD0">
        <w:rPr>
          <w:rFonts w:asciiTheme="majorHAnsi" w:hAnsiTheme="majorHAnsi"/>
          <w:bCs/>
        </w:rPr>
        <w:t>i programban résztvevő ügyfelei</w:t>
      </w:r>
      <w:r w:rsidRPr="008710E8">
        <w:rPr>
          <w:rFonts w:asciiTheme="majorHAnsi" w:hAnsiTheme="majorHAnsi"/>
          <w:bCs/>
        </w:rPr>
        <w:t>k mellett ebben a foglalkoztatást helyettesítő támogatásban részesülő kerületi lakosok, és az aktív korú munkanélkü</w:t>
      </w:r>
      <w:r w:rsidR="00772AD0">
        <w:rPr>
          <w:rFonts w:asciiTheme="majorHAnsi" w:hAnsiTheme="majorHAnsi"/>
          <w:bCs/>
        </w:rPr>
        <w:t>liek is felkeresték a Szolgálato</w:t>
      </w:r>
      <w:r w:rsidRPr="008710E8">
        <w:rPr>
          <w:rFonts w:asciiTheme="majorHAnsi" w:hAnsiTheme="majorHAnsi"/>
          <w:bCs/>
        </w:rPr>
        <w:t xml:space="preserve">t. </w:t>
      </w:r>
      <w:r w:rsidRPr="008710E8">
        <w:rPr>
          <w:rFonts w:asciiTheme="majorHAnsi" w:hAnsiTheme="majorHAnsi"/>
        </w:rPr>
        <w:t>A Fog</w:t>
      </w:r>
      <w:r w:rsidR="00772AD0">
        <w:rPr>
          <w:rFonts w:asciiTheme="majorHAnsi" w:hAnsiTheme="majorHAnsi"/>
        </w:rPr>
        <w:t>lalkoztatási Tanácsadó ügyfelei</w:t>
      </w:r>
      <w:r w:rsidRPr="008710E8">
        <w:rPr>
          <w:rFonts w:asciiTheme="majorHAnsi" w:hAnsiTheme="majorHAnsi"/>
        </w:rPr>
        <w:t xml:space="preserve">k közel fele csak 8 általános iskolai végzettséggel rendelkezik. Az ingyenes képzési lehetőségek erőteljesen szűkültek, kevés esélyük van bármilyen szakképesítés elsajátítására. Jelentős mértékben nem változott az előző évekhez képest, a 8 általános iskolánál alacsonyabb végzettségű ügyfél, illetve a diplomás álláskeresők aránya. </w:t>
      </w:r>
      <w:r w:rsidRPr="008710E8">
        <w:rPr>
          <w:rFonts w:asciiTheme="majorHAnsi" w:hAnsiTheme="majorHAnsi"/>
          <w:bCs/>
        </w:rPr>
        <w:t xml:space="preserve">Családi helyzetük alapján az igénybe vevők legnagyobb arányát az egyedül élők képezik. Mind mentálisan, mind szociális helyzetüket tekintve ők a legveszélyeztetettebbek a munkanélküliek körében. Munkanélküliségük nemcsak megélhetésüket, hanem lakhatásukat is veszélyezteti. Sok ügyfélnek egyetlen kapcsolata az intézmény, alacsony jövedelmi helyzetük miatt nem rendelkeznek az álláskereséshez ma nélkülözhetetlen eszközökkel, (internet, telefon) ami segítené a munkavállalásukat. A kiskorú gyermeküket egyedül nevelő szülők szintén hátrányos helyzetben vannak az elhelyezkedés tekintetében is.  </w:t>
      </w:r>
    </w:p>
    <w:p w:rsidR="00824813" w:rsidRPr="008710E8" w:rsidRDefault="00824813" w:rsidP="00916D37">
      <w:pPr>
        <w:pStyle w:val="Nincstrkz"/>
        <w:spacing w:line="276" w:lineRule="auto"/>
        <w:ind w:left="0" w:firstLine="0"/>
        <w:rPr>
          <w:rFonts w:asciiTheme="majorHAnsi" w:hAnsiTheme="majorHAnsi"/>
          <w:b/>
          <w:bCs/>
          <w:u w:val="single"/>
        </w:rPr>
      </w:pPr>
    </w:p>
    <w:p w:rsidR="00824813" w:rsidRPr="00294173" w:rsidRDefault="00824813" w:rsidP="00916D37">
      <w:pPr>
        <w:pStyle w:val="Nincstrkz"/>
        <w:spacing w:line="276" w:lineRule="auto"/>
        <w:ind w:left="0" w:firstLine="0"/>
        <w:rPr>
          <w:rFonts w:asciiTheme="majorHAnsi" w:hAnsiTheme="majorHAnsi"/>
          <w:bCs/>
          <w:u w:val="single"/>
        </w:rPr>
      </w:pPr>
      <w:r w:rsidRPr="00294173">
        <w:rPr>
          <w:rFonts w:asciiTheme="majorHAnsi" w:hAnsiTheme="majorHAnsi"/>
          <w:bCs/>
          <w:u w:val="single"/>
        </w:rPr>
        <w:t>A Foglalkoztatási Tanácsadó Szolgálat szolgáltatásai:</w:t>
      </w:r>
    </w:p>
    <w:p w:rsidR="00824813" w:rsidRPr="008710E8" w:rsidRDefault="00824813" w:rsidP="00916D37">
      <w:pPr>
        <w:pStyle w:val="Nincstrkz"/>
        <w:numPr>
          <w:ilvl w:val="0"/>
          <w:numId w:val="42"/>
        </w:numPr>
        <w:spacing w:line="276" w:lineRule="auto"/>
        <w:rPr>
          <w:rFonts w:asciiTheme="majorHAnsi" w:hAnsiTheme="majorHAnsi"/>
          <w:bCs/>
        </w:rPr>
      </w:pPr>
      <w:r w:rsidRPr="008710E8">
        <w:rPr>
          <w:rFonts w:asciiTheme="majorHAnsi" w:hAnsiTheme="majorHAnsi"/>
        </w:rPr>
        <w:t>Álláskeresési/munkavállalási tanácsadás</w:t>
      </w:r>
      <w:r w:rsidRPr="008710E8">
        <w:rPr>
          <w:rFonts w:asciiTheme="majorHAnsi" w:hAnsiTheme="majorHAnsi"/>
          <w:bCs/>
        </w:rPr>
        <w:t xml:space="preserve"> </w:t>
      </w:r>
    </w:p>
    <w:p w:rsidR="00824813" w:rsidRPr="008710E8" w:rsidRDefault="00824813" w:rsidP="00916D37">
      <w:pPr>
        <w:pStyle w:val="Nincstrkz"/>
        <w:numPr>
          <w:ilvl w:val="0"/>
          <w:numId w:val="42"/>
        </w:numPr>
        <w:spacing w:line="276" w:lineRule="auto"/>
        <w:rPr>
          <w:rFonts w:asciiTheme="majorHAnsi" w:hAnsiTheme="majorHAnsi"/>
        </w:rPr>
      </w:pPr>
      <w:r w:rsidRPr="008710E8">
        <w:rPr>
          <w:rFonts w:asciiTheme="majorHAnsi" w:hAnsiTheme="majorHAnsi"/>
        </w:rPr>
        <w:t>Álláskereső Klub</w:t>
      </w:r>
    </w:p>
    <w:p w:rsidR="00824813" w:rsidRPr="008710E8" w:rsidRDefault="00824813" w:rsidP="00916D37">
      <w:pPr>
        <w:pStyle w:val="Nincstrkz"/>
        <w:numPr>
          <w:ilvl w:val="0"/>
          <w:numId w:val="42"/>
        </w:numPr>
        <w:spacing w:line="276" w:lineRule="auto"/>
        <w:rPr>
          <w:rFonts w:asciiTheme="majorHAnsi" w:hAnsiTheme="majorHAnsi"/>
        </w:rPr>
      </w:pPr>
      <w:r w:rsidRPr="008710E8">
        <w:rPr>
          <w:rFonts w:asciiTheme="majorHAnsi" w:hAnsiTheme="majorHAnsi"/>
        </w:rPr>
        <w:t>Álláskeresési technika tréning</w:t>
      </w:r>
    </w:p>
    <w:p w:rsidR="00824813" w:rsidRPr="008710E8" w:rsidRDefault="00824813" w:rsidP="00916D37">
      <w:pPr>
        <w:pStyle w:val="Nincstrkz"/>
        <w:numPr>
          <w:ilvl w:val="0"/>
          <w:numId w:val="42"/>
        </w:numPr>
        <w:spacing w:line="276" w:lineRule="auto"/>
        <w:rPr>
          <w:rFonts w:asciiTheme="majorHAnsi" w:hAnsiTheme="majorHAnsi"/>
        </w:rPr>
      </w:pPr>
      <w:r w:rsidRPr="008710E8">
        <w:rPr>
          <w:rFonts w:asciiTheme="majorHAnsi" w:hAnsiTheme="majorHAnsi"/>
        </w:rPr>
        <w:t>Számítástechnika készségfejlesztő oktatás</w:t>
      </w:r>
    </w:p>
    <w:p w:rsidR="00824813" w:rsidRPr="008710E8" w:rsidRDefault="00824813" w:rsidP="00916D37">
      <w:pPr>
        <w:pStyle w:val="Nincstrkz"/>
        <w:spacing w:line="276" w:lineRule="auto"/>
        <w:ind w:left="0" w:firstLine="0"/>
        <w:rPr>
          <w:rFonts w:asciiTheme="majorHAnsi" w:hAnsiTheme="majorHAnsi"/>
        </w:rPr>
      </w:pPr>
    </w:p>
    <w:p w:rsidR="00824813" w:rsidRPr="008710E8" w:rsidRDefault="00824813" w:rsidP="00916D37">
      <w:pPr>
        <w:pStyle w:val="Nincstrkz"/>
        <w:spacing w:line="276" w:lineRule="auto"/>
        <w:ind w:left="0" w:firstLine="0"/>
        <w:rPr>
          <w:rFonts w:asciiTheme="majorHAnsi" w:hAnsiTheme="majorHAnsi"/>
        </w:rPr>
      </w:pPr>
      <w:r w:rsidRPr="008710E8">
        <w:rPr>
          <w:rFonts w:asciiTheme="majorHAnsi" w:hAnsiTheme="majorHAnsi"/>
          <w:bCs/>
        </w:rPr>
        <w:t xml:space="preserve">2014-ben összesen 351 ügyfél jelent meg egyéni tanácsadáson összesen 977 alkalommal. </w:t>
      </w:r>
      <w:r w:rsidRPr="008710E8">
        <w:rPr>
          <w:rFonts w:asciiTheme="majorHAnsi" w:hAnsiTheme="majorHAnsi"/>
        </w:rPr>
        <w:t>Az álláskeresési tanácsadás során az ügyfél segítséget kap abban, hogy pontosan megfogalmazhassa, mi érdekli, milyen képességekkel, készségekkel rendelkezik. Emellett fényképes önéletrajzot és e-mail címet készítünk ügyfel</w:t>
      </w:r>
      <w:r w:rsidR="00294173">
        <w:rPr>
          <w:rFonts w:asciiTheme="majorHAnsi" w:hAnsiTheme="majorHAnsi"/>
        </w:rPr>
        <w:t>ei</w:t>
      </w:r>
      <w:r w:rsidRPr="008710E8">
        <w:rPr>
          <w:rFonts w:asciiTheme="majorHAnsi" w:hAnsiTheme="majorHAnsi"/>
        </w:rPr>
        <w:t xml:space="preserve">knek, hiszen ezek elengedhetetlen eszközök az álláskereséshez. </w:t>
      </w:r>
    </w:p>
    <w:p w:rsidR="00824813" w:rsidRPr="008710E8" w:rsidRDefault="00294173" w:rsidP="00916D37">
      <w:pPr>
        <w:pStyle w:val="Nincstrkz"/>
        <w:spacing w:line="276" w:lineRule="auto"/>
        <w:ind w:left="0" w:firstLine="0"/>
        <w:rPr>
          <w:rFonts w:asciiTheme="majorHAnsi" w:hAnsiTheme="majorHAnsi"/>
        </w:rPr>
      </w:pPr>
      <w:r>
        <w:rPr>
          <w:rFonts w:asciiTheme="majorHAnsi" w:hAnsiTheme="majorHAnsi"/>
        </w:rPr>
        <w:t>Az ügyfele</w:t>
      </w:r>
      <w:r w:rsidR="00824813" w:rsidRPr="008710E8">
        <w:rPr>
          <w:rFonts w:asciiTheme="majorHAnsi" w:hAnsiTheme="majorHAnsi"/>
        </w:rPr>
        <w:t xml:space="preserve">k egy része önállóan tud állást keresni az Álláskereső Klubban, számukra a szolgáltatás az álláskereséshez elengedhetetlen infrastruktúra biztosítása. </w:t>
      </w:r>
      <w:r>
        <w:rPr>
          <w:rFonts w:asciiTheme="majorHAnsi" w:hAnsiTheme="majorHAnsi"/>
        </w:rPr>
        <w:t>Az ügyfele</w:t>
      </w:r>
      <w:r w:rsidR="00824813" w:rsidRPr="008710E8">
        <w:rPr>
          <w:rFonts w:asciiTheme="majorHAnsi" w:hAnsiTheme="majorHAnsi"/>
        </w:rPr>
        <w:t xml:space="preserve">k többsége viszont támogatást igényel az álláskeresés folyamatában is, számukra a klub egy biztonságosabb közeget nyújt, ahol a tanácsadók folyamatosan elérhetőek. Az Álláskereső Klub hetente 2 alkalommal 3 órában érhető el. A szolgáltatás az álláskereséshez szükséges infrastruktúrát biztosítja (vonalas és a mobil telefont, faxot, fénymásolót, Internetet, önéletrajz nyomtatást), ennek eredményeképpen a szociálisan rászoruló emberek is be tudnak kapcsolódni az álláskeresés folyamatába. Az állást keresők a klub faliújságán is kereshetnek, mivel a tanácsadók a nyomtatott formában is kiteszik az napi, friss ajánlatokat. Az álláskereső technika tréning 1 alkalommal (2 nap) 7 fő részvételével 11 megjelenéssel került megvalósításra. </w:t>
      </w:r>
    </w:p>
    <w:p w:rsidR="00824813" w:rsidRPr="008710E8" w:rsidRDefault="00824813" w:rsidP="00916D37">
      <w:pPr>
        <w:pStyle w:val="Nincstrkz"/>
        <w:spacing w:line="276" w:lineRule="auto"/>
        <w:ind w:left="0" w:firstLine="0"/>
        <w:rPr>
          <w:rFonts w:asciiTheme="majorHAnsi" w:hAnsiTheme="majorHAnsi"/>
        </w:rPr>
      </w:pPr>
      <w:r w:rsidRPr="008710E8">
        <w:rPr>
          <w:rFonts w:asciiTheme="majorHAnsi" w:hAnsiTheme="majorHAnsi"/>
        </w:rPr>
        <w:t>A számítástechnika készségfejlesztő oktatást 6 fő vette igénybe, 6 alkalommal, összesen 27 megjelenéssel. Az álláskeresésnél elengedhetetlen az alapszintű informatikai ismeretek használata. Egy önéletrajz megszerkesztése, internetes jelentkezés ma már el a szakképzettséget nem igénylő munkakörök betöltéséhez is szükségszerű.</w:t>
      </w:r>
    </w:p>
    <w:p w:rsidR="00824813" w:rsidRPr="008710E8" w:rsidRDefault="00824813" w:rsidP="00916D37">
      <w:pPr>
        <w:pStyle w:val="Nincstrkz"/>
        <w:spacing w:line="276" w:lineRule="auto"/>
        <w:ind w:left="0" w:firstLine="0"/>
        <w:rPr>
          <w:rFonts w:asciiTheme="majorHAnsi" w:hAnsiTheme="majorHAnsi"/>
        </w:rPr>
      </w:pPr>
    </w:p>
    <w:p w:rsidR="00824813" w:rsidRPr="00294173" w:rsidRDefault="00824813" w:rsidP="00916D37">
      <w:pPr>
        <w:pStyle w:val="Nincstrkz"/>
        <w:spacing w:line="276" w:lineRule="auto"/>
        <w:ind w:left="0" w:firstLine="0"/>
        <w:rPr>
          <w:rFonts w:asciiTheme="majorHAnsi" w:hAnsiTheme="majorHAnsi"/>
          <w:bCs/>
          <w:u w:val="single"/>
        </w:rPr>
      </w:pPr>
      <w:r w:rsidRPr="00294173">
        <w:rPr>
          <w:rFonts w:asciiTheme="majorHAnsi" w:hAnsiTheme="majorHAnsi"/>
          <w:u w:val="single"/>
        </w:rPr>
        <w:lastRenderedPageBreak/>
        <w:t>Pályaorientációs foglalkozás szolgáltatásintegrációban, iskolai színtéren:</w:t>
      </w:r>
    </w:p>
    <w:p w:rsidR="00824813" w:rsidRPr="008710E8" w:rsidRDefault="00824813" w:rsidP="00916D37">
      <w:pPr>
        <w:pStyle w:val="Nincstrkz"/>
        <w:spacing w:line="276" w:lineRule="auto"/>
        <w:ind w:left="0" w:firstLine="0"/>
        <w:rPr>
          <w:rFonts w:asciiTheme="majorHAnsi" w:hAnsiTheme="majorHAnsi"/>
        </w:rPr>
      </w:pPr>
      <w:r w:rsidRPr="008710E8">
        <w:rPr>
          <w:rFonts w:asciiTheme="majorHAnsi" w:hAnsiTheme="majorHAnsi"/>
        </w:rPr>
        <w:t xml:space="preserve">Pályaorientációs foglalkozást tartottunk a Baross Gábor Általános Iskola </w:t>
      </w:r>
      <w:smartTag w:uri="urn:schemas-microsoft-com:office:smarttags" w:element="metricconverter">
        <w:smartTagPr>
          <w:attr w:name="ProductID" w:val="7. A"/>
        </w:smartTagPr>
        <w:r w:rsidRPr="008710E8">
          <w:rPr>
            <w:rFonts w:asciiTheme="majorHAnsi" w:hAnsiTheme="majorHAnsi"/>
          </w:rPr>
          <w:t>7. A</w:t>
        </w:r>
      </w:smartTag>
      <w:r w:rsidRPr="008710E8">
        <w:rPr>
          <w:rFonts w:asciiTheme="majorHAnsi" w:hAnsiTheme="majorHAnsi"/>
        </w:rPr>
        <w:t xml:space="preserve"> és B osztályos tanulói részére 2014.05.20-án és 2014.06.03-án. A Hetedhét Gyermekjóléti Központ programjához kapcsolódó programban két osztályfőnöki óra keretében, 45 perces időtartamban valósult meg a prevenciós foglalkozás, osztályonként 20-25 tanuló részvételével.</w:t>
      </w:r>
    </w:p>
    <w:p w:rsidR="00824813" w:rsidRPr="008710E8" w:rsidRDefault="00824813" w:rsidP="00916D37">
      <w:pPr>
        <w:pStyle w:val="Nincstrkz"/>
        <w:spacing w:line="276" w:lineRule="auto"/>
        <w:ind w:left="0" w:firstLine="0"/>
        <w:rPr>
          <w:rFonts w:asciiTheme="majorHAnsi" w:hAnsiTheme="majorHAnsi"/>
        </w:rPr>
      </w:pPr>
    </w:p>
    <w:p w:rsidR="00824813" w:rsidRPr="00294173" w:rsidRDefault="00824813" w:rsidP="00916D37">
      <w:pPr>
        <w:pStyle w:val="Nincstrkz"/>
        <w:spacing w:line="276" w:lineRule="auto"/>
        <w:ind w:left="0" w:firstLine="0"/>
        <w:rPr>
          <w:rFonts w:asciiTheme="majorHAnsi" w:hAnsiTheme="majorHAnsi"/>
          <w:u w:val="single"/>
        </w:rPr>
      </w:pPr>
      <w:r w:rsidRPr="00294173">
        <w:rPr>
          <w:rFonts w:asciiTheme="majorHAnsi" w:hAnsiTheme="majorHAnsi"/>
          <w:u w:val="single"/>
        </w:rPr>
        <w:t xml:space="preserve">Együttműködés a Budapest Főváros Kormányhivatala Munkaügyi Központ Baross utcai Kirendeltséggel: </w:t>
      </w:r>
    </w:p>
    <w:p w:rsidR="00824813" w:rsidRDefault="00824813" w:rsidP="00916D37">
      <w:pPr>
        <w:pStyle w:val="Nincstrkz"/>
        <w:spacing w:line="276" w:lineRule="auto"/>
        <w:ind w:left="0" w:firstLine="0"/>
        <w:rPr>
          <w:rFonts w:asciiTheme="majorHAnsi" w:hAnsiTheme="majorHAnsi"/>
        </w:rPr>
      </w:pPr>
      <w:r w:rsidRPr="008710E8">
        <w:rPr>
          <w:rFonts w:asciiTheme="majorHAnsi" w:hAnsiTheme="majorHAnsi"/>
        </w:rPr>
        <w:t>A Budapest Főváros Kormányhivatala Munkaügyi Központ Baross utcai Kirendeltség által megrendezett Tavaszi Állásbörzén a Foglakoztatási Tanácsadó Szolgálat is részt vett. Az Állásbörzéken elérhető humán szolgáltatásokba is bekapcsolódott a szolgálat, így álláskeresési tanácsadást és próbainterjút biztosított az álláskeresők részére. Tavasszal a kirendeltség által szervezett Álláskeresési In</w:t>
      </w:r>
      <w:r w:rsidR="00294173">
        <w:rPr>
          <w:rFonts w:asciiTheme="majorHAnsi" w:hAnsiTheme="majorHAnsi"/>
        </w:rPr>
        <w:t>formációs Napokon is megjelente</w:t>
      </w:r>
      <w:r w:rsidRPr="008710E8">
        <w:rPr>
          <w:rFonts w:asciiTheme="majorHAnsi" w:hAnsiTheme="majorHAnsi"/>
        </w:rPr>
        <w:t>k, amelyek egy-egy az álláskeresőket érintő témát dolgoztak fel. November hónapban a kirendeltségen a foglalkoztatást helyettesítő támogatásban részesülőknek, illetve a regisztrált álláskeresőknek szervezett csoportos t</w:t>
      </w:r>
      <w:r w:rsidR="00294173">
        <w:rPr>
          <w:rFonts w:asciiTheme="majorHAnsi" w:hAnsiTheme="majorHAnsi"/>
        </w:rPr>
        <w:t>ájékoztatón egy előadás keretében bemutatták a Szolgálatot</w:t>
      </w:r>
      <w:r w:rsidRPr="008710E8">
        <w:rPr>
          <w:rFonts w:asciiTheme="majorHAnsi" w:hAnsiTheme="majorHAnsi"/>
        </w:rPr>
        <w:t xml:space="preserve"> és a Humán</w:t>
      </w:r>
      <w:r w:rsidR="00294173">
        <w:rPr>
          <w:rFonts w:asciiTheme="majorHAnsi" w:hAnsiTheme="majorHAnsi"/>
        </w:rPr>
        <w:t xml:space="preserve"> Szolgáltató új szolgáltatását</w:t>
      </w:r>
      <w:r w:rsidRPr="008710E8">
        <w:rPr>
          <w:rFonts w:asciiTheme="majorHAnsi" w:hAnsiTheme="majorHAnsi"/>
        </w:rPr>
        <w:t xml:space="preserve">, a </w:t>
      </w:r>
      <w:proofErr w:type="spellStart"/>
      <w:r w:rsidRPr="008710E8">
        <w:rPr>
          <w:rFonts w:asciiTheme="majorHAnsi" w:hAnsiTheme="majorHAnsi"/>
        </w:rPr>
        <w:t>MA</w:t>
      </w:r>
      <w:r w:rsidR="00294173">
        <w:rPr>
          <w:rFonts w:asciiTheme="majorHAnsi" w:hAnsiTheme="majorHAnsi"/>
        </w:rPr>
        <w:t>SNI-t</w:t>
      </w:r>
      <w:proofErr w:type="spellEnd"/>
      <w:r w:rsidR="00294173">
        <w:rPr>
          <w:rFonts w:asciiTheme="majorHAnsi" w:hAnsiTheme="majorHAnsi"/>
        </w:rPr>
        <w:t>.</w:t>
      </w:r>
    </w:p>
    <w:p w:rsidR="00294173" w:rsidRDefault="00294173" w:rsidP="00916D37">
      <w:pPr>
        <w:pStyle w:val="Nincstrkz"/>
        <w:spacing w:line="276" w:lineRule="auto"/>
        <w:ind w:left="0" w:firstLine="0"/>
        <w:rPr>
          <w:rFonts w:asciiTheme="majorHAnsi" w:hAnsiTheme="majorHAnsi"/>
        </w:rPr>
      </w:pPr>
    </w:p>
    <w:p w:rsidR="00294173" w:rsidRPr="00AB2878" w:rsidRDefault="00294173" w:rsidP="000C257E">
      <w:pPr>
        <w:shd w:val="clear" w:color="auto" w:fill="FFFFFF"/>
        <w:spacing w:line="276" w:lineRule="auto"/>
        <w:jc w:val="both"/>
        <w:rPr>
          <w:rFonts w:ascii="Garamond" w:hAnsi="Garamond"/>
          <w:u w:val="single"/>
        </w:rPr>
      </w:pPr>
      <w:r w:rsidRPr="00AB2878">
        <w:rPr>
          <w:rFonts w:ascii="Garamond" w:hAnsi="Garamond"/>
          <w:u w:val="single"/>
        </w:rPr>
        <w:t>MASNI - Munkaerő-piaci Aktivizálást Segítő Nőbarát Iroda:</w:t>
      </w:r>
    </w:p>
    <w:p w:rsidR="00294173" w:rsidRPr="000B5EFD" w:rsidRDefault="00294173" w:rsidP="000C257E">
      <w:pPr>
        <w:spacing w:line="276" w:lineRule="auto"/>
        <w:jc w:val="both"/>
        <w:rPr>
          <w:rFonts w:ascii="Garamond" w:hAnsi="Garamond"/>
        </w:rPr>
      </w:pPr>
      <w:r w:rsidRPr="000B5EFD">
        <w:rPr>
          <w:rFonts w:ascii="Garamond" w:hAnsi="Garamond"/>
        </w:rPr>
        <w:t>A Humán Szolgáltató Családsegítő és Foglalkoztatási Tanácsadó Szolgálata 2014 októberétől egy új kiegészítő komplex szolgáltatással bővült. A MASNI (Munkaerő-piaci Aktivizálást Segítő Nőbarát Iroda) néven indított projekt a foglalkoztatási tanácsadás keretében biztos</w:t>
      </w:r>
      <w:r>
        <w:rPr>
          <w:rFonts w:ascii="Garamond" w:hAnsi="Garamond"/>
        </w:rPr>
        <w:t>ított szolgáltatás egyik eleme. Célja</w:t>
      </w:r>
      <w:r w:rsidRPr="000B5EFD">
        <w:rPr>
          <w:rFonts w:ascii="Garamond" w:hAnsi="Garamond"/>
        </w:rPr>
        <w:t xml:space="preserve"> a kerületben élő nem foglalkoztatott nők felkészítése az önálló álláskeresésre, a legrövidebb időn belüli sikeres elhelyezkedésre. A szolgáltatást olyan VII. kerületi aktív korú, nem foglalkoztatott, szociálisan hátrányos helyzetű nők vehetik igénybe, akik motiváltak az álláskeresésben és készek a munkába állásra, de nem rendelkeznek az elhelyezkedés sikerét növelő alapvető munkaerő-piaci ismeretekkel, illetve önálló álláskeresésük mindeddig sikertelennek bizonyult. A szolgáltatást a Családsegítő és Foglalkoztatási Tanácsadó Szolgálaton keresztül lehet igénybe venni, a tanácsadóval megkötött együttműködési megállapodásban teljesült készségek elsajátítását követően. Amennyiben a kliens személyes állásinterjú időponttal rendelkezik, az ügyfeleket szépészeti szolgáltatás keretében a </w:t>
      </w:r>
      <w:proofErr w:type="spellStart"/>
      <w:r w:rsidRPr="000B5EFD">
        <w:rPr>
          <w:rFonts w:ascii="Garamond" w:hAnsi="Garamond"/>
        </w:rPr>
        <w:t>MASNI-ban</w:t>
      </w:r>
      <w:proofErr w:type="spellEnd"/>
      <w:r w:rsidRPr="000B5EFD">
        <w:rPr>
          <w:rFonts w:ascii="Garamond" w:hAnsi="Garamond"/>
        </w:rPr>
        <w:t xml:space="preserve"> fodrász, kozmetikus, manikűrös készíti fel a munkáltatóval való személyes találkozóra. A szépészeti szolgáltatások mellett cél az ügyfelek lelki egészségének fejlesztése és javítása - szociális-, mentálhigiénés- és pszichológiai tanácsadás által - és ezen szolgáltatások együttes jótékony hatása révén a munkaerő-piacra történő be- és visszailleszkedés elősegítése. A </w:t>
      </w:r>
      <w:proofErr w:type="spellStart"/>
      <w:r w:rsidRPr="000B5EFD">
        <w:rPr>
          <w:rFonts w:ascii="Garamond" w:hAnsi="Garamond"/>
        </w:rPr>
        <w:t>MASNI-ban</w:t>
      </w:r>
      <w:proofErr w:type="spellEnd"/>
      <w:r w:rsidRPr="000B5EFD">
        <w:rPr>
          <w:rFonts w:ascii="Garamond" w:hAnsi="Garamond"/>
        </w:rPr>
        <w:t xml:space="preserve"> pszichológus-, munkajogász-, valamint életvezetési tanácsadó segíti a nőket, hogy minél felkészültebbek legyenek az álláskeresésre. A gyermekes édesanyák számára a </w:t>
      </w:r>
      <w:proofErr w:type="spellStart"/>
      <w:r w:rsidRPr="000B5EFD">
        <w:rPr>
          <w:rFonts w:ascii="Garamond" w:hAnsi="Garamond"/>
        </w:rPr>
        <w:t>MASNI-ban</w:t>
      </w:r>
      <w:proofErr w:type="spellEnd"/>
      <w:r w:rsidRPr="000B5EFD">
        <w:rPr>
          <w:rFonts w:ascii="Garamond" w:hAnsi="Garamond"/>
        </w:rPr>
        <w:t xml:space="preserve"> töltött idő alatt</w:t>
      </w:r>
      <w:r>
        <w:rPr>
          <w:rFonts w:ascii="Garamond" w:hAnsi="Garamond"/>
        </w:rPr>
        <w:t xml:space="preserve"> gyermekfelügyeletet biztosítanak</w:t>
      </w:r>
      <w:r w:rsidRPr="000B5EFD">
        <w:rPr>
          <w:rFonts w:ascii="Garamond" w:hAnsi="Garamond"/>
        </w:rPr>
        <w:t>.</w:t>
      </w:r>
    </w:p>
    <w:p w:rsidR="00294173" w:rsidRPr="000B5EFD" w:rsidRDefault="00294173" w:rsidP="000C257E">
      <w:pPr>
        <w:spacing w:line="276" w:lineRule="auto"/>
        <w:jc w:val="both"/>
        <w:rPr>
          <w:rFonts w:ascii="Garamond" w:hAnsi="Garamond"/>
        </w:rPr>
      </w:pPr>
      <w:r w:rsidRPr="000B5EFD">
        <w:rPr>
          <w:rFonts w:ascii="Garamond" w:hAnsi="Garamond"/>
        </w:rPr>
        <w:t>A szolgáltatás célcsoportja:</w:t>
      </w:r>
    </w:p>
    <w:p w:rsidR="00294173" w:rsidRPr="000B5EFD" w:rsidRDefault="00294173" w:rsidP="000C257E">
      <w:pPr>
        <w:numPr>
          <w:ilvl w:val="0"/>
          <w:numId w:val="43"/>
        </w:numPr>
        <w:spacing w:line="276" w:lineRule="auto"/>
        <w:jc w:val="both"/>
        <w:rPr>
          <w:rFonts w:ascii="Garamond" w:hAnsi="Garamond"/>
        </w:rPr>
      </w:pPr>
      <w:r w:rsidRPr="000B5EFD">
        <w:rPr>
          <w:rFonts w:ascii="Garamond" w:hAnsi="Garamond"/>
        </w:rPr>
        <w:t>kisgyermekes vagy gyermeküket egyedül nevelő nők,</w:t>
      </w:r>
    </w:p>
    <w:p w:rsidR="00294173" w:rsidRPr="000B5EFD" w:rsidRDefault="00294173" w:rsidP="000C257E">
      <w:pPr>
        <w:numPr>
          <w:ilvl w:val="0"/>
          <w:numId w:val="43"/>
        </w:numPr>
        <w:spacing w:line="276" w:lineRule="auto"/>
        <w:jc w:val="both"/>
        <w:rPr>
          <w:rFonts w:ascii="Garamond" w:hAnsi="Garamond"/>
        </w:rPr>
      </w:pPr>
      <w:r w:rsidRPr="000B5EFD">
        <w:rPr>
          <w:rFonts w:ascii="Garamond" w:hAnsi="Garamond"/>
        </w:rPr>
        <w:t>fogyatékok gyermeket nevelő nők,</w:t>
      </w:r>
    </w:p>
    <w:p w:rsidR="00294173" w:rsidRPr="000B5EFD" w:rsidRDefault="00294173" w:rsidP="000C257E">
      <w:pPr>
        <w:numPr>
          <w:ilvl w:val="0"/>
          <w:numId w:val="43"/>
        </w:numPr>
        <w:spacing w:line="276" w:lineRule="auto"/>
        <w:jc w:val="both"/>
        <w:rPr>
          <w:rFonts w:ascii="Garamond" w:hAnsi="Garamond"/>
        </w:rPr>
      </w:pPr>
      <w:r w:rsidRPr="000B5EFD">
        <w:rPr>
          <w:rFonts w:ascii="Garamond" w:hAnsi="Garamond"/>
        </w:rPr>
        <w:t>munkanélküli nők, akiknek önálló álláskeresésük nem vezetett eredményre,</w:t>
      </w:r>
    </w:p>
    <w:p w:rsidR="00294173" w:rsidRPr="000B5EFD" w:rsidRDefault="00294173" w:rsidP="000C257E">
      <w:pPr>
        <w:numPr>
          <w:ilvl w:val="0"/>
          <w:numId w:val="43"/>
        </w:numPr>
        <w:spacing w:line="276" w:lineRule="auto"/>
        <w:jc w:val="both"/>
        <w:rPr>
          <w:rFonts w:ascii="Garamond" w:hAnsi="Garamond"/>
        </w:rPr>
      </w:pPr>
      <w:r w:rsidRPr="000B5EFD">
        <w:rPr>
          <w:rFonts w:ascii="Garamond" w:hAnsi="Garamond"/>
        </w:rPr>
        <w:t>tartósan munkanélküli nők,</w:t>
      </w:r>
    </w:p>
    <w:p w:rsidR="00294173" w:rsidRPr="000B5EFD" w:rsidRDefault="00294173" w:rsidP="000C257E">
      <w:pPr>
        <w:numPr>
          <w:ilvl w:val="0"/>
          <w:numId w:val="43"/>
        </w:numPr>
        <w:spacing w:line="276" w:lineRule="auto"/>
        <w:jc w:val="both"/>
        <w:rPr>
          <w:rFonts w:ascii="Garamond" w:hAnsi="Garamond"/>
        </w:rPr>
      </w:pPr>
      <w:r w:rsidRPr="000B5EFD">
        <w:rPr>
          <w:rFonts w:ascii="Garamond" w:hAnsi="Garamond"/>
        </w:rPr>
        <w:t>alacsony nem piacképes iskolai végzettséggel rendelkező nők,</w:t>
      </w:r>
    </w:p>
    <w:p w:rsidR="00294173" w:rsidRPr="000B5EFD" w:rsidRDefault="00294173" w:rsidP="000C257E">
      <w:pPr>
        <w:numPr>
          <w:ilvl w:val="0"/>
          <w:numId w:val="43"/>
        </w:numPr>
        <w:spacing w:line="276" w:lineRule="auto"/>
        <w:jc w:val="both"/>
        <w:rPr>
          <w:rFonts w:ascii="Garamond" w:hAnsi="Garamond"/>
        </w:rPr>
      </w:pPr>
      <w:r w:rsidRPr="000B5EFD">
        <w:rPr>
          <w:rFonts w:ascii="Garamond" w:hAnsi="Garamond"/>
        </w:rPr>
        <w:t>megváltozott munkaképességű nők.</w:t>
      </w:r>
    </w:p>
    <w:p w:rsidR="00294173" w:rsidRPr="000B5EFD" w:rsidRDefault="00294173" w:rsidP="000C257E">
      <w:pPr>
        <w:spacing w:line="276" w:lineRule="auto"/>
        <w:jc w:val="both"/>
        <w:rPr>
          <w:rFonts w:ascii="Garamond" w:hAnsi="Garamond"/>
        </w:rPr>
      </w:pPr>
    </w:p>
    <w:p w:rsidR="00294173" w:rsidRPr="00A75629" w:rsidRDefault="00294173" w:rsidP="000C257E">
      <w:pPr>
        <w:spacing w:line="276" w:lineRule="auto"/>
        <w:jc w:val="both"/>
        <w:rPr>
          <w:rFonts w:ascii="Garamond" w:hAnsi="Garamond"/>
        </w:rPr>
      </w:pPr>
      <w:r w:rsidRPr="000B5EFD">
        <w:rPr>
          <w:rFonts w:ascii="Garamond" w:hAnsi="Garamond"/>
        </w:rPr>
        <w:lastRenderedPageBreak/>
        <w:t>A MASNI szolgáltatásait 2014. évben összesen 38 fő vette igénybe (10 fő 2 alkalommal), 13 fő helyezkedett el a munkaerőpiacon.</w:t>
      </w:r>
    </w:p>
    <w:p w:rsidR="00824813" w:rsidRPr="00095CFF" w:rsidRDefault="00824813" w:rsidP="00916D37">
      <w:pPr>
        <w:pStyle w:val="Nincstrkz"/>
        <w:spacing w:line="276" w:lineRule="auto"/>
      </w:pPr>
    </w:p>
    <w:p w:rsidR="00A75629" w:rsidRPr="00B72C29" w:rsidRDefault="00824813" w:rsidP="00B72C29">
      <w:pPr>
        <w:pStyle w:val="Listaszerbekezds"/>
        <w:numPr>
          <w:ilvl w:val="0"/>
          <w:numId w:val="24"/>
        </w:numPr>
        <w:spacing w:line="276" w:lineRule="auto"/>
        <w:jc w:val="both"/>
        <w:rPr>
          <w:rFonts w:asciiTheme="majorHAnsi" w:hAnsiTheme="majorHAnsi"/>
          <w:b/>
          <w:sz w:val="28"/>
          <w:szCs w:val="28"/>
        </w:rPr>
      </w:pPr>
      <w:r w:rsidRPr="00B72C29">
        <w:rPr>
          <w:rFonts w:asciiTheme="majorHAnsi" w:hAnsiTheme="majorHAnsi"/>
          <w:b/>
          <w:sz w:val="28"/>
          <w:szCs w:val="28"/>
        </w:rPr>
        <w:t>Idősellátás</w:t>
      </w:r>
    </w:p>
    <w:p w:rsidR="006962A8" w:rsidRPr="006962A8" w:rsidRDefault="006962A8" w:rsidP="006962A8">
      <w:pPr>
        <w:spacing w:line="276" w:lineRule="auto"/>
        <w:jc w:val="both"/>
        <w:rPr>
          <w:rFonts w:asciiTheme="majorHAnsi" w:hAnsiTheme="majorHAnsi"/>
          <w:b/>
          <w:sz w:val="28"/>
          <w:szCs w:val="28"/>
          <w14:shadow w14:blurRad="50800" w14:dist="38100" w14:dir="2700000" w14:sx="100000" w14:sy="100000" w14:kx="0" w14:ky="0" w14:algn="tl">
            <w14:srgbClr w14:val="000000">
              <w14:alpha w14:val="60000"/>
            </w14:srgbClr>
          </w14:shadow>
        </w:rPr>
      </w:pPr>
    </w:p>
    <w:p w:rsidR="00A75629" w:rsidRPr="002B5850" w:rsidRDefault="00A75629" w:rsidP="00916D37">
      <w:pPr>
        <w:spacing w:line="276" w:lineRule="auto"/>
        <w:jc w:val="both"/>
        <w:rPr>
          <w:rFonts w:ascii="Garamond" w:hAnsi="Garamond"/>
        </w:rPr>
      </w:pPr>
      <w:r w:rsidRPr="002B5850">
        <w:rPr>
          <w:rFonts w:ascii="Garamond" w:hAnsi="Garamond"/>
        </w:rPr>
        <w:t>A Humán Szolgáltató megalakulása óta Erzsébetvárosban az idősellátás egymásra épülő szolgáltatásformák keretei között nyújtja ellátásait, melyek a következők:</w:t>
      </w:r>
    </w:p>
    <w:p w:rsidR="00A75629" w:rsidRPr="002B5850" w:rsidRDefault="00A75629" w:rsidP="00754300">
      <w:pPr>
        <w:numPr>
          <w:ilvl w:val="0"/>
          <w:numId w:val="49"/>
        </w:numPr>
        <w:spacing w:line="276" w:lineRule="auto"/>
        <w:rPr>
          <w:rFonts w:ascii="Garamond" w:hAnsi="Garamond"/>
        </w:rPr>
      </w:pPr>
      <w:r w:rsidRPr="002B5850">
        <w:rPr>
          <w:rFonts w:ascii="Garamond" w:hAnsi="Garamond"/>
        </w:rPr>
        <w:t>szociális étkeztetés (nem csak idősek részére);</w:t>
      </w:r>
    </w:p>
    <w:p w:rsidR="00A75629" w:rsidRPr="002B5850" w:rsidRDefault="00A75629" w:rsidP="00754300">
      <w:pPr>
        <w:numPr>
          <w:ilvl w:val="0"/>
          <w:numId w:val="49"/>
        </w:numPr>
        <w:spacing w:line="276" w:lineRule="auto"/>
        <w:rPr>
          <w:rFonts w:ascii="Garamond" w:hAnsi="Garamond"/>
        </w:rPr>
      </w:pPr>
      <w:r w:rsidRPr="002B5850">
        <w:rPr>
          <w:rFonts w:ascii="Garamond" w:hAnsi="Garamond"/>
        </w:rPr>
        <w:t>jelzőrendszeres házi segítségnyújtás;</w:t>
      </w:r>
    </w:p>
    <w:p w:rsidR="00A75629" w:rsidRDefault="00A75629" w:rsidP="00754300">
      <w:pPr>
        <w:numPr>
          <w:ilvl w:val="0"/>
          <w:numId w:val="49"/>
        </w:numPr>
        <w:spacing w:line="276" w:lineRule="auto"/>
        <w:rPr>
          <w:rFonts w:ascii="Garamond" w:hAnsi="Garamond"/>
        </w:rPr>
      </w:pPr>
      <w:r w:rsidRPr="002B5850">
        <w:rPr>
          <w:rFonts w:ascii="Garamond" w:hAnsi="Garamond"/>
        </w:rPr>
        <w:t>házi segítségnyújtás;</w:t>
      </w:r>
    </w:p>
    <w:p w:rsidR="006362D3" w:rsidRPr="006362D3" w:rsidRDefault="006362D3" w:rsidP="006362D3">
      <w:pPr>
        <w:numPr>
          <w:ilvl w:val="0"/>
          <w:numId w:val="49"/>
        </w:numPr>
        <w:spacing w:line="276" w:lineRule="auto"/>
        <w:rPr>
          <w:rFonts w:ascii="Garamond" w:hAnsi="Garamond"/>
        </w:rPr>
      </w:pPr>
      <w:r>
        <w:rPr>
          <w:rFonts w:ascii="Garamond" w:hAnsi="Garamond"/>
        </w:rPr>
        <w:t>nappali ellátás (idősek nappali ellátása, pszichiátriai beteg nappali ellátás)</w:t>
      </w:r>
    </w:p>
    <w:p w:rsidR="00A75629" w:rsidRPr="002B5850" w:rsidRDefault="006362D3" w:rsidP="00754300">
      <w:pPr>
        <w:numPr>
          <w:ilvl w:val="0"/>
          <w:numId w:val="49"/>
        </w:numPr>
        <w:spacing w:line="276" w:lineRule="auto"/>
        <w:rPr>
          <w:rFonts w:ascii="Garamond" w:hAnsi="Garamond"/>
        </w:rPr>
      </w:pPr>
      <w:r>
        <w:rPr>
          <w:rFonts w:ascii="Garamond" w:hAnsi="Garamond"/>
        </w:rPr>
        <w:t>bentlakásos otthonok.</w:t>
      </w:r>
    </w:p>
    <w:p w:rsidR="003E75A0" w:rsidRDefault="003E75A0" w:rsidP="00916D37">
      <w:pPr>
        <w:spacing w:after="120" w:line="276" w:lineRule="auto"/>
        <w:jc w:val="both"/>
        <w:rPr>
          <w:rFonts w:ascii="Garamond" w:hAnsi="Garamond"/>
        </w:rPr>
      </w:pPr>
    </w:p>
    <w:p w:rsidR="00A75629" w:rsidRPr="00916D37" w:rsidRDefault="00A75629" w:rsidP="00754300">
      <w:pPr>
        <w:pStyle w:val="Listaszerbekezds"/>
        <w:numPr>
          <w:ilvl w:val="0"/>
          <w:numId w:val="61"/>
        </w:numPr>
        <w:spacing w:after="120" w:line="276" w:lineRule="auto"/>
        <w:rPr>
          <w:rFonts w:ascii="Garamond" w:hAnsi="Garamond"/>
          <w:b/>
        </w:rPr>
      </w:pPr>
      <w:r w:rsidRPr="00916D37">
        <w:rPr>
          <w:rFonts w:ascii="Garamond" w:hAnsi="Garamond"/>
          <w:b/>
        </w:rPr>
        <w:t>Szociális étkeztetés</w:t>
      </w:r>
    </w:p>
    <w:p w:rsidR="00A75629" w:rsidRPr="002B5850" w:rsidRDefault="00A75629" w:rsidP="00916D37">
      <w:pPr>
        <w:spacing w:line="276" w:lineRule="auto"/>
        <w:jc w:val="both"/>
        <w:rPr>
          <w:rFonts w:ascii="Garamond" w:hAnsi="Garamond"/>
        </w:rPr>
      </w:pPr>
      <w:r w:rsidRPr="002B5850">
        <w:rPr>
          <w:rFonts w:ascii="Garamond" w:hAnsi="Garamond"/>
        </w:rPr>
        <w:t xml:space="preserve">Az étkeztetés keretében azoknak a szociálisan rászorultaknak a legalább napi egyszeri meleg étkezéséről kell gondoskodni, akik azt önmaguk, illetve eltartottjaik részére tartósan vagy átmeneti jelleggel nem képesek biztosítani. </w:t>
      </w:r>
    </w:p>
    <w:p w:rsidR="00A75629" w:rsidRPr="002B5850" w:rsidRDefault="00A75629" w:rsidP="00916D37">
      <w:pPr>
        <w:spacing w:line="276" w:lineRule="auto"/>
        <w:jc w:val="both"/>
        <w:rPr>
          <w:rFonts w:ascii="Garamond" w:hAnsi="Garamond"/>
        </w:rPr>
      </w:pPr>
    </w:p>
    <w:p w:rsidR="00A75629" w:rsidRPr="002B5850" w:rsidRDefault="00A75629" w:rsidP="00916D37">
      <w:pPr>
        <w:spacing w:line="276" w:lineRule="auto"/>
        <w:jc w:val="both"/>
        <w:rPr>
          <w:rFonts w:ascii="Garamond" w:hAnsi="Garamond"/>
        </w:rPr>
      </w:pPr>
      <w:r w:rsidRPr="002B5850">
        <w:rPr>
          <w:rFonts w:ascii="Garamond" w:hAnsi="Garamond"/>
        </w:rPr>
        <w:t xml:space="preserve">Az étkeztetést, mint a személyes gondoskodás keretébe tartozó szociális alapszolgáltatást az önkormányzat - kötelező feladatként - a Humán Szolgáltatón keresztül biztosítja, szabályait pedig az Szt. alapján Erzsébetváros Képviselő-testületének a szociális ellátások és szociális szolgáltatások igénybevételének helyi szabályozásáról szóló 63/2013. (XII.16.) önkormányzati rendelete tartalmazza. Az elmúlt évben a szociális étkeztetés biztosítását a jogszabályok változásai nem érintették. </w:t>
      </w:r>
    </w:p>
    <w:p w:rsidR="00A75629" w:rsidRPr="002B5850" w:rsidRDefault="00A75629" w:rsidP="00916D37">
      <w:pPr>
        <w:spacing w:line="276" w:lineRule="auto"/>
        <w:jc w:val="both"/>
        <w:rPr>
          <w:rFonts w:ascii="Garamond" w:hAnsi="Garamond"/>
        </w:rPr>
      </w:pPr>
    </w:p>
    <w:p w:rsidR="00A75629" w:rsidRPr="002B5850" w:rsidRDefault="00A75629" w:rsidP="00916D37">
      <w:pPr>
        <w:spacing w:line="276" w:lineRule="auto"/>
        <w:jc w:val="both"/>
        <w:rPr>
          <w:rFonts w:ascii="Garamond" w:hAnsi="Garamond"/>
        </w:rPr>
      </w:pPr>
      <w:r w:rsidRPr="002B5850">
        <w:rPr>
          <w:rFonts w:ascii="Garamond" w:hAnsi="Garamond"/>
        </w:rPr>
        <w:t>A szociális étkeztetés, tekintettel arra, hogy a Humán Szolgáltatónak megfelelő kapacitású főzőkonyhája nincs, vásárolt élelmezéssel valósul meg. Az ételt 2014 januárja óta a Mintamenza Kft. biztosítja, közbeszerzési szerződés alapján. A szerződés az étel elkészítésén és szállításán túl egyéb, a szolgáltató partner által teljesítendő feladatokat is előír, így a Mintamenza Kft. átvette és biztosította az idősellátáshoz tartozó konyhák teljes körű üzemeltetését is (az üzemeltetéshez szükséges személyi állományt a Humán Szolgáltatótól vette át a Kft.). Az év folyamán megtörtént a fenti konyhák felújítása, kialakítva a melegítőkonyhákra vonatkozó feltételeket. A szociális étkeztetés a jogszabályi előírásoknak megfelelő módon, zárt rendszerben és egyedi kiszerelésben történik.</w:t>
      </w:r>
    </w:p>
    <w:p w:rsidR="00A75629" w:rsidRPr="002B5850" w:rsidRDefault="00A75629" w:rsidP="00916D37">
      <w:pPr>
        <w:spacing w:line="276" w:lineRule="auto"/>
        <w:jc w:val="both"/>
        <w:rPr>
          <w:rFonts w:ascii="Garamond" w:hAnsi="Garamond"/>
        </w:rPr>
      </w:pPr>
    </w:p>
    <w:p w:rsidR="00A75629" w:rsidRPr="002B5850" w:rsidRDefault="00A75629" w:rsidP="00916D37">
      <w:pPr>
        <w:spacing w:line="276" w:lineRule="auto"/>
        <w:jc w:val="both"/>
        <w:rPr>
          <w:rFonts w:ascii="Garamond" w:hAnsi="Garamond"/>
        </w:rPr>
      </w:pPr>
      <w:r w:rsidRPr="002B5850">
        <w:rPr>
          <w:rFonts w:ascii="Garamond" w:hAnsi="Garamond"/>
        </w:rPr>
        <w:t>Az étel minőségével és mennyiségével kapcsolatos észrevételek az ellátást igénybevevők részéről változóak.</w:t>
      </w:r>
    </w:p>
    <w:p w:rsidR="00A75629" w:rsidRPr="002B5850" w:rsidRDefault="00A75629" w:rsidP="00916D37">
      <w:pPr>
        <w:spacing w:after="20" w:line="276" w:lineRule="auto"/>
        <w:jc w:val="both"/>
        <w:rPr>
          <w:rFonts w:ascii="Garamond" w:hAnsi="Garamond"/>
          <w:color w:val="000000"/>
        </w:rPr>
      </w:pPr>
    </w:p>
    <w:p w:rsidR="00A75629" w:rsidRPr="002B5850" w:rsidRDefault="00A75629" w:rsidP="00916D37">
      <w:pPr>
        <w:spacing w:after="20" w:line="276" w:lineRule="auto"/>
        <w:jc w:val="both"/>
        <w:rPr>
          <w:rFonts w:ascii="Garamond" w:hAnsi="Garamond"/>
          <w:color w:val="000000"/>
        </w:rPr>
      </w:pPr>
      <w:r w:rsidRPr="002B5850">
        <w:rPr>
          <w:rFonts w:ascii="Garamond" w:hAnsi="Garamond"/>
          <w:color w:val="000000"/>
        </w:rPr>
        <w:t>Az étkeztetés a lakosság szükségleteinek megfelelően történik, az étel</w:t>
      </w:r>
    </w:p>
    <w:p w:rsidR="00A75629" w:rsidRPr="002B5850" w:rsidRDefault="00A75629" w:rsidP="00754300">
      <w:pPr>
        <w:numPr>
          <w:ilvl w:val="0"/>
          <w:numId w:val="55"/>
        </w:numPr>
        <w:spacing w:after="20" w:line="276" w:lineRule="auto"/>
        <w:jc w:val="both"/>
        <w:rPr>
          <w:rFonts w:ascii="Garamond" w:hAnsi="Garamond"/>
          <w:i/>
          <w:iCs/>
          <w:color w:val="000000"/>
        </w:rPr>
      </w:pPr>
      <w:r w:rsidRPr="002B5850">
        <w:rPr>
          <w:rFonts w:ascii="Garamond" w:hAnsi="Garamond"/>
          <w:color w:val="000000"/>
        </w:rPr>
        <w:t>kiszolgálásával egyidejű helyben fogyasztással,</w:t>
      </w:r>
      <w:r w:rsidRPr="002B5850">
        <w:rPr>
          <w:rFonts w:ascii="Garamond" w:hAnsi="Garamond"/>
          <w:color w:val="000000"/>
        </w:rPr>
        <w:tab/>
      </w:r>
      <w:r w:rsidRPr="002B5850">
        <w:rPr>
          <w:rFonts w:ascii="Garamond" w:hAnsi="Garamond"/>
          <w:i/>
          <w:iCs/>
          <w:color w:val="000000"/>
        </w:rPr>
        <w:t xml:space="preserve"> </w:t>
      </w:r>
    </w:p>
    <w:p w:rsidR="00A75629" w:rsidRPr="002B5850" w:rsidRDefault="00A75629" w:rsidP="00754300">
      <w:pPr>
        <w:numPr>
          <w:ilvl w:val="0"/>
          <w:numId w:val="55"/>
        </w:numPr>
        <w:spacing w:after="20" w:line="276" w:lineRule="auto"/>
        <w:jc w:val="both"/>
        <w:rPr>
          <w:rFonts w:ascii="Garamond" w:hAnsi="Garamond"/>
          <w:color w:val="000000"/>
        </w:rPr>
      </w:pPr>
      <w:r w:rsidRPr="002B5850">
        <w:rPr>
          <w:rFonts w:ascii="Garamond" w:hAnsi="Garamond"/>
          <w:color w:val="000000"/>
        </w:rPr>
        <w:t>elvitelének lehetővé tételével,</w:t>
      </w:r>
    </w:p>
    <w:p w:rsidR="00A75629" w:rsidRPr="002B5850" w:rsidRDefault="00A75629" w:rsidP="00754300">
      <w:pPr>
        <w:numPr>
          <w:ilvl w:val="0"/>
          <w:numId w:val="55"/>
        </w:numPr>
        <w:spacing w:after="20" w:line="276" w:lineRule="auto"/>
        <w:jc w:val="both"/>
        <w:rPr>
          <w:rFonts w:ascii="Garamond" w:hAnsi="Garamond"/>
        </w:rPr>
      </w:pPr>
      <w:r w:rsidRPr="002B5850">
        <w:rPr>
          <w:rFonts w:ascii="Garamond" w:hAnsi="Garamond"/>
        </w:rPr>
        <w:t>lakásra szállításával.</w:t>
      </w:r>
    </w:p>
    <w:p w:rsidR="00A75629" w:rsidRPr="002B5850" w:rsidRDefault="00A75629" w:rsidP="00916D37">
      <w:pPr>
        <w:spacing w:line="276" w:lineRule="auto"/>
        <w:jc w:val="both"/>
        <w:rPr>
          <w:rFonts w:ascii="Garamond" w:hAnsi="Garamond"/>
        </w:rPr>
      </w:pPr>
      <w:r w:rsidRPr="002B5850">
        <w:rPr>
          <w:rFonts w:ascii="Garamond" w:hAnsi="Garamond"/>
        </w:rPr>
        <w:lastRenderedPageBreak/>
        <w:t>A lakásra szállítást szintén a Mintamenza Kft. biztosította alvállalkozón keresztül. Ha az étkezésben részesülő személy egészségi állapota indokolja, a háziorvos javaslatára, az ellátást igénybe vevő részére diétás étkeztetést biztosít a Kft.. (Cukros és kímélő diéta vehető igénybe a szolgáltatóval kötött megállapodás alapján.)</w:t>
      </w:r>
    </w:p>
    <w:p w:rsidR="00A75629" w:rsidRPr="002B5850" w:rsidRDefault="00A75629" w:rsidP="00916D37">
      <w:pPr>
        <w:spacing w:line="276" w:lineRule="auto"/>
        <w:jc w:val="both"/>
        <w:rPr>
          <w:rFonts w:ascii="Garamond" w:hAnsi="Garamond"/>
        </w:rPr>
      </w:pPr>
    </w:p>
    <w:p w:rsidR="00A75629" w:rsidRPr="002B5850" w:rsidRDefault="00A75629" w:rsidP="00916D37">
      <w:pPr>
        <w:spacing w:after="20" w:line="276" w:lineRule="auto"/>
        <w:jc w:val="both"/>
        <w:rPr>
          <w:rFonts w:ascii="Garamond" w:hAnsi="Garamond"/>
          <w:color w:val="000000"/>
        </w:rPr>
      </w:pPr>
      <w:r w:rsidRPr="002B5850">
        <w:rPr>
          <w:rFonts w:ascii="Garamond" w:hAnsi="Garamond"/>
        </w:rPr>
        <w:t>Az étkezés igénybevétele térítés ellenében történik, melyet előre kell megfizetni figyelembe véve az igénylő jövedelmét és az igényelt napok számát. A térítési díj összegét a helyi rendelet határozza meg. Az elmúlt évben nem változott a térítési díj összege, így az 0 forinttól 485 forint/nap közötti összeg, a kliens jövedelmétől függően.</w:t>
      </w:r>
      <w:r w:rsidRPr="002B5850">
        <w:rPr>
          <w:rFonts w:ascii="Garamond" w:hAnsi="Garamond"/>
          <w:color w:val="000000"/>
        </w:rPr>
        <w:t xml:space="preserve"> A szolgáltatás igénybevétele 5 telephelyen lehetséges: Akácfa u 61., Dohány u 2</w:t>
      </w:r>
      <w:r w:rsidR="0049310F">
        <w:rPr>
          <w:rFonts w:ascii="Garamond" w:hAnsi="Garamond"/>
          <w:color w:val="000000"/>
        </w:rPr>
        <w:t>2-24</w:t>
      </w:r>
      <w:r w:rsidRPr="002B5850">
        <w:rPr>
          <w:rFonts w:ascii="Garamond" w:hAnsi="Garamond"/>
          <w:color w:val="000000"/>
        </w:rPr>
        <w:t xml:space="preserve">., Dózsa </w:t>
      </w:r>
      <w:proofErr w:type="spellStart"/>
      <w:r w:rsidRPr="002B5850">
        <w:rPr>
          <w:rFonts w:ascii="Garamond" w:hAnsi="Garamond"/>
          <w:color w:val="000000"/>
        </w:rPr>
        <w:t>Gy</w:t>
      </w:r>
      <w:proofErr w:type="spellEnd"/>
      <w:r w:rsidRPr="002B5850">
        <w:rPr>
          <w:rFonts w:ascii="Garamond" w:hAnsi="Garamond"/>
          <w:color w:val="000000"/>
        </w:rPr>
        <w:t xml:space="preserve">. út 46., Király u 97. és </w:t>
      </w:r>
      <w:proofErr w:type="spellStart"/>
      <w:r w:rsidRPr="002B5850">
        <w:rPr>
          <w:rFonts w:ascii="Garamond" w:hAnsi="Garamond"/>
          <w:color w:val="000000"/>
        </w:rPr>
        <w:t>Peterdy</w:t>
      </w:r>
      <w:proofErr w:type="spellEnd"/>
      <w:r w:rsidRPr="002B5850">
        <w:rPr>
          <w:rFonts w:ascii="Garamond" w:hAnsi="Garamond"/>
          <w:color w:val="000000"/>
        </w:rPr>
        <w:t xml:space="preserve"> u 16. A Dózsa </w:t>
      </w:r>
      <w:proofErr w:type="spellStart"/>
      <w:r w:rsidRPr="002B5850">
        <w:rPr>
          <w:rFonts w:ascii="Garamond" w:hAnsi="Garamond"/>
          <w:color w:val="000000"/>
        </w:rPr>
        <w:t>Gy</w:t>
      </w:r>
      <w:proofErr w:type="spellEnd"/>
      <w:r w:rsidRPr="002B5850">
        <w:rPr>
          <w:rFonts w:ascii="Garamond" w:hAnsi="Garamond"/>
          <w:color w:val="000000"/>
        </w:rPr>
        <w:t xml:space="preserve">. út 46. és </w:t>
      </w:r>
      <w:proofErr w:type="spellStart"/>
      <w:r w:rsidRPr="002B5850">
        <w:rPr>
          <w:rFonts w:ascii="Garamond" w:hAnsi="Garamond"/>
          <w:color w:val="000000"/>
        </w:rPr>
        <w:t>Peterdy</w:t>
      </w:r>
      <w:proofErr w:type="spellEnd"/>
      <w:r w:rsidRPr="002B5850">
        <w:rPr>
          <w:rFonts w:ascii="Garamond" w:hAnsi="Garamond"/>
          <w:color w:val="000000"/>
        </w:rPr>
        <w:t xml:space="preserve"> u 16. sz. alatti telephelyeken biztosított a munkaszüneti és pihenőnapokon történő étkeztetés feltétele.</w:t>
      </w:r>
    </w:p>
    <w:p w:rsidR="00A75629" w:rsidRPr="002B5850" w:rsidRDefault="00A75629" w:rsidP="00916D37">
      <w:pPr>
        <w:spacing w:line="276" w:lineRule="auto"/>
        <w:jc w:val="both"/>
        <w:rPr>
          <w:rFonts w:ascii="Garamond" w:hAnsi="Garamond"/>
        </w:rPr>
      </w:pPr>
    </w:p>
    <w:p w:rsidR="00A75629" w:rsidRDefault="00A75629" w:rsidP="00916D37">
      <w:pPr>
        <w:spacing w:after="20" w:line="276" w:lineRule="auto"/>
        <w:jc w:val="both"/>
        <w:rPr>
          <w:rFonts w:ascii="Garamond" w:hAnsi="Garamond"/>
          <w:color w:val="000000"/>
        </w:rPr>
      </w:pPr>
      <w:r w:rsidRPr="002B5850">
        <w:rPr>
          <w:rFonts w:ascii="Garamond" w:hAnsi="Garamond"/>
          <w:color w:val="000000"/>
        </w:rPr>
        <w:t xml:space="preserve">A szociális étkeztetés szervezését 3 fő látta el, a csoport feladata a teljes Erzsébetváros területén a szociális étkezés szolgáltatás szervezése és nyújtása, valamint a pszichiátriai betegek étkezésének rendelése, szervezése, bonyolítása. A személyi feltételek megfelelnek az 1/2000 (I.7.) </w:t>
      </w:r>
      <w:proofErr w:type="spellStart"/>
      <w:r w:rsidRPr="002B5850">
        <w:rPr>
          <w:rFonts w:ascii="Garamond" w:hAnsi="Garamond"/>
          <w:color w:val="000000"/>
        </w:rPr>
        <w:t>SzCsM</w:t>
      </w:r>
      <w:proofErr w:type="spellEnd"/>
      <w:r w:rsidRPr="002B5850">
        <w:rPr>
          <w:rFonts w:ascii="Garamond" w:hAnsi="Garamond"/>
          <w:color w:val="000000"/>
        </w:rPr>
        <w:t xml:space="preserve"> rendelet előírásainak. </w:t>
      </w:r>
    </w:p>
    <w:p w:rsidR="0049310F" w:rsidRPr="002B5850" w:rsidRDefault="0049310F" w:rsidP="00916D37">
      <w:pPr>
        <w:spacing w:after="20" w:line="276" w:lineRule="auto"/>
        <w:jc w:val="both"/>
        <w:rPr>
          <w:rFonts w:ascii="Garamond" w:hAnsi="Garamond"/>
          <w:color w:val="000000"/>
        </w:rPr>
      </w:pPr>
    </w:p>
    <w:p w:rsidR="00A75629" w:rsidRPr="002B5850" w:rsidRDefault="00A75629" w:rsidP="00916D37">
      <w:pPr>
        <w:spacing w:after="20" w:line="276" w:lineRule="auto"/>
        <w:jc w:val="both"/>
        <w:rPr>
          <w:rFonts w:ascii="Garamond" w:hAnsi="Garamond"/>
          <w:color w:val="000000"/>
        </w:rPr>
      </w:pPr>
      <w:r w:rsidRPr="002B5850">
        <w:rPr>
          <w:rFonts w:ascii="Garamond" w:hAnsi="Garamond"/>
          <w:color w:val="000000"/>
        </w:rPr>
        <w:t>Az év folyamán a TEM Fórum keretében szabályozottabb lett a csoport együttműködése a Humán Szolgáltató más szervezeti egységeivel, főként a házi segítségnyújtási szolgálattal, az idősek nappali ellátásával, a családsegítő- és a gyermekjóléti szolgálatokkal.</w:t>
      </w:r>
    </w:p>
    <w:p w:rsidR="00A75629" w:rsidRPr="002B5850" w:rsidRDefault="00A75629" w:rsidP="00916D37">
      <w:pPr>
        <w:spacing w:after="20" w:line="276" w:lineRule="auto"/>
        <w:jc w:val="both"/>
        <w:rPr>
          <w:rFonts w:ascii="Garamond" w:hAnsi="Garamond"/>
          <w:color w:val="000000"/>
        </w:rPr>
      </w:pPr>
    </w:p>
    <w:p w:rsidR="00A75629" w:rsidRPr="002B5850" w:rsidRDefault="00A75629" w:rsidP="00916D37">
      <w:pPr>
        <w:spacing w:after="20" w:line="276" w:lineRule="auto"/>
        <w:jc w:val="both"/>
        <w:rPr>
          <w:rFonts w:ascii="Garamond" w:hAnsi="Garamond"/>
          <w:color w:val="000000"/>
        </w:rPr>
      </w:pPr>
      <w:r w:rsidRPr="002B5850">
        <w:rPr>
          <w:rFonts w:ascii="Garamond" w:hAnsi="Garamond"/>
          <w:color w:val="000000"/>
        </w:rPr>
        <w:t xml:space="preserve">A szociális étkeztetést havonta átlagosan 444 fő vette igénybe, az igénybevevők száma pedig az utolsó negyedévben enyhe emelkedést mutatott.  </w:t>
      </w:r>
    </w:p>
    <w:p w:rsidR="00A75629" w:rsidRPr="002B5850" w:rsidRDefault="00A75629" w:rsidP="00916D37">
      <w:pPr>
        <w:spacing w:after="20" w:line="276" w:lineRule="auto"/>
        <w:jc w:val="both"/>
        <w:rPr>
          <w:rFonts w:ascii="Garamond" w:hAnsi="Garamond"/>
          <w:color w:val="000000"/>
        </w:rPr>
      </w:pPr>
    </w:p>
    <w:tbl>
      <w:tblPr>
        <w:tblStyle w:val="Moderntblzat"/>
        <w:tblW w:w="8672" w:type="dxa"/>
        <w:jc w:val="center"/>
        <w:tblLook w:val="0000" w:firstRow="0" w:lastRow="0" w:firstColumn="0" w:lastColumn="0" w:noHBand="0" w:noVBand="0"/>
      </w:tblPr>
      <w:tblGrid>
        <w:gridCol w:w="1853"/>
        <w:gridCol w:w="738"/>
        <w:gridCol w:w="944"/>
        <w:gridCol w:w="738"/>
        <w:gridCol w:w="944"/>
        <w:gridCol w:w="738"/>
        <w:gridCol w:w="944"/>
        <w:gridCol w:w="738"/>
        <w:gridCol w:w="1037"/>
      </w:tblGrid>
      <w:tr w:rsidR="00A75629" w:rsidRPr="003E75A0" w:rsidTr="00916D37">
        <w:trPr>
          <w:cnfStyle w:val="000000100000" w:firstRow="0" w:lastRow="0" w:firstColumn="0" w:lastColumn="0" w:oddVBand="0" w:evenVBand="0" w:oddHBand="1" w:evenHBand="0" w:firstRowFirstColumn="0" w:firstRowLastColumn="0" w:lastRowFirstColumn="0" w:lastRowLastColumn="0"/>
          <w:trHeight w:val="270"/>
          <w:jc w:val="center"/>
        </w:trPr>
        <w:tc>
          <w:tcPr>
            <w:tcW w:w="8672" w:type="dxa"/>
            <w:gridSpan w:val="9"/>
            <w:noWrap/>
          </w:tcPr>
          <w:p w:rsidR="00A75629" w:rsidRPr="003E75A0" w:rsidRDefault="00A75629" w:rsidP="00916D37">
            <w:pPr>
              <w:spacing w:line="276" w:lineRule="auto"/>
              <w:jc w:val="center"/>
              <w:rPr>
                <w:rFonts w:ascii="Garamond" w:hAnsi="Garamond"/>
                <w:b/>
                <w:bCs/>
              </w:rPr>
            </w:pPr>
            <w:r w:rsidRPr="003E75A0">
              <w:rPr>
                <w:rFonts w:ascii="Garamond" w:hAnsi="Garamond"/>
                <w:b/>
                <w:bCs/>
              </w:rPr>
              <w:t xml:space="preserve">2014. </w:t>
            </w:r>
            <w:r w:rsidR="003E75A0">
              <w:rPr>
                <w:rFonts w:ascii="Garamond" w:hAnsi="Garamond"/>
                <w:b/>
                <w:bCs/>
              </w:rPr>
              <w:t>évi szociális étkezés</w:t>
            </w:r>
          </w:p>
        </w:tc>
      </w:tr>
      <w:tr w:rsidR="00A75629" w:rsidRPr="002B5850" w:rsidTr="00916D37">
        <w:trPr>
          <w:cnfStyle w:val="000000010000" w:firstRow="0" w:lastRow="0" w:firstColumn="0" w:lastColumn="0" w:oddVBand="0" w:evenVBand="0" w:oddHBand="0" w:evenHBand="1" w:firstRowFirstColumn="0" w:firstRowLastColumn="0" w:lastRowFirstColumn="0" w:lastRowLastColumn="0"/>
          <w:trHeight w:val="255"/>
          <w:jc w:val="center"/>
        </w:trPr>
        <w:tc>
          <w:tcPr>
            <w:tcW w:w="0" w:type="auto"/>
            <w:noWrap/>
          </w:tcPr>
          <w:p w:rsidR="00A75629" w:rsidRPr="003E75A0" w:rsidRDefault="00A75629" w:rsidP="00916D37">
            <w:pPr>
              <w:spacing w:line="276" w:lineRule="auto"/>
              <w:jc w:val="center"/>
              <w:rPr>
                <w:rFonts w:ascii="Garamond" w:hAnsi="Garamond"/>
                <w:b/>
                <w:bCs/>
              </w:rPr>
            </w:pPr>
            <w:r w:rsidRPr="003E75A0">
              <w:rPr>
                <w:rFonts w:ascii="Garamond" w:hAnsi="Garamond"/>
                <w:b/>
                <w:bCs/>
              </w:rPr>
              <w:t>Hónap</w:t>
            </w:r>
          </w:p>
        </w:tc>
        <w:tc>
          <w:tcPr>
            <w:tcW w:w="0" w:type="auto"/>
            <w:gridSpan w:val="2"/>
            <w:noWrap/>
          </w:tcPr>
          <w:p w:rsidR="00A75629" w:rsidRPr="003E75A0" w:rsidRDefault="00A75629" w:rsidP="00916D37">
            <w:pPr>
              <w:spacing w:line="276" w:lineRule="auto"/>
              <w:jc w:val="center"/>
              <w:rPr>
                <w:rFonts w:ascii="Garamond" w:hAnsi="Garamond"/>
                <w:b/>
              </w:rPr>
            </w:pPr>
            <w:r w:rsidRPr="003E75A0">
              <w:rPr>
                <w:rFonts w:ascii="Garamond" w:hAnsi="Garamond"/>
                <w:b/>
              </w:rPr>
              <w:t>helyben</w:t>
            </w:r>
          </w:p>
        </w:tc>
        <w:tc>
          <w:tcPr>
            <w:tcW w:w="0" w:type="auto"/>
            <w:gridSpan w:val="2"/>
            <w:noWrap/>
          </w:tcPr>
          <w:p w:rsidR="00A75629" w:rsidRPr="003E75A0" w:rsidRDefault="00A75629" w:rsidP="00916D37">
            <w:pPr>
              <w:spacing w:line="276" w:lineRule="auto"/>
              <w:jc w:val="center"/>
              <w:rPr>
                <w:rFonts w:ascii="Garamond" w:hAnsi="Garamond"/>
                <w:b/>
              </w:rPr>
            </w:pPr>
            <w:r w:rsidRPr="003E75A0">
              <w:rPr>
                <w:rFonts w:ascii="Garamond" w:hAnsi="Garamond"/>
                <w:b/>
              </w:rPr>
              <w:t>elvitellel</w:t>
            </w:r>
          </w:p>
        </w:tc>
        <w:tc>
          <w:tcPr>
            <w:tcW w:w="0" w:type="auto"/>
            <w:gridSpan w:val="2"/>
            <w:noWrap/>
          </w:tcPr>
          <w:p w:rsidR="00A75629" w:rsidRPr="003E75A0" w:rsidRDefault="00A75629" w:rsidP="00916D37">
            <w:pPr>
              <w:spacing w:line="276" w:lineRule="auto"/>
              <w:jc w:val="center"/>
              <w:rPr>
                <w:rFonts w:ascii="Garamond" w:hAnsi="Garamond"/>
                <w:b/>
              </w:rPr>
            </w:pPr>
            <w:r w:rsidRPr="003E75A0">
              <w:rPr>
                <w:rFonts w:ascii="Garamond" w:hAnsi="Garamond"/>
                <w:b/>
              </w:rPr>
              <w:t>kiszállítással</w:t>
            </w:r>
          </w:p>
        </w:tc>
        <w:tc>
          <w:tcPr>
            <w:tcW w:w="0" w:type="auto"/>
            <w:gridSpan w:val="2"/>
            <w:noWrap/>
          </w:tcPr>
          <w:p w:rsidR="00A75629" w:rsidRPr="003E75A0" w:rsidRDefault="00A75629" w:rsidP="00916D37">
            <w:pPr>
              <w:spacing w:line="276" w:lineRule="auto"/>
              <w:jc w:val="center"/>
              <w:rPr>
                <w:rFonts w:ascii="Garamond" w:hAnsi="Garamond"/>
                <w:b/>
                <w:bCs/>
              </w:rPr>
            </w:pPr>
            <w:r w:rsidRPr="003E75A0">
              <w:rPr>
                <w:rFonts w:ascii="Garamond" w:hAnsi="Garamond"/>
                <w:b/>
                <w:bCs/>
              </w:rPr>
              <w:t>összesen</w:t>
            </w:r>
          </w:p>
        </w:tc>
      </w:tr>
      <w:tr w:rsidR="00A75629" w:rsidRPr="002B5850" w:rsidTr="00916D37">
        <w:trPr>
          <w:cnfStyle w:val="000000100000" w:firstRow="0" w:lastRow="0" w:firstColumn="0" w:lastColumn="0" w:oddVBand="0" w:evenVBand="0" w:oddHBand="1" w:evenHBand="0" w:firstRowFirstColumn="0" w:firstRowLastColumn="0" w:lastRowFirstColumn="0" w:lastRowLastColumn="0"/>
          <w:trHeight w:val="270"/>
          <w:jc w:val="center"/>
        </w:trPr>
        <w:tc>
          <w:tcPr>
            <w:tcW w:w="0" w:type="auto"/>
            <w:noWrap/>
          </w:tcPr>
          <w:p w:rsidR="00A75629" w:rsidRPr="003E75A0" w:rsidRDefault="00A75629" w:rsidP="00916D37">
            <w:pPr>
              <w:spacing w:line="276" w:lineRule="auto"/>
              <w:jc w:val="center"/>
              <w:rPr>
                <w:rFonts w:ascii="Garamond" w:hAnsi="Garamond"/>
                <w:b/>
              </w:rPr>
            </w:pP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fő</w:t>
            </w:r>
          </w:p>
        </w:tc>
        <w:tc>
          <w:tcPr>
            <w:tcW w:w="0" w:type="auto"/>
            <w:noWrap/>
          </w:tcPr>
          <w:p w:rsidR="00A75629" w:rsidRPr="003E75A0" w:rsidRDefault="00A75629" w:rsidP="00916D37">
            <w:pPr>
              <w:spacing w:line="276" w:lineRule="auto"/>
              <w:jc w:val="center"/>
              <w:rPr>
                <w:rFonts w:ascii="Garamond" w:hAnsi="Garamond"/>
                <w:b/>
              </w:rPr>
            </w:pPr>
            <w:r w:rsidRPr="003E75A0">
              <w:rPr>
                <w:rFonts w:ascii="Garamond" w:hAnsi="Garamond"/>
                <w:b/>
              </w:rPr>
              <w:t>adag</w:t>
            </w:r>
          </w:p>
        </w:tc>
        <w:tc>
          <w:tcPr>
            <w:tcW w:w="0" w:type="auto"/>
            <w:noWrap/>
          </w:tcPr>
          <w:p w:rsidR="00A75629" w:rsidRPr="003E75A0" w:rsidRDefault="00A75629" w:rsidP="00916D37">
            <w:pPr>
              <w:spacing w:line="276" w:lineRule="auto"/>
              <w:jc w:val="center"/>
              <w:rPr>
                <w:rFonts w:ascii="Garamond" w:hAnsi="Garamond"/>
                <w:b/>
              </w:rPr>
            </w:pPr>
            <w:r w:rsidRPr="003E75A0">
              <w:rPr>
                <w:rFonts w:ascii="Garamond" w:hAnsi="Garamond"/>
                <w:b/>
              </w:rPr>
              <w:t>fő</w:t>
            </w:r>
          </w:p>
        </w:tc>
        <w:tc>
          <w:tcPr>
            <w:tcW w:w="0" w:type="auto"/>
            <w:noWrap/>
          </w:tcPr>
          <w:p w:rsidR="00A75629" w:rsidRPr="003E75A0" w:rsidRDefault="00A75629" w:rsidP="00916D37">
            <w:pPr>
              <w:spacing w:line="276" w:lineRule="auto"/>
              <w:jc w:val="center"/>
              <w:rPr>
                <w:rFonts w:ascii="Garamond" w:hAnsi="Garamond"/>
                <w:b/>
              </w:rPr>
            </w:pPr>
            <w:r w:rsidRPr="003E75A0">
              <w:rPr>
                <w:rFonts w:ascii="Garamond" w:hAnsi="Garamond"/>
                <w:b/>
              </w:rPr>
              <w:t>adag</w:t>
            </w:r>
          </w:p>
        </w:tc>
        <w:tc>
          <w:tcPr>
            <w:tcW w:w="0" w:type="auto"/>
            <w:noWrap/>
          </w:tcPr>
          <w:p w:rsidR="00A75629" w:rsidRPr="003E75A0" w:rsidRDefault="00A75629" w:rsidP="00916D37">
            <w:pPr>
              <w:spacing w:line="276" w:lineRule="auto"/>
              <w:jc w:val="center"/>
              <w:rPr>
                <w:rFonts w:ascii="Garamond" w:hAnsi="Garamond"/>
                <w:b/>
              </w:rPr>
            </w:pPr>
            <w:r w:rsidRPr="003E75A0">
              <w:rPr>
                <w:rFonts w:ascii="Garamond" w:hAnsi="Garamond"/>
                <w:b/>
              </w:rPr>
              <w:t>fő</w:t>
            </w:r>
          </w:p>
        </w:tc>
        <w:tc>
          <w:tcPr>
            <w:tcW w:w="0" w:type="auto"/>
            <w:noWrap/>
          </w:tcPr>
          <w:p w:rsidR="00A75629" w:rsidRPr="003E75A0" w:rsidRDefault="00A75629" w:rsidP="00916D37">
            <w:pPr>
              <w:spacing w:line="276" w:lineRule="auto"/>
              <w:jc w:val="center"/>
              <w:rPr>
                <w:rFonts w:ascii="Garamond" w:hAnsi="Garamond"/>
                <w:b/>
              </w:rPr>
            </w:pPr>
            <w:r w:rsidRPr="003E75A0">
              <w:rPr>
                <w:rFonts w:ascii="Garamond" w:hAnsi="Garamond"/>
                <w:b/>
              </w:rPr>
              <w:t>adag</w:t>
            </w:r>
          </w:p>
        </w:tc>
        <w:tc>
          <w:tcPr>
            <w:tcW w:w="0" w:type="auto"/>
            <w:noWrap/>
          </w:tcPr>
          <w:p w:rsidR="00A75629" w:rsidRPr="003E75A0" w:rsidRDefault="00A75629" w:rsidP="00916D37">
            <w:pPr>
              <w:spacing w:line="276" w:lineRule="auto"/>
              <w:jc w:val="center"/>
              <w:rPr>
                <w:rFonts w:ascii="Garamond" w:hAnsi="Garamond"/>
                <w:b/>
                <w:bCs/>
              </w:rPr>
            </w:pPr>
            <w:r w:rsidRPr="003E75A0">
              <w:rPr>
                <w:rFonts w:ascii="Garamond" w:hAnsi="Garamond"/>
                <w:b/>
                <w:bCs/>
              </w:rPr>
              <w:t>fő</w:t>
            </w:r>
          </w:p>
        </w:tc>
        <w:tc>
          <w:tcPr>
            <w:tcW w:w="0" w:type="auto"/>
            <w:noWrap/>
          </w:tcPr>
          <w:p w:rsidR="00A75629" w:rsidRPr="003E75A0" w:rsidRDefault="00A75629" w:rsidP="00916D37">
            <w:pPr>
              <w:spacing w:line="276" w:lineRule="auto"/>
              <w:jc w:val="center"/>
              <w:rPr>
                <w:rFonts w:ascii="Garamond" w:hAnsi="Garamond"/>
                <w:b/>
                <w:bCs/>
              </w:rPr>
            </w:pPr>
            <w:r w:rsidRPr="003E75A0">
              <w:rPr>
                <w:rFonts w:ascii="Garamond" w:hAnsi="Garamond"/>
                <w:b/>
                <w:bCs/>
              </w:rPr>
              <w:t>adag</w:t>
            </w:r>
          </w:p>
        </w:tc>
      </w:tr>
      <w:tr w:rsidR="00A75629" w:rsidRPr="002B5850" w:rsidTr="00916D37">
        <w:trPr>
          <w:cnfStyle w:val="000000010000" w:firstRow="0" w:lastRow="0" w:firstColumn="0" w:lastColumn="0" w:oddVBand="0" w:evenVBand="0" w:oddHBand="0" w:evenHBand="1" w:firstRowFirstColumn="0" w:firstRowLastColumn="0" w:lastRowFirstColumn="0" w:lastRowLastColumn="0"/>
          <w:trHeight w:val="255"/>
          <w:jc w:val="center"/>
        </w:trPr>
        <w:tc>
          <w:tcPr>
            <w:tcW w:w="0" w:type="auto"/>
            <w:noWrap/>
          </w:tcPr>
          <w:p w:rsidR="00A75629" w:rsidRPr="003E75A0" w:rsidRDefault="00A75629" w:rsidP="00916D37">
            <w:pPr>
              <w:spacing w:line="276" w:lineRule="auto"/>
              <w:jc w:val="center"/>
              <w:rPr>
                <w:rFonts w:ascii="Garamond" w:hAnsi="Garamond"/>
                <w:b/>
              </w:rPr>
            </w:pPr>
            <w:r w:rsidRPr="003E75A0">
              <w:rPr>
                <w:rFonts w:ascii="Garamond" w:hAnsi="Garamond"/>
                <w:b/>
              </w:rPr>
              <w:t>január</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113</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2548</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167</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3960</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160</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3992</w:t>
            </w:r>
          </w:p>
        </w:tc>
        <w:tc>
          <w:tcPr>
            <w:tcW w:w="0" w:type="auto"/>
            <w:noWrap/>
          </w:tcPr>
          <w:p w:rsidR="00A75629" w:rsidRPr="002B5850" w:rsidRDefault="00A75629" w:rsidP="00916D37">
            <w:pPr>
              <w:spacing w:line="276" w:lineRule="auto"/>
              <w:jc w:val="center"/>
              <w:rPr>
                <w:rFonts w:ascii="Garamond" w:hAnsi="Garamond"/>
                <w:bCs/>
              </w:rPr>
            </w:pPr>
            <w:r w:rsidRPr="002B5850">
              <w:rPr>
                <w:rFonts w:ascii="Garamond" w:hAnsi="Garamond"/>
                <w:bCs/>
              </w:rPr>
              <w:t>440</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10500</w:t>
            </w:r>
          </w:p>
        </w:tc>
      </w:tr>
      <w:tr w:rsidR="00A75629" w:rsidRPr="002B5850" w:rsidTr="00916D37">
        <w:trPr>
          <w:cnfStyle w:val="000000100000" w:firstRow="0" w:lastRow="0" w:firstColumn="0" w:lastColumn="0" w:oddVBand="0" w:evenVBand="0" w:oddHBand="1" w:evenHBand="0" w:firstRowFirstColumn="0" w:firstRowLastColumn="0" w:lastRowFirstColumn="0" w:lastRowLastColumn="0"/>
          <w:trHeight w:val="255"/>
          <w:jc w:val="center"/>
        </w:trPr>
        <w:tc>
          <w:tcPr>
            <w:tcW w:w="0" w:type="auto"/>
            <w:noWrap/>
          </w:tcPr>
          <w:p w:rsidR="00A75629" w:rsidRPr="003E75A0" w:rsidRDefault="00A75629" w:rsidP="00916D37">
            <w:pPr>
              <w:spacing w:line="276" w:lineRule="auto"/>
              <w:jc w:val="center"/>
              <w:rPr>
                <w:rFonts w:ascii="Garamond" w:hAnsi="Garamond"/>
                <w:b/>
              </w:rPr>
            </w:pPr>
            <w:r w:rsidRPr="003E75A0">
              <w:rPr>
                <w:rFonts w:ascii="Garamond" w:hAnsi="Garamond"/>
                <w:b/>
              </w:rPr>
              <w:t>február</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110</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2317</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168</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3587</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156</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3606</w:t>
            </w:r>
          </w:p>
        </w:tc>
        <w:tc>
          <w:tcPr>
            <w:tcW w:w="0" w:type="auto"/>
            <w:noWrap/>
          </w:tcPr>
          <w:p w:rsidR="00A75629" w:rsidRPr="002B5850" w:rsidRDefault="00A75629" w:rsidP="00916D37">
            <w:pPr>
              <w:spacing w:line="276" w:lineRule="auto"/>
              <w:jc w:val="center"/>
              <w:rPr>
                <w:rFonts w:ascii="Garamond" w:hAnsi="Garamond"/>
                <w:bCs/>
              </w:rPr>
            </w:pPr>
            <w:r w:rsidRPr="002B5850">
              <w:rPr>
                <w:rFonts w:ascii="Garamond" w:hAnsi="Garamond"/>
                <w:bCs/>
              </w:rPr>
              <w:t>434</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9510</w:t>
            </w:r>
          </w:p>
        </w:tc>
      </w:tr>
      <w:tr w:rsidR="00A75629" w:rsidRPr="002B5850" w:rsidTr="00916D37">
        <w:trPr>
          <w:cnfStyle w:val="000000010000" w:firstRow="0" w:lastRow="0" w:firstColumn="0" w:lastColumn="0" w:oddVBand="0" w:evenVBand="0" w:oddHBand="0" w:evenHBand="1" w:firstRowFirstColumn="0" w:firstRowLastColumn="0" w:lastRowFirstColumn="0" w:lastRowLastColumn="0"/>
          <w:trHeight w:val="255"/>
          <w:jc w:val="center"/>
        </w:trPr>
        <w:tc>
          <w:tcPr>
            <w:tcW w:w="0" w:type="auto"/>
            <w:noWrap/>
          </w:tcPr>
          <w:p w:rsidR="00A75629" w:rsidRPr="003E75A0" w:rsidRDefault="00A75629" w:rsidP="00916D37">
            <w:pPr>
              <w:spacing w:line="276" w:lineRule="auto"/>
              <w:jc w:val="center"/>
              <w:rPr>
                <w:rFonts w:ascii="Garamond" w:hAnsi="Garamond"/>
                <w:b/>
              </w:rPr>
            </w:pPr>
            <w:r w:rsidRPr="003E75A0">
              <w:rPr>
                <w:rFonts w:ascii="Garamond" w:hAnsi="Garamond"/>
                <w:b/>
              </w:rPr>
              <w:t>március</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111</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2456</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164</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3590</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164</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4194</w:t>
            </w:r>
          </w:p>
        </w:tc>
        <w:tc>
          <w:tcPr>
            <w:tcW w:w="0" w:type="auto"/>
            <w:noWrap/>
          </w:tcPr>
          <w:p w:rsidR="00A75629" w:rsidRPr="002B5850" w:rsidRDefault="00A75629" w:rsidP="00916D37">
            <w:pPr>
              <w:spacing w:line="276" w:lineRule="auto"/>
              <w:jc w:val="center"/>
              <w:rPr>
                <w:rFonts w:ascii="Garamond" w:hAnsi="Garamond"/>
                <w:bCs/>
              </w:rPr>
            </w:pPr>
            <w:r w:rsidRPr="002B5850">
              <w:rPr>
                <w:rFonts w:ascii="Garamond" w:hAnsi="Garamond"/>
                <w:bCs/>
              </w:rPr>
              <w:t>439</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10240</w:t>
            </w:r>
          </w:p>
        </w:tc>
      </w:tr>
      <w:tr w:rsidR="00A75629" w:rsidRPr="002B5850" w:rsidTr="00916D37">
        <w:trPr>
          <w:cnfStyle w:val="000000100000" w:firstRow="0" w:lastRow="0" w:firstColumn="0" w:lastColumn="0" w:oddVBand="0" w:evenVBand="0" w:oddHBand="1" w:evenHBand="0" w:firstRowFirstColumn="0" w:firstRowLastColumn="0" w:lastRowFirstColumn="0" w:lastRowLastColumn="0"/>
          <w:trHeight w:val="255"/>
          <w:jc w:val="center"/>
        </w:trPr>
        <w:tc>
          <w:tcPr>
            <w:tcW w:w="0" w:type="auto"/>
            <w:noWrap/>
          </w:tcPr>
          <w:p w:rsidR="00A75629" w:rsidRPr="003E75A0" w:rsidRDefault="00A75629" w:rsidP="00916D37">
            <w:pPr>
              <w:spacing w:line="276" w:lineRule="auto"/>
              <w:jc w:val="center"/>
              <w:rPr>
                <w:rFonts w:ascii="Garamond" w:hAnsi="Garamond"/>
                <w:b/>
              </w:rPr>
            </w:pPr>
            <w:r w:rsidRPr="003E75A0">
              <w:rPr>
                <w:rFonts w:ascii="Garamond" w:hAnsi="Garamond"/>
                <w:b/>
              </w:rPr>
              <w:t>április</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103</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2234</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162</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3618</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164</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3926</w:t>
            </w:r>
          </w:p>
        </w:tc>
        <w:tc>
          <w:tcPr>
            <w:tcW w:w="0" w:type="auto"/>
            <w:noWrap/>
          </w:tcPr>
          <w:p w:rsidR="00A75629" w:rsidRPr="002B5850" w:rsidRDefault="00A75629" w:rsidP="00916D37">
            <w:pPr>
              <w:spacing w:line="276" w:lineRule="auto"/>
              <w:jc w:val="center"/>
              <w:rPr>
                <w:rFonts w:ascii="Garamond" w:hAnsi="Garamond"/>
                <w:bCs/>
              </w:rPr>
            </w:pPr>
            <w:r w:rsidRPr="002B5850">
              <w:rPr>
                <w:rFonts w:ascii="Garamond" w:hAnsi="Garamond"/>
                <w:bCs/>
              </w:rPr>
              <w:t>429</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9778</w:t>
            </w:r>
          </w:p>
        </w:tc>
      </w:tr>
      <w:tr w:rsidR="00A75629" w:rsidRPr="002B5850" w:rsidTr="00916D37">
        <w:trPr>
          <w:cnfStyle w:val="000000010000" w:firstRow="0" w:lastRow="0" w:firstColumn="0" w:lastColumn="0" w:oddVBand="0" w:evenVBand="0" w:oddHBand="0" w:evenHBand="1" w:firstRowFirstColumn="0" w:firstRowLastColumn="0" w:lastRowFirstColumn="0" w:lastRowLastColumn="0"/>
          <w:trHeight w:val="255"/>
          <w:jc w:val="center"/>
        </w:trPr>
        <w:tc>
          <w:tcPr>
            <w:tcW w:w="0" w:type="auto"/>
            <w:noWrap/>
          </w:tcPr>
          <w:p w:rsidR="00A75629" w:rsidRPr="003E75A0" w:rsidRDefault="00A75629" w:rsidP="00916D37">
            <w:pPr>
              <w:spacing w:line="276" w:lineRule="auto"/>
              <w:jc w:val="center"/>
              <w:rPr>
                <w:rFonts w:ascii="Garamond" w:hAnsi="Garamond"/>
                <w:b/>
              </w:rPr>
            </w:pPr>
            <w:r w:rsidRPr="003E75A0">
              <w:rPr>
                <w:rFonts w:ascii="Garamond" w:hAnsi="Garamond"/>
                <w:b/>
              </w:rPr>
              <w:t>május</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96</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2121</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169</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3851</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161</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4164</w:t>
            </w:r>
          </w:p>
        </w:tc>
        <w:tc>
          <w:tcPr>
            <w:tcW w:w="0" w:type="auto"/>
            <w:noWrap/>
          </w:tcPr>
          <w:p w:rsidR="00A75629" w:rsidRPr="002B5850" w:rsidRDefault="00A75629" w:rsidP="00916D37">
            <w:pPr>
              <w:spacing w:line="276" w:lineRule="auto"/>
              <w:jc w:val="center"/>
              <w:rPr>
                <w:rFonts w:ascii="Garamond" w:hAnsi="Garamond"/>
                <w:bCs/>
              </w:rPr>
            </w:pPr>
            <w:r w:rsidRPr="002B5850">
              <w:rPr>
                <w:rFonts w:ascii="Garamond" w:hAnsi="Garamond"/>
                <w:bCs/>
              </w:rPr>
              <w:t>426</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10136</w:t>
            </w:r>
          </w:p>
        </w:tc>
      </w:tr>
      <w:tr w:rsidR="00A75629" w:rsidRPr="002B5850" w:rsidTr="00916D37">
        <w:trPr>
          <w:cnfStyle w:val="000000100000" w:firstRow="0" w:lastRow="0" w:firstColumn="0" w:lastColumn="0" w:oddVBand="0" w:evenVBand="0" w:oddHBand="1" w:evenHBand="0" w:firstRowFirstColumn="0" w:firstRowLastColumn="0" w:lastRowFirstColumn="0" w:lastRowLastColumn="0"/>
          <w:trHeight w:val="255"/>
          <w:jc w:val="center"/>
        </w:trPr>
        <w:tc>
          <w:tcPr>
            <w:tcW w:w="0" w:type="auto"/>
            <w:noWrap/>
          </w:tcPr>
          <w:p w:rsidR="00A75629" w:rsidRPr="003E75A0" w:rsidRDefault="00A75629" w:rsidP="00916D37">
            <w:pPr>
              <w:spacing w:line="276" w:lineRule="auto"/>
              <w:jc w:val="center"/>
              <w:rPr>
                <w:rFonts w:ascii="Garamond" w:hAnsi="Garamond"/>
                <w:b/>
              </w:rPr>
            </w:pPr>
            <w:r w:rsidRPr="003E75A0">
              <w:rPr>
                <w:rFonts w:ascii="Garamond" w:hAnsi="Garamond"/>
                <w:b/>
              </w:rPr>
              <w:t>június</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16</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412</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264</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5726</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163</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3890</w:t>
            </w:r>
          </w:p>
        </w:tc>
        <w:tc>
          <w:tcPr>
            <w:tcW w:w="0" w:type="auto"/>
            <w:noWrap/>
          </w:tcPr>
          <w:p w:rsidR="00A75629" w:rsidRPr="002B5850" w:rsidRDefault="00A75629" w:rsidP="00916D37">
            <w:pPr>
              <w:spacing w:line="276" w:lineRule="auto"/>
              <w:jc w:val="center"/>
              <w:rPr>
                <w:rFonts w:ascii="Garamond" w:hAnsi="Garamond"/>
                <w:bCs/>
              </w:rPr>
            </w:pPr>
            <w:r w:rsidRPr="002B5850">
              <w:rPr>
                <w:rFonts w:ascii="Garamond" w:hAnsi="Garamond"/>
                <w:bCs/>
              </w:rPr>
              <w:t>443</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10028</w:t>
            </w:r>
          </w:p>
        </w:tc>
      </w:tr>
      <w:tr w:rsidR="00A75629" w:rsidRPr="002B5850" w:rsidTr="00916D37">
        <w:trPr>
          <w:cnfStyle w:val="000000010000" w:firstRow="0" w:lastRow="0" w:firstColumn="0" w:lastColumn="0" w:oddVBand="0" w:evenVBand="0" w:oddHBand="0" w:evenHBand="1" w:firstRowFirstColumn="0" w:firstRowLastColumn="0" w:lastRowFirstColumn="0" w:lastRowLastColumn="0"/>
          <w:trHeight w:val="255"/>
          <w:jc w:val="center"/>
        </w:trPr>
        <w:tc>
          <w:tcPr>
            <w:tcW w:w="0" w:type="auto"/>
            <w:noWrap/>
          </w:tcPr>
          <w:p w:rsidR="00A75629" w:rsidRPr="003E75A0" w:rsidRDefault="00A75629" w:rsidP="00916D37">
            <w:pPr>
              <w:spacing w:line="276" w:lineRule="auto"/>
              <w:jc w:val="center"/>
              <w:rPr>
                <w:rFonts w:ascii="Garamond" w:hAnsi="Garamond"/>
                <w:b/>
              </w:rPr>
            </w:pPr>
            <w:r w:rsidRPr="003E75A0">
              <w:rPr>
                <w:rFonts w:ascii="Garamond" w:hAnsi="Garamond"/>
                <w:b/>
              </w:rPr>
              <w:t>július</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17</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441</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265</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6076</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162</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4098</w:t>
            </w:r>
          </w:p>
        </w:tc>
        <w:tc>
          <w:tcPr>
            <w:tcW w:w="0" w:type="auto"/>
            <w:noWrap/>
          </w:tcPr>
          <w:p w:rsidR="00A75629" w:rsidRPr="002B5850" w:rsidRDefault="00A75629" w:rsidP="00916D37">
            <w:pPr>
              <w:spacing w:line="276" w:lineRule="auto"/>
              <w:jc w:val="center"/>
              <w:rPr>
                <w:rFonts w:ascii="Garamond" w:hAnsi="Garamond"/>
                <w:bCs/>
              </w:rPr>
            </w:pPr>
            <w:r w:rsidRPr="002B5850">
              <w:rPr>
                <w:rFonts w:ascii="Garamond" w:hAnsi="Garamond"/>
                <w:bCs/>
              </w:rPr>
              <w:t>444</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10615</w:t>
            </w:r>
          </w:p>
        </w:tc>
      </w:tr>
      <w:tr w:rsidR="00A75629" w:rsidRPr="002B5850" w:rsidTr="00916D37">
        <w:trPr>
          <w:cnfStyle w:val="000000100000" w:firstRow="0" w:lastRow="0" w:firstColumn="0" w:lastColumn="0" w:oddVBand="0" w:evenVBand="0" w:oddHBand="1" w:evenHBand="0" w:firstRowFirstColumn="0" w:firstRowLastColumn="0" w:lastRowFirstColumn="0" w:lastRowLastColumn="0"/>
          <w:trHeight w:val="255"/>
          <w:jc w:val="center"/>
        </w:trPr>
        <w:tc>
          <w:tcPr>
            <w:tcW w:w="0" w:type="auto"/>
            <w:noWrap/>
          </w:tcPr>
          <w:p w:rsidR="00A75629" w:rsidRPr="003E75A0" w:rsidRDefault="00A75629" w:rsidP="00916D37">
            <w:pPr>
              <w:spacing w:line="276" w:lineRule="auto"/>
              <w:jc w:val="center"/>
              <w:rPr>
                <w:rFonts w:ascii="Garamond" w:hAnsi="Garamond"/>
                <w:b/>
              </w:rPr>
            </w:pPr>
            <w:r w:rsidRPr="003E75A0">
              <w:rPr>
                <w:rFonts w:ascii="Garamond" w:hAnsi="Garamond"/>
                <w:b/>
              </w:rPr>
              <w:t>augusztus</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18</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483</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256</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5670</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168</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4177</w:t>
            </w:r>
          </w:p>
        </w:tc>
        <w:tc>
          <w:tcPr>
            <w:tcW w:w="0" w:type="auto"/>
            <w:noWrap/>
          </w:tcPr>
          <w:p w:rsidR="00A75629" w:rsidRPr="002B5850" w:rsidRDefault="00A75629" w:rsidP="00916D37">
            <w:pPr>
              <w:spacing w:line="276" w:lineRule="auto"/>
              <w:jc w:val="center"/>
              <w:rPr>
                <w:rFonts w:ascii="Garamond" w:hAnsi="Garamond"/>
                <w:bCs/>
              </w:rPr>
            </w:pPr>
            <w:r w:rsidRPr="002B5850">
              <w:rPr>
                <w:rFonts w:ascii="Garamond" w:hAnsi="Garamond"/>
                <w:bCs/>
              </w:rPr>
              <w:t>442</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10330</w:t>
            </w:r>
          </w:p>
        </w:tc>
      </w:tr>
      <w:tr w:rsidR="00A75629" w:rsidRPr="002B5850" w:rsidTr="00916D37">
        <w:trPr>
          <w:cnfStyle w:val="000000010000" w:firstRow="0" w:lastRow="0" w:firstColumn="0" w:lastColumn="0" w:oddVBand="0" w:evenVBand="0" w:oddHBand="0" w:evenHBand="1" w:firstRowFirstColumn="0" w:firstRowLastColumn="0" w:lastRowFirstColumn="0" w:lastRowLastColumn="0"/>
          <w:trHeight w:val="255"/>
          <w:jc w:val="center"/>
        </w:trPr>
        <w:tc>
          <w:tcPr>
            <w:tcW w:w="0" w:type="auto"/>
            <w:noWrap/>
          </w:tcPr>
          <w:p w:rsidR="00A75629" w:rsidRPr="003E75A0" w:rsidRDefault="00A75629" w:rsidP="00916D37">
            <w:pPr>
              <w:spacing w:line="276" w:lineRule="auto"/>
              <w:jc w:val="center"/>
              <w:rPr>
                <w:rFonts w:ascii="Garamond" w:hAnsi="Garamond"/>
                <w:b/>
              </w:rPr>
            </w:pPr>
            <w:r w:rsidRPr="003E75A0">
              <w:rPr>
                <w:rFonts w:ascii="Garamond" w:hAnsi="Garamond"/>
                <w:b/>
              </w:rPr>
              <w:t>szeptember</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19</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525</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254</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5607</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176</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4382</w:t>
            </w:r>
          </w:p>
        </w:tc>
        <w:tc>
          <w:tcPr>
            <w:tcW w:w="0" w:type="auto"/>
            <w:noWrap/>
          </w:tcPr>
          <w:p w:rsidR="00A75629" w:rsidRPr="002B5850" w:rsidRDefault="00A75629" w:rsidP="00916D37">
            <w:pPr>
              <w:spacing w:line="276" w:lineRule="auto"/>
              <w:jc w:val="center"/>
              <w:rPr>
                <w:rFonts w:ascii="Garamond" w:hAnsi="Garamond"/>
                <w:bCs/>
              </w:rPr>
            </w:pPr>
            <w:r w:rsidRPr="002B5850">
              <w:rPr>
                <w:rFonts w:ascii="Garamond" w:hAnsi="Garamond"/>
                <w:bCs/>
              </w:rPr>
              <w:t>449</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10514</w:t>
            </w:r>
          </w:p>
        </w:tc>
      </w:tr>
      <w:tr w:rsidR="00A75629" w:rsidRPr="002B5850" w:rsidTr="00916D37">
        <w:trPr>
          <w:cnfStyle w:val="000000100000" w:firstRow="0" w:lastRow="0" w:firstColumn="0" w:lastColumn="0" w:oddVBand="0" w:evenVBand="0" w:oddHBand="1" w:evenHBand="0" w:firstRowFirstColumn="0" w:firstRowLastColumn="0" w:lastRowFirstColumn="0" w:lastRowLastColumn="0"/>
          <w:trHeight w:val="255"/>
          <w:jc w:val="center"/>
        </w:trPr>
        <w:tc>
          <w:tcPr>
            <w:tcW w:w="0" w:type="auto"/>
            <w:noWrap/>
          </w:tcPr>
          <w:p w:rsidR="00A75629" w:rsidRPr="003E75A0" w:rsidRDefault="00A75629" w:rsidP="00916D37">
            <w:pPr>
              <w:spacing w:line="276" w:lineRule="auto"/>
              <w:jc w:val="center"/>
              <w:rPr>
                <w:rFonts w:ascii="Garamond" w:hAnsi="Garamond"/>
                <w:b/>
              </w:rPr>
            </w:pPr>
            <w:r w:rsidRPr="003E75A0">
              <w:rPr>
                <w:rFonts w:ascii="Garamond" w:hAnsi="Garamond"/>
                <w:b/>
              </w:rPr>
              <w:t>október</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18</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502</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256</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5936</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183</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4504</w:t>
            </w:r>
          </w:p>
        </w:tc>
        <w:tc>
          <w:tcPr>
            <w:tcW w:w="0" w:type="auto"/>
            <w:noWrap/>
          </w:tcPr>
          <w:p w:rsidR="00A75629" w:rsidRPr="002B5850" w:rsidRDefault="00A75629" w:rsidP="00916D37">
            <w:pPr>
              <w:spacing w:line="276" w:lineRule="auto"/>
              <w:jc w:val="center"/>
              <w:rPr>
                <w:rFonts w:ascii="Garamond" w:hAnsi="Garamond"/>
                <w:bCs/>
              </w:rPr>
            </w:pPr>
            <w:r w:rsidRPr="002B5850">
              <w:rPr>
                <w:rFonts w:ascii="Garamond" w:hAnsi="Garamond"/>
                <w:bCs/>
              </w:rPr>
              <w:t>457</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10942</w:t>
            </w:r>
          </w:p>
        </w:tc>
      </w:tr>
      <w:tr w:rsidR="00A75629" w:rsidRPr="002B5850" w:rsidTr="00916D37">
        <w:trPr>
          <w:cnfStyle w:val="000000010000" w:firstRow="0" w:lastRow="0" w:firstColumn="0" w:lastColumn="0" w:oddVBand="0" w:evenVBand="0" w:oddHBand="0" w:evenHBand="1" w:firstRowFirstColumn="0" w:firstRowLastColumn="0" w:lastRowFirstColumn="0" w:lastRowLastColumn="0"/>
          <w:trHeight w:val="255"/>
          <w:jc w:val="center"/>
        </w:trPr>
        <w:tc>
          <w:tcPr>
            <w:tcW w:w="0" w:type="auto"/>
            <w:noWrap/>
          </w:tcPr>
          <w:p w:rsidR="00A75629" w:rsidRPr="003E75A0" w:rsidRDefault="00A75629" w:rsidP="00916D37">
            <w:pPr>
              <w:spacing w:line="276" w:lineRule="auto"/>
              <w:jc w:val="center"/>
              <w:rPr>
                <w:rFonts w:ascii="Garamond" w:hAnsi="Garamond"/>
                <w:b/>
              </w:rPr>
            </w:pPr>
            <w:r w:rsidRPr="003E75A0">
              <w:rPr>
                <w:rFonts w:ascii="Garamond" w:hAnsi="Garamond"/>
                <w:b/>
              </w:rPr>
              <w:t>november</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19</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514</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257</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5710</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180</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4493</w:t>
            </w:r>
          </w:p>
        </w:tc>
        <w:tc>
          <w:tcPr>
            <w:tcW w:w="0" w:type="auto"/>
            <w:noWrap/>
          </w:tcPr>
          <w:p w:rsidR="00A75629" w:rsidRPr="002B5850" w:rsidRDefault="00A75629" w:rsidP="00916D37">
            <w:pPr>
              <w:spacing w:line="276" w:lineRule="auto"/>
              <w:jc w:val="center"/>
              <w:rPr>
                <w:rFonts w:ascii="Garamond" w:hAnsi="Garamond"/>
                <w:bCs/>
              </w:rPr>
            </w:pPr>
            <w:r w:rsidRPr="002B5850">
              <w:rPr>
                <w:rFonts w:ascii="Garamond" w:hAnsi="Garamond"/>
                <w:bCs/>
              </w:rPr>
              <w:t>456</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10717</w:t>
            </w:r>
          </w:p>
        </w:tc>
      </w:tr>
      <w:tr w:rsidR="00A75629" w:rsidRPr="002B5850" w:rsidTr="00916D37">
        <w:trPr>
          <w:cnfStyle w:val="000000100000" w:firstRow="0" w:lastRow="0" w:firstColumn="0" w:lastColumn="0" w:oddVBand="0" w:evenVBand="0" w:oddHBand="1" w:evenHBand="0" w:firstRowFirstColumn="0" w:firstRowLastColumn="0" w:lastRowFirstColumn="0" w:lastRowLastColumn="0"/>
          <w:trHeight w:val="270"/>
          <w:jc w:val="center"/>
        </w:trPr>
        <w:tc>
          <w:tcPr>
            <w:tcW w:w="0" w:type="auto"/>
            <w:noWrap/>
          </w:tcPr>
          <w:p w:rsidR="00A75629" w:rsidRPr="003E75A0" w:rsidRDefault="00A75629" w:rsidP="00916D37">
            <w:pPr>
              <w:spacing w:line="276" w:lineRule="auto"/>
              <w:jc w:val="center"/>
              <w:rPr>
                <w:rFonts w:ascii="Garamond" w:hAnsi="Garamond"/>
                <w:b/>
              </w:rPr>
            </w:pPr>
            <w:r w:rsidRPr="003E75A0">
              <w:rPr>
                <w:rFonts w:ascii="Garamond" w:hAnsi="Garamond"/>
                <w:b/>
              </w:rPr>
              <w:t>december</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19</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501</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268</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5947</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180</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4639</w:t>
            </w:r>
          </w:p>
        </w:tc>
        <w:tc>
          <w:tcPr>
            <w:tcW w:w="0" w:type="auto"/>
            <w:noWrap/>
          </w:tcPr>
          <w:p w:rsidR="00A75629" w:rsidRPr="002B5850" w:rsidRDefault="00A75629" w:rsidP="00916D37">
            <w:pPr>
              <w:spacing w:line="276" w:lineRule="auto"/>
              <w:jc w:val="center"/>
              <w:rPr>
                <w:rFonts w:ascii="Garamond" w:hAnsi="Garamond"/>
                <w:bCs/>
              </w:rPr>
            </w:pPr>
            <w:r w:rsidRPr="002B5850">
              <w:rPr>
                <w:rFonts w:ascii="Garamond" w:hAnsi="Garamond"/>
                <w:bCs/>
              </w:rPr>
              <w:t>467</w:t>
            </w:r>
          </w:p>
        </w:tc>
        <w:tc>
          <w:tcPr>
            <w:tcW w:w="0" w:type="auto"/>
            <w:noWrap/>
          </w:tcPr>
          <w:p w:rsidR="00A75629" w:rsidRPr="002B5850" w:rsidRDefault="00A75629" w:rsidP="00916D37">
            <w:pPr>
              <w:spacing w:line="276" w:lineRule="auto"/>
              <w:jc w:val="center"/>
              <w:rPr>
                <w:rFonts w:ascii="Garamond" w:hAnsi="Garamond"/>
              </w:rPr>
            </w:pPr>
            <w:r w:rsidRPr="002B5850">
              <w:rPr>
                <w:rFonts w:ascii="Garamond" w:hAnsi="Garamond"/>
              </w:rPr>
              <w:t>11087</w:t>
            </w:r>
          </w:p>
        </w:tc>
      </w:tr>
    </w:tbl>
    <w:p w:rsidR="003E75A0" w:rsidRDefault="003E75A0" w:rsidP="00916D37">
      <w:pPr>
        <w:spacing w:line="276" w:lineRule="auto"/>
        <w:jc w:val="both"/>
        <w:rPr>
          <w:rFonts w:ascii="Garamond" w:hAnsi="Garamond"/>
        </w:rPr>
      </w:pPr>
    </w:p>
    <w:p w:rsidR="00A75629" w:rsidRPr="002B5850" w:rsidRDefault="00A75629" w:rsidP="00916D37">
      <w:pPr>
        <w:spacing w:line="276" w:lineRule="auto"/>
        <w:jc w:val="both"/>
        <w:rPr>
          <w:rFonts w:ascii="Garamond" w:hAnsi="Garamond"/>
        </w:rPr>
      </w:pPr>
      <w:r w:rsidRPr="002B5850">
        <w:rPr>
          <w:rFonts w:ascii="Garamond" w:hAnsi="Garamond"/>
        </w:rPr>
        <w:t xml:space="preserve">A következő táblázat még szemléletesebben mutatja azt a folyamatot, mely során a helyben étkezések száma erősen lecsökkent az elvitellel étkezők számának nagyarányú növekedése mellett. </w:t>
      </w:r>
      <w:r w:rsidRPr="002B5850">
        <w:rPr>
          <w:rFonts w:ascii="Garamond" w:hAnsi="Garamond"/>
        </w:rPr>
        <w:lastRenderedPageBreak/>
        <w:t xml:space="preserve">Bár ennek a folyamatnak az okai igen összetettek, de két jelenség mindenképpen kiemelhető: az elvitt étel több étkezésre is beosztható, vagy megosztható további személyekkel, valamint a fiatalabb korosztály számára az idősek nappali ellátásainak telephelyein történő étkezés nem vonzó lehetőség. A változás hátterében állt még az, hogy az ügyfeleknek előre nyilatkoznia kellett arról, hogy elvitellel vagy helyben fogyasztással veszik igénybe a szolgáltatást, és az előbb említett okok miatt többen választották az elvitel lehetőségét. </w:t>
      </w:r>
    </w:p>
    <w:p w:rsidR="00A75629" w:rsidRPr="00916D37" w:rsidRDefault="00A75629" w:rsidP="00916D37">
      <w:pPr>
        <w:keepNext/>
        <w:spacing w:before="120" w:after="120" w:line="276" w:lineRule="auto"/>
        <w:rPr>
          <w:rFonts w:ascii="Garamond" w:hAnsi="Garamond"/>
          <w:i/>
        </w:rPr>
      </w:pPr>
      <w:r w:rsidRPr="00916D37">
        <w:rPr>
          <w:rFonts w:ascii="Garamond" w:hAnsi="Garamond"/>
          <w:i/>
        </w:rPr>
        <w:t>Erzsébetvárosi szociális étkezést igénybe vevők</w:t>
      </w:r>
    </w:p>
    <w:p w:rsidR="00A75629" w:rsidRPr="002B5850" w:rsidRDefault="00A75629" w:rsidP="00916D37">
      <w:pPr>
        <w:spacing w:line="276" w:lineRule="auto"/>
        <w:jc w:val="center"/>
        <w:rPr>
          <w:rFonts w:ascii="Garamond" w:hAnsi="Garamond"/>
        </w:rPr>
      </w:pPr>
      <w:r w:rsidRPr="002B5850">
        <w:rPr>
          <w:rFonts w:ascii="Garamond" w:hAnsi="Garamond"/>
          <w:noProof/>
        </w:rPr>
        <w:drawing>
          <wp:inline distT="0" distB="0" distL="0" distR="0" wp14:anchorId="1C4585B9" wp14:editId="3227D3DD">
            <wp:extent cx="4076700" cy="2090615"/>
            <wp:effectExtent l="0" t="0" r="19050" b="24130"/>
            <wp:docPr id="1" name="Diagram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A75629" w:rsidRPr="002B5850" w:rsidRDefault="00A75629" w:rsidP="00916D37">
      <w:pPr>
        <w:spacing w:line="276" w:lineRule="auto"/>
        <w:jc w:val="both"/>
        <w:rPr>
          <w:rFonts w:ascii="Garamond" w:hAnsi="Garamond"/>
        </w:rPr>
      </w:pPr>
    </w:p>
    <w:p w:rsidR="00A75629" w:rsidRPr="002B5850" w:rsidRDefault="00A75629" w:rsidP="00916D37">
      <w:pPr>
        <w:spacing w:line="276" w:lineRule="auto"/>
        <w:jc w:val="both"/>
        <w:rPr>
          <w:rFonts w:ascii="Garamond" w:hAnsi="Garamond"/>
        </w:rPr>
      </w:pPr>
      <w:r w:rsidRPr="002B5850">
        <w:rPr>
          <w:rFonts w:ascii="Garamond" w:hAnsi="Garamond"/>
        </w:rPr>
        <w:t xml:space="preserve">Az alábbi táblázat az igénybevételi adatokat mutatja a normatív létszámmal együtt. A taglétszám és a normatív létszám közötti eltérést a normatíva számítás magyarázza, mivel az igénybevett napok számát nem 365-el, hanem 251-el osztjuk. Az intézmény étkeztetés után befolyó normatív bevételét azonban ezek a számok alapozzák meg, így ismeretük, bár részben adminisztratív jellegűek, mégis fontos a Humán Szolgáltató működésének szempontjából. </w:t>
      </w:r>
    </w:p>
    <w:p w:rsidR="00A75629" w:rsidRPr="002B5850" w:rsidRDefault="00A75629" w:rsidP="00916D37">
      <w:pPr>
        <w:spacing w:line="276" w:lineRule="auto"/>
        <w:jc w:val="both"/>
        <w:rPr>
          <w:rFonts w:ascii="Garamond" w:hAnsi="Garamond"/>
        </w:rPr>
      </w:pPr>
    </w:p>
    <w:tbl>
      <w:tblPr>
        <w:tblStyle w:val="Moderntblzat"/>
        <w:tblW w:w="6004" w:type="pct"/>
        <w:tblInd w:w="-1211" w:type="dxa"/>
        <w:tblLook w:val="0000" w:firstRow="0" w:lastRow="0" w:firstColumn="0" w:lastColumn="0" w:noHBand="0" w:noVBand="0"/>
      </w:tblPr>
      <w:tblGrid>
        <w:gridCol w:w="1973"/>
        <w:gridCol w:w="794"/>
        <w:gridCol w:w="794"/>
        <w:gridCol w:w="794"/>
        <w:gridCol w:w="793"/>
        <w:gridCol w:w="793"/>
        <w:gridCol w:w="793"/>
        <w:gridCol w:w="793"/>
        <w:gridCol w:w="793"/>
        <w:gridCol w:w="793"/>
        <w:gridCol w:w="793"/>
        <w:gridCol w:w="793"/>
        <w:gridCol w:w="793"/>
      </w:tblGrid>
      <w:tr w:rsidR="00916D37" w:rsidRPr="002B5850" w:rsidTr="00916D37">
        <w:trPr>
          <w:cnfStyle w:val="000000100000" w:firstRow="0" w:lastRow="0" w:firstColumn="0" w:lastColumn="0" w:oddVBand="0" w:evenVBand="0" w:oddHBand="1" w:evenHBand="0" w:firstRowFirstColumn="0" w:firstRowLastColumn="0" w:lastRowFirstColumn="0" w:lastRowLastColumn="0"/>
          <w:trHeight w:val="242"/>
        </w:trPr>
        <w:tc>
          <w:tcPr>
            <w:tcW w:w="858" w:type="pct"/>
            <w:noWrap/>
          </w:tcPr>
          <w:p w:rsidR="00A75629" w:rsidRPr="00916D37" w:rsidRDefault="00A75629" w:rsidP="00916D37">
            <w:pPr>
              <w:spacing w:line="276" w:lineRule="auto"/>
              <w:ind w:left="77" w:hanging="77"/>
              <w:jc w:val="center"/>
              <w:rPr>
                <w:rFonts w:ascii="Garamond" w:hAnsi="Garamond"/>
                <w:b/>
              </w:rPr>
            </w:pPr>
            <w:r w:rsidRPr="00916D37">
              <w:rPr>
                <w:rFonts w:ascii="Garamond" w:hAnsi="Garamond"/>
                <w:b/>
              </w:rPr>
              <w:t>Hónap</w:t>
            </w:r>
          </w:p>
        </w:tc>
        <w:tc>
          <w:tcPr>
            <w:tcW w:w="345" w:type="pct"/>
            <w:noWrap/>
          </w:tcPr>
          <w:p w:rsidR="00A75629" w:rsidRPr="00916D37" w:rsidRDefault="00916D37" w:rsidP="00916D37">
            <w:pPr>
              <w:spacing w:line="276" w:lineRule="auto"/>
              <w:jc w:val="center"/>
              <w:rPr>
                <w:rFonts w:ascii="Garamond" w:hAnsi="Garamond"/>
                <w:b/>
              </w:rPr>
            </w:pPr>
            <w:r w:rsidRPr="00916D37">
              <w:rPr>
                <w:rFonts w:ascii="Garamond" w:hAnsi="Garamond"/>
                <w:b/>
              </w:rPr>
              <w:t>I.</w:t>
            </w:r>
          </w:p>
        </w:tc>
        <w:tc>
          <w:tcPr>
            <w:tcW w:w="345" w:type="pct"/>
            <w:noWrap/>
          </w:tcPr>
          <w:p w:rsidR="00A75629" w:rsidRPr="00916D37" w:rsidRDefault="00916D37" w:rsidP="00916D37">
            <w:pPr>
              <w:spacing w:line="276" w:lineRule="auto"/>
              <w:jc w:val="center"/>
              <w:rPr>
                <w:rFonts w:ascii="Garamond" w:hAnsi="Garamond"/>
                <w:b/>
              </w:rPr>
            </w:pPr>
            <w:r w:rsidRPr="00916D37">
              <w:rPr>
                <w:rFonts w:ascii="Garamond" w:hAnsi="Garamond"/>
                <w:b/>
              </w:rPr>
              <w:t>II.</w:t>
            </w:r>
          </w:p>
        </w:tc>
        <w:tc>
          <w:tcPr>
            <w:tcW w:w="345" w:type="pct"/>
            <w:noWrap/>
          </w:tcPr>
          <w:p w:rsidR="00A75629" w:rsidRPr="00916D37" w:rsidRDefault="00916D37" w:rsidP="00916D37">
            <w:pPr>
              <w:spacing w:line="276" w:lineRule="auto"/>
              <w:jc w:val="center"/>
              <w:rPr>
                <w:rFonts w:ascii="Garamond" w:hAnsi="Garamond"/>
                <w:b/>
              </w:rPr>
            </w:pPr>
            <w:r w:rsidRPr="00916D37">
              <w:rPr>
                <w:rFonts w:ascii="Garamond" w:hAnsi="Garamond"/>
                <w:b/>
              </w:rPr>
              <w:t>III.</w:t>
            </w:r>
          </w:p>
        </w:tc>
        <w:tc>
          <w:tcPr>
            <w:tcW w:w="345" w:type="pct"/>
            <w:noWrap/>
          </w:tcPr>
          <w:p w:rsidR="00A75629" w:rsidRPr="00916D37" w:rsidRDefault="00916D37" w:rsidP="00916D37">
            <w:pPr>
              <w:spacing w:line="276" w:lineRule="auto"/>
              <w:jc w:val="center"/>
              <w:rPr>
                <w:rFonts w:ascii="Garamond" w:hAnsi="Garamond"/>
                <w:b/>
              </w:rPr>
            </w:pPr>
            <w:r w:rsidRPr="00916D37">
              <w:rPr>
                <w:rFonts w:ascii="Garamond" w:hAnsi="Garamond"/>
                <w:b/>
              </w:rPr>
              <w:t>IV.</w:t>
            </w:r>
          </w:p>
        </w:tc>
        <w:tc>
          <w:tcPr>
            <w:tcW w:w="345" w:type="pct"/>
            <w:noWrap/>
          </w:tcPr>
          <w:p w:rsidR="00A75629" w:rsidRPr="00916D37" w:rsidRDefault="00916D37" w:rsidP="00916D37">
            <w:pPr>
              <w:spacing w:line="276" w:lineRule="auto"/>
              <w:jc w:val="center"/>
              <w:rPr>
                <w:rFonts w:ascii="Garamond" w:hAnsi="Garamond"/>
                <w:b/>
              </w:rPr>
            </w:pPr>
            <w:r w:rsidRPr="00916D37">
              <w:rPr>
                <w:rFonts w:ascii="Garamond" w:hAnsi="Garamond"/>
                <w:b/>
              </w:rPr>
              <w:t>V.</w:t>
            </w:r>
          </w:p>
        </w:tc>
        <w:tc>
          <w:tcPr>
            <w:tcW w:w="345" w:type="pct"/>
            <w:noWrap/>
          </w:tcPr>
          <w:p w:rsidR="00A75629" w:rsidRPr="00916D37" w:rsidRDefault="00916D37" w:rsidP="00916D37">
            <w:pPr>
              <w:spacing w:line="276" w:lineRule="auto"/>
              <w:jc w:val="center"/>
              <w:rPr>
                <w:rFonts w:ascii="Garamond" w:hAnsi="Garamond"/>
                <w:b/>
              </w:rPr>
            </w:pPr>
            <w:r w:rsidRPr="00916D37">
              <w:rPr>
                <w:rFonts w:ascii="Garamond" w:hAnsi="Garamond"/>
                <w:b/>
              </w:rPr>
              <w:t>VI.</w:t>
            </w:r>
          </w:p>
        </w:tc>
        <w:tc>
          <w:tcPr>
            <w:tcW w:w="345" w:type="pct"/>
            <w:noWrap/>
          </w:tcPr>
          <w:p w:rsidR="00A75629" w:rsidRPr="00916D37" w:rsidRDefault="00916D37" w:rsidP="00916D37">
            <w:pPr>
              <w:spacing w:line="276" w:lineRule="auto"/>
              <w:jc w:val="center"/>
              <w:rPr>
                <w:rFonts w:ascii="Garamond" w:hAnsi="Garamond"/>
                <w:b/>
              </w:rPr>
            </w:pPr>
            <w:r w:rsidRPr="00916D37">
              <w:rPr>
                <w:rFonts w:ascii="Garamond" w:hAnsi="Garamond"/>
                <w:b/>
              </w:rPr>
              <w:t>VII.</w:t>
            </w:r>
          </w:p>
        </w:tc>
        <w:tc>
          <w:tcPr>
            <w:tcW w:w="345" w:type="pct"/>
            <w:noWrap/>
          </w:tcPr>
          <w:p w:rsidR="00A75629" w:rsidRPr="00916D37" w:rsidRDefault="00916D37" w:rsidP="00916D37">
            <w:pPr>
              <w:spacing w:line="276" w:lineRule="auto"/>
              <w:jc w:val="center"/>
              <w:rPr>
                <w:rFonts w:ascii="Garamond" w:hAnsi="Garamond"/>
                <w:b/>
              </w:rPr>
            </w:pPr>
            <w:r w:rsidRPr="00916D37">
              <w:rPr>
                <w:rFonts w:ascii="Garamond" w:hAnsi="Garamond"/>
                <w:b/>
              </w:rPr>
              <w:t>VIII.</w:t>
            </w:r>
          </w:p>
        </w:tc>
        <w:tc>
          <w:tcPr>
            <w:tcW w:w="345" w:type="pct"/>
            <w:noWrap/>
          </w:tcPr>
          <w:p w:rsidR="00A75629" w:rsidRPr="00916D37" w:rsidRDefault="00916D37" w:rsidP="00916D37">
            <w:pPr>
              <w:spacing w:line="276" w:lineRule="auto"/>
              <w:jc w:val="center"/>
              <w:rPr>
                <w:rFonts w:ascii="Garamond" w:hAnsi="Garamond"/>
                <w:b/>
              </w:rPr>
            </w:pPr>
            <w:r w:rsidRPr="00916D37">
              <w:rPr>
                <w:rFonts w:ascii="Garamond" w:hAnsi="Garamond"/>
                <w:b/>
              </w:rPr>
              <w:t>IX.</w:t>
            </w:r>
          </w:p>
        </w:tc>
        <w:tc>
          <w:tcPr>
            <w:tcW w:w="345" w:type="pct"/>
            <w:noWrap/>
          </w:tcPr>
          <w:p w:rsidR="00A75629" w:rsidRPr="00916D37" w:rsidRDefault="00916D37" w:rsidP="00916D37">
            <w:pPr>
              <w:spacing w:line="276" w:lineRule="auto"/>
              <w:jc w:val="center"/>
              <w:rPr>
                <w:rFonts w:ascii="Garamond" w:hAnsi="Garamond"/>
                <w:b/>
              </w:rPr>
            </w:pPr>
            <w:r w:rsidRPr="00916D37">
              <w:rPr>
                <w:rFonts w:ascii="Garamond" w:hAnsi="Garamond"/>
                <w:b/>
              </w:rPr>
              <w:t>X.</w:t>
            </w:r>
          </w:p>
        </w:tc>
        <w:tc>
          <w:tcPr>
            <w:tcW w:w="345" w:type="pct"/>
            <w:noWrap/>
          </w:tcPr>
          <w:p w:rsidR="00A75629" w:rsidRPr="00916D37" w:rsidRDefault="00916D37" w:rsidP="00916D37">
            <w:pPr>
              <w:spacing w:line="276" w:lineRule="auto"/>
              <w:jc w:val="center"/>
              <w:rPr>
                <w:rFonts w:ascii="Garamond" w:hAnsi="Garamond"/>
                <w:b/>
              </w:rPr>
            </w:pPr>
            <w:r w:rsidRPr="00916D37">
              <w:rPr>
                <w:rFonts w:ascii="Garamond" w:hAnsi="Garamond"/>
                <w:b/>
              </w:rPr>
              <w:t>XI.</w:t>
            </w:r>
          </w:p>
        </w:tc>
        <w:tc>
          <w:tcPr>
            <w:tcW w:w="345" w:type="pct"/>
            <w:noWrap/>
          </w:tcPr>
          <w:p w:rsidR="00A75629" w:rsidRPr="00916D37" w:rsidRDefault="00916D37" w:rsidP="00916D37">
            <w:pPr>
              <w:spacing w:line="276" w:lineRule="auto"/>
              <w:jc w:val="center"/>
              <w:rPr>
                <w:rFonts w:ascii="Garamond" w:hAnsi="Garamond"/>
                <w:b/>
              </w:rPr>
            </w:pPr>
            <w:r w:rsidRPr="00916D37">
              <w:rPr>
                <w:rFonts w:ascii="Garamond" w:hAnsi="Garamond"/>
                <w:b/>
              </w:rPr>
              <w:t>XII.</w:t>
            </w:r>
          </w:p>
        </w:tc>
      </w:tr>
      <w:tr w:rsidR="00916D37" w:rsidRPr="002B5850" w:rsidTr="00916D37">
        <w:trPr>
          <w:cnfStyle w:val="000000010000" w:firstRow="0" w:lastRow="0" w:firstColumn="0" w:lastColumn="0" w:oddVBand="0" w:evenVBand="0" w:oddHBand="0" w:evenHBand="1" w:firstRowFirstColumn="0" w:firstRowLastColumn="0" w:lastRowFirstColumn="0" w:lastRowLastColumn="0"/>
          <w:trHeight w:val="242"/>
        </w:trPr>
        <w:tc>
          <w:tcPr>
            <w:tcW w:w="858" w:type="pct"/>
            <w:noWrap/>
          </w:tcPr>
          <w:p w:rsidR="00A75629" w:rsidRPr="00916D37" w:rsidRDefault="00A75629" w:rsidP="00916D37">
            <w:pPr>
              <w:spacing w:line="276" w:lineRule="auto"/>
              <w:jc w:val="center"/>
              <w:rPr>
                <w:rFonts w:ascii="Garamond" w:hAnsi="Garamond"/>
                <w:b/>
              </w:rPr>
            </w:pPr>
            <w:r w:rsidRPr="00916D37">
              <w:rPr>
                <w:rFonts w:ascii="Garamond" w:hAnsi="Garamond"/>
                <w:b/>
              </w:rPr>
              <w:t>taglétszám</w:t>
            </w:r>
          </w:p>
        </w:tc>
        <w:tc>
          <w:tcPr>
            <w:tcW w:w="345" w:type="pct"/>
            <w:noWrap/>
          </w:tcPr>
          <w:p w:rsidR="00A75629" w:rsidRPr="00916D37" w:rsidRDefault="00A75629" w:rsidP="00916D37">
            <w:pPr>
              <w:spacing w:line="276" w:lineRule="auto"/>
              <w:jc w:val="center"/>
              <w:rPr>
                <w:rFonts w:ascii="Garamond" w:hAnsi="Garamond"/>
                <w:sz w:val="18"/>
                <w:szCs w:val="18"/>
              </w:rPr>
            </w:pPr>
            <w:r w:rsidRPr="00916D37">
              <w:rPr>
                <w:rFonts w:ascii="Garamond" w:hAnsi="Garamond"/>
                <w:sz w:val="18"/>
                <w:szCs w:val="18"/>
              </w:rPr>
              <w:t>440</w:t>
            </w:r>
          </w:p>
        </w:tc>
        <w:tc>
          <w:tcPr>
            <w:tcW w:w="345" w:type="pct"/>
            <w:noWrap/>
          </w:tcPr>
          <w:p w:rsidR="00A75629" w:rsidRPr="00916D37" w:rsidRDefault="00A75629" w:rsidP="00916D37">
            <w:pPr>
              <w:spacing w:line="276" w:lineRule="auto"/>
              <w:jc w:val="center"/>
              <w:rPr>
                <w:rFonts w:ascii="Garamond" w:hAnsi="Garamond"/>
                <w:sz w:val="18"/>
                <w:szCs w:val="18"/>
              </w:rPr>
            </w:pPr>
            <w:r w:rsidRPr="00916D37">
              <w:rPr>
                <w:rFonts w:ascii="Garamond" w:hAnsi="Garamond"/>
                <w:sz w:val="18"/>
                <w:szCs w:val="18"/>
              </w:rPr>
              <w:t>434</w:t>
            </w:r>
          </w:p>
        </w:tc>
        <w:tc>
          <w:tcPr>
            <w:tcW w:w="345" w:type="pct"/>
            <w:noWrap/>
          </w:tcPr>
          <w:p w:rsidR="00A75629" w:rsidRPr="00916D37" w:rsidRDefault="00A75629" w:rsidP="00916D37">
            <w:pPr>
              <w:spacing w:line="276" w:lineRule="auto"/>
              <w:jc w:val="center"/>
              <w:rPr>
                <w:rFonts w:ascii="Garamond" w:hAnsi="Garamond"/>
                <w:sz w:val="18"/>
                <w:szCs w:val="18"/>
              </w:rPr>
            </w:pPr>
            <w:r w:rsidRPr="00916D37">
              <w:rPr>
                <w:rFonts w:ascii="Garamond" w:hAnsi="Garamond"/>
                <w:sz w:val="18"/>
                <w:szCs w:val="18"/>
              </w:rPr>
              <w:t>439</w:t>
            </w:r>
          </w:p>
        </w:tc>
        <w:tc>
          <w:tcPr>
            <w:tcW w:w="345" w:type="pct"/>
            <w:noWrap/>
          </w:tcPr>
          <w:p w:rsidR="00A75629" w:rsidRPr="00916D37" w:rsidRDefault="00A75629" w:rsidP="00916D37">
            <w:pPr>
              <w:spacing w:line="276" w:lineRule="auto"/>
              <w:jc w:val="center"/>
              <w:rPr>
                <w:rFonts w:ascii="Garamond" w:hAnsi="Garamond"/>
                <w:sz w:val="18"/>
                <w:szCs w:val="18"/>
              </w:rPr>
            </w:pPr>
            <w:r w:rsidRPr="00916D37">
              <w:rPr>
                <w:rFonts w:ascii="Garamond" w:hAnsi="Garamond"/>
                <w:sz w:val="18"/>
                <w:szCs w:val="18"/>
              </w:rPr>
              <w:t>429</w:t>
            </w:r>
          </w:p>
        </w:tc>
        <w:tc>
          <w:tcPr>
            <w:tcW w:w="345" w:type="pct"/>
            <w:noWrap/>
          </w:tcPr>
          <w:p w:rsidR="00A75629" w:rsidRPr="00916D37" w:rsidRDefault="00A75629" w:rsidP="00916D37">
            <w:pPr>
              <w:spacing w:line="276" w:lineRule="auto"/>
              <w:jc w:val="center"/>
              <w:rPr>
                <w:rFonts w:ascii="Garamond" w:hAnsi="Garamond"/>
                <w:sz w:val="18"/>
                <w:szCs w:val="18"/>
              </w:rPr>
            </w:pPr>
            <w:r w:rsidRPr="00916D37">
              <w:rPr>
                <w:rFonts w:ascii="Garamond" w:hAnsi="Garamond"/>
                <w:sz w:val="18"/>
                <w:szCs w:val="18"/>
              </w:rPr>
              <w:t>426</w:t>
            </w:r>
          </w:p>
        </w:tc>
        <w:tc>
          <w:tcPr>
            <w:tcW w:w="345" w:type="pct"/>
            <w:noWrap/>
          </w:tcPr>
          <w:p w:rsidR="00A75629" w:rsidRPr="00916D37" w:rsidRDefault="00A75629" w:rsidP="00916D37">
            <w:pPr>
              <w:spacing w:line="276" w:lineRule="auto"/>
              <w:jc w:val="center"/>
              <w:rPr>
                <w:rFonts w:ascii="Garamond" w:hAnsi="Garamond"/>
                <w:sz w:val="18"/>
                <w:szCs w:val="18"/>
              </w:rPr>
            </w:pPr>
            <w:r w:rsidRPr="00916D37">
              <w:rPr>
                <w:rFonts w:ascii="Garamond" w:hAnsi="Garamond"/>
                <w:sz w:val="18"/>
                <w:szCs w:val="18"/>
              </w:rPr>
              <w:t>443</w:t>
            </w:r>
          </w:p>
        </w:tc>
        <w:tc>
          <w:tcPr>
            <w:tcW w:w="345" w:type="pct"/>
            <w:noWrap/>
          </w:tcPr>
          <w:p w:rsidR="00A75629" w:rsidRPr="00916D37" w:rsidRDefault="00A75629" w:rsidP="00916D37">
            <w:pPr>
              <w:spacing w:line="276" w:lineRule="auto"/>
              <w:jc w:val="center"/>
              <w:rPr>
                <w:rFonts w:ascii="Garamond" w:hAnsi="Garamond"/>
                <w:sz w:val="18"/>
                <w:szCs w:val="18"/>
              </w:rPr>
            </w:pPr>
            <w:r w:rsidRPr="00916D37">
              <w:rPr>
                <w:rFonts w:ascii="Garamond" w:hAnsi="Garamond"/>
                <w:sz w:val="18"/>
                <w:szCs w:val="18"/>
              </w:rPr>
              <w:t>444</w:t>
            </w:r>
          </w:p>
        </w:tc>
        <w:tc>
          <w:tcPr>
            <w:tcW w:w="345" w:type="pct"/>
            <w:noWrap/>
          </w:tcPr>
          <w:p w:rsidR="00A75629" w:rsidRPr="00916D37" w:rsidRDefault="00A75629" w:rsidP="00916D37">
            <w:pPr>
              <w:spacing w:line="276" w:lineRule="auto"/>
              <w:jc w:val="center"/>
              <w:rPr>
                <w:rFonts w:ascii="Garamond" w:hAnsi="Garamond"/>
                <w:sz w:val="18"/>
                <w:szCs w:val="18"/>
              </w:rPr>
            </w:pPr>
            <w:r w:rsidRPr="00916D37">
              <w:rPr>
                <w:rFonts w:ascii="Garamond" w:hAnsi="Garamond"/>
                <w:sz w:val="18"/>
                <w:szCs w:val="18"/>
              </w:rPr>
              <w:t>442</w:t>
            </w:r>
          </w:p>
        </w:tc>
        <w:tc>
          <w:tcPr>
            <w:tcW w:w="345" w:type="pct"/>
            <w:noWrap/>
          </w:tcPr>
          <w:p w:rsidR="00A75629" w:rsidRPr="00916D37" w:rsidRDefault="00A75629" w:rsidP="00916D37">
            <w:pPr>
              <w:spacing w:line="276" w:lineRule="auto"/>
              <w:jc w:val="center"/>
              <w:rPr>
                <w:rFonts w:ascii="Garamond" w:hAnsi="Garamond"/>
                <w:sz w:val="18"/>
                <w:szCs w:val="18"/>
              </w:rPr>
            </w:pPr>
            <w:r w:rsidRPr="00916D37">
              <w:rPr>
                <w:rFonts w:ascii="Garamond" w:hAnsi="Garamond"/>
                <w:sz w:val="18"/>
                <w:szCs w:val="18"/>
              </w:rPr>
              <w:t>449</w:t>
            </w:r>
          </w:p>
        </w:tc>
        <w:tc>
          <w:tcPr>
            <w:tcW w:w="345" w:type="pct"/>
            <w:noWrap/>
          </w:tcPr>
          <w:p w:rsidR="00A75629" w:rsidRPr="00916D37" w:rsidRDefault="00A75629" w:rsidP="00916D37">
            <w:pPr>
              <w:spacing w:line="276" w:lineRule="auto"/>
              <w:jc w:val="center"/>
              <w:rPr>
                <w:rFonts w:ascii="Garamond" w:hAnsi="Garamond"/>
                <w:sz w:val="18"/>
                <w:szCs w:val="18"/>
              </w:rPr>
            </w:pPr>
            <w:r w:rsidRPr="00916D37">
              <w:rPr>
                <w:rFonts w:ascii="Garamond" w:hAnsi="Garamond"/>
                <w:sz w:val="18"/>
                <w:szCs w:val="18"/>
              </w:rPr>
              <w:t>457</w:t>
            </w:r>
          </w:p>
        </w:tc>
        <w:tc>
          <w:tcPr>
            <w:tcW w:w="345" w:type="pct"/>
            <w:noWrap/>
          </w:tcPr>
          <w:p w:rsidR="00A75629" w:rsidRPr="00916D37" w:rsidRDefault="00A75629" w:rsidP="00916D37">
            <w:pPr>
              <w:spacing w:line="276" w:lineRule="auto"/>
              <w:jc w:val="center"/>
              <w:rPr>
                <w:rFonts w:ascii="Garamond" w:hAnsi="Garamond"/>
                <w:sz w:val="18"/>
                <w:szCs w:val="18"/>
              </w:rPr>
            </w:pPr>
            <w:r w:rsidRPr="00916D37">
              <w:rPr>
                <w:rFonts w:ascii="Garamond" w:hAnsi="Garamond"/>
                <w:sz w:val="18"/>
                <w:szCs w:val="18"/>
              </w:rPr>
              <w:t>456</w:t>
            </w:r>
          </w:p>
        </w:tc>
        <w:tc>
          <w:tcPr>
            <w:tcW w:w="345" w:type="pct"/>
            <w:noWrap/>
          </w:tcPr>
          <w:p w:rsidR="00A75629" w:rsidRPr="00916D37" w:rsidRDefault="00A75629" w:rsidP="00916D37">
            <w:pPr>
              <w:spacing w:line="276" w:lineRule="auto"/>
              <w:jc w:val="center"/>
              <w:rPr>
                <w:rFonts w:ascii="Garamond" w:hAnsi="Garamond"/>
                <w:sz w:val="18"/>
                <w:szCs w:val="18"/>
              </w:rPr>
            </w:pPr>
            <w:r w:rsidRPr="00916D37">
              <w:rPr>
                <w:rFonts w:ascii="Garamond" w:hAnsi="Garamond"/>
                <w:sz w:val="18"/>
                <w:szCs w:val="18"/>
              </w:rPr>
              <w:t>467</w:t>
            </w:r>
          </w:p>
        </w:tc>
      </w:tr>
      <w:tr w:rsidR="00916D37" w:rsidRPr="002B5850" w:rsidTr="00916D37">
        <w:trPr>
          <w:cnfStyle w:val="000000100000" w:firstRow="0" w:lastRow="0" w:firstColumn="0" w:lastColumn="0" w:oddVBand="0" w:evenVBand="0" w:oddHBand="1" w:evenHBand="0" w:firstRowFirstColumn="0" w:firstRowLastColumn="0" w:lastRowFirstColumn="0" w:lastRowLastColumn="0"/>
          <w:trHeight w:val="242"/>
        </w:trPr>
        <w:tc>
          <w:tcPr>
            <w:tcW w:w="858" w:type="pct"/>
            <w:noWrap/>
          </w:tcPr>
          <w:p w:rsidR="00A75629" w:rsidRPr="00916D37" w:rsidRDefault="00A75629" w:rsidP="00916D37">
            <w:pPr>
              <w:spacing w:line="276" w:lineRule="auto"/>
              <w:jc w:val="center"/>
              <w:rPr>
                <w:rFonts w:ascii="Garamond" w:hAnsi="Garamond"/>
                <w:b/>
              </w:rPr>
            </w:pPr>
            <w:r w:rsidRPr="00916D37">
              <w:rPr>
                <w:rFonts w:ascii="Garamond" w:hAnsi="Garamond"/>
                <w:b/>
              </w:rPr>
              <w:t>normatív létszám</w:t>
            </w:r>
          </w:p>
        </w:tc>
        <w:tc>
          <w:tcPr>
            <w:tcW w:w="345" w:type="pct"/>
            <w:noWrap/>
          </w:tcPr>
          <w:p w:rsidR="00A75629" w:rsidRPr="00916D37" w:rsidRDefault="00A75629" w:rsidP="00916D37">
            <w:pPr>
              <w:spacing w:line="276" w:lineRule="auto"/>
              <w:jc w:val="center"/>
              <w:rPr>
                <w:rFonts w:ascii="Garamond" w:hAnsi="Garamond"/>
                <w:sz w:val="18"/>
                <w:szCs w:val="18"/>
              </w:rPr>
            </w:pPr>
            <w:r w:rsidRPr="00916D37">
              <w:rPr>
                <w:rFonts w:ascii="Garamond" w:hAnsi="Garamond"/>
                <w:sz w:val="18"/>
                <w:szCs w:val="18"/>
              </w:rPr>
              <w:t>502,95</w:t>
            </w:r>
          </w:p>
        </w:tc>
        <w:tc>
          <w:tcPr>
            <w:tcW w:w="345" w:type="pct"/>
            <w:noWrap/>
          </w:tcPr>
          <w:p w:rsidR="00A75629" w:rsidRPr="00916D37" w:rsidRDefault="00A75629" w:rsidP="00916D37">
            <w:pPr>
              <w:spacing w:line="276" w:lineRule="auto"/>
              <w:jc w:val="center"/>
              <w:rPr>
                <w:rFonts w:ascii="Garamond" w:hAnsi="Garamond"/>
                <w:sz w:val="18"/>
                <w:szCs w:val="18"/>
              </w:rPr>
            </w:pPr>
            <w:r w:rsidRPr="00916D37">
              <w:rPr>
                <w:rFonts w:ascii="Garamond" w:hAnsi="Garamond"/>
                <w:sz w:val="18"/>
                <w:szCs w:val="18"/>
              </w:rPr>
              <w:t>454,76</w:t>
            </w:r>
          </w:p>
        </w:tc>
        <w:tc>
          <w:tcPr>
            <w:tcW w:w="345" w:type="pct"/>
            <w:noWrap/>
          </w:tcPr>
          <w:p w:rsidR="00A75629" w:rsidRPr="00916D37" w:rsidRDefault="00A75629" w:rsidP="00916D37">
            <w:pPr>
              <w:spacing w:line="276" w:lineRule="auto"/>
              <w:jc w:val="center"/>
              <w:rPr>
                <w:rFonts w:ascii="Garamond" w:hAnsi="Garamond"/>
                <w:sz w:val="18"/>
                <w:szCs w:val="18"/>
              </w:rPr>
            </w:pPr>
            <w:r w:rsidRPr="00916D37">
              <w:rPr>
                <w:rFonts w:ascii="Garamond" w:hAnsi="Garamond"/>
                <w:sz w:val="18"/>
                <w:szCs w:val="18"/>
              </w:rPr>
              <w:t>489,57</w:t>
            </w:r>
          </w:p>
        </w:tc>
        <w:tc>
          <w:tcPr>
            <w:tcW w:w="345" w:type="pct"/>
            <w:noWrap/>
          </w:tcPr>
          <w:p w:rsidR="00A75629" w:rsidRPr="00916D37" w:rsidRDefault="00A75629" w:rsidP="00916D37">
            <w:pPr>
              <w:spacing w:line="276" w:lineRule="auto"/>
              <w:jc w:val="center"/>
              <w:rPr>
                <w:rFonts w:ascii="Garamond" w:hAnsi="Garamond"/>
                <w:sz w:val="18"/>
                <w:szCs w:val="18"/>
              </w:rPr>
            </w:pPr>
            <w:r w:rsidRPr="00916D37">
              <w:rPr>
                <w:rFonts w:ascii="Garamond" w:hAnsi="Garamond"/>
                <w:sz w:val="18"/>
                <w:szCs w:val="18"/>
              </w:rPr>
              <w:t>467,47</w:t>
            </w:r>
          </w:p>
        </w:tc>
        <w:tc>
          <w:tcPr>
            <w:tcW w:w="345" w:type="pct"/>
            <w:noWrap/>
          </w:tcPr>
          <w:p w:rsidR="00A75629" w:rsidRPr="00916D37" w:rsidRDefault="00A75629" w:rsidP="00916D37">
            <w:pPr>
              <w:spacing w:line="276" w:lineRule="auto"/>
              <w:jc w:val="center"/>
              <w:rPr>
                <w:rFonts w:ascii="Garamond" w:hAnsi="Garamond"/>
                <w:sz w:val="18"/>
                <w:szCs w:val="18"/>
              </w:rPr>
            </w:pPr>
            <w:r w:rsidRPr="00916D37">
              <w:rPr>
                <w:rFonts w:ascii="Garamond" w:hAnsi="Garamond"/>
                <w:sz w:val="18"/>
                <w:szCs w:val="18"/>
              </w:rPr>
              <w:t>484,58</w:t>
            </w:r>
          </w:p>
        </w:tc>
        <w:tc>
          <w:tcPr>
            <w:tcW w:w="345" w:type="pct"/>
            <w:noWrap/>
          </w:tcPr>
          <w:p w:rsidR="00A75629" w:rsidRPr="00916D37" w:rsidRDefault="00A75629" w:rsidP="00916D37">
            <w:pPr>
              <w:spacing w:line="276" w:lineRule="auto"/>
              <w:rPr>
                <w:rFonts w:ascii="Garamond" w:hAnsi="Garamond"/>
                <w:sz w:val="18"/>
                <w:szCs w:val="18"/>
              </w:rPr>
            </w:pPr>
            <w:r w:rsidRPr="00916D37">
              <w:rPr>
                <w:rFonts w:ascii="Garamond" w:hAnsi="Garamond"/>
                <w:sz w:val="18"/>
                <w:szCs w:val="18"/>
              </w:rPr>
              <w:t>479,42</w:t>
            </w:r>
          </w:p>
        </w:tc>
        <w:tc>
          <w:tcPr>
            <w:tcW w:w="345" w:type="pct"/>
            <w:noWrap/>
          </w:tcPr>
          <w:p w:rsidR="00A75629" w:rsidRPr="00916D37" w:rsidRDefault="00A75629" w:rsidP="00916D37">
            <w:pPr>
              <w:spacing w:line="276" w:lineRule="auto"/>
              <w:jc w:val="center"/>
              <w:rPr>
                <w:rFonts w:ascii="Garamond" w:hAnsi="Garamond"/>
                <w:sz w:val="18"/>
                <w:szCs w:val="18"/>
              </w:rPr>
            </w:pPr>
            <w:r w:rsidRPr="00916D37">
              <w:rPr>
                <w:rFonts w:ascii="Garamond" w:hAnsi="Garamond"/>
                <w:sz w:val="18"/>
                <w:szCs w:val="18"/>
              </w:rPr>
              <w:t>507,49</w:t>
            </w:r>
          </w:p>
        </w:tc>
        <w:tc>
          <w:tcPr>
            <w:tcW w:w="345" w:type="pct"/>
            <w:noWrap/>
          </w:tcPr>
          <w:p w:rsidR="00A75629" w:rsidRPr="00916D37" w:rsidRDefault="00A75629" w:rsidP="00916D37">
            <w:pPr>
              <w:spacing w:line="276" w:lineRule="auto"/>
              <w:jc w:val="center"/>
              <w:rPr>
                <w:rFonts w:ascii="Garamond" w:hAnsi="Garamond"/>
                <w:sz w:val="18"/>
                <w:szCs w:val="18"/>
              </w:rPr>
            </w:pPr>
            <w:r w:rsidRPr="00916D37">
              <w:rPr>
                <w:rFonts w:ascii="Garamond" w:hAnsi="Garamond"/>
                <w:sz w:val="18"/>
                <w:szCs w:val="18"/>
              </w:rPr>
              <w:t>493,87</w:t>
            </w:r>
          </w:p>
        </w:tc>
        <w:tc>
          <w:tcPr>
            <w:tcW w:w="345" w:type="pct"/>
            <w:noWrap/>
          </w:tcPr>
          <w:p w:rsidR="00A75629" w:rsidRPr="00916D37" w:rsidRDefault="00A75629" w:rsidP="00916D37">
            <w:pPr>
              <w:spacing w:line="276" w:lineRule="auto"/>
              <w:jc w:val="center"/>
              <w:rPr>
                <w:rFonts w:ascii="Garamond" w:hAnsi="Garamond"/>
                <w:sz w:val="18"/>
                <w:szCs w:val="18"/>
              </w:rPr>
            </w:pPr>
            <w:r w:rsidRPr="00916D37">
              <w:rPr>
                <w:rFonts w:ascii="Garamond" w:hAnsi="Garamond"/>
                <w:sz w:val="18"/>
                <w:szCs w:val="18"/>
              </w:rPr>
              <w:t>502,66</w:t>
            </w:r>
          </w:p>
        </w:tc>
        <w:tc>
          <w:tcPr>
            <w:tcW w:w="345" w:type="pct"/>
            <w:noWrap/>
          </w:tcPr>
          <w:p w:rsidR="00A75629" w:rsidRPr="00916D37" w:rsidRDefault="00A75629" w:rsidP="00916D37">
            <w:pPr>
              <w:spacing w:line="276" w:lineRule="auto"/>
              <w:jc w:val="center"/>
              <w:rPr>
                <w:rFonts w:ascii="Garamond" w:hAnsi="Garamond"/>
                <w:sz w:val="18"/>
                <w:szCs w:val="18"/>
              </w:rPr>
            </w:pPr>
            <w:r w:rsidRPr="00916D37">
              <w:rPr>
                <w:rFonts w:ascii="Garamond" w:hAnsi="Garamond"/>
                <w:sz w:val="18"/>
                <w:szCs w:val="18"/>
              </w:rPr>
              <w:t>523,13</w:t>
            </w:r>
          </w:p>
        </w:tc>
        <w:tc>
          <w:tcPr>
            <w:tcW w:w="345" w:type="pct"/>
            <w:noWrap/>
          </w:tcPr>
          <w:p w:rsidR="00A75629" w:rsidRPr="00916D37" w:rsidRDefault="00A75629" w:rsidP="00916D37">
            <w:pPr>
              <w:spacing w:line="276" w:lineRule="auto"/>
              <w:jc w:val="center"/>
              <w:rPr>
                <w:rFonts w:ascii="Garamond" w:hAnsi="Garamond"/>
                <w:sz w:val="18"/>
                <w:szCs w:val="18"/>
              </w:rPr>
            </w:pPr>
            <w:r w:rsidRPr="00916D37">
              <w:rPr>
                <w:rFonts w:ascii="Garamond" w:hAnsi="Garamond"/>
                <w:sz w:val="18"/>
                <w:szCs w:val="18"/>
              </w:rPr>
              <w:t>512,37</w:t>
            </w:r>
          </w:p>
        </w:tc>
        <w:tc>
          <w:tcPr>
            <w:tcW w:w="345" w:type="pct"/>
            <w:noWrap/>
          </w:tcPr>
          <w:p w:rsidR="00A75629" w:rsidRPr="00916D37" w:rsidRDefault="00A75629" w:rsidP="00916D37">
            <w:pPr>
              <w:spacing w:line="276" w:lineRule="auto"/>
              <w:jc w:val="center"/>
              <w:rPr>
                <w:rFonts w:ascii="Garamond" w:hAnsi="Garamond"/>
                <w:sz w:val="18"/>
                <w:szCs w:val="18"/>
              </w:rPr>
            </w:pPr>
            <w:r w:rsidRPr="00916D37">
              <w:rPr>
                <w:rFonts w:ascii="Garamond" w:hAnsi="Garamond"/>
                <w:sz w:val="18"/>
                <w:szCs w:val="18"/>
              </w:rPr>
              <w:t>530,06</w:t>
            </w:r>
          </w:p>
        </w:tc>
      </w:tr>
    </w:tbl>
    <w:p w:rsidR="00A75629" w:rsidRPr="002B5850" w:rsidRDefault="00A75629" w:rsidP="00916D37">
      <w:pPr>
        <w:spacing w:line="276" w:lineRule="auto"/>
        <w:rPr>
          <w:rFonts w:ascii="Garamond" w:hAnsi="Garamond"/>
        </w:rPr>
      </w:pPr>
    </w:p>
    <w:p w:rsidR="00A75629" w:rsidRPr="002B5850" w:rsidRDefault="00A75629" w:rsidP="00916D37">
      <w:pPr>
        <w:spacing w:line="276" w:lineRule="auto"/>
        <w:jc w:val="both"/>
        <w:rPr>
          <w:rFonts w:ascii="Garamond" w:hAnsi="Garamond"/>
        </w:rPr>
      </w:pPr>
      <w:r w:rsidRPr="002B5850">
        <w:rPr>
          <w:rFonts w:ascii="Garamond" w:hAnsi="Garamond"/>
        </w:rPr>
        <w:t xml:space="preserve">A szociális étkezést igénybe vevők között jól érzékelhető, hogy az idősebb korcsoportban jelentősen magasabb a nők aránya (ez tükrözi az idős népesség nemek szerinti megoszlását), viszont a fiatalabb korcsoportból sokkal magasabb a férfi igénybe vevők száma (mely főként gazdasági okokkal magyarázható). </w:t>
      </w:r>
    </w:p>
    <w:p w:rsidR="00A75629" w:rsidRPr="002B5850" w:rsidRDefault="00A75629" w:rsidP="00916D37">
      <w:pPr>
        <w:spacing w:line="276" w:lineRule="auto"/>
        <w:jc w:val="both"/>
        <w:rPr>
          <w:rFonts w:ascii="Garamond" w:hAnsi="Garamond"/>
        </w:rPr>
      </w:pPr>
    </w:p>
    <w:p w:rsidR="00A75629" w:rsidRPr="002B5850" w:rsidRDefault="00A75629" w:rsidP="00916D37">
      <w:pPr>
        <w:spacing w:line="276" w:lineRule="auto"/>
        <w:jc w:val="center"/>
        <w:rPr>
          <w:rFonts w:ascii="Garamond" w:hAnsi="Garamond"/>
        </w:rPr>
      </w:pPr>
      <w:r w:rsidRPr="002B5850">
        <w:rPr>
          <w:rFonts w:ascii="Garamond" w:hAnsi="Garamond"/>
          <w:noProof/>
        </w:rPr>
        <w:lastRenderedPageBreak/>
        <w:drawing>
          <wp:inline distT="0" distB="0" distL="0" distR="0" wp14:anchorId="3CF78DF7" wp14:editId="000E1DEB">
            <wp:extent cx="4434840" cy="2323400"/>
            <wp:effectExtent l="0" t="0" r="22860" b="20320"/>
            <wp:docPr id="3" name="Diagram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A75629" w:rsidRPr="002B5850" w:rsidRDefault="00A75629" w:rsidP="00916D37">
      <w:pPr>
        <w:spacing w:after="20" w:line="276" w:lineRule="auto"/>
        <w:jc w:val="both"/>
        <w:rPr>
          <w:rFonts w:ascii="Garamond" w:hAnsi="Garamond" w:cs="Times"/>
          <w:bCs/>
          <w:iCs/>
          <w:color w:val="000000"/>
        </w:rPr>
      </w:pPr>
    </w:p>
    <w:p w:rsidR="00A75629" w:rsidRPr="002B5850" w:rsidRDefault="00A75629" w:rsidP="00916D37">
      <w:pPr>
        <w:spacing w:after="20" w:line="276" w:lineRule="auto"/>
        <w:jc w:val="both"/>
        <w:rPr>
          <w:rFonts w:ascii="Garamond" w:hAnsi="Garamond" w:cs="Times"/>
          <w:iCs/>
          <w:color w:val="000000"/>
        </w:rPr>
      </w:pPr>
      <w:r w:rsidRPr="002B5850">
        <w:rPr>
          <w:rFonts w:ascii="Garamond" w:hAnsi="Garamond" w:cs="Times"/>
          <w:bCs/>
          <w:iCs/>
          <w:color w:val="000000"/>
        </w:rPr>
        <w:t>Az Szt. 7. §</w:t>
      </w:r>
      <w:r w:rsidRPr="002B5850">
        <w:rPr>
          <w:rFonts w:ascii="Garamond" w:hAnsi="Garamond" w:cs="Times"/>
          <w:iCs/>
          <w:color w:val="000000"/>
        </w:rPr>
        <w:t xml:space="preserve"> (1)</w:t>
      </w:r>
      <w:r w:rsidRPr="002B5850">
        <w:rPr>
          <w:rFonts w:ascii="Garamond" w:hAnsi="Garamond" w:cs="Times"/>
          <w:iCs/>
          <w:color w:val="000000"/>
          <w:vertAlign w:val="superscript"/>
        </w:rPr>
        <w:t xml:space="preserve"> </w:t>
      </w:r>
      <w:r w:rsidRPr="002B5850">
        <w:rPr>
          <w:rFonts w:ascii="Garamond" w:hAnsi="Garamond" w:cs="Times"/>
          <w:iCs/>
          <w:color w:val="000000"/>
        </w:rPr>
        <w:t xml:space="preserve">bekezdése értelmében a „települési önkormányzat, tekintet nélkül hatáskörére és illetékességére, köteles az arra rászorulónak átmeneti segélyt, étkezést, illetve szállást biztosítani, ha ennek hiánya a rászorulónak az életét, testi épségét veszélyezteti.” </w:t>
      </w:r>
    </w:p>
    <w:p w:rsidR="00A75629" w:rsidRPr="002B5850" w:rsidRDefault="00A75629" w:rsidP="00916D37">
      <w:pPr>
        <w:spacing w:after="20" w:line="276" w:lineRule="auto"/>
        <w:jc w:val="both"/>
        <w:rPr>
          <w:rFonts w:ascii="Garamond" w:hAnsi="Garamond"/>
          <w:iCs/>
          <w:color w:val="000000"/>
        </w:rPr>
      </w:pPr>
      <w:r w:rsidRPr="002B5850">
        <w:rPr>
          <w:rFonts w:ascii="Garamond" w:hAnsi="Garamond"/>
          <w:iCs/>
          <w:color w:val="000000"/>
        </w:rPr>
        <w:t xml:space="preserve">2014-ben az alábbiak szerint részesültek krízisétkeztetésben: </w:t>
      </w:r>
    </w:p>
    <w:p w:rsidR="00A75629" w:rsidRPr="002B5850" w:rsidRDefault="00A75629" w:rsidP="00916D37">
      <w:pPr>
        <w:spacing w:line="276" w:lineRule="auto"/>
        <w:jc w:val="both"/>
        <w:rPr>
          <w:rFonts w:ascii="Garamond" w:hAnsi="Garamond"/>
        </w:rPr>
      </w:pPr>
    </w:p>
    <w:tbl>
      <w:tblPr>
        <w:tblStyle w:val="Moderntblzat"/>
        <w:tblW w:w="5000" w:type="pct"/>
        <w:jc w:val="center"/>
        <w:tblLook w:val="0000" w:firstRow="0" w:lastRow="0" w:firstColumn="0" w:lastColumn="0" w:noHBand="0" w:noVBand="0"/>
      </w:tblPr>
      <w:tblGrid>
        <w:gridCol w:w="1705"/>
        <w:gridCol w:w="482"/>
        <w:gridCol w:w="505"/>
        <w:gridCol w:w="627"/>
        <w:gridCol w:w="534"/>
        <w:gridCol w:w="582"/>
        <w:gridCol w:w="534"/>
        <w:gridCol w:w="629"/>
        <w:gridCol w:w="724"/>
        <w:gridCol w:w="776"/>
        <w:gridCol w:w="491"/>
        <w:gridCol w:w="588"/>
        <w:gridCol w:w="634"/>
        <w:gridCol w:w="759"/>
      </w:tblGrid>
      <w:tr w:rsidR="00A75629" w:rsidRPr="00916D37" w:rsidTr="00916D37">
        <w:trPr>
          <w:cnfStyle w:val="000000100000" w:firstRow="0" w:lastRow="0" w:firstColumn="0" w:lastColumn="0" w:oddVBand="0" w:evenVBand="0" w:oddHBand="1" w:evenHBand="0" w:firstRowFirstColumn="0" w:firstRowLastColumn="0" w:lastRowFirstColumn="0" w:lastRowLastColumn="0"/>
          <w:trHeight w:val="255"/>
          <w:jc w:val="center"/>
        </w:trPr>
        <w:tc>
          <w:tcPr>
            <w:tcW w:w="5000" w:type="pct"/>
            <w:gridSpan w:val="14"/>
            <w:noWrap/>
          </w:tcPr>
          <w:p w:rsidR="00A75629" w:rsidRPr="00916D37" w:rsidRDefault="00916D37" w:rsidP="00916D37">
            <w:pPr>
              <w:spacing w:line="276" w:lineRule="auto"/>
              <w:jc w:val="center"/>
              <w:rPr>
                <w:rFonts w:ascii="Garamond" w:hAnsi="Garamond" w:cs="Arial"/>
                <w:b/>
              </w:rPr>
            </w:pPr>
            <w:r>
              <w:rPr>
                <w:rFonts w:ascii="Garamond" w:hAnsi="Garamond" w:cs="Arial"/>
                <w:b/>
              </w:rPr>
              <w:t>krízis étkeztetés</w:t>
            </w:r>
          </w:p>
        </w:tc>
      </w:tr>
      <w:tr w:rsidR="00916D37" w:rsidRPr="002B5850" w:rsidTr="00916D37">
        <w:trPr>
          <w:cnfStyle w:val="000000010000" w:firstRow="0" w:lastRow="0" w:firstColumn="0" w:lastColumn="0" w:oddVBand="0" w:evenVBand="0" w:oddHBand="0" w:evenHBand="1" w:firstRowFirstColumn="0" w:firstRowLastColumn="0" w:lastRowFirstColumn="0" w:lastRowLastColumn="0"/>
          <w:trHeight w:val="255"/>
          <w:jc w:val="center"/>
        </w:trPr>
        <w:tc>
          <w:tcPr>
            <w:tcW w:w="907" w:type="pct"/>
            <w:noWrap/>
          </w:tcPr>
          <w:p w:rsidR="00916D37" w:rsidRPr="00916D37" w:rsidRDefault="00916D37" w:rsidP="00916D37">
            <w:pPr>
              <w:spacing w:line="276" w:lineRule="auto"/>
              <w:rPr>
                <w:rFonts w:ascii="Garamond" w:hAnsi="Garamond" w:cs="Arial"/>
                <w:b/>
              </w:rPr>
            </w:pPr>
            <w:r w:rsidRPr="00916D37">
              <w:rPr>
                <w:rFonts w:ascii="Garamond" w:hAnsi="Garamond" w:cs="Arial"/>
                <w:b/>
              </w:rPr>
              <w:t>Hónapok</w:t>
            </w:r>
          </w:p>
        </w:tc>
        <w:tc>
          <w:tcPr>
            <w:tcW w:w="268" w:type="pct"/>
            <w:noWrap/>
          </w:tcPr>
          <w:p w:rsidR="00916D37" w:rsidRPr="00916D37" w:rsidRDefault="00916D37" w:rsidP="00916D37">
            <w:pPr>
              <w:spacing w:line="276" w:lineRule="auto"/>
              <w:jc w:val="center"/>
              <w:rPr>
                <w:rFonts w:ascii="Garamond" w:hAnsi="Garamond"/>
                <w:b/>
              </w:rPr>
            </w:pPr>
            <w:r w:rsidRPr="00916D37">
              <w:rPr>
                <w:rFonts w:ascii="Garamond" w:hAnsi="Garamond"/>
                <w:b/>
              </w:rPr>
              <w:t>I.</w:t>
            </w:r>
          </w:p>
        </w:tc>
        <w:tc>
          <w:tcPr>
            <w:tcW w:w="280" w:type="pct"/>
            <w:noWrap/>
          </w:tcPr>
          <w:p w:rsidR="00916D37" w:rsidRPr="00916D37" w:rsidRDefault="00916D37" w:rsidP="00916D37">
            <w:pPr>
              <w:spacing w:line="276" w:lineRule="auto"/>
              <w:jc w:val="center"/>
              <w:rPr>
                <w:rFonts w:ascii="Garamond" w:hAnsi="Garamond"/>
                <w:b/>
              </w:rPr>
            </w:pPr>
            <w:r w:rsidRPr="00916D37">
              <w:rPr>
                <w:rFonts w:ascii="Garamond" w:hAnsi="Garamond"/>
                <w:b/>
              </w:rPr>
              <w:t>II.</w:t>
            </w:r>
          </w:p>
        </w:tc>
        <w:tc>
          <w:tcPr>
            <w:tcW w:w="344" w:type="pct"/>
            <w:noWrap/>
          </w:tcPr>
          <w:p w:rsidR="00916D37" w:rsidRPr="00916D37" w:rsidRDefault="00916D37" w:rsidP="00916D37">
            <w:pPr>
              <w:spacing w:line="276" w:lineRule="auto"/>
              <w:jc w:val="center"/>
              <w:rPr>
                <w:rFonts w:ascii="Garamond" w:hAnsi="Garamond"/>
                <w:b/>
              </w:rPr>
            </w:pPr>
            <w:r w:rsidRPr="00916D37">
              <w:rPr>
                <w:rFonts w:ascii="Garamond" w:hAnsi="Garamond"/>
                <w:b/>
              </w:rPr>
              <w:t>III.</w:t>
            </w:r>
          </w:p>
        </w:tc>
        <w:tc>
          <w:tcPr>
            <w:tcW w:w="292" w:type="pct"/>
            <w:noWrap/>
          </w:tcPr>
          <w:p w:rsidR="00916D37" w:rsidRPr="00916D37" w:rsidRDefault="00916D37" w:rsidP="00916D37">
            <w:pPr>
              <w:spacing w:line="276" w:lineRule="auto"/>
              <w:jc w:val="center"/>
              <w:rPr>
                <w:rFonts w:ascii="Garamond" w:hAnsi="Garamond"/>
                <w:b/>
              </w:rPr>
            </w:pPr>
            <w:r w:rsidRPr="00916D37">
              <w:rPr>
                <w:rFonts w:ascii="Garamond" w:hAnsi="Garamond"/>
                <w:b/>
              </w:rPr>
              <w:t>IV.</w:t>
            </w:r>
          </w:p>
        </w:tc>
        <w:tc>
          <w:tcPr>
            <w:tcW w:w="323" w:type="pct"/>
            <w:noWrap/>
          </w:tcPr>
          <w:p w:rsidR="00916D37" w:rsidRPr="00916D37" w:rsidRDefault="00916D37" w:rsidP="00916D37">
            <w:pPr>
              <w:spacing w:line="276" w:lineRule="auto"/>
              <w:jc w:val="center"/>
              <w:rPr>
                <w:rFonts w:ascii="Garamond" w:hAnsi="Garamond"/>
                <w:b/>
              </w:rPr>
            </w:pPr>
            <w:r w:rsidRPr="00916D37">
              <w:rPr>
                <w:rFonts w:ascii="Garamond" w:hAnsi="Garamond"/>
                <w:b/>
              </w:rPr>
              <w:t>V.</w:t>
            </w:r>
          </w:p>
        </w:tc>
        <w:tc>
          <w:tcPr>
            <w:tcW w:w="269" w:type="pct"/>
            <w:noWrap/>
          </w:tcPr>
          <w:p w:rsidR="00916D37" w:rsidRPr="00916D37" w:rsidRDefault="00916D37" w:rsidP="00916D37">
            <w:pPr>
              <w:spacing w:line="276" w:lineRule="auto"/>
              <w:jc w:val="center"/>
              <w:rPr>
                <w:rFonts w:ascii="Garamond" w:hAnsi="Garamond"/>
                <w:b/>
              </w:rPr>
            </w:pPr>
            <w:r w:rsidRPr="00916D37">
              <w:rPr>
                <w:rFonts w:ascii="Garamond" w:hAnsi="Garamond"/>
                <w:b/>
              </w:rPr>
              <w:t>VI.</w:t>
            </w:r>
          </w:p>
        </w:tc>
        <w:tc>
          <w:tcPr>
            <w:tcW w:w="232" w:type="pct"/>
            <w:noWrap/>
          </w:tcPr>
          <w:p w:rsidR="00916D37" w:rsidRPr="00916D37" w:rsidRDefault="00916D37" w:rsidP="00916D37">
            <w:pPr>
              <w:spacing w:line="276" w:lineRule="auto"/>
              <w:jc w:val="center"/>
              <w:rPr>
                <w:rFonts w:ascii="Garamond" w:hAnsi="Garamond"/>
                <w:b/>
              </w:rPr>
            </w:pPr>
            <w:r w:rsidRPr="00916D37">
              <w:rPr>
                <w:rFonts w:ascii="Garamond" w:hAnsi="Garamond"/>
                <w:b/>
              </w:rPr>
              <w:t>VII.</w:t>
            </w:r>
          </w:p>
        </w:tc>
        <w:tc>
          <w:tcPr>
            <w:tcW w:w="334" w:type="pct"/>
            <w:noWrap/>
          </w:tcPr>
          <w:p w:rsidR="00916D37" w:rsidRPr="00916D37" w:rsidRDefault="00916D37" w:rsidP="00916D37">
            <w:pPr>
              <w:spacing w:line="276" w:lineRule="auto"/>
              <w:jc w:val="center"/>
              <w:rPr>
                <w:rFonts w:ascii="Garamond" w:hAnsi="Garamond"/>
                <w:b/>
              </w:rPr>
            </w:pPr>
            <w:r w:rsidRPr="00916D37">
              <w:rPr>
                <w:rFonts w:ascii="Garamond" w:hAnsi="Garamond"/>
                <w:b/>
              </w:rPr>
              <w:t>VIII.</w:t>
            </w:r>
          </w:p>
        </w:tc>
        <w:tc>
          <w:tcPr>
            <w:tcW w:w="421" w:type="pct"/>
            <w:noWrap/>
          </w:tcPr>
          <w:p w:rsidR="00916D37" w:rsidRPr="00916D37" w:rsidRDefault="00916D37" w:rsidP="00916D37">
            <w:pPr>
              <w:spacing w:line="276" w:lineRule="auto"/>
              <w:jc w:val="center"/>
              <w:rPr>
                <w:rFonts w:ascii="Garamond" w:hAnsi="Garamond"/>
                <w:b/>
              </w:rPr>
            </w:pPr>
            <w:r w:rsidRPr="00916D37">
              <w:rPr>
                <w:rFonts w:ascii="Garamond" w:hAnsi="Garamond"/>
                <w:b/>
              </w:rPr>
              <w:t>IX.</w:t>
            </w:r>
          </w:p>
        </w:tc>
        <w:tc>
          <w:tcPr>
            <w:tcW w:w="272" w:type="pct"/>
            <w:noWrap/>
          </w:tcPr>
          <w:p w:rsidR="00916D37" w:rsidRPr="00916D37" w:rsidRDefault="00916D37" w:rsidP="00916D37">
            <w:pPr>
              <w:spacing w:line="276" w:lineRule="auto"/>
              <w:jc w:val="center"/>
              <w:rPr>
                <w:rFonts w:ascii="Garamond" w:hAnsi="Garamond"/>
                <w:b/>
              </w:rPr>
            </w:pPr>
            <w:r w:rsidRPr="00916D37">
              <w:rPr>
                <w:rFonts w:ascii="Garamond" w:hAnsi="Garamond"/>
                <w:b/>
              </w:rPr>
              <w:t>X.</w:t>
            </w:r>
          </w:p>
        </w:tc>
        <w:tc>
          <w:tcPr>
            <w:tcW w:w="323" w:type="pct"/>
            <w:noWrap/>
          </w:tcPr>
          <w:p w:rsidR="00916D37" w:rsidRPr="00916D37" w:rsidRDefault="00916D37" w:rsidP="00916D37">
            <w:pPr>
              <w:spacing w:line="276" w:lineRule="auto"/>
              <w:jc w:val="center"/>
              <w:rPr>
                <w:rFonts w:ascii="Garamond" w:hAnsi="Garamond"/>
                <w:b/>
              </w:rPr>
            </w:pPr>
            <w:r w:rsidRPr="00916D37">
              <w:rPr>
                <w:rFonts w:ascii="Garamond" w:hAnsi="Garamond"/>
                <w:b/>
              </w:rPr>
              <w:t>XI.</w:t>
            </w:r>
          </w:p>
        </w:tc>
        <w:tc>
          <w:tcPr>
            <w:tcW w:w="323" w:type="pct"/>
            <w:noWrap/>
          </w:tcPr>
          <w:p w:rsidR="00916D37" w:rsidRPr="00916D37" w:rsidRDefault="00916D37" w:rsidP="00916D37">
            <w:pPr>
              <w:spacing w:line="276" w:lineRule="auto"/>
              <w:jc w:val="center"/>
              <w:rPr>
                <w:rFonts w:ascii="Garamond" w:hAnsi="Garamond"/>
                <w:b/>
              </w:rPr>
            </w:pPr>
            <w:r w:rsidRPr="00916D37">
              <w:rPr>
                <w:rFonts w:ascii="Garamond" w:hAnsi="Garamond"/>
                <w:b/>
              </w:rPr>
              <w:t>XII.</w:t>
            </w:r>
          </w:p>
        </w:tc>
        <w:tc>
          <w:tcPr>
            <w:tcW w:w="412" w:type="pct"/>
            <w:noWrap/>
          </w:tcPr>
          <w:p w:rsidR="00916D37" w:rsidRPr="00916D37" w:rsidRDefault="00916D37" w:rsidP="00916D37">
            <w:pPr>
              <w:spacing w:line="276" w:lineRule="auto"/>
              <w:jc w:val="center"/>
              <w:rPr>
                <w:rFonts w:ascii="Garamond" w:hAnsi="Garamond"/>
                <w:b/>
              </w:rPr>
            </w:pPr>
            <w:r w:rsidRPr="00916D37">
              <w:rPr>
                <w:rFonts w:ascii="Garamond" w:hAnsi="Garamond"/>
                <w:b/>
              </w:rPr>
              <w:t>I.</w:t>
            </w:r>
          </w:p>
        </w:tc>
      </w:tr>
      <w:tr w:rsidR="00A75629" w:rsidRPr="002B5850" w:rsidTr="00916D37">
        <w:trPr>
          <w:cnfStyle w:val="000000100000" w:firstRow="0" w:lastRow="0" w:firstColumn="0" w:lastColumn="0" w:oddVBand="0" w:evenVBand="0" w:oddHBand="1" w:evenHBand="0" w:firstRowFirstColumn="0" w:firstRowLastColumn="0" w:lastRowFirstColumn="0" w:lastRowLastColumn="0"/>
          <w:trHeight w:val="255"/>
          <w:jc w:val="center"/>
        </w:trPr>
        <w:tc>
          <w:tcPr>
            <w:tcW w:w="907" w:type="pct"/>
            <w:noWrap/>
          </w:tcPr>
          <w:p w:rsidR="00A75629" w:rsidRPr="00916D37" w:rsidRDefault="00A75629" w:rsidP="00916D37">
            <w:pPr>
              <w:spacing w:line="276" w:lineRule="auto"/>
              <w:jc w:val="left"/>
              <w:rPr>
                <w:rFonts w:ascii="Garamond" w:hAnsi="Garamond" w:cs="Arial"/>
                <w:b/>
              </w:rPr>
            </w:pPr>
            <w:r w:rsidRPr="00916D37">
              <w:rPr>
                <w:rFonts w:ascii="Garamond" w:hAnsi="Garamond" w:cs="Arial"/>
                <w:b/>
              </w:rPr>
              <w:t>fő</w:t>
            </w:r>
          </w:p>
        </w:tc>
        <w:tc>
          <w:tcPr>
            <w:tcW w:w="268" w:type="pct"/>
            <w:noWrap/>
          </w:tcPr>
          <w:p w:rsidR="00A75629" w:rsidRPr="002B5850" w:rsidRDefault="00A75629" w:rsidP="00916D37">
            <w:pPr>
              <w:spacing w:line="276" w:lineRule="auto"/>
              <w:jc w:val="center"/>
              <w:rPr>
                <w:rFonts w:ascii="Garamond" w:hAnsi="Garamond" w:cs="Arial"/>
              </w:rPr>
            </w:pPr>
            <w:r w:rsidRPr="002B5850">
              <w:rPr>
                <w:rFonts w:ascii="Garamond" w:hAnsi="Garamond" w:cs="Arial"/>
              </w:rPr>
              <w:t>0</w:t>
            </w:r>
          </w:p>
        </w:tc>
        <w:tc>
          <w:tcPr>
            <w:tcW w:w="280" w:type="pct"/>
            <w:noWrap/>
          </w:tcPr>
          <w:p w:rsidR="00A75629" w:rsidRPr="002B5850" w:rsidRDefault="00A75629" w:rsidP="00916D37">
            <w:pPr>
              <w:spacing w:line="276" w:lineRule="auto"/>
              <w:jc w:val="center"/>
              <w:rPr>
                <w:rFonts w:ascii="Garamond" w:hAnsi="Garamond" w:cs="Arial"/>
              </w:rPr>
            </w:pPr>
            <w:r w:rsidRPr="002B5850">
              <w:rPr>
                <w:rFonts w:ascii="Garamond" w:hAnsi="Garamond" w:cs="Arial"/>
              </w:rPr>
              <w:t>0</w:t>
            </w:r>
          </w:p>
        </w:tc>
        <w:tc>
          <w:tcPr>
            <w:tcW w:w="344" w:type="pct"/>
            <w:noWrap/>
          </w:tcPr>
          <w:p w:rsidR="00A75629" w:rsidRPr="002B5850" w:rsidRDefault="00A75629" w:rsidP="00916D37">
            <w:pPr>
              <w:spacing w:line="276" w:lineRule="auto"/>
              <w:jc w:val="center"/>
              <w:rPr>
                <w:rFonts w:ascii="Garamond" w:hAnsi="Garamond" w:cs="Arial"/>
              </w:rPr>
            </w:pPr>
            <w:r w:rsidRPr="002B5850">
              <w:rPr>
                <w:rFonts w:ascii="Garamond" w:hAnsi="Garamond" w:cs="Arial"/>
              </w:rPr>
              <w:t>0</w:t>
            </w:r>
          </w:p>
        </w:tc>
        <w:tc>
          <w:tcPr>
            <w:tcW w:w="292" w:type="pct"/>
            <w:noWrap/>
          </w:tcPr>
          <w:p w:rsidR="00A75629" w:rsidRPr="002B5850" w:rsidRDefault="00A75629" w:rsidP="00916D37">
            <w:pPr>
              <w:spacing w:line="276" w:lineRule="auto"/>
              <w:jc w:val="center"/>
              <w:rPr>
                <w:rFonts w:ascii="Garamond" w:hAnsi="Garamond" w:cs="Arial"/>
              </w:rPr>
            </w:pPr>
            <w:r w:rsidRPr="002B5850">
              <w:rPr>
                <w:rFonts w:ascii="Garamond" w:hAnsi="Garamond" w:cs="Arial"/>
              </w:rPr>
              <w:t>0</w:t>
            </w:r>
          </w:p>
        </w:tc>
        <w:tc>
          <w:tcPr>
            <w:tcW w:w="323" w:type="pct"/>
            <w:noWrap/>
          </w:tcPr>
          <w:p w:rsidR="00A75629" w:rsidRPr="002B5850" w:rsidRDefault="00A75629" w:rsidP="00916D37">
            <w:pPr>
              <w:spacing w:line="276" w:lineRule="auto"/>
              <w:jc w:val="center"/>
              <w:rPr>
                <w:rFonts w:ascii="Garamond" w:hAnsi="Garamond" w:cs="Arial"/>
              </w:rPr>
            </w:pPr>
            <w:r w:rsidRPr="002B5850">
              <w:rPr>
                <w:rFonts w:ascii="Garamond" w:hAnsi="Garamond" w:cs="Arial"/>
              </w:rPr>
              <w:t>0</w:t>
            </w:r>
          </w:p>
        </w:tc>
        <w:tc>
          <w:tcPr>
            <w:tcW w:w="269" w:type="pct"/>
            <w:noWrap/>
          </w:tcPr>
          <w:p w:rsidR="00A75629" w:rsidRPr="002B5850" w:rsidRDefault="00A75629" w:rsidP="00916D37">
            <w:pPr>
              <w:spacing w:line="276" w:lineRule="auto"/>
              <w:jc w:val="center"/>
              <w:rPr>
                <w:rFonts w:ascii="Garamond" w:hAnsi="Garamond" w:cs="Arial"/>
              </w:rPr>
            </w:pPr>
            <w:r w:rsidRPr="002B5850">
              <w:rPr>
                <w:rFonts w:ascii="Garamond" w:hAnsi="Garamond" w:cs="Arial"/>
              </w:rPr>
              <w:t>0</w:t>
            </w:r>
          </w:p>
        </w:tc>
        <w:tc>
          <w:tcPr>
            <w:tcW w:w="232" w:type="pct"/>
            <w:noWrap/>
          </w:tcPr>
          <w:p w:rsidR="00A75629" w:rsidRPr="002B5850" w:rsidRDefault="00A75629" w:rsidP="00916D37">
            <w:pPr>
              <w:spacing w:line="276" w:lineRule="auto"/>
              <w:jc w:val="center"/>
              <w:rPr>
                <w:rFonts w:ascii="Garamond" w:hAnsi="Garamond" w:cs="Arial"/>
              </w:rPr>
            </w:pPr>
            <w:r w:rsidRPr="002B5850">
              <w:rPr>
                <w:rFonts w:ascii="Garamond" w:hAnsi="Garamond" w:cs="Arial"/>
              </w:rPr>
              <w:t>0</w:t>
            </w:r>
          </w:p>
        </w:tc>
        <w:tc>
          <w:tcPr>
            <w:tcW w:w="334" w:type="pct"/>
            <w:noWrap/>
          </w:tcPr>
          <w:p w:rsidR="00A75629" w:rsidRPr="002B5850" w:rsidRDefault="00A75629" w:rsidP="00916D37">
            <w:pPr>
              <w:spacing w:line="276" w:lineRule="auto"/>
              <w:jc w:val="center"/>
              <w:rPr>
                <w:rFonts w:ascii="Garamond" w:hAnsi="Garamond" w:cs="Arial"/>
              </w:rPr>
            </w:pPr>
            <w:r w:rsidRPr="002B5850">
              <w:rPr>
                <w:rFonts w:ascii="Garamond" w:hAnsi="Garamond" w:cs="Arial"/>
              </w:rPr>
              <w:t>0</w:t>
            </w:r>
          </w:p>
        </w:tc>
        <w:tc>
          <w:tcPr>
            <w:tcW w:w="421" w:type="pct"/>
            <w:noWrap/>
          </w:tcPr>
          <w:p w:rsidR="00A75629" w:rsidRPr="002B5850" w:rsidRDefault="00A75629" w:rsidP="00916D37">
            <w:pPr>
              <w:spacing w:line="276" w:lineRule="auto"/>
              <w:jc w:val="center"/>
              <w:rPr>
                <w:rFonts w:ascii="Garamond" w:hAnsi="Garamond" w:cs="Arial"/>
              </w:rPr>
            </w:pPr>
            <w:r w:rsidRPr="002B5850">
              <w:rPr>
                <w:rFonts w:ascii="Garamond" w:hAnsi="Garamond" w:cs="Arial"/>
              </w:rPr>
              <w:t>1</w:t>
            </w:r>
          </w:p>
        </w:tc>
        <w:tc>
          <w:tcPr>
            <w:tcW w:w="272" w:type="pct"/>
            <w:noWrap/>
          </w:tcPr>
          <w:p w:rsidR="00A75629" w:rsidRPr="002B5850" w:rsidRDefault="00A75629" w:rsidP="00916D37">
            <w:pPr>
              <w:spacing w:line="276" w:lineRule="auto"/>
              <w:jc w:val="center"/>
              <w:rPr>
                <w:rFonts w:ascii="Garamond" w:hAnsi="Garamond" w:cs="Arial"/>
              </w:rPr>
            </w:pPr>
            <w:r w:rsidRPr="002B5850">
              <w:rPr>
                <w:rFonts w:ascii="Garamond" w:hAnsi="Garamond" w:cs="Arial"/>
              </w:rPr>
              <w:t>3</w:t>
            </w:r>
          </w:p>
        </w:tc>
        <w:tc>
          <w:tcPr>
            <w:tcW w:w="323" w:type="pct"/>
            <w:noWrap/>
          </w:tcPr>
          <w:p w:rsidR="00A75629" w:rsidRPr="002B5850" w:rsidRDefault="00A75629" w:rsidP="00916D37">
            <w:pPr>
              <w:spacing w:line="276" w:lineRule="auto"/>
              <w:jc w:val="center"/>
              <w:rPr>
                <w:rFonts w:ascii="Garamond" w:hAnsi="Garamond" w:cs="Arial"/>
              </w:rPr>
            </w:pPr>
            <w:r w:rsidRPr="002B5850">
              <w:rPr>
                <w:rFonts w:ascii="Garamond" w:hAnsi="Garamond" w:cs="Arial"/>
              </w:rPr>
              <w:t>0</w:t>
            </w:r>
          </w:p>
        </w:tc>
        <w:tc>
          <w:tcPr>
            <w:tcW w:w="323" w:type="pct"/>
            <w:noWrap/>
          </w:tcPr>
          <w:p w:rsidR="00A75629" w:rsidRPr="002B5850" w:rsidRDefault="00A75629" w:rsidP="00916D37">
            <w:pPr>
              <w:spacing w:line="276" w:lineRule="auto"/>
              <w:jc w:val="center"/>
              <w:rPr>
                <w:rFonts w:ascii="Garamond" w:hAnsi="Garamond" w:cs="Arial"/>
              </w:rPr>
            </w:pPr>
            <w:r w:rsidRPr="002B5850">
              <w:rPr>
                <w:rFonts w:ascii="Garamond" w:hAnsi="Garamond" w:cs="Arial"/>
              </w:rPr>
              <w:t>0</w:t>
            </w:r>
          </w:p>
        </w:tc>
        <w:tc>
          <w:tcPr>
            <w:tcW w:w="412" w:type="pct"/>
            <w:noWrap/>
          </w:tcPr>
          <w:p w:rsidR="00A75629" w:rsidRPr="002B5850" w:rsidRDefault="00A75629" w:rsidP="00916D37">
            <w:pPr>
              <w:spacing w:line="276" w:lineRule="auto"/>
              <w:jc w:val="center"/>
              <w:rPr>
                <w:rFonts w:ascii="Garamond" w:hAnsi="Garamond" w:cs="Arial"/>
              </w:rPr>
            </w:pPr>
            <w:r w:rsidRPr="002B5850">
              <w:rPr>
                <w:rFonts w:ascii="Garamond" w:hAnsi="Garamond" w:cs="Arial"/>
              </w:rPr>
              <w:t>4</w:t>
            </w:r>
          </w:p>
        </w:tc>
      </w:tr>
    </w:tbl>
    <w:p w:rsidR="00A75629" w:rsidRPr="002B5850" w:rsidRDefault="00A75629" w:rsidP="00916D37">
      <w:pPr>
        <w:spacing w:line="276" w:lineRule="auto"/>
        <w:jc w:val="center"/>
        <w:rPr>
          <w:rFonts w:ascii="Garamond" w:hAnsi="Garamond"/>
        </w:rPr>
      </w:pPr>
    </w:p>
    <w:p w:rsidR="006962A8" w:rsidRPr="006962A8" w:rsidRDefault="006962A8" w:rsidP="006962A8">
      <w:pPr>
        <w:pStyle w:val="Listaszerbekezds"/>
        <w:numPr>
          <w:ilvl w:val="0"/>
          <w:numId w:val="61"/>
        </w:numPr>
        <w:spacing w:after="120" w:line="276" w:lineRule="auto"/>
        <w:rPr>
          <w:rFonts w:ascii="Garamond" w:hAnsi="Garamond"/>
          <w:b/>
        </w:rPr>
      </w:pPr>
      <w:r w:rsidRPr="006962A8">
        <w:rPr>
          <w:rFonts w:ascii="Garamond" w:hAnsi="Garamond"/>
          <w:b/>
        </w:rPr>
        <w:t>Jelzőrendszeres házi segítségnyújtás</w:t>
      </w:r>
    </w:p>
    <w:p w:rsidR="006962A8" w:rsidRPr="002B5850" w:rsidRDefault="006962A8" w:rsidP="006962A8">
      <w:pPr>
        <w:spacing w:line="276" w:lineRule="auto"/>
        <w:jc w:val="both"/>
        <w:rPr>
          <w:rFonts w:ascii="Garamond" w:hAnsi="Garamond"/>
        </w:rPr>
      </w:pPr>
      <w:r w:rsidRPr="002B5850">
        <w:rPr>
          <w:rFonts w:ascii="Garamond" w:hAnsi="Garamond"/>
        </w:rPr>
        <w:t xml:space="preserve">A szolgáltatás működésére az Önkormányzat köt szerződést a Szociális és Gyermekvédelmi Főigazgatósággal, a feladatellátást pedig a Humán Szolgáltatón keresztül biztosítja. A szolgáltatás keretében a kliensek egy testükön viselhető készülék segítségével kérhetnek szakképzett segítséget vészhelyzet esetén. Így a szolgáltatás igénybevevői saját lakókörnyezetükben, önálló életvitelt fenntartva kaphatnak segítséget, saját jelzésük alapján. A jelzőrendszeres házi segítségnyújtás működését szabályozó jogszabályi háttér nem változott az elmúlt év során. Intézményünk, az előző évekhez hasonlóan, továbbra is 50 jelzőkészülék kihelyezésével működtette a szolgáltatást. A jelzőrendszeres koordinátori feladatokat, illetve a napközben, munkaidőben beérkező segélyhívások gondozói feladatát 2014 márciusa óta egy személy látja el. A munkaidő utáni, éjszakai és hétvégi segélyhívásokat a Házi Segítségnyújtási Szolgálatban dolgozó gondozók közül 7 munkatárs készenléti rendszerben fogadja. </w:t>
      </w:r>
    </w:p>
    <w:p w:rsidR="006962A8" w:rsidRDefault="006962A8" w:rsidP="006962A8">
      <w:pPr>
        <w:spacing w:line="276" w:lineRule="auto"/>
        <w:jc w:val="both"/>
        <w:rPr>
          <w:rFonts w:ascii="Garamond" w:hAnsi="Garamond"/>
        </w:rPr>
      </w:pPr>
    </w:p>
    <w:p w:rsidR="006962A8" w:rsidRDefault="006962A8" w:rsidP="006962A8">
      <w:pPr>
        <w:spacing w:line="276" w:lineRule="auto"/>
        <w:jc w:val="both"/>
        <w:rPr>
          <w:rFonts w:ascii="Garamond" w:hAnsi="Garamond"/>
        </w:rPr>
      </w:pPr>
      <w:r w:rsidRPr="002B5850">
        <w:rPr>
          <w:rFonts w:ascii="Garamond" w:hAnsi="Garamond"/>
        </w:rPr>
        <w:t>A jelzőkészülékkel rendelkező idősek kor és nem szerinti összetétele alig változott az elmúlt évekhez viszonyítva. Továbbra is nagyon magas a nők aránya, az 50 jelzőkészülékből 45 készülék idős, egyedül élő nőknél van felszerelve. A jelzőrendszeres házi segítségnyújtást igénybe vevők 78 %-a 80 éven felüli.</w:t>
      </w:r>
    </w:p>
    <w:p w:rsidR="006962A8" w:rsidRDefault="006962A8" w:rsidP="006962A8">
      <w:pPr>
        <w:spacing w:line="276" w:lineRule="auto"/>
        <w:jc w:val="both"/>
        <w:rPr>
          <w:rFonts w:ascii="Garamond" w:hAnsi="Garamond"/>
          <w:i/>
        </w:rPr>
      </w:pPr>
    </w:p>
    <w:p w:rsidR="00B72C29" w:rsidRDefault="00B72C29" w:rsidP="006962A8">
      <w:pPr>
        <w:spacing w:line="276" w:lineRule="auto"/>
        <w:jc w:val="both"/>
        <w:rPr>
          <w:rFonts w:ascii="Garamond" w:hAnsi="Garamond"/>
          <w:i/>
        </w:rPr>
      </w:pPr>
    </w:p>
    <w:p w:rsidR="00B72C29" w:rsidRDefault="00B72C29" w:rsidP="006962A8">
      <w:pPr>
        <w:spacing w:line="276" w:lineRule="auto"/>
        <w:jc w:val="both"/>
        <w:rPr>
          <w:rFonts w:ascii="Garamond" w:hAnsi="Garamond"/>
          <w:i/>
        </w:rPr>
      </w:pPr>
    </w:p>
    <w:p w:rsidR="00B72C29" w:rsidRDefault="00B72C29" w:rsidP="006962A8">
      <w:pPr>
        <w:spacing w:line="276" w:lineRule="auto"/>
        <w:jc w:val="both"/>
        <w:rPr>
          <w:rFonts w:ascii="Garamond" w:hAnsi="Garamond"/>
          <w:i/>
        </w:rPr>
      </w:pPr>
    </w:p>
    <w:p w:rsidR="00B72C29" w:rsidRDefault="00B72C29" w:rsidP="006962A8">
      <w:pPr>
        <w:spacing w:line="276" w:lineRule="auto"/>
        <w:jc w:val="both"/>
        <w:rPr>
          <w:rFonts w:ascii="Garamond" w:hAnsi="Garamond"/>
          <w:i/>
        </w:rPr>
      </w:pPr>
    </w:p>
    <w:p w:rsidR="006962A8" w:rsidRPr="000D5051" w:rsidRDefault="006962A8" w:rsidP="006962A8">
      <w:pPr>
        <w:spacing w:line="276" w:lineRule="auto"/>
        <w:jc w:val="both"/>
        <w:rPr>
          <w:rFonts w:ascii="Garamond" w:hAnsi="Garamond"/>
          <w:i/>
        </w:rPr>
      </w:pPr>
      <w:r w:rsidRPr="000D5051">
        <w:rPr>
          <w:rFonts w:ascii="Garamond" w:hAnsi="Garamond"/>
          <w:i/>
        </w:rPr>
        <w:lastRenderedPageBreak/>
        <w:t>Az igénybevevők életkor szerinti megoszlása:</w:t>
      </w:r>
    </w:p>
    <w:p w:rsidR="006962A8" w:rsidRPr="002B5850" w:rsidRDefault="006962A8" w:rsidP="006962A8">
      <w:pPr>
        <w:spacing w:line="276" w:lineRule="auto"/>
        <w:jc w:val="both"/>
        <w:rPr>
          <w:rFonts w:ascii="Garamond" w:hAnsi="Garamond"/>
        </w:rPr>
      </w:pPr>
    </w:p>
    <w:p w:rsidR="006962A8" w:rsidRPr="002B5850" w:rsidRDefault="006962A8" w:rsidP="006962A8">
      <w:pPr>
        <w:spacing w:line="276" w:lineRule="auto"/>
        <w:jc w:val="center"/>
        <w:rPr>
          <w:rFonts w:ascii="Garamond" w:hAnsi="Garamond"/>
        </w:rPr>
      </w:pPr>
      <w:r w:rsidRPr="002B5850">
        <w:rPr>
          <w:rFonts w:ascii="Garamond" w:hAnsi="Garamond"/>
          <w:noProof/>
        </w:rPr>
        <w:drawing>
          <wp:inline distT="0" distB="0" distL="0" distR="0" wp14:anchorId="389E640A" wp14:editId="2F7098CB">
            <wp:extent cx="4597400" cy="2895600"/>
            <wp:effectExtent l="0" t="0" r="12700" b="19050"/>
            <wp:docPr id="6" name="Diagram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6962A8" w:rsidRDefault="006962A8" w:rsidP="006962A8">
      <w:pPr>
        <w:spacing w:line="276" w:lineRule="auto"/>
        <w:jc w:val="both"/>
        <w:rPr>
          <w:rFonts w:ascii="Garamond" w:hAnsi="Garamond"/>
        </w:rPr>
      </w:pPr>
    </w:p>
    <w:p w:rsidR="006962A8" w:rsidRDefault="006962A8" w:rsidP="006962A8">
      <w:pPr>
        <w:spacing w:line="276" w:lineRule="auto"/>
        <w:jc w:val="both"/>
        <w:rPr>
          <w:rFonts w:ascii="Garamond" w:hAnsi="Garamond"/>
        </w:rPr>
      </w:pPr>
    </w:p>
    <w:p w:rsidR="006962A8" w:rsidRPr="002B5850" w:rsidRDefault="006962A8" w:rsidP="006962A8">
      <w:pPr>
        <w:spacing w:line="276" w:lineRule="auto"/>
        <w:jc w:val="both"/>
        <w:rPr>
          <w:rFonts w:ascii="Garamond" w:hAnsi="Garamond"/>
        </w:rPr>
      </w:pPr>
      <w:r w:rsidRPr="002B5850">
        <w:rPr>
          <w:rFonts w:ascii="Garamond" w:hAnsi="Garamond"/>
        </w:rPr>
        <w:t xml:space="preserve">A 2014. évben ellátásban részesülő 67 főből, mindössze 1 fő volt 65 éven aluli, a szociális rászorultságot ebben az esetben a súlyos mozgásfogyatékosság alapozta meg. Az elmúlt évben összesen 273 hívást fogadott a segélyhívó rendszert működtető diszpécser központ. A hívások közül 154 volt a diszpécserek által indított teszt-riasztás, 66 volt a téves riasztások száma, amelyek nem igényelték a Humán Szolgáltató munkatársainak személyes megjelenését és 53 volt a segítségnyújtást igénylő éles riasztás. </w:t>
      </w:r>
    </w:p>
    <w:p w:rsidR="006962A8" w:rsidRPr="002B5850" w:rsidRDefault="006962A8" w:rsidP="006962A8">
      <w:pPr>
        <w:spacing w:line="276" w:lineRule="auto"/>
        <w:jc w:val="both"/>
        <w:rPr>
          <w:rFonts w:ascii="Garamond" w:hAnsi="Garamond"/>
        </w:rPr>
      </w:pPr>
      <w:r w:rsidRPr="002B5850">
        <w:rPr>
          <w:rFonts w:ascii="Garamond" w:hAnsi="Garamond"/>
        </w:rPr>
        <w:t>A segítségnyújtást igénylő éles riasztások napszaki, illetve heti megoszlását az alábbi ábrák szemléltetik.</w:t>
      </w:r>
    </w:p>
    <w:p w:rsidR="006962A8" w:rsidRPr="002B5850" w:rsidRDefault="006962A8" w:rsidP="006962A8">
      <w:pPr>
        <w:spacing w:line="276" w:lineRule="auto"/>
        <w:jc w:val="both"/>
        <w:rPr>
          <w:rFonts w:ascii="Garamond" w:hAnsi="Garamond"/>
        </w:rPr>
      </w:pPr>
    </w:p>
    <w:p w:rsidR="006962A8" w:rsidRPr="002B5850" w:rsidRDefault="006962A8" w:rsidP="006962A8">
      <w:pPr>
        <w:spacing w:line="276" w:lineRule="auto"/>
        <w:jc w:val="center"/>
        <w:rPr>
          <w:rFonts w:ascii="Garamond" w:hAnsi="Garamond"/>
        </w:rPr>
      </w:pPr>
      <w:r w:rsidRPr="002B5850">
        <w:rPr>
          <w:rFonts w:ascii="Garamond" w:hAnsi="Garamond"/>
          <w:noProof/>
        </w:rPr>
        <w:drawing>
          <wp:inline distT="0" distB="0" distL="0" distR="0" wp14:anchorId="0DA27DF7" wp14:editId="2DC71485">
            <wp:extent cx="5020056" cy="3154680"/>
            <wp:effectExtent l="0" t="0" r="9525" b="26670"/>
            <wp:docPr id="7" name="Diagram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6962A8" w:rsidRPr="002B5850" w:rsidRDefault="006962A8" w:rsidP="006962A8">
      <w:pPr>
        <w:spacing w:line="276" w:lineRule="auto"/>
        <w:jc w:val="both"/>
        <w:rPr>
          <w:rFonts w:ascii="Garamond" w:hAnsi="Garamond"/>
        </w:rPr>
      </w:pPr>
    </w:p>
    <w:p w:rsidR="006962A8" w:rsidRDefault="006962A8" w:rsidP="006962A8">
      <w:pPr>
        <w:spacing w:line="276" w:lineRule="auto"/>
        <w:jc w:val="both"/>
        <w:rPr>
          <w:rFonts w:ascii="Garamond" w:hAnsi="Garamond"/>
        </w:rPr>
      </w:pPr>
    </w:p>
    <w:p w:rsidR="006962A8" w:rsidRDefault="006962A8" w:rsidP="006962A8">
      <w:pPr>
        <w:spacing w:line="276" w:lineRule="auto"/>
        <w:jc w:val="both"/>
        <w:rPr>
          <w:rFonts w:ascii="Garamond" w:hAnsi="Garamond"/>
        </w:rPr>
      </w:pPr>
      <w:r w:rsidRPr="002B5850">
        <w:rPr>
          <w:rFonts w:ascii="Garamond" w:hAnsi="Garamond"/>
        </w:rPr>
        <w:t>Az éles riasztások 61 %-a a reggel 6 óra és az este 6 óra közötti, tehát napközbeni időszakra esett.</w:t>
      </w:r>
    </w:p>
    <w:p w:rsidR="006962A8" w:rsidRPr="002B5850" w:rsidRDefault="006962A8" w:rsidP="006962A8">
      <w:pPr>
        <w:spacing w:line="276" w:lineRule="auto"/>
        <w:jc w:val="both"/>
        <w:rPr>
          <w:rFonts w:ascii="Garamond" w:hAnsi="Garamond"/>
        </w:rPr>
      </w:pPr>
    </w:p>
    <w:p w:rsidR="006962A8" w:rsidRPr="002B5850" w:rsidRDefault="006962A8" w:rsidP="006962A8">
      <w:pPr>
        <w:spacing w:line="276" w:lineRule="auto"/>
        <w:jc w:val="center"/>
        <w:rPr>
          <w:rFonts w:ascii="Garamond" w:hAnsi="Garamond"/>
        </w:rPr>
      </w:pPr>
      <w:r w:rsidRPr="002B5850">
        <w:rPr>
          <w:rFonts w:ascii="Garamond" w:hAnsi="Garamond"/>
          <w:noProof/>
        </w:rPr>
        <w:drawing>
          <wp:inline distT="0" distB="0" distL="0" distR="0" wp14:anchorId="496AF71A" wp14:editId="2796708C">
            <wp:extent cx="5041900" cy="3149600"/>
            <wp:effectExtent l="0" t="0" r="25400" b="12700"/>
            <wp:docPr id="8" name="Diagram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6962A8" w:rsidRPr="002B5850" w:rsidRDefault="006962A8" w:rsidP="006962A8">
      <w:pPr>
        <w:spacing w:line="276" w:lineRule="auto"/>
        <w:jc w:val="both"/>
        <w:rPr>
          <w:rFonts w:ascii="Garamond" w:hAnsi="Garamond"/>
        </w:rPr>
      </w:pPr>
    </w:p>
    <w:p w:rsidR="006962A8" w:rsidRPr="002B5850" w:rsidRDefault="006962A8" w:rsidP="006962A8">
      <w:pPr>
        <w:spacing w:line="276" w:lineRule="auto"/>
        <w:jc w:val="both"/>
        <w:rPr>
          <w:rFonts w:ascii="Garamond" w:hAnsi="Garamond"/>
        </w:rPr>
      </w:pPr>
      <w:r w:rsidRPr="002B5850">
        <w:rPr>
          <w:rFonts w:ascii="Garamond" w:hAnsi="Garamond"/>
        </w:rPr>
        <w:t xml:space="preserve">2014-ben a legtöbb éles hívás pénteki napokon volt, a legalacsonyabb hívásszám pedig vasárnapra esett. </w:t>
      </w:r>
    </w:p>
    <w:p w:rsidR="006962A8" w:rsidRPr="002B5850" w:rsidRDefault="006962A8" w:rsidP="006962A8">
      <w:pPr>
        <w:spacing w:line="276" w:lineRule="auto"/>
        <w:jc w:val="both"/>
        <w:rPr>
          <w:rFonts w:ascii="Garamond" w:hAnsi="Garamond"/>
        </w:rPr>
      </w:pPr>
      <w:r w:rsidRPr="002B5850">
        <w:rPr>
          <w:rFonts w:ascii="Garamond" w:hAnsi="Garamond"/>
        </w:rPr>
        <w:t>A legtöbb hívást rosszullét miatt indították, ezt követte az elesés, illetve valamilyen krízis-helyzet miatt kezdeményezett hívások száma. Az elmúlt év éles riasztásainak számát, illetve okait mutatja a következő ábra.</w:t>
      </w:r>
    </w:p>
    <w:p w:rsidR="006962A8" w:rsidRPr="002B5850" w:rsidRDefault="006962A8" w:rsidP="006962A8">
      <w:pPr>
        <w:spacing w:line="276" w:lineRule="auto"/>
        <w:jc w:val="both"/>
        <w:rPr>
          <w:rFonts w:ascii="Garamond" w:hAnsi="Garamond"/>
        </w:rPr>
      </w:pPr>
    </w:p>
    <w:p w:rsidR="006962A8" w:rsidRPr="002B5850" w:rsidRDefault="006962A8" w:rsidP="006962A8">
      <w:pPr>
        <w:spacing w:line="276" w:lineRule="auto"/>
        <w:jc w:val="both"/>
        <w:rPr>
          <w:rFonts w:ascii="Garamond" w:hAnsi="Garamond"/>
        </w:rPr>
      </w:pPr>
      <w:r w:rsidRPr="002B5850">
        <w:rPr>
          <w:rFonts w:ascii="Garamond" w:hAnsi="Garamond"/>
          <w:noProof/>
        </w:rPr>
        <w:lastRenderedPageBreak/>
        <w:drawing>
          <wp:inline distT="0" distB="0" distL="0" distR="0" wp14:anchorId="51686501" wp14:editId="2CF7AF68">
            <wp:extent cx="5760476" cy="3947746"/>
            <wp:effectExtent l="0" t="0" r="12065" b="15240"/>
            <wp:docPr id="9" name="Diagram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r w:rsidRPr="002B5850">
        <w:rPr>
          <w:rFonts w:ascii="Garamond" w:hAnsi="Garamond"/>
        </w:rPr>
        <w:t xml:space="preserve"> </w:t>
      </w:r>
    </w:p>
    <w:p w:rsidR="006962A8" w:rsidRDefault="006962A8" w:rsidP="006962A8">
      <w:pPr>
        <w:spacing w:line="276" w:lineRule="auto"/>
        <w:jc w:val="both"/>
        <w:rPr>
          <w:rFonts w:ascii="Garamond" w:hAnsi="Garamond"/>
        </w:rPr>
      </w:pPr>
    </w:p>
    <w:p w:rsidR="006962A8" w:rsidRPr="002B5850" w:rsidRDefault="006962A8" w:rsidP="006962A8">
      <w:pPr>
        <w:spacing w:line="276" w:lineRule="auto"/>
        <w:jc w:val="both"/>
        <w:rPr>
          <w:rFonts w:ascii="Garamond" w:hAnsi="Garamond"/>
        </w:rPr>
      </w:pPr>
      <w:r w:rsidRPr="002B5850">
        <w:rPr>
          <w:rFonts w:ascii="Garamond" w:hAnsi="Garamond"/>
        </w:rPr>
        <w:t>Az 53 segítségnyújtást igénylő hívásnál 23 esetben folyadékpótlás, felsegítés, valamilyen kisebb gondozási feladat elvégzése, 15 esetben, pedig a megnyugtatás, beszélgetés orvosolta a problémát. Mindössze 3 esetben volt szükség ügyeletes orvos hívására, illetve 2 esetben kellett mentőt hívni.</w:t>
      </w:r>
    </w:p>
    <w:p w:rsidR="006962A8" w:rsidRPr="002B5850" w:rsidRDefault="006962A8" w:rsidP="006962A8">
      <w:pPr>
        <w:spacing w:line="276" w:lineRule="auto"/>
        <w:jc w:val="both"/>
        <w:rPr>
          <w:rFonts w:ascii="Garamond" w:hAnsi="Garamond"/>
        </w:rPr>
      </w:pPr>
      <w:r w:rsidRPr="002B5850">
        <w:rPr>
          <w:rFonts w:ascii="Garamond" w:hAnsi="Garamond"/>
        </w:rPr>
        <w:t xml:space="preserve">Az elmúlt évben 17 fő ellátása szűnt meg, a legtöbben ápolást, gondozást nyújtó intézménybe kerültek, 5 fő elhunyt és mindössze 1 főnél szerelték le a készüléket saját kérésre. </w:t>
      </w:r>
    </w:p>
    <w:p w:rsidR="006962A8" w:rsidRPr="002B5850" w:rsidRDefault="006962A8" w:rsidP="006962A8">
      <w:pPr>
        <w:spacing w:line="276" w:lineRule="auto"/>
        <w:jc w:val="both"/>
        <w:rPr>
          <w:rFonts w:ascii="Garamond" w:hAnsi="Garamond"/>
        </w:rPr>
      </w:pPr>
    </w:p>
    <w:tbl>
      <w:tblPr>
        <w:tblStyle w:val="Moderntblzat"/>
        <w:tblW w:w="8838" w:type="dxa"/>
        <w:jc w:val="center"/>
        <w:tblLayout w:type="fixed"/>
        <w:tblLook w:val="0000" w:firstRow="0" w:lastRow="0" w:firstColumn="0" w:lastColumn="0" w:noHBand="0" w:noVBand="0"/>
      </w:tblPr>
      <w:tblGrid>
        <w:gridCol w:w="5259"/>
        <w:gridCol w:w="3579"/>
      </w:tblGrid>
      <w:tr w:rsidR="006962A8" w:rsidRPr="002B5850" w:rsidTr="0020569A">
        <w:trPr>
          <w:cnfStyle w:val="000000100000" w:firstRow="0" w:lastRow="0" w:firstColumn="0" w:lastColumn="0" w:oddVBand="0" w:evenVBand="0" w:oddHBand="1" w:evenHBand="0" w:firstRowFirstColumn="0" w:firstRowLastColumn="0" w:lastRowFirstColumn="0" w:lastRowLastColumn="0"/>
          <w:trHeight w:hRule="exact" w:val="340"/>
          <w:jc w:val="center"/>
        </w:trPr>
        <w:tc>
          <w:tcPr>
            <w:tcW w:w="5259" w:type="dxa"/>
          </w:tcPr>
          <w:p w:rsidR="006962A8" w:rsidRPr="000D5051" w:rsidRDefault="006962A8" w:rsidP="0020569A">
            <w:pPr>
              <w:spacing w:line="276" w:lineRule="auto"/>
              <w:rPr>
                <w:rFonts w:ascii="Garamond" w:hAnsi="Garamond"/>
              </w:rPr>
            </w:pPr>
            <w:r w:rsidRPr="000D5051">
              <w:rPr>
                <w:rFonts w:ascii="Garamond" w:hAnsi="Garamond"/>
              </w:rPr>
              <w:t xml:space="preserve">Elhalálozás </w:t>
            </w:r>
          </w:p>
        </w:tc>
        <w:tc>
          <w:tcPr>
            <w:tcW w:w="3579" w:type="dxa"/>
          </w:tcPr>
          <w:p w:rsidR="006962A8" w:rsidRPr="002B5850" w:rsidRDefault="006962A8" w:rsidP="0020569A">
            <w:pPr>
              <w:spacing w:line="276" w:lineRule="auto"/>
              <w:jc w:val="center"/>
              <w:rPr>
                <w:rFonts w:ascii="Garamond" w:hAnsi="Garamond"/>
              </w:rPr>
            </w:pPr>
            <w:r w:rsidRPr="002B5850">
              <w:rPr>
                <w:rFonts w:ascii="Garamond" w:hAnsi="Garamond"/>
              </w:rPr>
              <w:t>5</w:t>
            </w:r>
          </w:p>
        </w:tc>
      </w:tr>
      <w:tr w:rsidR="006962A8" w:rsidRPr="002B5850" w:rsidTr="0020569A">
        <w:trPr>
          <w:cnfStyle w:val="000000010000" w:firstRow="0" w:lastRow="0" w:firstColumn="0" w:lastColumn="0" w:oddVBand="0" w:evenVBand="0" w:oddHBand="0" w:evenHBand="1" w:firstRowFirstColumn="0" w:firstRowLastColumn="0" w:lastRowFirstColumn="0" w:lastRowLastColumn="0"/>
          <w:trHeight w:hRule="exact" w:val="340"/>
          <w:jc w:val="center"/>
        </w:trPr>
        <w:tc>
          <w:tcPr>
            <w:tcW w:w="5259" w:type="dxa"/>
          </w:tcPr>
          <w:p w:rsidR="006962A8" w:rsidRPr="000D5051" w:rsidRDefault="006962A8" w:rsidP="0020569A">
            <w:pPr>
              <w:spacing w:line="276" w:lineRule="auto"/>
              <w:rPr>
                <w:rFonts w:ascii="Garamond" w:hAnsi="Garamond"/>
              </w:rPr>
            </w:pPr>
            <w:r w:rsidRPr="000D5051">
              <w:rPr>
                <w:rFonts w:ascii="Garamond" w:hAnsi="Garamond"/>
              </w:rPr>
              <w:t>Bentlakásos intézménybe kerülés</w:t>
            </w:r>
          </w:p>
        </w:tc>
        <w:tc>
          <w:tcPr>
            <w:tcW w:w="3579" w:type="dxa"/>
          </w:tcPr>
          <w:p w:rsidR="006962A8" w:rsidRPr="002B5850" w:rsidRDefault="006962A8" w:rsidP="0020569A">
            <w:pPr>
              <w:spacing w:line="276" w:lineRule="auto"/>
              <w:jc w:val="center"/>
              <w:rPr>
                <w:rFonts w:ascii="Garamond" w:hAnsi="Garamond"/>
              </w:rPr>
            </w:pPr>
            <w:r w:rsidRPr="002B5850">
              <w:rPr>
                <w:rFonts w:ascii="Garamond" w:hAnsi="Garamond"/>
              </w:rPr>
              <w:t>8</w:t>
            </w:r>
          </w:p>
        </w:tc>
      </w:tr>
      <w:tr w:rsidR="006962A8" w:rsidRPr="002B5850" w:rsidTr="0020569A">
        <w:trPr>
          <w:cnfStyle w:val="000000100000" w:firstRow="0" w:lastRow="0" w:firstColumn="0" w:lastColumn="0" w:oddVBand="0" w:evenVBand="0" w:oddHBand="1" w:evenHBand="0" w:firstRowFirstColumn="0" w:firstRowLastColumn="0" w:lastRowFirstColumn="0" w:lastRowLastColumn="0"/>
          <w:trHeight w:hRule="exact" w:val="340"/>
          <w:jc w:val="center"/>
        </w:trPr>
        <w:tc>
          <w:tcPr>
            <w:tcW w:w="5259" w:type="dxa"/>
          </w:tcPr>
          <w:p w:rsidR="006962A8" w:rsidRPr="002B5850" w:rsidRDefault="006962A8" w:rsidP="0020569A">
            <w:pPr>
              <w:spacing w:line="276" w:lineRule="auto"/>
              <w:rPr>
                <w:rFonts w:ascii="Garamond" w:hAnsi="Garamond"/>
              </w:rPr>
            </w:pPr>
            <w:r w:rsidRPr="002B5850">
              <w:rPr>
                <w:rFonts w:ascii="Garamond" w:hAnsi="Garamond"/>
              </w:rPr>
              <w:t>Kórházba kerülés</w:t>
            </w:r>
          </w:p>
        </w:tc>
        <w:tc>
          <w:tcPr>
            <w:tcW w:w="3579" w:type="dxa"/>
          </w:tcPr>
          <w:p w:rsidR="006962A8" w:rsidRPr="002B5850" w:rsidRDefault="006962A8" w:rsidP="0020569A">
            <w:pPr>
              <w:spacing w:line="276" w:lineRule="auto"/>
              <w:jc w:val="center"/>
              <w:rPr>
                <w:rFonts w:ascii="Garamond" w:hAnsi="Garamond"/>
              </w:rPr>
            </w:pPr>
            <w:r w:rsidRPr="002B5850">
              <w:rPr>
                <w:rFonts w:ascii="Garamond" w:hAnsi="Garamond"/>
              </w:rPr>
              <w:t>-</w:t>
            </w:r>
          </w:p>
        </w:tc>
      </w:tr>
      <w:tr w:rsidR="006962A8" w:rsidRPr="002B5850" w:rsidTr="0020569A">
        <w:trPr>
          <w:cnfStyle w:val="000000010000" w:firstRow="0" w:lastRow="0" w:firstColumn="0" w:lastColumn="0" w:oddVBand="0" w:evenVBand="0" w:oddHBand="0" w:evenHBand="1" w:firstRowFirstColumn="0" w:firstRowLastColumn="0" w:lastRowFirstColumn="0" w:lastRowLastColumn="0"/>
          <w:trHeight w:hRule="exact" w:val="340"/>
          <w:jc w:val="center"/>
        </w:trPr>
        <w:tc>
          <w:tcPr>
            <w:tcW w:w="5259" w:type="dxa"/>
          </w:tcPr>
          <w:p w:rsidR="006962A8" w:rsidRPr="002B5850" w:rsidRDefault="006962A8" w:rsidP="0020569A">
            <w:pPr>
              <w:spacing w:line="276" w:lineRule="auto"/>
              <w:rPr>
                <w:rFonts w:ascii="Garamond" w:hAnsi="Garamond"/>
              </w:rPr>
            </w:pPr>
            <w:r w:rsidRPr="002B5850">
              <w:rPr>
                <w:rFonts w:ascii="Garamond" w:hAnsi="Garamond"/>
              </w:rPr>
              <w:t>Saját kérésre</w:t>
            </w:r>
          </w:p>
        </w:tc>
        <w:tc>
          <w:tcPr>
            <w:tcW w:w="3579" w:type="dxa"/>
          </w:tcPr>
          <w:p w:rsidR="006962A8" w:rsidRPr="002B5850" w:rsidRDefault="006962A8" w:rsidP="0020569A">
            <w:pPr>
              <w:spacing w:line="276" w:lineRule="auto"/>
              <w:jc w:val="center"/>
              <w:rPr>
                <w:rFonts w:ascii="Garamond" w:hAnsi="Garamond"/>
              </w:rPr>
            </w:pPr>
            <w:r w:rsidRPr="002B5850">
              <w:rPr>
                <w:rFonts w:ascii="Garamond" w:hAnsi="Garamond"/>
              </w:rPr>
              <w:t>1</w:t>
            </w:r>
          </w:p>
        </w:tc>
      </w:tr>
      <w:tr w:rsidR="006962A8" w:rsidRPr="002B5850" w:rsidTr="0020569A">
        <w:trPr>
          <w:cnfStyle w:val="000000100000" w:firstRow="0" w:lastRow="0" w:firstColumn="0" w:lastColumn="0" w:oddVBand="0" w:evenVBand="0" w:oddHBand="1" w:evenHBand="0" w:firstRowFirstColumn="0" w:firstRowLastColumn="0" w:lastRowFirstColumn="0" w:lastRowLastColumn="0"/>
          <w:trHeight w:hRule="exact" w:val="340"/>
          <w:jc w:val="center"/>
        </w:trPr>
        <w:tc>
          <w:tcPr>
            <w:tcW w:w="5259" w:type="dxa"/>
          </w:tcPr>
          <w:p w:rsidR="006962A8" w:rsidRPr="002B5850" w:rsidRDefault="006962A8" w:rsidP="0020569A">
            <w:pPr>
              <w:spacing w:line="276" w:lineRule="auto"/>
              <w:rPr>
                <w:rFonts w:ascii="Garamond" w:hAnsi="Garamond"/>
              </w:rPr>
            </w:pPr>
            <w:r w:rsidRPr="002B5850">
              <w:rPr>
                <w:rFonts w:ascii="Garamond" w:hAnsi="Garamond"/>
              </w:rPr>
              <w:t>Gondozó, hozzátartozó kérésére</w:t>
            </w:r>
          </w:p>
        </w:tc>
        <w:tc>
          <w:tcPr>
            <w:tcW w:w="3579" w:type="dxa"/>
          </w:tcPr>
          <w:p w:rsidR="006962A8" w:rsidRPr="002B5850" w:rsidRDefault="006962A8" w:rsidP="0020569A">
            <w:pPr>
              <w:spacing w:line="276" w:lineRule="auto"/>
              <w:jc w:val="center"/>
              <w:rPr>
                <w:rFonts w:ascii="Garamond" w:hAnsi="Garamond"/>
              </w:rPr>
            </w:pPr>
            <w:r w:rsidRPr="002B5850">
              <w:rPr>
                <w:rFonts w:ascii="Garamond" w:hAnsi="Garamond"/>
              </w:rPr>
              <w:t>-</w:t>
            </w:r>
          </w:p>
        </w:tc>
      </w:tr>
      <w:tr w:rsidR="006962A8" w:rsidRPr="002B5850" w:rsidTr="0020569A">
        <w:trPr>
          <w:cnfStyle w:val="000000010000" w:firstRow="0" w:lastRow="0" w:firstColumn="0" w:lastColumn="0" w:oddVBand="0" w:evenVBand="0" w:oddHBand="0" w:evenHBand="1" w:firstRowFirstColumn="0" w:firstRowLastColumn="0" w:lastRowFirstColumn="0" w:lastRowLastColumn="0"/>
          <w:trHeight w:hRule="exact" w:val="340"/>
          <w:jc w:val="center"/>
        </w:trPr>
        <w:tc>
          <w:tcPr>
            <w:tcW w:w="5259" w:type="dxa"/>
          </w:tcPr>
          <w:p w:rsidR="006962A8" w:rsidRPr="002B5850" w:rsidRDefault="006962A8" w:rsidP="0020569A">
            <w:pPr>
              <w:spacing w:line="276" w:lineRule="auto"/>
              <w:rPr>
                <w:rFonts w:ascii="Garamond" w:hAnsi="Garamond"/>
              </w:rPr>
            </w:pPr>
            <w:r w:rsidRPr="002B5850">
              <w:rPr>
                <w:rFonts w:ascii="Garamond" w:hAnsi="Garamond"/>
              </w:rPr>
              <w:t>Alkalmatlanság a rendszer kezelésére</w:t>
            </w:r>
          </w:p>
        </w:tc>
        <w:tc>
          <w:tcPr>
            <w:tcW w:w="3579" w:type="dxa"/>
          </w:tcPr>
          <w:p w:rsidR="006962A8" w:rsidRPr="002B5850" w:rsidRDefault="006962A8" w:rsidP="0020569A">
            <w:pPr>
              <w:spacing w:line="276" w:lineRule="auto"/>
              <w:jc w:val="center"/>
              <w:rPr>
                <w:rFonts w:ascii="Garamond" w:hAnsi="Garamond"/>
              </w:rPr>
            </w:pPr>
            <w:r w:rsidRPr="002B5850">
              <w:rPr>
                <w:rFonts w:ascii="Garamond" w:hAnsi="Garamond"/>
              </w:rPr>
              <w:t>1</w:t>
            </w:r>
          </w:p>
        </w:tc>
      </w:tr>
      <w:tr w:rsidR="006962A8" w:rsidRPr="002B5850" w:rsidTr="0020569A">
        <w:trPr>
          <w:cnfStyle w:val="000000100000" w:firstRow="0" w:lastRow="0" w:firstColumn="0" w:lastColumn="0" w:oddVBand="0" w:evenVBand="0" w:oddHBand="1" w:evenHBand="0" w:firstRowFirstColumn="0" w:firstRowLastColumn="0" w:lastRowFirstColumn="0" w:lastRowLastColumn="0"/>
          <w:trHeight w:hRule="exact" w:val="462"/>
          <w:jc w:val="center"/>
        </w:trPr>
        <w:tc>
          <w:tcPr>
            <w:tcW w:w="5259" w:type="dxa"/>
          </w:tcPr>
          <w:p w:rsidR="006962A8" w:rsidRPr="002B5850" w:rsidRDefault="006962A8" w:rsidP="0020569A">
            <w:pPr>
              <w:spacing w:line="276" w:lineRule="auto"/>
              <w:rPr>
                <w:rFonts w:ascii="Garamond" w:hAnsi="Garamond"/>
              </w:rPr>
            </w:pPr>
            <w:r w:rsidRPr="002B5850">
              <w:rPr>
                <w:rFonts w:ascii="Garamond" w:hAnsi="Garamond"/>
              </w:rPr>
              <w:t>Egyéb (gyermekéhez költözött)</w:t>
            </w:r>
          </w:p>
        </w:tc>
        <w:tc>
          <w:tcPr>
            <w:tcW w:w="3579" w:type="dxa"/>
          </w:tcPr>
          <w:p w:rsidR="006962A8" w:rsidRPr="002B5850" w:rsidRDefault="006962A8" w:rsidP="0020569A">
            <w:pPr>
              <w:spacing w:line="276" w:lineRule="auto"/>
              <w:jc w:val="center"/>
              <w:rPr>
                <w:rFonts w:ascii="Garamond" w:hAnsi="Garamond"/>
              </w:rPr>
            </w:pPr>
            <w:r w:rsidRPr="002B5850">
              <w:rPr>
                <w:rFonts w:ascii="Garamond" w:hAnsi="Garamond"/>
              </w:rPr>
              <w:t>2</w:t>
            </w:r>
          </w:p>
        </w:tc>
      </w:tr>
      <w:tr w:rsidR="006962A8" w:rsidRPr="002B5850" w:rsidTr="0020569A">
        <w:trPr>
          <w:cnfStyle w:val="000000010000" w:firstRow="0" w:lastRow="0" w:firstColumn="0" w:lastColumn="0" w:oddVBand="0" w:evenVBand="0" w:oddHBand="0" w:evenHBand="1" w:firstRowFirstColumn="0" w:firstRowLastColumn="0" w:lastRowFirstColumn="0" w:lastRowLastColumn="0"/>
          <w:trHeight w:hRule="exact" w:val="537"/>
          <w:jc w:val="center"/>
        </w:trPr>
        <w:tc>
          <w:tcPr>
            <w:tcW w:w="5259" w:type="dxa"/>
            <w:vAlign w:val="center"/>
          </w:tcPr>
          <w:p w:rsidR="006962A8" w:rsidRPr="002B5850" w:rsidRDefault="006962A8" w:rsidP="0020569A">
            <w:pPr>
              <w:spacing w:line="276" w:lineRule="auto"/>
              <w:jc w:val="left"/>
              <w:rPr>
                <w:rFonts w:ascii="Garamond" w:hAnsi="Garamond"/>
              </w:rPr>
            </w:pPr>
            <w:r>
              <w:rPr>
                <w:rFonts w:ascii="Garamond" w:hAnsi="Garamond"/>
              </w:rPr>
              <w:t>Ö</w:t>
            </w:r>
            <w:r w:rsidRPr="002B5850">
              <w:rPr>
                <w:rFonts w:ascii="Garamond" w:hAnsi="Garamond"/>
              </w:rPr>
              <w:t>sszesen:</w:t>
            </w:r>
          </w:p>
        </w:tc>
        <w:tc>
          <w:tcPr>
            <w:tcW w:w="3579" w:type="dxa"/>
            <w:vAlign w:val="center"/>
          </w:tcPr>
          <w:p w:rsidR="006962A8" w:rsidRPr="002B5850" w:rsidRDefault="006962A8" w:rsidP="0020569A">
            <w:pPr>
              <w:spacing w:line="276" w:lineRule="auto"/>
              <w:jc w:val="center"/>
              <w:rPr>
                <w:rFonts w:ascii="Garamond" w:hAnsi="Garamond"/>
              </w:rPr>
            </w:pPr>
            <w:r w:rsidRPr="002B5850">
              <w:rPr>
                <w:rFonts w:ascii="Garamond" w:hAnsi="Garamond"/>
              </w:rPr>
              <w:t>17</w:t>
            </w:r>
          </w:p>
        </w:tc>
      </w:tr>
    </w:tbl>
    <w:p w:rsidR="006962A8" w:rsidRPr="002B5850" w:rsidRDefault="006962A8" w:rsidP="006962A8">
      <w:pPr>
        <w:spacing w:line="276" w:lineRule="auto"/>
        <w:jc w:val="both"/>
        <w:rPr>
          <w:rFonts w:ascii="Garamond" w:hAnsi="Garamond"/>
        </w:rPr>
      </w:pPr>
    </w:p>
    <w:p w:rsidR="006962A8" w:rsidRPr="002B5850" w:rsidRDefault="006962A8" w:rsidP="006962A8">
      <w:pPr>
        <w:spacing w:line="276" w:lineRule="auto"/>
        <w:jc w:val="both"/>
        <w:rPr>
          <w:rFonts w:ascii="Garamond" w:hAnsi="Garamond"/>
        </w:rPr>
      </w:pPr>
      <w:r w:rsidRPr="002B5850">
        <w:rPr>
          <w:rFonts w:ascii="Garamond" w:hAnsi="Garamond"/>
        </w:rPr>
        <w:t>Továbbra is törekedtünk arra, hogy az év minden napján, mind az 50 jelzőkészülék fel legyen szerelve az ellátást igénylőknél. 2014-ben volt néhány nap, amikor egy jelzőkészülékünket, a szolgáltatás műszaki részét biztosító cég, műszaki problémákra hivatkozva nem tudta üzembe helyezni. A házi segítségnyújtást igénybe vevők közül 30 fő a jelzőrendszeres házi segítségnyújtásban is ellátott.  A szolgáltatás iránt továbbra is van igény a kerület idős lakosai körében. Jelenleg is várakoznak készülékre, igaz a várakozók száma az utóbbi időben némileg csökkent.</w:t>
      </w:r>
    </w:p>
    <w:p w:rsidR="006962A8" w:rsidRDefault="006962A8" w:rsidP="006962A8">
      <w:pPr>
        <w:spacing w:line="276" w:lineRule="auto"/>
        <w:jc w:val="both"/>
        <w:rPr>
          <w:rFonts w:ascii="Garamond" w:hAnsi="Garamond"/>
        </w:rPr>
      </w:pPr>
    </w:p>
    <w:p w:rsidR="006962A8" w:rsidRDefault="006962A8" w:rsidP="006962A8">
      <w:pPr>
        <w:pStyle w:val="Listaszerbekezds"/>
        <w:numPr>
          <w:ilvl w:val="0"/>
          <w:numId w:val="61"/>
        </w:numPr>
        <w:spacing w:line="276" w:lineRule="auto"/>
        <w:jc w:val="both"/>
        <w:rPr>
          <w:rFonts w:ascii="Garamond" w:hAnsi="Garamond"/>
          <w:b/>
        </w:rPr>
      </w:pPr>
      <w:r>
        <w:rPr>
          <w:rFonts w:ascii="Garamond" w:hAnsi="Garamond"/>
          <w:b/>
        </w:rPr>
        <w:lastRenderedPageBreak/>
        <w:t>Házi segítségnyújtás</w:t>
      </w:r>
    </w:p>
    <w:p w:rsidR="006962A8" w:rsidRPr="0032074F" w:rsidRDefault="006962A8" w:rsidP="006962A8">
      <w:pPr>
        <w:spacing w:line="276" w:lineRule="auto"/>
        <w:jc w:val="both"/>
        <w:rPr>
          <w:rFonts w:ascii="Garamond" w:hAnsi="Garamond"/>
          <w:b/>
        </w:rPr>
      </w:pPr>
    </w:p>
    <w:p w:rsidR="006962A8" w:rsidRPr="002B5850" w:rsidRDefault="006962A8" w:rsidP="006962A8">
      <w:pPr>
        <w:spacing w:line="276" w:lineRule="auto"/>
        <w:jc w:val="both"/>
        <w:rPr>
          <w:rFonts w:ascii="Garamond" w:hAnsi="Garamond"/>
        </w:rPr>
      </w:pPr>
      <w:r w:rsidRPr="002B5850">
        <w:rPr>
          <w:rFonts w:ascii="Garamond" w:hAnsi="Garamond"/>
        </w:rPr>
        <w:t xml:space="preserve">A házi segítésnyújtás keretében a klienseknek saját lakókörnyezetükben biztosítunk rendszeres gondozást, ápolást. A házi segítségnyújtás jogszabályi háttere a 2014. évben nem változott. A tevékenységet az elmúlt évben is két telephelyről az Akácfa utcai és a </w:t>
      </w:r>
      <w:proofErr w:type="spellStart"/>
      <w:r w:rsidRPr="002B5850">
        <w:rPr>
          <w:rFonts w:ascii="Garamond" w:hAnsi="Garamond"/>
        </w:rPr>
        <w:t>Peterdy</w:t>
      </w:r>
      <w:proofErr w:type="spellEnd"/>
      <w:r w:rsidRPr="002B5850">
        <w:rPr>
          <w:rFonts w:ascii="Garamond" w:hAnsi="Garamond"/>
        </w:rPr>
        <w:t xml:space="preserve"> utcai telephelyről láttuk el.  A szolgálathoz tartozó munkatársak létszámában sem történt lényeges változás, a két telephelyen dolgozó 16 gondozó mellett, 2 szociális munkás dolgozott a munkacsoportban. Idős ellátottaink száma évről évre csökken, tapasztalataink szerint a kerületben élő időskorú lakosok – a helyi újságban, médiában egyre gyakoribb megjelenésünk ellenére – még mindig kevéssé ismerik a szolgáltatásunkat. Jellemző, hogy túl későn jelentkeznek az ellátásért, ilyenkor csak rövid ideig tudjuk segíteni őket otthonaikban. Gyakran megtörténik, hogy a házi segítségnyújtás megkezdését követően rövid időn belül kórházba, ápolást-, gondozást nyújtó intézménybe kerülnek, vagy elhunynak. Az elmúlt évben összesen 218 főt gondoztunk, hosszabb-rövidebb ideig. Ellátottaink átlagéletkora továbbra is nagyon magas, a 80 éven felüliek aránya, közel 70 %. Ezeket az adatokat az alábbi grafikonon szemléltetjük:</w:t>
      </w:r>
    </w:p>
    <w:p w:rsidR="006962A8" w:rsidRPr="002B5850" w:rsidRDefault="006962A8" w:rsidP="006962A8">
      <w:pPr>
        <w:spacing w:line="276" w:lineRule="auto"/>
        <w:jc w:val="both"/>
        <w:rPr>
          <w:rFonts w:ascii="Garamond" w:hAnsi="Garamond"/>
        </w:rPr>
      </w:pPr>
    </w:p>
    <w:p w:rsidR="006962A8" w:rsidRPr="002B5850" w:rsidRDefault="006962A8" w:rsidP="006962A8">
      <w:pPr>
        <w:spacing w:line="276" w:lineRule="auto"/>
        <w:jc w:val="center"/>
        <w:rPr>
          <w:rFonts w:ascii="Garamond" w:hAnsi="Garamond"/>
        </w:rPr>
      </w:pPr>
      <w:r w:rsidRPr="002B5850">
        <w:rPr>
          <w:rFonts w:ascii="Garamond" w:hAnsi="Garamond"/>
          <w:noProof/>
        </w:rPr>
        <w:drawing>
          <wp:inline distT="0" distB="0" distL="0" distR="0" wp14:anchorId="3510ECAB" wp14:editId="65542553">
            <wp:extent cx="5168348" cy="2973788"/>
            <wp:effectExtent l="0" t="0" r="13335" b="17145"/>
            <wp:docPr id="10" name="Diagram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6962A8" w:rsidRPr="002B5850" w:rsidRDefault="006962A8" w:rsidP="006962A8">
      <w:pPr>
        <w:spacing w:line="276" w:lineRule="auto"/>
        <w:jc w:val="both"/>
        <w:rPr>
          <w:rFonts w:ascii="Garamond" w:hAnsi="Garamond"/>
        </w:rPr>
      </w:pPr>
    </w:p>
    <w:p w:rsidR="006962A8" w:rsidRDefault="006962A8" w:rsidP="006962A8">
      <w:pPr>
        <w:spacing w:line="276" w:lineRule="auto"/>
        <w:jc w:val="both"/>
        <w:rPr>
          <w:rFonts w:ascii="Garamond" w:hAnsi="Garamond"/>
        </w:rPr>
      </w:pPr>
    </w:p>
    <w:p w:rsidR="006962A8" w:rsidRPr="002B5850" w:rsidRDefault="006962A8" w:rsidP="006962A8">
      <w:pPr>
        <w:spacing w:line="276" w:lineRule="auto"/>
        <w:jc w:val="both"/>
        <w:rPr>
          <w:rFonts w:ascii="Garamond" w:hAnsi="Garamond"/>
        </w:rPr>
      </w:pPr>
      <w:r w:rsidRPr="002B5850">
        <w:rPr>
          <w:rFonts w:ascii="Garamond" w:hAnsi="Garamond"/>
        </w:rPr>
        <w:t xml:space="preserve">A házi segítségnyújtás biztosításának feltétele a 2014. évben is az ellátást igénylő gondozási szükségletének megléte volt. A gondozást igénylők 58 %-a napi 1 óra, 30 %-a napi 2 óra gondozási szükséglettel rendelkezett, a 4 órás vagy azt meghaladó gondozási szükséglettel rendelkezők aránya csökkent a megelőző évekhez képest. </w:t>
      </w:r>
    </w:p>
    <w:p w:rsidR="006962A8" w:rsidRPr="002B5850" w:rsidRDefault="006962A8" w:rsidP="006962A8">
      <w:pPr>
        <w:spacing w:line="276" w:lineRule="auto"/>
        <w:jc w:val="both"/>
        <w:rPr>
          <w:rFonts w:ascii="Garamond" w:hAnsi="Garamond"/>
        </w:rPr>
      </w:pPr>
    </w:p>
    <w:p w:rsidR="006962A8" w:rsidRPr="002B5850" w:rsidRDefault="006962A8" w:rsidP="006962A8">
      <w:pPr>
        <w:spacing w:line="276" w:lineRule="auto"/>
        <w:jc w:val="both"/>
        <w:rPr>
          <w:rFonts w:ascii="Garamond" w:hAnsi="Garamond"/>
        </w:rPr>
      </w:pPr>
    </w:p>
    <w:p w:rsidR="006962A8" w:rsidRPr="002B5850" w:rsidRDefault="006962A8" w:rsidP="006962A8">
      <w:pPr>
        <w:spacing w:line="276" w:lineRule="auto"/>
        <w:jc w:val="both"/>
        <w:rPr>
          <w:rFonts w:ascii="Garamond" w:hAnsi="Garamond"/>
        </w:rPr>
      </w:pPr>
    </w:p>
    <w:p w:rsidR="006962A8" w:rsidRPr="002B5850" w:rsidRDefault="006962A8" w:rsidP="006962A8">
      <w:pPr>
        <w:spacing w:line="276" w:lineRule="auto"/>
        <w:jc w:val="center"/>
        <w:rPr>
          <w:rFonts w:ascii="Garamond" w:hAnsi="Garamond"/>
        </w:rPr>
      </w:pPr>
      <w:r w:rsidRPr="002B5850">
        <w:rPr>
          <w:rFonts w:ascii="Garamond" w:hAnsi="Garamond"/>
          <w:noProof/>
        </w:rPr>
        <w:lastRenderedPageBreak/>
        <w:drawing>
          <wp:inline distT="0" distB="0" distL="0" distR="0" wp14:anchorId="6828CCBF" wp14:editId="0043B54D">
            <wp:extent cx="4648200" cy="2933700"/>
            <wp:effectExtent l="0" t="0" r="19050" b="19050"/>
            <wp:docPr id="11" name="Diagram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6962A8" w:rsidRPr="002B5850" w:rsidRDefault="006962A8" w:rsidP="006962A8">
      <w:pPr>
        <w:spacing w:line="276" w:lineRule="auto"/>
        <w:jc w:val="both"/>
        <w:rPr>
          <w:rFonts w:ascii="Garamond" w:hAnsi="Garamond"/>
        </w:rPr>
      </w:pPr>
    </w:p>
    <w:p w:rsidR="006962A8" w:rsidRPr="002B5850" w:rsidRDefault="006962A8" w:rsidP="006962A8">
      <w:pPr>
        <w:spacing w:line="276" w:lineRule="auto"/>
        <w:jc w:val="both"/>
        <w:rPr>
          <w:rFonts w:ascii="Garamond" w:hAnsi="Garamond"/>
        </w:rPr>
      </w:pPr>
      <w:r w:rsidRPr="002B5850">
        <w:rPr>
          <w:rFonts w:ascii="Garamond" w:hAnsi="Garamond"/>
        </w:rPr>
        <w:t xml:space="preserve"> A csökkenő ellátotti létszám mellett, további problémát jelentett, hogy az idősek többsége a számára megállapított napi gondozási szükséglet mértékénél kevesebb időben és jellemzően nem napi gyakorisággal igényelte a gondozói segítséget. 2014-ben havi átlagban 143 időst láttunk el, a két telephelyen együttvéve. Az ellátottak többsége azonban csak heti egy-két vagy három alkalommal igényelte a házi segítségnyújtást, még akkor is, ha a valóságban ennél több gondozási időre lett volna szüksége. Sok esetben ennek oka az volt, hogy az egyébként alacsony gondozási díjat sem tudták vagy kívánták megfizetni.</w:t>
      </w:r>
    </w:p>
    <w:p w:rsidR="006962A8" w:rsidRPr="002B5850" w:rsidRDefault="006962A8" w:rsidP="006962A8">
      <w:pPr>
        <w:spacing w:line="276" w:lineRule="auto"/>
        <w:jc w:val="both"/>
        <w:rPr>
          <w:rFonts w:ascii="Garamond" w:hAnsi="Garamond"/>
        </w:rPr>
      </w:pPr>
    </w:p>
    <w:p w:rsidR="006962A8" w:rsidRPr="002B5850" w:rsidRDefault="006962A8" w:rsidP="006962A8">
      <w:pPr>
        <w:spacing w:line="276" w:lineRule="auto"/>
        <w:jc w:val="center"/>
        <w:rPr>
          <w:rFonts w:ascii="Garamond" w:hAnsi="Garamond"/>
        </w:rPr>
      </w:pPr>
      <w:r w:rsidRPr="002B5850">
        <w:rPr>
          <w:rFonts w:ascii="Garamond" w:hAnsi="Garamond"/>
          <w:noProof/>
        </w:rPr>
        <w:drawing>
          <wp:inline distT="0" distB="0" distL="0" distR="0" wp14:anchorId="408EEC64" wp14:editId="460F929E">
            <wp:extent cx="4787900" cy="2946400"/>
            <wp:effectExtent l="0" t="0" r="12700" b="25400"/>
            <wp:docPr id="12" name="Diagram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6962A8" w:rsidRPr="002B5850" w:rsidRDefault="006962A8" w:rsidP="006962A8">
      <w:pPr>
        <w:spacing w:line="276" w:lineRule="auto"/>
        <w:jc w:val="both"/>
        <w:rPr>
          <w:rFonts w:ascii="Garamond" w:hAnsi="Garamond"/>
        </w:rPr>
      </w:pPr>
    </w:p>
    <w:p w:rsidR="006962A8" w:rsidRPr="002B5850" w:rsidRDefault="006962A8" w:rsidP="006962A8">
      <w:pPr>
        <w:spacing w:line="276" w:lineRule="auto"/>
        <w:jc w:val="both"/>
        <w:rPr>
          <w:rFonts w:ascii="Garamond" w:hAnsi="Garamond"/>
        </w:rPr>
      </w:pPr>
      <w:r w:rsidRPr="002B5850">
        <w:rPr>
          <w:rFonts w:ascii="Garamond" w:hAnsi="Garamond"/>
        </w:rPr>
        <w:t xml:space="preserve">Az igénybe vevők 27%-a tartott igényt napi, illetve hétköznapi rendszerességgel a gondozásra. Mivel a házi segítségnyújtás esetében, a költségvetési törvényben meghatározott normatív támogatás csak a tényleges teljesítési napokra jár, 143 fő ellátása, havonta mindössze átlagosan 85 fő normatív létszámot eredményezett, vagyis a tényleges létszám  mindössze 60%-a után lehetett a normatív </w:t>
      </w:r>
      <w:r w:rsidRPr="002B5850">
        <w:rPr>
          <w:rFonts w:ascii="Garamond" w:hAnsi="Garamond"/>
        </w:rPr>
        <w:lastRenderedPageBreak/>
        <w:t>támogatást igényelni. A házi segítségnyújtás igénylésének a gyakorisága sokféle tényezőtől függ – kor, általános állapot, betegségek, családi támogatás mértéke, stb. Általános tapasztalatként viszont elmondható, hogy az idős emberek a lehető legtovább próbálják, minél kisebb segítséggel megoldani az önálló életvitelüket, a gyakoribb látogatást gyakorta az önállóságuk elvesztéseként élik meg, így ameddig csak lehe</w:t>
      </w:r>
      <w:r>
        <w:rPr>
          <w:rFonts w:ascii="Garamond" w:hAnsi="Garamond"/>
        </w:rPr>
        <w:t xml:space="preserve">t, halogatják a napi </w:t>
      </w:r>
      <w:proofErr w:type="spellStart"/>
      <w:r>
        <w:rPr>
          <w:rFonts w:ascii="Garamond" w:hAnsi="Garamond"/>
        </w:rPr>
        <w:t>rendszeress</w:t>
      </w:r>
      <w:r w:rsidRPr="002B5850">
        <w:rPr>
          <w:rFonts w:ascii="Garamond" w:hAnsi="Garamond"/>
        </w:rPr>
        <w:t>égű</w:t>
      </w:r>
      <w:proofErr w:type="spellEnd"/>
      <w:r w:rsidRPr="002B5850">
        <w:rPr>
          <w:rFonts w:ascii="Garamond" w:hAnsi="Garamond"/>
        </w:rPr>
        <w:t xml:space="preserve"> gondozás igénylését.</w:t>
      </w:r>
    </w:p>
    <w:p w:rsidR="006962A8" w:rsidRPr="002B5850" w:rsidRDefault="006962A8" w:rsidP="006962A8">
      <w:pPr>
        <w:spacing w:line="276" w:lineRule="auto"/>
        <w:jc w:val="both"/>
        <w:rPr>
          <w:rFonts w:ascii="Garamond" w:hAnsi="Garamond"/>
        </w:rPr>
      </w:pPr>
    </w:p>
    <w:p w:rsidR="006962A8" w:rsidRPr="002B5850" w:rsidRDefault="006962A8" w:rsidP="006962A8">
      <w:pPr>
        <w:spacing w:line="276" w:lineRule="auto"/>
        <w:jc w:val="center"/>
        <w:rPr>
          <w:rFonts w:ascii="Garamond" w:hAnsi="Garamond"/>
        </w:rPr>
      </w:pPr>
      <w:r w:rsidRPr="002B5850">
        <w:rPr>
          <w:rFonts w:ascii="Garamond" w:hAnsi="Garamond"/>
          <w:noProof/>
        </w:rPr>
        <w:drawing>
          <wp:inline distT="0" distB="0" distL="0" distR="0" wp14:anchorId="5E789AE7" wp14:editId="53DB7226">
            <wp:extent cx="5041127" cy="2790908"/>
            <wp:effectExtent l="0" t="0" r="26670" b="9525"/>
            <wp:docPr id="13" name="Diagram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6962A8" w:rsidRPr="002B5850" w:rsidRDefault="006962A8" w:rsidP="006962A8">
      <w:pPr>
        <w:spacing w:line="276" w:lineRule="auto"/>
        <w:jc w:val="both"/>
        <w:rPr>
          <w:rFonts w:ascii="Garamond" w:hAnsi="Garamond"/>
        </w:rPr>
      </w:pPr>
    </w:p>
    <w:p w:rsidR="006962A8" w:rsidRPr="002B5850" w:rsidRDefault="006962A8" w:rsidP="006962A8">
      <w:pPr>
        <w:spacing w:line="276" w:lineRule="auto"/>
        <w:jc w:val="both"/>
        <w:rPr>
          <w:rFonts w:ascii="Garamond" w:hAnsi="Garamond"/>
        </w:rPr>
      </w:pPr>
    </w:p>
    <w:p w:rsidR="006962A8" w:rsidRPr="002B5850" w:rsidRDefault="006962A8" w:rsidP="006962A8">
      <w:pPr>
        <w:spacing w:line="276" w:lineRule="auto"/>
        <w:jc w:val="both"/>
        <w:rPr>
          <w:rFonts w:ascii="Garamond" w:hAnsi="Garamond"/>
        </w:rPr>
      </w:pPr>
      <w:r w:rsidRPr="002B5850">
        <w:rPr>
          <w:rFonts w:ascii="Garamond" w:hAnsi="Garamond"/>
        </w:rPr>
        <w:t xml:space="preserve">2014-ben 71 fő, gondozási szükséglettel rendelkező idős került a házi segítségnyújtás ellátásába és 78 idős gondozása szűnt meg. A megszűnés okai között, hasonló arányban szerepelt a saját kérésre, a tartós intézményi elhelyezésre kerülő, illetve az elhalálozás miatti megszűnés. A saját kérésre történő megszűnések mögött is részint betegségből való felgyógyulás, családtaghoz költözés, 24 órás felügyeleti igény állt. </w:t>
      </w:r>
    </w:p>
    <w:p w:rsidR="006962A8" w:rsidRPr="002B5850" w:rsidRDefault="006962A8" w:rsidP="006962A8">
      <w:pPr>
        <w:spacing w:line="276" w:lineRule="auto"/>
        <w:jc w:val="both"/>
        <w:rPr>
          <w:rFonts w:ascii="Garamond" w:hAnsi="Garamond"/>
        </w:rPr>
      </w:pPr>
    </w:p>
    <w:p w:rsidR="006962A8" w:rsidRPr="002B5850" w:rsidRDefault="006962A8" w:rsidP="006962A8">
      <w:pPr>
        <w:spacing w:line="276" w:lineRule="auto"/>
        <w:jc w:val="center"/>
        <w:rPr>
          <w:rFonts w:ascii="Garamond" w:hAnsi="Garamond"/>
        </w:rPr>
      </w:pPr>
      <w:r w:rsidRPr="002B5850">
        <w:rPr>
          <w:rFonts w:ascii="Garamond" w:hAnsi="Garamond"/>
          <w:noProof/>
        </w:rPr>
        <w:drawing>
          <wp:inline distT="0" distB="0" distL="0" distR="0" wp14:anchorId="24B6FAAA" wp14:editId="1ABB23F3">
            <wp:extent cx="4651513" cy="1868556"/>
            <wp:effectExtent l="0" t="0" r="15875" b="17780"/>
            <wp:docPr id="14" name="Diagram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6962A8" w:rsidRPr="002B5850" w:rsidRDefault="006962A8" w:rsidP="006962A8">
      <w:pPr>
        <w:spacing w:line="276" w:lineRule="auto"/>
        <w:jc w:val="both"/>
        <w:rPr>
          <w:rFonts w:ascii="Garamond" w:hAnsi="Garamond"/>
        </w:rPr>
      </w:pPr>
    </w:p>
    <w:p w:rsidR="006962A8" w:rsidRPr="002B5850" w:rsidRDefault="006962A8" w:rsidP="006962A8">
      <w:pPr>
        <w:spacing w:line="276" w:lineRule="auto"/>
        <w:jc w:val="both"/>
        <w:rPr>
          <w:rFonts w:ascii="Garamond" w:hAnsi="Garamond"/>
        </w:rPr>
      </w:pPr>
      <w:r w:rsidRPr="002B5850">
        <w:rPr>
          <w:rFonts w:ascii="Garamond" w:hAnsi="Garamond"/>
        </w:rPr>
        <w:t xml:space="preserve">Az elmúlt év során kialakított </w:t>
      </w:r>
      <w:proofErr w:type="spellStart"/>
      <w:r w:rsidRPr="002B5850">
        <w:rPr>
          <w:rFonts w:ascii="Garamond" w:hAnsi="Garamond"/>
        </w:rPr>
        <w:t>TEM-ben</w:t>
      </w:r>
      <w:proofErr w:type="spellEnd"/>
      <w:r w:rsidRPr="002B5850">
        <w:rPr>
          <w:rFonts w:ascii="Garamond" w:hAnsi="Garamond"/>
        </w:rPr>
        <w:t xml:space="preserve"> való részvételünket – az idősek többségének rugalmatlansága, változásokkal szembeni ellenállása miatt – a már meglévő kliens-gondozói kapcsolatok változatlanul hagyásával oldottuk meg. A TEM fórumokon a szociális munkások és a szakmai vezető képviselték a házi segítségnyújtási munkacsoportot. A fórumokon való részvétel nagyon hasznosnak bizonyult, munkakapcsolataink tovább mélyültek, új munkaterületeket, új </w:t>
      </w:r>
      <w:r w:rsidRPr="002B5850">
        <w:rPr>
          <w:rFonts w:ascii="Garamond" w:hAnsi="Garamond"/>
        </w:rPr>
        <w:lastRenderedPageBreak/>
        <w:t xml:space="preserve">kollégákat ismerhettünk meg, ötleteket merítettünk, amelyeket a mindennapi munkánkban, az idősek ellátása során hasznosítani tudtunk. </w:t>
      </w:r>
    </w:p>
    <w:p w:rsidR="00A75629" w:rsidRDefault="00A75629" w:rsidP="00916D37">
      <w:pPr>
        <w:spacing w:line="276" w:lineRule="auto"/>
        <w:rPr>
          <w:rFonts w:ascii="Garamond" w:hAnsi="Garamond"/>
        </w:rPr>
      </w:pPr>
    </w:p>
    <w:p w:rsidR="006962A8" w:rsidRPr="002B5850" w:rsidRDefault="006962A8" w:rsidP="00916D37">
      <w:pPr>
        <w:spacing w:line="276" w:lineRule="auto"/>
        <w:rPr>
          <w:rFonts w:ascii="Garamond" w:hAnsi="Garamond"/>
        </w:rPr>
      </w:pPr>
    </w:p>
    <w:p w:rsidR="00A75629" w:rsidRDefault="006962A8" w:rsidP="006962A8">
      <w:pPr>
        <w:pStyle w:val="Listaszerbekezds"/>
        <w:numPr>
          <w:ilvl w:val="0"/>
          <w:numId w:val="61"/>
        </w:numPr>
        <w:spacing w:after="120" w:line="276" w:lineRule="auto"/>
        <w:rPr>
          <w:rFonts w:ascii="Garamond" w:hAnsi="Garamond"/>
          <w:b/>
        </w:rPr>
      </w:pPr>
      <w:r>
        <w:rPr>
          <w:rFonts w:ascii="Garamond" w:hAnsi="Garamond"/>
          <w:b/>
        </w:rPr>
        <w:t>Nappali ellátás</w:t>
      </w:r>
    </w:p>
    <w:p w:rsidR="006962A8" w:rsidRPr="006962A8" w:rsidRDefault="006962A8" w:rsidP="006962A8">
      <w:pPr>
        <w:spacing w:after="120" w:line="276" w:lineRule="auto"/>
        <w:jc w:val="center"/>
        <w:rPr>
          <w:rFonts w:ascii="Garamond" w:hAnsi="Garamond"/>
          <w:b/>
        </w:rPr>
      </w:pPr>
      <w:r>
        <w:rPr>
          <w:rFonts w:ascii="Garamond" w:hAnsi="Garamond"/>
          <w:b/>
        </w:rPr>
        <w:t>Idősek nappali ellátása</w:t>
      </w:r>
    </w:p>
    <w:p w:rsidR="00A75629" w:rsidRPr="002B5850" w:rsidRDefault="00A75629" w:rsidP="00916D37">
      <w:pPr>
        <w:spacing w:line="276" w:lineRule="auto"/>
        <w:jc w:val="both"/>
        <w:rPr>
          <w:rFonts w:ascii="Garamond" w:hAnsi="Garamond"/>
          <w:bCs/>
        </w:rPr>
      </w:pPr>
      <w:r w:rsidRPr="002B5850">
        <w:rPr>
          <w:rFonts w:ascii="Garamond" w:hAnsi="Garamond"/>
          <w:bCs/>
        </w:rPr>
        <w:t xml:space="preserve">Kerületünkben a Humán Szolgáltató öt helyszínen biztosít nappali ellátást az erzsébetvárosi idősek számára. Az öt helyszínen alapvetően azonos szolgáltatások érhetőek el, ám minden egyes klubnak vannak sajátos jellemzői, programkínálatuk esetenként eltérő lehet, az igénybevevői kör kívánalmaihoz igazodva.  </w:t>
      </w:r>
    </w:p>
    <w:p w:rsidR="00A75629" w:rsidRPr="002B5850" w:rsidRDefault="00A75629" w:rsidP="00916D37">
      <w:pPr>
        <w:spacing w:line="276" w:lineRule="auto"/>
        <w:jc w:val="both"/>
        <w:rPr>
          <w:rFonts w:ascii="Garamond" w:hAnsi="Garamond"/>
        </w:rPr>
      </w:pPr>
      <w:r w:rsidRPr="002B5850">
        <w:rPr>
          <w:rFonts w:ascii="Garamond" w:hAnsi="Garamond"/>
          <w:bCs/>
        </w:rPr>
        <w:t xml:space="preserve">A nappali ellátás keretében hétköznaponként a klubok 8 és 16 óra között fogadják a klubtagokat, hogy hasznos időtöltésükhöz változatos társas lehetőségeket biztosítsanak számukra: </w:t>
      </w:r>
      <w:r w:rsidRPr="002B5850">
        <w:rPr>
          <w:rFonts w:ascii="Garamond" w:hAnsi="Garamond"/>
          <w:bCs/>
        </w:rPr>
        <w:br/>
      </w:r>
      <w:r w:rsidRPr="002B5850">
        <w:rPr>
          <w:rFonts w:ascii="Garamond" w:hAnsi="Garamond"/>
          <w:bCs/>
        </w:rPr>
        <w:br/>
      </w:r>
      <w:r w:rsidRPr="002B5850">
        <w:rPr>
          <w:rFonts w:ascii="Garamond" w:hAnsi="Garamond"/>
        </w:rPr>
        <w:t>Az ellátás keretében a tagoknak lehetőségük van:</w:t>
      </w:r>
    </w:p>
    <w:p w:rsidR="00A75629" w:rsidRPr="002B5850" w:rsidRDefault="00A75629" w:rsidP="00754300">
      <w:pPr>
        <w:numPr>
          <w:ilvl w:val="0"/>
          <w:numId w:val="51"/>
        </w:numPr>
        <w:spacing w:line="276" w:lineRule="auto"/>
        <w:jc w:val="both"/>
        <w:rPr>
          <w:rFonts w:ascii="Garamond" w:hAnsi="Garamond"/>
        </w:rPr>
      </w:pPr>
      <w:r w:rsidRPr="002B5850">
        <w:rPr>
          <w:rFonts w:ascii="Garamond" w:hAnsi="Garamond"/>
        </w:rPr>
        <w:t>a szabadidő hasznos eltöltésére,</w:t>
      </w:r>
    </w:p>
    <w:p w:rsidR="00A75629" w:rsidRPr="002B5850" w:rsidRDefault="00A75629" w:rsidP="00754300">
      <w:pPr>
        <w:numPr>
          <w:ilvl w:val="0"/>
          <w:numId w:val="51"/>
        </w:numPr>
        <w:spacing w:line="276" w:lineRule="auto"/>
        <w:jc w:val="both"/>
        <w:rPr>
          <w:rFonts w:ascii="Garamond" w:hAnsi="Garamond"/>
        </w:rPr>
      </w:pPr>
      <w:r w:rsidRPr="002B5850">
        <w:rPr>
          <w:rFonts w:ascii="Garamond" w:hAnsi="Garamond"/>
        </w:rPr>
        <w:t>az önálló életvezetés fenntartásához szükséges tanácsadó jellegű segítség igénybevételére,</w:t>
      </w:r>
    </w:p>
    <w:p w:rsidR="00A75629" w:rsidRPr="002B5850" w:rsidRDefault="00A75629" w:rsidP="00754300">
      <w:pPr>
        <w:numPr>
          <w:ilvl w:val="0"/>
          <w:numId w:val="51"/>
        </w:numPr>
        <w:spacing w:line="276" w:lineRule="auto"/>
        <w:jc w:val="both"/>
        <w:rPr>
          <w:rFonts w:ascii="Garamond" w:hAnsi="Garamond"/>
        </w:rPr>
      </w:pPr>
      <w:r w:rsidRPr="002B5850">
        <w:rPr>
          <w:rFonts w:ascii="Garamond" w:hAnsi="Garamond"/>
        </w:rPr>
        <w:t>a klub helyiségeinek, berendezési és felszerelési tárgyainak térítésmentes használatára,</w:t>
      </w:r>
    </w:p>
    <w:p w:rsidR="00A75629" w:rsidRPr="002B5850" w:rsidRDefault="00A75629" w:rsidP="00754300">
      <w:pPr>
        <w:numPr>
          <w:ilvl w:val="0"/>
          <w:numId w:val="51"/>
        </w:numPr>
        <w:spacing w:line="276" w:lineRule="auto"/>
        <w:jc w:val="both"/>
        <w:rPr>
          <w:rFonts w:ascii="Garamond" w:hAnsi="Garamond"/>
        </w:rPr>
      </w:pPr>
      <w:r w:rsidRPr="002B5850">
        <w:rPr>
          <w:rFonts w:ascii="Garamond" w:hAnsi="Garamond"/>
        </w:rPr>
        <w:t>étkezésre – igény esetén diétás étkezés biztosítása (melyért a szociális helyzettől függően térítési díjat kell fizetni az érvényben lévő jogszabályok alapján),</w:t>
      </w:r>
    </w:p>
    <w:p w:rsidR="00A75629" w:rsidRPr="002B5850" w:rsidRDefault="00A75629" w:rsidP="00754300">
      <w:pPr>
        <w:numPr>
          <w:ilvl w:val="0"/>
          <w:numId w:val="51"/>
        </w:numPr>
        <w:spacing w:line="276" w:lineRule="auto"/>
        <w:jc w:val="both"/>
        <w:rPr>
          <w:rFonts w:ascii="Garamond" w:hAnsi="Garamond"/>
        </w:rPr>
      </w:pPr>
      <w:r w:rsidRPr="002B5850">
        <w:rPr>
          <w:rFonts w:ascii="Garamond" w:hAnsi="Garamond"/>
        </w:rPr>
        <w:t xml:space="preserve">egyéb szolgáltatások igénybe vételére. </w:t>
      </w:r>
    </w:p>
    <w:p w:rsidR="00A75629" w:rsidRPr="002B5850" w:rsidRDefault="00A75629" w:rsidP="00916D37">
      <w:pPr>
        <w:spacing w:line="276" w:lineRule="auto"/>
        <w:ind w:left="720"/>
        <w:jc w:val="both"/>
        <w:rPr>
          <w:rFonts w:ascii="Garamond" w:hAnsi="Garamond"/>
        </w:rPr>
      </w:pPr>
    </w:p>
    <w:p w:rsidR="00A75629" w:rsidRPr="002B5850" w:rsidRDefault="00A75629" w:rsidP="00916D37">
      <w:pPr>
        <w:spacing w:line="276" w:lineRule="auto"/>
        <w:jc w:val="both"/>
        <w:rPr>
          <w:rFonts w:ascii="Garamond" w:hAnsi="Garamond"/>
        </w:rPr>
      </w:pPr>
      <w:r w:rsidRPr="002B5850">
        <w:rPr>
          <w:rFonts w:ascii="Garamond" w:hAnsi="Garamond"/>
        </w:rPr>
        <w:t>A programok összeállításakor elsődleges prioritással bír, hogy személyiségtől, érdeklődéstől függetlenül mindenki találjon olyan foglalkozást, amelyen aktívan részt kíván venni. A különböző igényekhez igazodva az idősek nappali ellátása keretében szervezett programok szolgálják egyrészt a szellemi képességek megtartását, erősítését, a mentális készségek szinten tartását, fejlődését, másrészt a fizikai erőnlét megtartását is.</w:t>
      </w:r>
    </w:p>
    <w:p w:rsidR="00A75629" w:rsidRPr="002B5850" w:rsidRDefault="00A75629" w:rsidP="00916D37">
      <w:pPr>
        <w:spacing w:line="276" w:lineRule="auto"/>
        <w:jc w:val="both"/>
        <w:rPr>
          <w:rFonts w:ascii="Garamond" w:hAnsi="Garamond"/>
        </w:rPr>
      </w:pPr>
      <w:r w:rsidRPr="002B5850">
        <w:rPr>
          <w:rFonts w:ascii="Garamond" w:hAnsi="Garamond"/>
        </w:rPr>
        <w:t xml:space="preserve">A programokon túl a klubgondozók segítséget nyújtanak a hivatalos ügyek intézéséhez, a szociális étkeztetéshez vagy másfajta szolgáltatáshoz való hozzájutáshoz, lakással kapcsolatos problémák kezeléséhez, pályázatok intézéséhez, továbbá segítenek az orvossal történő időpont egyeztetésben, leletek, zárójelentések beszerzésében. Az összetett klubgondozói feladat részét képezi a mentális gondozás is. Az ellátás keretei között kiemelt figyelmet fordítunk az egyén mentális problémáinak feltárására és egyéni esetkezeléssel a probléma megoldására. </w:t>
      </w:r>
    </w:p>
    <w:p w:rsidR="00A75629" w:rsidRPr="002B5850" w:rsidRDefault="00A75629" w:rsidP="00916D37">
      <w:pPr>
        <w:spacing w:line="276" w:lineRule="auto"/>
        <w:jc w:val="both"/>
        <w:rPr>
          <w:rFonts w:ascii="Garamond" w:hAnsi="Garamond"/>
        </w:rPr>
      </w:pPr>
      <w:r w:rsidRPr="002B5850">
        <w:rPr>
          <w:rFonts w:ascii="Garamond" w:hAnsi="Garamond"/>
        </w:rPr>
        <w:t xml:space="preserve">A csoportos beszélgetések alkalmával erősítjük az emocionális fejlődést és az összetartozás érzését. Az általunk szervezett bármely programon keresztül célunk ráébreszteni klubtagjainkat egyéni fontosságukra, igyekszünk támogatni őket mentális képességeik megtartásában, foglalkozásainkon keresztül fejleszteni őket, valamint közreműködünk társas, családi kapcsolataik fenntartásában és erősítésében is. </w:t>
      </w:r>
    </w:p>
    <w:p w:rsidR="00A75629" w:rsidRPr="002B5850" w:rsidRDefault="00A75629" w:rsidP="00916D37">
      <w:pPr>
        <w:spacing w:line="276" w:lineRule="auto"/>
        <w:jc w:val="both"/>
        <w:rPr>
          <w:rFonts w:ascii="Garamond" w:hAnsi="Garamond"/>
        </w:rPr>
      </w:pPr>
    </w:p>
    <w:p w:rsidR="00A75629" w:rsidRPr="002B5850" w:rsidRDefault="00A75629" w:rsidP="00916D37">
      <w:pPr>
        <w:spacing w:line="276" w:lineRule="auto"/>
        <w:jc w:val="both"/>
        <w:rPr>
          <w:rFonts w:ascii="Garamond" w:hAnsi="Garamond"/>
        </w:rPr>
      </w:pPr>
      <w:r w:rsidRPr="002B5850">
        <w:rPr>
          <w:rFonts w:ascii="Garamond" w:hAnsi="Garamond"/>
        </w:rPr>
        <w:t>A Klubok az alábbi helyszíneken érhetők el:</w:t>
      </w:r>
    </w:p>
    <w:p w:rsidR="00A75629" w:rsidRPr="002B5850" w:rsidRDefault="00A75629" w:rsidP="00754300">
      <w:pPr>
        <w:numPr>
          <w:ilvl w:val="0"/>
          <w:numId w:val="52"/>
        </w:numPr>
        <w:spacing w:line="276" w:lineRule="auto"/>
        <w:jc w:val="both"/>
        <w:rPr>
          <w:rFonts w:ascii="Garamond" w:hAnsi="Garamond"/>
        </w:rPr>
      </w:pPr>
      <w:r w:rsidRPr="002B5850">
        <w:rPr>
          <w:rFonts w:ascii="Garamond" w:hAnsi="Garamond"/>
        </w:rPr>
        <w:t>Dohány utca 22-24. (engedélyezett létszám: 60 fő)</w:t>
      </w:r>
    </w:p>
    <w:p w:rsidR="00A75629" w:rsidRPr="002B5850" w:rsidRDefault="00A75629" w:rsidP="00754300">
      <w:pPr>
        <w:numPr>
          <w:ilvl w:val="0"/>
          <w:numId w:val="52"/>
        </w:numPr>
        <w:spacing w:line="276" w:lineRule="auto"/>
        <w:jc w:val="both"/>
        <w:rPr>
          <w:rFonts w:ascii="Garamond" w:hAnsi="Garamond"/>
        </w:rPr>
      </w:pPr>
      <w:r w:rsidRPr="002B5850">
        <w:rPr>
          <w:rFonts w:ascii="Garamond" w:hAnsi="Garamond"/>
        </w:rPr>
        <w:t>Akácfa utca 61. (engedélyezett létszám: 90 fő)</w:t>
      </w:r>
    </w:p>
    <w:p w:rsidR="00A75629" w:rsidRPr="002B5850" w:rsidRDefault="00A75629" w:rsidP="00754300">
      <w:pPr>
        <w:numPr>
          <w:ilvl w:val="0"/>
          <w:numId w:val="52"/>
        </w:numPr>
        <w:spacing w:line="276" w:lineRule="auto"/>
        <w:jc w:val="both"/>
        <w:rPr>
          <w:rFonts w:ascii="Garamond" w:hAnsi="Garamond"/>
        </w:rPr>
      </w:pPr>
      <w:r w:rsidRPr="002B5850">
        <w:rPr>
          <w:rFonts w:ascii="Garamond" w:hAnsi="Garamond"/>
        </w:rPr>
        <w:t>Király utca 97. (engedélyezett létszám: 90 fő)</w:t>
      </w:r>
    </w:p>
    <w:p w:rsidR="00A75629" w:rsidRPr="002B5850" w:rsidRDefault="00A75629" w:rsidP="00754300">
      <w:pPr>
        <w:numPr>
          <w:ilvl w:val="0"/>
          <w:numId w:val="52"/>
        </w:numPr>
        <w:spacing w:line="276" w:lineRule="auto"/>
        <w:jc w:val="both"/>
        <w:rPr>
          <w:rFonts w:ascii="Garamond" w:hAnsi="Garamond"/>
        </w:rPr>
      </w:pPr>
      <w:proofErr w:type="spellStart"/>
      <w:r w:rsidRPr="002B5850">
        <w:rPr>
          <w:rFonts w:ascii="Garamond" w:hAnsi="Garamond"/>
        </w:rPr>
        <w:t>Peterdy</w:t>
      </w:r>
      <w:proofErr w:type="spellEnd"/>
      <w:r w:rsidRPr="002B5850">
        <w:rPr>
          <w:rFonts w:ascii="Garamond" w:hAnsi="Garamond"/>
        </w:rPr>
        <w:t xml:space="preserve"> utca 16. (engedélyezett létszám: 90 fő)</w:t>
      </w:r>
    </w:p>
    <w:p w:rsidR="00A75629" w:rsidRPr="002B5850" w:rsidRDefault="00A75629" w:rsidP="00754300">
      <w:pPr>
        <w:numPr>
          <w:ilvl w:val="0"/>
          <w:numId w:val="52"/>
        </w:numPr>
        <w:spacing w:line="276" w:lineRule="auto"/>
        <w:jc w:val="both"/>
        <w:rPr>
          <w:rFonts w:ascii="Garamond" w:hAnsi="Garamond"/>
        </w:rPr>
      </w:pPr>
      <w:r w:rsidRPr="002B5850">
        <w:rPr>
          <w:rFonts w:ascii="Garamond" w:hAnsi="Garamond"/>
        </w:rPr>
        <w:lastRenderedPageBreak/>
        <w:t>Dózsa György út 46. (engedélyezett létszám 90 fő)</w:t>
      </w:r>
    </w:p>
    <w:p w:rsidR="00A75629" w:rsidRPr="002B5850" w:rsidRDefault="00A75629" w:rsidP="00916D37">
      <w:pPr>
        <w:spacing w:line="276" w:lineRule="auto"/>
        <w:jc w:val="both"/>
        <w:rPr>
          <w:rFonts w:ascii="Garamond" w:hAnsi="Garamond"/>
        </w:rPr>
      </w:pPr>
    </w:p>
    <w:p w:rsidR="00A75629" w:rsidRPr="002B5850" w:rsidRDefault="00A75629" w:rsidP="00916D37">
      <w:pPr>
        <w:spacing w:line="276" w:lineRule="auto"/>
        <w:jc w:val="both"/>
        <w:rPr>
          <w:rFonts w:ascii="Garamond" w:hAnsi="Garamond"/>
        </w:rPr>
      </w:pPr>
      <w:r w:rsidRPr="002B5850">
        <w:rPr>
          <w:rFonts w:ascii="Garamond" w:hAnsi="Garamond"/>
        </w:rPr>
        <w:t xml:space="preserve">A TEM bevezetése a 2014-es év egyik legnagyobb projektje volt. A megfogalmazott célkitűzések megvalósítása folyamatos zajlott, a célkitűzések megvalósulása megkezdődött. Az idősek nappali ellátását biztosító klubok ugyan nem szigorúan a körzetük szerint regisztrálnak ellátottakat, a körzeti fórumokon jelen vannak a nappali ellátás munkatársai és tartják a kapcsolatot a többi szakfeladatban dolgozóval. Megtörtént a körzetekre való felosztás, a körzetekhez történő munkatárs hozzárendelése, majd elindultak a fórumbeszélgetések, amely célja az volt, hogy az ugyanahhoz a körzethez tartozó kollégák személyes találkozására lehetőség nyíljon és meginduljon az 1-1 kliens problémáján való közös munka, együttműködés. </w:t>
      </w:r>
    </w:p>
    <w:p w:rsidR="00A75629" w:rsidRPr="002B5850" w:rsidRDefault="00A75629" w:rsidP="00916D37">
      <w:pPr>
        <w:spacing w:line="276" w:lineRule="auto"/>
        <w:jc w:val="both"/>
        <w:rPr>
          <w:rFonts w:ascii="Garamond" w:hAnsi="Garamond"/>
        </w:rPr>
      </w:pPr>
    </w:p>
    <w:p w:rsidR="00A75629" w:rsidRPr="00916D37" w:rsidRDefault="00A75629" w:rsidP="00916D37">
      <w:pPr>
        <w:spacing w:line="276" w:lineRule="auto"/>
        <w:jc w:val="both"/>
        <w:rPr>
          <w:rFonts w:ascii="Garamond" w:hAnsi="Garamond"/>
          <w:b/>
          <w:u w:val="single"/>
        </w:rPr>
      </w:pPr>
      <w:r w:rsidRPr="00916D37">
        <w:rPr>
          <w:rFonts w:ascii="Garamond" w:hAnsi="Garamond"/>
          <w:u w:val="single"/>
        </w:rPr>
        <w:t>A klu</w:t>
      </w:r>
      <w:r w:rsidR="00916D37" w:rsidRPr="00916D37">
        <w:rPr>
          <w:rFonts w:ascii="Garamond" w:hAnsi="Garamond"/>
          <w:u w:val="single"/>
        </w:rPr>
        <w:t>bok programjai</w:t>
      </w:r>
      <w:r w:rsidRPr="00916D37">
        <w:rPr>
          <w:rFonts w:ascii="Garamond" w:hAnsi="Garamond"/>
          <w:u w:val="single"/>
        </w:rPr>
        <w:t>:</w:t>
      </w:r>
    </w:p>
    <w:p w:rsidR="00A75629" w:rsidRPr="002B5850" w:rsidRDefault="00A75629" w:rsidP="00916D37">
      <w:pPr>
        <w:spacing w:line="276" w:lineRule="auto"/>
        <w:jc w:val="both"/>
        <w:rPr>
          <w:rFonts w:ascii="Garamond" w:hAnsi="Garamond"/>
        </w:rPr>
      </w:pPr>
      <w:r w:rsidRPr="002B5850">
        <w:rPr>
          <w:rFonts w:ascii="Garamond" w:hAnsi="Garamond"/>
        </w:rPr>
        <w:t>2014-ben a megszokott módon a legkedveltebb és leglátogatottabb programok a zenés-táncos rendezvények voltak, illetve a klubokban szerveződött/szervezett előadói csoportok előadásai.</w:t>
      </w:r>
    </w:p>
    <w:p w:rsidR="00A75629" w:rsidRPr="002B5850" w:rsidRDefault="00A75629" w:rsidP="00916D37">
      <w:pPr>
        <w:spacing w:line="276" w:lineRule="auto"/>
        <w:jc w:val="both"/>
        <w:rPr>
          <w:rFonts w:ascii="Garamond" w:hAnsi="Garamond"/>
        </w:rPr>
      </w:pPr>
      <w:r w:rsidRPr="002B5850">
        <w:rPr>
          <w:rFonts w:ascii="Garamond" w:hAnsi="Garamond"/>
        </w:rPr>
        <w:t xml:space="preserve">A programszervezés során a fő koncepció az, hogy a programok az adott hónapot jellemző ünnep, esemény vagy tevékenység köré épüljenek, csak úgy, mint a foglalkozások – legyen az irodalmi, zenés vagy kreatív foglalkozás – verseiben, zenéiben vagy alkotásaiban az évszak és ünnep jellegzetességei visszaköszönjenek. </w:t>
      </w:r>
    </w:p>
    <w:p w:rsidR="00A75629" w:rsidRPr="002B5850" w:rsidRDefault="00A75629" w:rsidP="00916D37">
      <w:pPr>
        <w:spacing w:line="276" w:lineRule="auto"/>
        <w:jc w:val="both"/>
        <w:rPr>
          <w:rFonts w:ascii="Garamond" w:hAnsi="Garamond"/>
        </w:rPr>
      </w:pPr>
      <w:r w:rsidRPr="002B5850">
        <w:rPr>
          <w:rFonts w:ascii="Garamond" w:hAnsi="Garamond"/>
        </w:rPr>
        <w:t xml:space="preserve">A klubokban működik Nosztalgia Dalkör, Irodalmi Kör, tánccsoportok. </w:t>
      </w:r>
    </w:p>
    <w:p w:rsidR="00A75629" w:rsidRPr="002B5850" w:rsidRDefault="00A75629" w:rsidP="00916D37">
      <w:pPr>
        <w:spacing w:line="276" w:lineRule="auto"/>
        <w:jc w:val="both"/>
        <w:rPr>
          <w:rFonts w:ascii="Garamond" w:hAnsi="Garamond"/>
        </w:rPr>
      </w:pPr>
      <w:r w:rsidRPr="002B5850">
        <w:rPr>
          <w:rFonts w:ascii="Garamond" w:hAnsi="Garamond"/>
        </w:rPr>
        <w:t xml:space="preserve">Rendszeresen működő foglalkozások, programok: kiállítások, </w:t>
      </w:r>
      <w:proofErr w:type="spellStart"/>
      <w:r w:rsidRPr="002B5850">
        <w:rPr>
          <w:rFonts w:ascii="Garamond" w:hAnsi="Garamond"/>
        </w:rPr>
        <w:t>Etka-jóga</w:t>
      </w:r>
      <w:proofErr w:type="spellEnd"/>
      <w:r w:rsidRPr="002B5850">
        <w:rPr>
          <w:rFonts w:ascii="Garamond" w:hAnsi="Garamond"/>
        </w:rPr>
        <w:t xml:space="preserve">, jóga, </w:t>
      </w:r>
      <w:proofErr w:type="spellStart"/>
      <w:r w:rsidRPr="002B5850">
        <w:rPr>
          <w:rFonts w:ascii="Garamond" w:hAnsi="Garamond"/>
        </w:rPr>
        <w:t>csikung</w:t>
      </w:r>
      <w:proofErr w:type="spellEnd"/>
      <w:r w:rsidRPr="002B5850">
        <w:rPr>
          <w:rFonts w:ascii="Garamond" w:hAnsi="Garamond"/>
        </w:rPr>
        <w:t>, szeniortánc, Nagyi-net, kerámiakészítés, rajz szakkör, foltmozaik varró foglalkozás, gyógytorna, jogi tanácsadás, egészséges életmód,- az egészség megőrzésével kapcsolatos orvosi előadások, mozi, zenés-táncos mulatságok, játék délutánok, múzeumlátogatások, városnéző séták.</w:t>
      </w:r>
    </w:p>
    <w:p w:rsidR="00A75629" w:rsidRPr="002B5850" w:rsidRDefault="00A75629" w:rsidP="00916D37">
      <w:pPr>
        <w:spacing w:line="276" w:lineRule="auto"/>
        <w:jc w:val="both"/>
        <w:rPr>
          <w:rFonts w:ascii="Garamond" w:hAnsi="Garamond"/>
        </w:rPr>
      </w:pPr>
      <w:r w:rsidRPr="002B5850">
        <w:rPr>
          <w:rFonts w:ascii="Garamond" w:hAnsi="Garamond"/>
        </w:rPr>
        <w:t xml:space="preserve">Kreativitásra ösztönöztük klubtagjainkat, hogy manuális készségeiket fejlesszük, illetve megőrizzük, ezért folyamatosan biztosítunk programokat a kézműves foglalkoztatóban, ahol a jelenlévők, kellemes beszélgetés közben „alkothatnak”. (pl. papírból, gyöngyökből, fonalakból, maradék anyagokból, illetve itt készülnek előadásainkhoz a jelmezek, díszletek, és az intézmény dekorációja is). A Dózsa György úti festőműhelyben továbbra is van lehetőség az alkotóvágy kielégítésére, melyhez professzionális klubgondozói segítséget is nyújtunk. 2014-ben is több kiállításnak adott helyet intézményünk. </w:t>
      </w:r>
    </w:p>
    <w:p w:rsidR="00A75629" w:rsidRPr="002B5850" w:rsidRDefault="00A75629" w:rsidP="00916D37">
      <w:pPr>
        <w:spacing w:line="276" w:lineRule="auto"/>
        <w:jc w:val="both"/>
        <w:rPr>
          <w:rFonts w:ascii="Garamond" w:hAnsi="Garamond"/>
        </w:rPr>
      </w:pPr>
      <w:r w:rsidRPr="002B5850">
        <w:rPr>
          <w:rFonts w:ascii="Garamond" w:hAnsi="Garamond"/>
        </w:rPr>
        <w:t xml:space="preserve">A művészeti csoportokhoz való tartozás számos pozitív hatással bír, tagjaik „kiélhetik szereplési vágyukat”, óriási sikerélménnyel gazdagodnak, ezen felül keretet, viszonyítási pontot ad mindennapi életükhöz a rendszeres próbán, előadásokon való részvétel. Segít megőrizni mentális frissességüket, fejleszti az alkalmazkodást, hiszen ez komoly csapatmunkát igényel. </w:t>
      </w:r>
    </w:p>
    <w:p w:rsidR="00A75629" w:rsidRPr="002B5850" w:rsidRDefault="00A75629" w:rsidP="00916D37">
      <w:pPr>
        <w:spacing w:line="276" w:lineRule="auto"/>
        <w:jc w:val="both"/>
        <w:rPr>
          <w:rFonts w:ascii="Garamond" w:hAnsi="Garamond"/>
        </w:rPr>
      </w:pPr>
      <w:r w:rsidRPr="002B5850">
        <w:rPr>
          <w:rFonts w:ascii="Garamond" w:hAnsi="Garamond"/>
        </w:rPr>
        <w:t>A képzőművészeti alkotásokon túl klubtagjaink fogékonyak más típusú élményekre is, új dolgok megismerésére, nagy népszerűségnek örvend az irodalom köré épülő előadássorozat, a történelmi érdekességeket bemutató programok.</w:t>
      </w:r>
    </w:p>
    <w:p w:rsidR="00A75629" w:rsidRPr="002B5850" w:rsidRDefault="00A75629" w:rsidP="00916D37">
      <w:pPr>
        <w:spacing w:line="276" w:lineRule="auto"/>
        <w:jc w:val="both"/>
        <w:rPr>
          <w:rFonts w:ascii="Garamond" w:hAnsi="Garamond"/>
        </w:rPr>
      </w:pPr>
      <w:r w:rsidRPr="002B5850">
        <w:rPr>
          <w:rFonts w:ascii="Garamond" w:hAnsi="Garamond"/>
        </w:rPr>
        <w:t>Rendszeresek a terefere délelőttök, mesedélutánt szervezünk, illetve könyvmolyaink számára eszmecserére van lehetőség kedvenc könyveikről.</w:t>
      </w:r>
    </w:p>
    <w:p w:rsidR="00A75629" w:rsidRPr="002B5850" w:rsidRDefault="00A75629" w:rsidP="00916D37">
      <w:pPr>
        <w:spacing w:line="276" w:lineRule="auto"/>
        <w:jc w:val="both"/>
        <w:rPr>
          <w:rFonts w:ascii="Garamond" w:hAnsi="Garamond"/>
        </w:rPr>
      </w:pPr>
      <w:r w:rsidRPr="002B5850">
        <w:rPr>
          <w:rFonts w:ascii="Garamond" w:hAnsi="Garamond"/>
        </w:rPr>
        <w:t>A klubokban vendégelőadók is tartanak műsorokat, előadásokat. A vendégeknek is fontos szerepe van, hiszen a változatosság gyönyörködtet, szükségesek néha a külső ingerek.</w:t>
      </w:r>
    </w:p>
    <w:p w:rsidR="00A75629" w:rsidRPr="002B5850" w:rsidRDefault="00A75629" w:rsidP="00916D37">
      <w:pPr>
        <w:spacing w:line="276" w:lineRule="auto"/>
        <w:jc w:val="both"/>
        <w:rPr>
          <w:rFonts w:ascii="Garamond" w:hAnsi="Garamond"/>
        </w:rPr>
      </w:pPr>
      <w:r w:rsidRPr="002B5850">
        <w:rPr>
          <w:rFonts w:ascii="Garamond" w:hAnsi="Garamond"/>
        </w:rPr>
        <w:t xml:space="preserve">Nagy igény van a kulturális, művészeti témájú előadások iránt is. </w:t>
      </w:r>
    </w:p>
    <w:p w:rsidR="00A75629" w:rsidRPr="002B5850" w:rsidRDefault="00A75629" w:rsidP="00916D37">
      <w:pPr>
        <w:spacing w:line="276" w:lineRule="auto"/>
        <w:jc w:val="both"/>
        <w:rPr>
          <w:rFonts w:ascii="Garamond" w:hAnsi="Garamond"/>
        </w:rPr>
      </w:pPr>
    </w:p>
    <w:p w:rsidR="00A75629" w:rsidRPr="002B5850" w:rsidRDefault="00A75629" w:rsidP="00916D37">
      <w:pPr>
        <w:spacing w:line="276" w:lineRule="auto"/>
        <w:jc w:val="both"/>
        <w:rPr>
          <w:rFonts w:ascii="Garamond" w:hAnsi="Garamond"/>
        </w:rPr>
      </w:pPr>
      <w:r w:rsidRPr="002B5850">
        <w:rPr>
          <w:rFonts w:ascii="Garamond" w:hAnsi="Garamond"/>
        </w:rPr>
        <w:t xml:space="preserve">Továbbra is hangsúlyt fektetünk az egészségmegőrzésre. Előadásaink és beszélgetéseink megunhatatlanok, évente többször ismétlődnek, mindig megtelik a ház érdeklődőkkel. A </w:t>
      </w:r>
      <w:r w:rsidRPr="002B5850">
        <w:rPr>
          <w:rFonts w:ascii="Garamond" w:hAnsi="Garamond"/>
        </w:rPr>
        <w:lastRenderedPageBreak/>
        <w:t xml:space="preserve">klubgondozói tevékenység lényege az egészséges, egészségesebb életmódra való fókuszálás, illetve a pszichoszomatikus betegségek megelőzése, ezért különböző szakembereket - orvos, természetgyógyász, tudományos előadók - hívtunk meg. Hallás-, szemészeti-, ortopédiai szűrővizsgálatokon vehettek részt a klubtagok. Igény esetén vérnyomásmérést, </w:t>
      </w:r>
      <w:proofErr w:type="spellStart"/>
      <w:r w:rsidRPr="002B5850">
        <w:rPr>
          <w:rFonts w:ascii="Garamond" w:hAnsi="Garamond"/>
        </w:rPr>
        <w:t>Bioptron</w:t>
      </w:r>
      <w:proofErr w:type="spellEnd"/>
      <w:r w:rsidRPr="002B5850">
        <w:rPr>
          <w:rFonts w:ascii="Garamond" w:hAnsi="Garamond"/>
        </w:rPr>
        <w:t xml:space="preserve"> lámpás kezelést, testsúlymérést is végeztünk. </w:t>
      </w:r>
    </w:p>
    <w:p w:rsidR="00A75629" w:rsidRPr="002B5850" w:rsidRDefault="00A75629" w:rsidP="00916D37">
      <w:pPr>
        <w:spacing w:line="276" w:lineRule="auto"/>
        <w:jc w:val="both"/>
        <w:rPr>
          <w:rFonts w:ascii="Garamond" w:hAnsi="Garamond"/>
        </w:rPr>
      </w:pPr>
      <w:r w:rsidRPr="002B5850">
        <w:rPr>
          <w:rFonts w:ascii="Garamond" w:hAnsi="Garamond"/>
        </w:rPr>
        <w:t>Az egészségmegőrzés és betegségmegelőzés jegyében igen nagy népszerűségnek örvendett a szeptemberi, szintén a Humán Szolgáltató által szervezett kerületi „Prevenció A-tól Z-ig rendezvény”, ahol klubtagjaink szép számmal képviseltették magukat, vettek részt a szűréseken és előadásokon egyaránt.</w:t>
      </w:r>
    </w:p>
    <w:p w:rsidR="00A75629" w:rsidRPr="002B5850" w:rsidRDefault="00A75629" w:rsidP="00916D37">
      <w:pPr>
        <w:spacing w:line="276" w:lineRule="auto"/>
        <w:jc w:val="both"/>
        <w:rPr>
          <w:rFonts w:ascii="Garamond" w:hAnsi="Garamond"/>
        </w:rPr>
      </w:pPr>
      <w:r w:rsidRPr="002B5850">
        <w:rPr>
          <w:rFonts w:ascii="Garamond" w:hAnsi="Garamond"/>
        </w:rPr>
        <w:t xml:space="preserve">Nagy hangsúlyt fektetve az egészségmegőrzésre és mozgás örömére 2014-ben is megszervezésre került a „sportos” vetélkedők eseménye, amivel célunk, hogy fizikai aktivitásra ösztönözzük a résztvevőket, ezáltal is hozzájárulva fizikai jóllétük megőrzéséhez. Valamennyi klubban elérhetőek a csoportos tornák is. </w:t>
      </w:r>
    </w:p>
    <w:p w:rsidR="00A75629" w:rsidRPr="002B5850" w:rsidRDefault="00A75629" w:rsidP="00916D37">
      <w:pPr>
        <w:spacing w:line="276" w:lineRule="auto"/>
        <w:jc w:val="both"/>
        <w:rPr>
          <w:rFonts w:ascii="Garamond" w:hAnsi="Garamond"/>
        </w:rPr>
      </w:pPr>
    </w:p>
    <w:p w:rsidR="00A75629" w:rsidRPr="002B5850" w:rsidRDefault="00A75629" w:rsidP="00916D37">
      <w:pPr>
        <w:spacing w:line="276" w:lineRule="auto"/>
        <w:jc w:val="both"/>
        <w:rPr>
          <w:rFonts w:ascii="Garamond" w:hAnsi="Garamond"/>
        </w:rPr>
      </w:pPr>
      <w:r w:rsidRPr="002B5850">
        <w:rPr>
          <w:rFonts w:ascii="Garamond" w:hAnsi="Garamond"/>
        </w:rPr>
        <w:t xml:space="preserve">Klubtagjainkat arra ösztönözzük, hogy a ház falain kívül szervezett programjainkba is kapcsolódjanak be. Lehetőségük volt közösen ellátogatni a füvészkertbe, körbe sétálni tavasszal a Margitszigetet. Voltunk a Postamúzeumban, és helytörténeti sétát tettünk a Rózsák terén is. Kihasználva a nyári hőséget fürdőztünk a gárdonyi strandon és hűsöltünk a </w:t>
      </w:r>
      <w:proofErr w:type="spellStart"/>
      <w:r w:rsidRPr="002B5850">
        <w:rPr>
          <w:rFonts w:ascii="Garamond" w:hAnsi="Garamond"/>
        </w:rPr>
        <w:t>Szemlő-hegyi</w:t>
      </w:r>
      <w:proofErr w:type="spellEnd"/>
      <w:r w:rsidRPr="002B5850">
        <w:rPr>
          <w:rFonts w:ascii="Garamond" w:hAnsi="Garamond"/>
        </w:rPr>
        <w:t xml:space="preserve"> barlangban. Remek élmény volt ellátogatni a Fővárosi Állat- és Növénykertbe, és végig izgulni a Fővárosi Nagycirkusz műsorát. Ősszel történelmi sétát tettünk az októberi forradalom helyszíneire, majd ellátogattunk a Fiumei úti sírkertbe. Az évet a Vörösmarty téri adventi vásár megtekintésével zártuk decemberben.</w:t>
      </w:r>
    </w:p>
    <w:p w:rsidR="00A75629" w:rsidRPr="002B5850" w:rsidRDefault="00A75629" w:rsidP="00916D37">
      <w:pPr>
        <w:tabs>
          <w:tab w:val="left" w:pos="1528"/>
        </w:tabs>
        <w:spacing w:line="276" w:lineRule="auto"/>
        <w:jc w:val="both"/>
        <w:rPr>
          <w:rFonts w:ascii="Garamond" w:hAnsi="Garamond"/>
        </w:rPr>
      </w:pPr>
      <w:r w:rsidRPr="002B5850">
        <w:rPr>
          <w:rFonts w:ascii="Garamond" w:hAnsi="Garamond"/>
        </w:rPr>
        <w:tab/>
      </w:r>
    </w:p>
    <w:p w:rsidR="00A75629" w:rsidRPr="002B5850" w:rsidRDefault="00A75629" w:rsidP="00916D37">
      <w:pPr>
        <w:spacing w:line="276" w:lineRule="auto"/>
        <w:jc w:val="both"/>
        <w:rPr>
          <w:rFonts w:ascii="Garamond" w:hAnsi="Garamond"/>
        </w:rPr>
      </w:pPr>
      <w:r w:rsidRPr="002B5850">
        <w:rPr>
          <w:rFonts w:ascii="Garamond" w:hAnsi="Garamond"/>
        </w:rPr>
        <w:t xml:space="preserve">Minden évben, így 2014-ben is az „Idősek hónapja” alkalmából vártuk a legszínesebb programokkal a kerületi időseket.  </w:t>
      </w:r>
    </w:p>
    <w:p w:rsidR="00A75629" w:rsidRPr="002B5850" w:rsidRDefault="00A75629" w:rsidP="00916D37">
      <w:pPr>
        <w:spacing w:line="276" w:lineRule="auto"/>
        <w:jc w:val="both"/>
        <w:rPr>
          <w:rFonts w:ascii="Garamond" w:hAnsi="Garamond"/>
        </w:rPr>
      </w:pPr>
      <w:r w:rsidRPr="002B5850">
        <w:rPr>
          <w:rFonts w:ascii="Garamond" w:hAnsi="Garamond"/>
        </w:rPr>
        <w:t xml:space="preserve">2014. október 1-jén vállalkozó kedvű klubtagjaink, az idősek havi programsorozat második kirándulásán vehettek részt. A csodás meleg őszi napon 95 főből álló csoport indult Cserkeszőlőre, a termálvizéről méltán elhíresült fürdőhelyre. A víz gyógyhatása mellett, az egész napos fürdőzés igazi kényeztetést nyújtott a résztvevő időseinknek. </w:t>
      </w:r>
    </w:p>
    <w:p w:rsidR="00A75629" w:rsidRPr="002B5850" w:rsidRDefault="00A75629" w:rsidP="00916D37">
      <w:pPr>
        <w:spacing w:line="276" w:lineRule="auto"/>
        <w:jc w:val="both"/>
        <w:rPr>
          <w:rFonts w:ascii="Garamond" w:hAnsi="Garamond"/>
        </w:rPr>
      </w:pPr>
      <w:r w:rsidRPr="002B5850">
        <w:rPr>
          <w:rFonts w:ascii="Garamond" w:hAnsi="Garamond"/>
        </w:rPr>
        <w:t>2014. október 9-én a „Nyitott Műterem Művészeti Klub” szokásos éves kiállítása került megrendezésre. A kiállításon a Nyitott Műteremben az év folyamán készült 68 kép került kiállításra, mely alkotások mindig magas színvonalat képviselnek.</w:t>
      </w:r>
    </w:p>
    <w:p w:rsidR="00A75629" w:rsidRPr="002B5850" w:rsidRDefault="00A75629" w:rsidP="00916D37">
      <w:pPr>
        <w:spacing w:line="276" w:lineRule="auto"/>
        <w:jc w:val="both"/>
        <w:rPr>
          <w:rFonts w:ascii="Garamond" w:hAnsi="Garamond"/>
        </w:rPr>
      </w:pPr>
      <w:r w:rsidRPr="002B5850">
        <w:rPr>
          <w:rFonts w:ascii="Garamond" w:hAnsi="Garamond"/>
        </w:rPr>
        <w:t xml:space="preserve">Valamennyi klubban sor került szüreti bálokra is. </w:t>
      </w:r>
    </w:p>
    <w:p w:rsidR="00A75629" w:rsidRPr="002B5850" w:rsidRDefault="00A75629" w:rsidP="00916D37">
      <w:pPr>
        <w:spacing w:line="276" w:lineRule="auto"/>
        <w:jc w:val="both"/>
        <w:rPr>
          <w:rFonts w:ascii="Garamond" w:hAnsi="Garamond"/>
        </w:rPr>
      </w:pPr>
      <w:r w:rsidRPr="002B5850">
        <w:rPr>
          <w:rFonts w:ascii="Garamond" w:hAnsi="Garamond"/>
        </w:rPr>
        <w:t xml:space="preserve">2014. október 29-én került sor az Idősek havi rendezvénysorozat záró rendezvényére. Az időseink által nagyon kedvelt musical – operett műfajú zenés műsorral készültek az előadóművészek. </w:t>
      </w:r>
    </w:p>
    <w:p w:rsidR="00A75629" w:rsidRPr="002B5850" w:rsidRDefault="00A75629" w:rsidP="00916D37">
      <w:pPr>
        <w:spacing w:line="276" w:lineRule="auto"/>
        <w:jc w:val="both"/>
        <w:rPr>
          <w:rFonts w:ascii="Garamond" w:hAnsi="Garamond"/>
        </w:rPr>
      </w:pPr>
      <w:r w:rsidRPr="002B5850">
        <w:rPr>
          <w:rFonts w:ascii="Garamond" w:hAnsi="Garamond"/>
        </w:rPr>
        <w:t>Az év folyamán 14 fő folytatott önkéntes tevékenységet, összesen 531 óra 30 percben. Az Önkéntesek munkájának elismerésére 2014 novemberében is szerveztünk egy olyan napot a Király klubban, amelyen klubtagjaink (Ének és irodalmi kör) állítottak össze és adtak elő egy műsort, köszönetképpen az Önkénteseknek, egész éves tevékenységükért.</w:t>
      </w:r>
    </w:p>
    <w:p w:rsidR="00A75629" w:rsidRPr="002B5850" w:rsidRDefault="00A75629" w:rsidP="00916D37">
      <w:pPr>
        <w:spacing w:line="276" w:lineRule="auto"/>
        <w:jc w:val="both"/>
        <w:rPr>
          <w:rFonts w:ascii="Garamond" w:hAnsi="Garamond"/>
        </w:rPr>
      </w:pPr>
    </w:p>
    <w:p w:rsidR="00A75629" w:rsidRPr="002B5850" w:rsidRDefault="00A75629" w:rsidP="00916D37">
      <w:pPr>
        <w:spacing w:line="276" w:lineRule="auto"/>
        <w:jc w:val="both"/>
        <w:rPr>
          <w:rFonts w:ascii="Garamond" w:hAnsi="Garamond"/>
        </w:rPr>
      </w:pPr>
      <w:r w:rsidRPr="002B5850">
        <w:rPr>
          <w:rFonts w:ascii="Garamond" w:hAnsi="Garamond"/>
        </w:rPr>
        <w:t xml:space="preserve">Az intézmény honlapjára minden hónapban felkerült az idősek nappali ellátásának programterve és rendszeresen beszámoltunk a klubok nagyobb rendezvényeiről.  </w:t>
      </w:r>
    </w:p>
    <w:p w:rsidR="00A75629" w:rsidRPr="002B5850" w:rsidRDefault="00A75629" w:rsidP="00916D37">
      <w:pPr>
        <w:spacing w:line="276" w:lineRule="auto"/>
        <w:jc w:val="both"/>
        <w:rPr>
          <w:rFonts w:ascii="Garamond" w:hAnsi="Garamond"/>
        </w:rPr>
      </w:pPr>
    </w:p>
    <w:p w:rsidR="00A75629" w:rsidRPr="002B5850" w:rsidRDefault="00A75629" w:rsidP="00916D37">
      <w:pPr>
        <w:spacing w:line="276" w:lineRule="auto"/>
        <w:jc w:val="both"/>
        <w:rPr>
          <w:rFonts w:ascii="Garamond" w:hAnsi="Garamond"/>
          <w:bCs/>
        </w:rPr>
      </w:pPr>
      <w:proofErr w:type="gramStart"/>
      <w:r w:rsidRPr="002B5850">
        <w:rPr>
          <w:rFonts w:ascii="Garamond" w:hAnsi="Garamond"/>
          <w:bCs/>
        </w:rPr>
        <w:t>201</w:t>
      </w:r>
      <w:r w:rsidR="00916D37">
        <w:rPr>
          <w:rFonts w:ascii="Garamond" w:hAnsi="Garamond"/>
          <w:bCs/>
        </w:rPr>
        <w:t xml:space="preserve">4. </w:t>
      </w:r>
      <w:r w:rsidRPr="002B5850">
        <w:rPr>
          <w:rFonts w:ascii="Garamond" w:hAnsi="Garamond"/>
          <w:bCs/>
        </w:rPr>
        <w:t>januárjában</w:t>
      </w:r>
      <w:proofErr w:type="gramEnd"/>
      <w:r w:rsidRPr="002B5850">
        <w:rPr>
          <w:rFonts w:ascii="Garamond" w:hAnsi="Garamond"/>
          <w:bCs/>
        </w:rPr>
        <w:t xml:space="preserve"> jelentős infrastrukturális változás történt az idősek nappali ellátását biztosító Nyitott „E” klub életében.</w:t>
      </w:r>
      <w:r w:rsidR="0049310F">
        <w:rPr>
          <w:rFonts w:ascii="Garamond" w:hAnsi="Garamond"/>
          <w:bCs/>
        </w:rPr>
        <w:t xml:space="preserve"> </w:t>
      </w:r>
      <w:r w:rsidRPr="002B5850">
        <w:rPr>
          <w:rFonts w:ascii="Garamond" w:hAnsi="Garamond"/>
          <w:bCs/>
        </w:rPr>
        <w:t xml:space="preserve">A </w:t>
      </w:r>
      <w:r w:rsidR="0049310F">
        <w:rPr>
          <w:rFonts w:ascii="Garamond" w:hAnsi="Garamond"/>
          <w:bCs/>
        </w:rPr>
        <w:t>Dohány u. 20. sz. alatt működő Klub átköltözött</w:t>
      </w:r>
      <w:r w:rsidRPr="002B5850">
        <w:rPr>
          <w:rFonts w:ascii="Garamond" w:hAnsi="Garamond"/>
          <w:bCs/>
        </w:rPr>
        <w:t xml:space="preserve"> a Dohány u. 22-24. </w:t>
      </w:r>
      <w:r w:rsidR="0049310F">
        <w:rPr>
          <w:rFonts w:ascii="Garamond" w:hAnsi="Garamond"/>
          <w:bCs/>
        </w:rPr>
        <w:lastRenderedPageBreak/>
        <w:t>sz. alá</w:t>
      </w:r>
      <w:r w:rsidRPr="002B5850">
        <w:rPr>
          <w:rFonts w:ascii="Garamond" w:hAnsi="Garamond"/>
          <w:bCs/>
        </w:rPr>
        <w:t xml:space="preserve">, </w:t>
      </w:r>
      <w:r w:rsidR="0049310F">
        <w:rPr>
          <w:rFonts w:ascii="Garamond" w:hAnsi="Garamond"/>
          <w:bCs/>
        </w:rPr>
        <w:t>a Klub</w:t>
      </w:r>
      <w:r w:rsidRPr="002B5850">
        <w:rPr>
          <w:rFonts w:ascii="Garamond" w:hAnsi="Garamond"/>
          <w:bCs/>
        </w:rPr>
        <w:t xml:space="preserve"> bejárat</w:t>
      </w:r>
      <w:r w:rsidR="0049310F">
        <w:rPr>
          <w:rFonts w:ascii="Garamond" w:hAnsi="Garamond"/>
          <w:bCs/>
        </w:rPr>
        <w:t>a a Síp utcából nyílik,</w:t>
      </w:r>
      <w:r w:rsidRPr="002B5850">
        <w:rPr>
          <w:rFonts w:ascii="Garamond" w:hAnsi="Garamond"/>
          <w:bCs/>
        </w:rPr>
        <w:t xml:space="preserve"> a helységek az idősek nappali ellátásának funkciójához és napi feladataihoz lettek kialakítva, így klubtagjaink nagy örömmel vették birtokukba az új klubot. </w:t>
      </w:r>
    </w:p>
    <w:p w:rsidR="00E20916" w:rsidRDefault="00E20916" w:rsidP="00916D37">
      <w:pPr>
        <w:spacing w:line="276" w:lineRule="auto"/>
        <w:jc w:val="both"/>
        <w:rPr>
          <w:rFonts w:ascii="Garamond" w:hAnsi="Garamond"/>
          <w:bCs/>
          <w:u w:val="single"/>
        </w:rPr>
      </w:pPr>
    </w:p>
    <w:p w:rsidR="00A75629" w:rsidRDefault="00916D37" w:rsidP="00916D37">
      <w:pPr>
        <w:spacing w:line="276" w:lineRule="auto"/>
        <w:jc w:val="both"/>
        <w:rPr>
          <w:rFonts w:ascii="Garamond" w:hAnsi="Garamond"/>
        </w:rPr>
      </w:pPr>
      <w:r>
        <w:rPr>
          <w:rFonts w:ascii="Garamond" w:hAnsi="Garamond"/>
        </w:rPr>
        <w:t xml:space="preserve">A klubok adatai számokban: </w:t>
      </w:r>
    </w:p>
    <w:p w:rsidR="00916D37" w:rsidRPr="00916D37" w:rsidRDefault="00916D37" w:rsidP="00916D37">
      <w:pPr>
        <w:spacing w:line="276" w:lineRule="auto"/>
        <w:jc w:val="both"/>
        <w:rPr>
          <w:rFonts w:ascii="Garamond" w:hAnsi="Garamond"/>
        </w:rPr>
      </w:pPr>
    </w:p>
    <w:p w:rsidR="00A75629" w:rsidRPr="002B5850" w:rsidRDefault="00A75629" w:rsidP="00916D37">
      <w:pPr>
        <w:spacing w:line="276" w:lineRule="auto"/>
        <w:jc w:val="center"/>
        <w:rPr>
          <w:rFonts w:ascii="Garamond" w:hAnsi="Garamond"/>
        </w:rPr>
      </w:pPr>
      <w:r w:rsidRPr="002B5850">
        <w:rPr>
          <w:rFonts w:ascii="Garamond" w:hAnsi="Garamond"/>
          <w:noProof/>
        </w:rPr>
        <w:drawing>
          <wp:inline distT="0" distB="0" distL="0" distR="0" wp14:anchorId="185EF31A" wp14:editId="0DA0ED69">
            <wp:extent cx="4007457" cy="2520564"/>
            <wp:effectExtent l="0" t="0" r="12700" b="13335"/>
            <wp:docPr id="4" name="Diagram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A75629" w:rsidRPr="002B5850" w:rsidRDefault="00A75629" w:rsidP="00916D37">
      <w:pPr>
        <w:spacing w:line="276" w:lineRule="auto"/>
        <w:rPr>
          <w:rFonts w:ascii="Garamond" w:hAnsi="Garamond"/>
        </w:rPr>
      </w:pPr>
    </w:p>
    <w:p w:rsidR="00A75629" w:rsidRDefault="00A75629" w:rsidP="00916D37">
      <w:pPr>
        <w:spacing w:line="276" w:lineRule="auto"/>
        <w:rPr>
          <w:rFonts w:ascii="Garamond" w:hAnsi="Garamond"/>
        </w:rPr>
      </w:pPr>
      <w:r w:rsidRPr="002B5850">
        <w:rPr>
          <w:rFonts w:ascii="Garamond" w:hAnsi="Garamond"/>
        </w:rPr>
        <w:t>A klubtagok életkori megosztása, nemenként:</w:t>
      </w:r>
    </w:p>
    <w:p w:rsidR="00916D37" w:rsidRPr="002B5850" w:rsidRDefault="00916D37" w:rsidP="00916D37">
      <w:pPr>
        <w:spacing w:line="276" w:lineRule="auto"/>
        <w:rPr>
          <w:rFonts w:ascii="Garamond" w:hAnsi="Garamond"/>
        </w:rPr>
      </w:pPr>
    </w:p>
    <w:p w:rsidR="00A75629" w:rsidRPr="002B5850" w:rsidRDefault="00A75629" w:rsidP="00916D37">
      <w:pPr>
        <w:spacing w:line="276" w:lineRule="auto"/>
        <w:jc w:val="center"/>
        <w:rPr>
          <w:rFonts w:ascii="Garamond" w:hAnsi="Garamond"/>
        </w:rPr>
      </w:pPr>
      <w:r w:rsidRPr="002B5850">
        <w:rPr>
          <w:rFonts w:ascii="Garamond" w:hAnsi="Garamond"/>
          <w:noProof/>
        </w:rPr>
        <w:drawing>
          <wp:inline distT="0" distB="0" distL="0" distR="0" wp14:anchorId="71C09B20" wp14:editId="050C0D7E">
            <wp:extent cx="4436827" cy="2266121"/>
            <wp:effectExtent l="0" t="0" r="20955" b="20320"/>
            <wp:docPr id="5" name="Diagram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A75629" w:rsidRPr="002B5850" w:rsidRDefault="00A75629" w:rsidP="00916D37">
      <w:pPr>
        <w:spacing w:line="276" w:lineRule="auto"/>
        <w:jc w:val="both"/>
        <w:rPr>
          <w:rFonts w:ascii="Garamond" w:hAnsi="Garamond"/>
        </w:rPr>
      </w:pPr>
    </w:p>
    <w:p w:rsidR="00A75629" w:rsidRPr="002B5850" w:rsidRDefault="00A75629" w:rsidP="00916D37">
      <w:pPr>
        <w:spacing w:line="276" w:lineRule="auto"/>
        <w:jc w:val="both"/>
        <w:rPr>
          <w:rFonts w:ascii="Garamond" w:hAnsi="Garamond"/>
        </w:rPr>
      </w:pPr>
    </w:p>
    <w:p w:rsidR="00E20916" w:rsidRPr="00E20916" w:rsidRDefault="00E20916" w:rsidP="00E20916">
      <w:pPr>
        <w:spacing w:after="120" w:line="276" w:lineRule="auto"/>
        <w:jc w:val="center"/>
        <w:rPr>
          <w:rFonts w:ascii="Garamond" w:hAnsi="Garamond"/>
          <w:b/>
        </w:rPr>
      </w:pPr>
      <w:r>
        <w:rPr>
          <w:rFonts w:ascii="Garamond" w:hAnsi="Garamond"/>
          <w:b/>
        </w:rPr>
        <w:t>P</w:t>
      </w:r>
      <w:r w:rsidRPr="00E20916">
        <w:rPr>
          <w:rFonts w:ascii="Garamond" w:hAnsi="Garamond"/>
          <w:b/>
        </w:rPr>
        <w:t>szichiátriai betegek nappali</w:t>
      </w:r>
      <w:r>
        <w:rPr>
          <w:rFonts w:ascii="Garamond" w:hAnsi="Garamond"/>
          <w:b/>
        </w:rPr>
        <w:t xml:space="preserve"> ellátása</w:t>
      </w:r>
    </w:p>
    <w:p w:rsidR="00E20916" w:rsidRPr="002B5850" w:rsidRDefault="00E20916" w:rsidP="00E20916">
      <w:pPr>
        <w:spacing w:line="276" w:lineRule="auto"/>
        <w:jc w:val="both"/>
        <w:rPr>
          <w:rFonts w:ascii="Garamond" w:hAnsi="Garamond"/>
        </w:rPr>
      </w:pPr>
      <w:r w:rsidRPr="002B5850">
        <w:rPr>
          <w:rFonts w:ascii="Garamond" w:hAnsi="Garamond"/>
        </w:rPr>
        <w:t>A Harmónia Klub a saját otthonukban élő, tizennyolcadik életévüket betöltött, fekvőbeteg gyógyintézeti kezelést nem igénylő pszichiátriai betegek részére biztosít lehetőséget napközbeni tartózkodásra, társas kapcsolatok kialakítására, valamint az alapvető  higiéniai szükségletek kielégítésére.</w:t>
      </w:r>
    </w:p>
    <w:p w:rsidR="00E20916" w:rsidRPr="002B5850" w:rsidRDefault="00E20916" w:rsidP="00E20916">
      <w:pPr>
        <w:spacing w:line="276" w:lineRule="auto"/>
        <w:jc w:val="both"/>
        <w:rPr>
          <w:rFonts w:ascii="Garamond" w:hAnsi="Garamond"/>
        </w:rPr>
      </w:pPr>
      <w:proofErr w:type="spellStart"/>
      <w:r w:rsidRPr="002B5850">
        <w:rPr>
          <w:rFonts w:ascii="Garamond" w:hAnsi="Garamond"/>
        </w:rPr>
        <w:t>Pszichoszociális</w:t>
      </w:r>
      <w:proofErr w:type="spellEnd"/>
      <w:r w:rsidRPr="002B5850">
        <w:rPr>
          <w:rFonts w:ascii="Garamond" w:hAnsi="Garamond"/>
        </w:rPr>
        <w:t xml:space="preserve"> rehabilitáció keretében segítséget nyújtunk: </w:t>
      </w:r>
    </w:p>
    <w:p w:rsidR="00E20916" w:rsidRPr="002B5850" w:rsidRDefault="00E20916" w:rsidP="00E20916">
      <w:pPr>
        <w:numPr>
          <w:ilvl w:val="0"/>
          <w:numId w:val="54"/>
        </w:numPr>
        <w:spacing w:line="276" w:lineRule="auto"/>
        <w:jc w:val="both"/>
        <w:rPr>
          <w:rFonts w:ascii="Garamond" w:hAnsi="Garamond"/>
        </w:rPr>
      </w:pPr>
      <w:r w:rsidRPr="002B5850">
        <w:rPr>
          <w:rFonts w:ascii="Garamond" w:hAnsi="Garamond"/>
        </w:rPr>
        <w:t>a fizikai szükségletek kielégítéséhez (étkeztetés, gyógytorna, pedikűr, higiénés szükségletek, megfelelő étrend);</w:t>
      </w:r>
    </w:p>
    <w:p w:rsidR="00E20916" w:rsidRPr="002B5850" w:rsidRDefault="00E20916" w:rsidP="00E20916">
      <w:pPr>
        <w:numPr>
          <w:ilvl w:val="0"/>
          <w:numId w:val="54"/>
        </w:numPr>
        <w:spacing w:line="276" w:lineRule="auto"/>
        <w:jc w:val="both"/>
        <w:rPr>
          <w:rFonts w:ascii="Garamond" w:hAnsi="Garamond"/>
        </w:rPr>
      </w:pPr>
      <w:r w:rsidRPr="002B5850">
        <w:rPr>
          <w:rFonts w:ascii="Garamond" w:hAnsi="Garamond"/>
        </w:rPr>
        <w:t>a pszichés állapot javításához (egyéni és csoportos beszélgetések, pszichológus);</w:t>
      </w:r>
    </w:p>
    <w:p w:rsidR="00E20916" w:rsidRPr="002B5850" w:rsidRDefault="00E20916" w:rsidP="00E20916">
      <w:pPr>
        <w:numPr>
          <w:ilvl w:val="0"/>
          <w:numId w:val="54"/>
        </w:numPr>
        <w:spacing w:line="276" w:lineRule="auto"/>
        <w:jc w:val="both"/>
        <w:rPr>
          <w:rFonts w:ascii="Garamond" w:hAnsi="Garamond"/>
        </w:rPr>
      </w:pPr>
      <w:r w:rsidRPr="002B5850">
        <w:rPr>
          <w:rFonts w:ascii="Garamond" w:hAnsi="Garamond"/>
        </w:rPr>
        <w:lastRenderedPageBreak/>
        <w:t>a szociális helyzet javításával kapcsolatos igények kielégítéséhez (támogatások igénybevételének és egyéb hivatalos ügyeknek intézése).</w:t>
      </w:r>
    </w:p>
    <w:p w:rsidR="00E20916" w:rsidRPr="002B5850" w:rsidRDefault="00E20916" w:rsidP="00E20916">
      <w:pPr>
        <w:spacing w:line="276" w:lineRule="auto"/>
        <w:jc w:val="both"/>
        <w:rPr>
          <w:rFonts w:ascii="Garamond" w:hAnsi="Garamond"/>
        </w:rPr>
      </w:pPr>
      <w:r w:rsidRPr="002B5850">
        <w:rPr>
          <w:rFonts w:ascii="Garamond" w:hAnsi="Garamond"/>
        </w:rPr>
        <w:t>A klubtagok meglévő készségeire építve csoport és terápiás jellegű foglalkozásokat, munkába állásra felkészítő programokat biztosítunk.</w:t>
      </w:r>
    </w:p>
    <w:p w:rsidR="00E20916" w:rsidRPr="002B5850" w:rsidRDefault="00E20916" w:rsidP="00E20916">
      <w:pPr>
        <w:spacing w:line="276" w:lineRule="auto"/>
        <w:jc w:val="both"/>
        <w:rPr>
          <w:rFonts w:ascii="Garamond" w:hAnsi="Garamond"/>
        </w:rPr>
      </w:pPr>
      <w:r w:rsidRPr="002B5850">
        <w:rPr>
          <w:rFonts w:ascii="Garamond" w:hAnsi="Garamond"/>
        </w:rPr>
        <w:t>A szabadidő hasznos és kulturált eltöltésének biztosítása jegyében egészségmegőrző és prevenciós tevékenységeket, személyiségfejlesztő-, művészetterápiás és kézműves foglalkozásokat, játékos vetélkedőket, ünnepi megemlékezéseket, múzeum- és színházlátogatásokat szervezünk.</w:t>
      </w:r>
    </w:p>
    <w:p w:rsidR="00E20916" w:rsidRPr="002B5850" w:rsidRDefault="00E20916" w:rsidP="00E20916">
      <w:pPr>
        <w:spacing w:line="276" w:lineRule="auto"/>
        <w:jc w:val="both"/>
        <w:rPr>
          <w:rFonts w:ascii="Garamond" w:hAnsi="Garamond"/>
        </w:rPr>
      </w:pPr>
      <w:r w:rsidRPr="002B5850">
        <w:rPr>
          <w:rFonts w:ascii="Garamond" w:hAnsi="Garamond"/>
        </w:rPr>
        <w:t>A nappali ellátás keretében egészségügyi tevékenység nem folyik, a gondozási munkában konzultációs partnerként vett részt a pszichiáter szakorvos.</w:t>
      </w:r>
    </w:p>
    <w:p w:rsidR="00E20916" w:rsidRPr="002B5850" w:rsidRDefault="00E20916" w:rsidP="00E20916">
      <w:pPr>
        <w:spacing w:line="276" w:lineRule="auto"/>
        <w:jc w:val="both"/>
        <w:rPr>
          <w:rFonts w:ascii="Garamond" w:hAnsi="Garamond"/>
        </w:rPr>
      </w:pPr>
      <w:r w:rsidRPr="002B5850">
        <w:rPr>
          <w:rFonts w:ascii="Garamond" w:hAnsi="Garamond"/>
        </w:rPr>
        <w:t>Kiemelt feladatunknak tekintettük, hogy programjaink jelentős része a kerület minden érdeklődő lakója számára is hozzáférhető legyen, elősegítve ezzel az ellátottak társadalmi beilleszkedését. A családtagokat, rokonokat, barátokat szükség szerint bevontuk tevékenységünkbe, felvilágosítottuk, információval láttuk el őket, ami jelentős mértékben hozzájárult klubtagjaink állapotának javulásához, nehézségeik megoldásához.</w:t>
      </w:r>
    </w:p>
    <w:p w:rsidR="00E20916" w:rsidRPr="002B5850" w:rsidRDefault="00E20916" w:rsidP="00E20916">
      <w:pPr>
        <w:spacing w:line="276" w:lineRule="auto"/>
        <w:jc w:val="both"/>
        <w:rPr>
          <w:rFonts w:ascii="Garamond" w:hAnsi="Garamond"/>
        </w:rPr>
      </w:pPr>
      <w:r w:rsidRPr="002B5850">
        <w:rPr>
          <w:rFonts w:ascii="Garamond" w:hAnsi="Garamond"/>
        </w:rPr>
        <w:t>Klubtagjaink jellemzően a következő pszichiátriai betegségekben szenvednek: skizofrénia, paranoid skizofrénia, szorongásos zavar, depresszió, nem meghatározható személyiségzavar, mentális retardáció, organikus személyiségzavar.</w:t>
      </w:r>
    </w:p>
    <w:p w:rsidR="00E20916" w:rsidRPr="002B5850" w:rsidRDefault="00E20916" w:rsidP="00E20916">
      <w:pPr>
        <w:spacing w:line="276" w:lineRule="auto"/>
        <w:jc w:val="both"/>
        <w:rPr>
          <w:rFonts w:ascii="Garamond" w:hAnsi="Garamond"/>
        </w:rPr>
      </w:pPr>
      <w:bookmarkStart w:id="4" w:name="pr635"/>
      <w:bookmarkEnd w:id="4"/>
      <w:r w:rsidRPr="002B5850">
        <w:rPr>
          <w:rFonts w:ascii="Garamond" w:hAnsi="Garamond"/>
        </w:rPr>
        <w:t>Szolgáltatásaink során végzett szakmai tevékenységünk főbb elemei:</w:t>
      </w:r>
    </w:p>
    <w:p w:rsidR="00E20916" w:rsidRPr="002B5850" w:rsidRDefault="00E20916" w:rsidP="00E20916">
      <w:pPr>
        <w:numPr>
          <w:ilvl w:val="0"/>
          <w:numId w:val="53"/>
        </w:numPr>
        <w:spacing w:line="276" w:lineRule="auto"/>
        <w:jc w:val="both"/>
        <w:rPr>
          <w:rFonts w:ascii="Garamond" w:hAnsi="Garamond"/>
        </w:rPr>
      </w:pPr>
      <w:r w:rsidRPr="002B5850">
        <w:rPr>
          <w:rFonts w:ascii="Garamond" w:hAnsi="Garamond"/>
        </w:rPr>
        <w:t>biztonságot, érzelmi támogatást nyújtottunk a kulturális és szabadidős tevékenységek mentén,</w:t>
      </w:r>
    </w:p>
    <w:p w:rsidR="00E20916" w:rsidRPr="002B5850" w:rsidRDefault="00E20916" w:rsidP="00E20916">
      <w:pPr>
        <w:numPr>
          <w:ilvl w:val="0"/>
          <w:numId w:val="53"/>
        </w:numPr>
        <w:spacing w:line="276" w:lineRule="auto"/>
        <w:jc w:val="both"/>
        <w:rPr>
          <w:rFonts w:ascii="Garamond" w:hAnsi="Garamond"/>
        </w:rPr>
      </w:pPr>
      <w:r w:rsidRPr="002B5850">
        <w:rPr>
          <w:rFonts w:ascii="Garamond" w:hAnsi="Garamond"/>
        </w:rPr>
        <w:t>biztosítottuk az értelmes és aktív időtöltés lehetőségét,</w:t>
      </w:r>
    </w:p>
    <w:p w:rsidR="00E20916" w:rsidRPr="002B5850" w:rsidRDefault="00E20916" w:rsidP="00E20916">
      <w:pPr>
        <w:numPr>
          <w:ilvl w:val="0"/>
          <w:numId w:val="53"/>
        </w:numPr>
        <w:spacing w:line="276" w:lineRule="auto"/>
        <w:jc w:val="both"/>
        <w:rPr>
          <w:rFonts w:ascii="Garamond" w:hAnsi="Garamond"/>
        </w:rPr>
      </w:pPr>
      <w:r w:rsidRPr="002B5850">
        <w:rPr>
          <w:rFonts w:ascii="Garamond" w:hAnsi="Garamond"/>
        </w:rPr>
        <w:t>támogattuk az öntevékenységet és önsegítést,</w:t>
      </w:r>
    </w:p>
    <w:p w:rsidR="00E20916" w:rsidRPr="002B5850" w:rsidRDefault="00E20916" w:rsidP="00E20916">
      <w:pPr>
        <w:numPr>
          <w:ilvl w:val="0"/>
          <w:numId w:val="53"/>
        </w:numPr>
        <w:spacing w:line="276" w:lineRule="auto"/>
        <w:jc w:val="both"/>
        <w:rPr>
          <w:rFonts w:ascii="Garamond" w:hAnsi="Garamond"/>
        </w:rPr>
      </w:pPr>
      <w:r w:rsidRPr="002B5850">
        <w:rPr>
          <w:rFonts w:ascii="Garamond" w:hAnsi="Garamond"/>
        </w:rPr>
        <w:t>segítettünk elkerülni az izolációt, feloldani a magány, az egyedüllét érzését közösségi programok szervezésével,</w:t>
      </w:r>
    </w:p>
    <w:p w:rsidR="00E20916" w:rsidRPr="002B5850" w:rsidRDefault="00E20916" w:rsidP="00E20916">
      <w:pPr>
        <w:numPr>
          <w:ilvl w:val="0"/>
          <w:numId w:val="53"/>
        </w:numPr>
        <w:spacing w:line="276" w:lineRule="auto"/>
        <w:jc w:val="both"/>
        <w:rPr>
          <w:rFonts w:ascii="Garamond" w:hAnsi="Garamond"/>
        </w:rPr>
      </w:pPr>
      <w:r w:rsidRPr="002B5850">
        <w:rPr>
          <w:rFonts w:ascii="Garamond" w:hAnsi="Garamond"/>
        </w:rPr>
        <w:t>kulturált körülmények között igyekeztünk pótolni a hiányzó családi gondoskodást, programjainkkal, foglalkozásainkkal elősegítettük a társadalomba, a korábbi közösségbe, a családba történő visszailleszkedését,</w:t>
      </w:r>
    </w:p>
    <w:p w:rsidR="00E20916" w:rsidRPr="002B5850" w:rsidRDefault="00E20916" w:rsidP="00E20916">
      <w:pPr>
        <w:numPr>
          <w:ilvl w:val="0"/>
          <w:numId w:val="53"/>
        </w:numPr>
        <w:spacing w:line="276" w:lineRule="auto"/>
        <w:jc w:val="both"/>
        <w:rPr>
          <w:rFonts w:ascii="Garamond" w:hAnsi="Garamond"/>
        </w:rPr>
      </w:pPr>
      <w:r w:rsidRPr="002B5850">
        <w:rPr>
          <w:rFonts w:ascii="Garamond" w:hAnsi="Garamond"/>
        </w:rPr>
        <w:t>segítséget nyújtottunk az intézményen kívüli kapcsolatok ápolásához (család, baráti kör),</w:t>
      </w:r>
    </w:p>
    <w:p w:rsidR="00E20916" w:rsidRPr="002B5850" w:rsidRDefault="00E20916" w:rsidP="00E20916">
      <w:pPr>
        <w:numPr>
          <w:ilvl w:val="0"/>
          <w:numId w:val="53"/>
        </w:numPr>
        <w:spacing w:line="276" w:lineRule="auto"/>
        <w:jc w:val="both"/>
        <w:rPr>
          <w:rFonts w:ascii="Garamond" w:hAnsi="Garamond"/>
        </w:rPr>
      </w:pPr>
      <w:r w:rsidRPr="002B5850">
        <w:rPr>
          <w:rFonts w:ascii="Garamond" w:hAnsi="Garamond"/>
        </w:rPr>
        <w:t>egyéni és csoportos terápiás jellegű foglalkozásokat szerveztünk,</w:t>
      </w:r>
    </w:p>
    <w:p w:rsidR="00E20916" w:rsidRPr="002B5850" w:rsidRDefault="00E20916" w:rsidP="00E20916">
      <w:pPr>
        <w:numPr>
          <w:ilvl w:val="0"/>
          <w:numId w:val="53"/>
        </w:numPr>
        <w:spacing w:line="276" w:lineRule="auto"/>
        <w:jc w:val="both"/>
        <w:rPr>
          <w:rFonts w:ascii="Garamond" w:hAnsi="Garamond"/>
        </w:rPr>
      </w:pPr>
      <w:r w:rsidRPr="002B5850">
        <w:rPr>
          <w:rFonts w:ascii="Garamond" w:hAnsi="Garamond"/>
        </w:rPr>
        <w:t>folyamatosan figyelemmel kísértük a szolgáltatást igénybe vevők állapotát a háziorvossal és a kezelőorvossal való kapcsolattartás révén.</w:t>
      </w:r>
    </w:p>
    <w:p w:rsidR="00E20916" w:rsidRPr="002B5850" w:rsidRDefault="00E20916" w:rsidP="00E20916">
      <w:pPr>
        <w:spacing w:line="276" w:lineRule="auto"/>
        <w:jc w:val="both"/>
        <w:rPr>
          <w:rFonts w:ascii="Garamond" w:hAnsi="Garamond"/>
        </w:rPr>
      </w:pPr>
      <w:r w:rsidRPr="002B5850">
        <w:rPr>
          <w:rFonts w:ascii="Garamond" w:hAnsi="Garamond"/>
        </w:rPr>
        <w:t>A nappali ellátás során önkéntes alapon, klubjellegű, társas tevékenységekbe kapcsolódhattak be klubtagjaink, amelyekhez kötődően a klub munkatársai mindennapi életvitelükben segítséget nyújtottak számukra.</w:t>
      </w:r>
    </w:p>
    <w:p w:rsidR="00E20916" w:rsidRPr="002B5850" w:rsidRDefault="00E20916" w:rsidP="00E20916">
      <w:pPr>
        <w:spacing w:line="276" w:lineRule="auto"/>
        <w:jc w:val="both"/>
        <w:rPr>
          <w:rFonts w:ascii="Garamond" w:hAnsi="Garamond"/>
        </w:rPr>
      </w:pPr>
      <w:r w:rsidRPr="002B5850">
        <w:rPr>
          <w:rFonts w:ascii="Garamond" w:hAnsi="Garamond"/>
        </w:rPr>
        <w:t xml:space="preserve">A foglalkozások, programok köre széles, a készségfejlesztés egyéni vagy csoportos formában valósult meg. Minden ellátottal közösen egyéni gondozási tervet készítettünk, melynek része a személyes célokat akadályozó problémák feltárása, és megoldásukra közösen kialakított program. A nappali ellátásban részesülőket a készségfejlesztéssel egyre inkább képessé tehetjük az önálló életvezetésre, életminőségük javítására. </w:t>
      </w:r>
    </w:p>
    <w:p w:rsidR="00E20916" w:rsidRPr="002B5850" w:rsidRDefault="00E20916" w:rsidP="00E20916">
      <w:pPr>
        <w:spacing w:line="276" w:lineRule="auto"/>
        <w:jc w:val="both"/>
        <w:rPr>
          <w:rFonts w:ascii="Garamond" w:hAnsi="Garamond"/>
        </w:rPr>
      </w:pPr>
      <w:r w:rsidRPr="002B5850">
        <w:rPr>
          <w:rFonts w:ascii="Garamond" w:hAnsi="Garamond"/>
        </w:rPr>
        <w:t>A szellemi aktivitást fejlesztő foglalkozásaink a vetélkedők, a társasjáték, a kártyázás, a rejtvényfejtés, az újságszerkesztés, az irodalmi kör, a számítógép használata.</w:t>
      </w:r>
    </w:p>
    <w:p w:rsidR="00E20916" w:rsidRPr="002B5850" w:rsidRDefault="00E20916" w:rsidP="00E20916">
      <w:pPr>
        <w:spacing w:line="276" w:lineRule="auto"/>
        <w:jc w:val="both"/>
        <w:rPr>
          <w:rFonts w:ascii="Garamond" w:hAnsi="Garamond"/>
        </w:rPr>
      </w:pPr>
      <w:r w:rsidRPr="002B5850">
        <w:rPr>
          <w:rFonts w:ascii="Garamond" w:hAnsi="Garamond"/>
        </w:rPr>
        <w:t xml:space="preserve">A fizikai és mentális állapot javulását elősegítő foglalkozásaink első sorban a következők: a művészetek gyógyító ereje (zenehallgatás, versek, irodalmi alkotások, képzőművészeti alkotások), önismereti és- személyiségfejlesztő foglalkozások, egyéni és csoportos beszélgetések az ünnepekről, a </w:t>
      </w:r>
      <w:r w:rsidRPr="002B5850">
        <w:rPr>
          <w:rFonts w:ascii="Garamond" w:hAnsi="Garamond"/>
        </w:rPr>
        <w:lastRenderedPageBreak/>
        <w:t>családról, barátságról, kézműves foglalkozás, gyógytorna, kirándulások, séták, spottevékenységek (</w:t>
      </w:r>
      <w:proofErr w:type="spellStart"/>
      <w:r w:rsidRPr="002B5850">
        <w:rPr>
          <w:rFonts w:ascii="Garamond" w:hAnsi="Garamond"/>
        </w:rPr>
        <w:t>petáng</w:t>
      </w:r>
      <w:proofErr w:type="spellEnd"/>
      <w:r w:rsidRPr="002B5850">
        <w:rPr>
          <w:rFonts w:ascii="Garamond" w:hAnsi="Garamond"/>
        </w:rPr>
        <w:t>, teke), ügyességi játékok</w:t>
      </w:r>
    </w:p>
    <w:p w:rsidR="00E20916" w:rsidRPr="002B5850" w:rsidRDefault="00E20916" w:rsidP="00E20916">
      <w:pPr>
        <w:spacing w:line="276" w:lineRule="auto"/>
        <w:jc w:val="both"/>
        <w:rPr>
          <w:rFonts w:ascii="Garamond" w:hAnsi="Garamond"/>
        </w:rPr>
      </w:pPr>
      <w:r w:rsidRPr="002B5850">
        <w:rPr>
          <w:rFonts w:ascii="Garamond" w:hAnsi="Garamond"/>
        </w:rPr>
        <w:t xml:space="preserve">Kulturális és szórakoztató programjaink között szerepel az ünnepek megtartása, zenés-táncos összejöveteleken való részvétel. </w:t>
      </w:r>
    </w:p>
    <w:p w:rsidR="00E20916" w:rsidRPr="002B5850" w:rsidRDefault="00E20916" w:rsidP="00E20916">
      <w:pPr>
        <w:spacing w:line="276" w:lineRule="auto"/>
        <w:jc w:val="both"/>
        <w:rPr>
          <w:rFonts w:ascii="Garamond" w:hAnsi="Garamond"/>
        </w:rPr>
      </w:pPr>
      <w:r w:rsidRPr="002B5850">
        <w:rPr>
          <w:rFonts w:ascii="Garamond" w:hAnsi="Garamond"/>
        </w:rPr>
        <w:t>A pszichiátriai betegek nappali ellátása során a lehető legnagyobb mértékben támaszkodunk a közösségi erőforrásokra és a természetes segítőkre. Az intézményben működő idősek klubjának rendezvényein, foglalkozásain rendszeresen aktívan részt vesznek klubtagjaink. Az idősek példaértékű empátiával, kedvességgel, előítélet nélkül fordulnak a pszichiátriai betegek felé.</w:t>
      </w:r>
    </w:p>
    <w:p w:rsidR="00E20916" w:rsidRPr="002B5850" w:rsidRDefault="00E20916" w:rsidP="00E20916">
      <w:pPr>
        <w:spacing w:line="276" w:lineRule="auto"/>
        <w:jc w:val="both"/>
        <w:rPr>
          <w:rFonts w:ascii="Garamond" w:hAnsi="Garamond"/>
        </w:rPr>
      </w:pPr>
      <w:r w:rsidRPr="002B5850">
        <w:rPr>
          <w:rFonts w:ascii="Garamond" w:hAnsi="Garamond"/>
        </w:rPr>
        <w:t xml:space="preserve">Egészségmegőrző programok keretében prevenciós szűrővizsgálat (szív-és érrendszeri betegségek, hallás, szemészet, ortopédia, csontritkulás) természetgyógyászati előadások, </w:t>
      </w:r>
      <w:proofErr w:type="spellStart"/>
      <w:r w:rsidRPr="002B5850">
        <w:rPr>
          <w:rFonts w:ascii="Garamond" w:hAnsi="Garamond"/>
        </w:rPr>
        <w:t>szájhigiénés</w:t>
      </w:r>
      <w:proofErr w:type="spellEnd"/>
      <w:r w:rsidRPr="002B5850">
        <w:rPr>
          <w:rFonts w:ascii="Garamond" w:hAnsi="Garamond"/>
        </w:rPr>
        <w:t xml:space="preserve"> előadás, a helyes légzés, igény szerint vérnyomásmérés zajlott a klubban, ezen kívül a „Prevenció A-tól Z-ig” programsorozaton számos klubtagunk vett részt.</w:t>
      </w:r>
    </w:p>
    <w:p w:rsidR="00E20916" w:rsidRPr="002B5850" w:rsidRDefault="00E20916" w:rsidP="00E20916">
      <w:pPr>
        <w:spacing w:line="276" w:lineRule="auto"/>
        <w:jc w:val="both"/>
        <w:rPr>
          <w:rFonts w:ascii="Garamond" w:hAnsi="Garamond"/>
          <w:u w:val="single"/>
        </w:rPr>
      </w:pPr>
      <w:r w:rsidRPr="002B5850">
        <w:rPr>
          <w:rFonts w:ascii="Garamond" w:hAnsi="Garamond"/>
        </w:rPr>
        <w:t>Munkaerőpiacra való felkészítés keretében egyéni beszélgetéssel és csoportfoglalkozás segítségével sikerült öt klubtagunkat munkavállaláshoz segíteni.</w:t>
      </w:r>
    </w:p>
    <w:p w:rsidR="00E20916" w:rsidRPr="002B5850" w:rsidRDefault="00E20916" w:rsidP="00E20916">
      <w:pPr>
        <w:spacing w:line="276" w:lineRule="auto"/>
        <w:jc w:val="both"/>
        <w:rPr>
          <w:rFonts w:ascii="Garamond" w:hAnsi="Garamond"/>
        </w:rPr>
      </w:pPr>
      <w:r w:rsidRPr="002B5850">
        <w:rPr>
          <w:rFonts w:ascii="Garamond" w:hAnsi="Garamond"/>
        </w:rPr>
        <w:t>Speciális szolgáltatás:</w:t>
      </w:r>
    </w:p>
    <w:p w:rsidR="00E20916" w:rsidRPr="002B5850" w:rsidRDefault="00E20916" w:rsidP="00E20916">
      <w:pPr>
        <w:spacing w:line="276" w:lineRule="auto"/>
        <w:jc w:val="both"/>
        <w:rPr>
          <w:rFonts w:ascii="Garamond" w:hAnsi="Garamond"/>
        </w:rPr>
      </w:pPr>
      <w:r w:rsidRPr="002B5850">
        <w:rPr>
          <w:rFonts w:ascii="Garamond" w:hAnsi="Garamond"/>
        </w:rPr>
        <w:t>Pszichológiai csoportfoglalkozást szervezünk hetente két órában. Ezen a csoportfoglalkozáson egy pszichológus segítségével a résztvevők megismerik egymás élettörténetét, különös tekintettel a pszichés betegség szomatikus, pszichés és szociális aspektusaira. A foglalkozáson sor kerül különböző készségek fejlesztésére azzal a céllal, hogy a klubtagok a napi nehézségek között is tudjanak adaptívan viselkedni (empátia, kommunikáció.) 2014 augusztusától az intézmény pszichológusa vezeti a csoportfoglalkozást. Sikerült jól előkészíteni a váltást, klubtagjaink jól tudtak alkalmazkodni az új helyzethez.</w:t>
      </w:r>
    </w:p>
    <w:p w:rsidR="00E20916" w:rsidRPr="002B5850" w:rsidRDefault="00E20916" w:rsidP="00E20916">
      <w:pPr>
        <w:spacing w:line="276" w:lineRule="auto"/>
        <w:jc w:val="both"/>
        <w:rPr>
          <w:rFonts w:ascii="Garamond" w:hAnsi="Garamond"/>
        </w:rPr>
      </w:pPr>
      <w:r w:rsidRPr="002B5850">
        <w:rPr>
          <w:rFonts w:ascii="Garamond" w:hAnsi="Garamond"/>
        </w:rPr>
        <w:t>Szakpszichológusi beszámoló:</w:t>
      </w:r>
    </w:p>
    <w:p w:rsidR="00E20916" w:rsidRPr="002B5850" w:rsidRDefault="00E20916" w:rsidP="00E20916">
      <w:pPr>
        <w:spacing w:line="276" w:lineRule="auto"/>
        <w:jc w:val="both"/>
        <w:rPr>
          <w:rFonts w:ascii="Garamond" w:hAnsi="Garamond"/>
        </w:rPr>
      </w:pPr>
      <w:r w:rsidRPr="002B5850">
        <w:rPr>
          <w:rFonts w:ascii="Garamond" w:hAnsi="Garamond"/>
        </w:rPr>
        <w:t xml:space="preserve">„2014 augusztusában vettem át a csoport vezetését, melyre heti egyszeri alkalommal kerül sor. Elődömtől egy csoportterápiára szocializált, jól működő, erősségeit kiaknázó csoportot kaptam. </w:t>
      </w:r>
    </w:p>
    <w:p w:rsidR="00E20916" w:rsidRPr="002B5850" w:rsidRDefault="00E20916" w:rsidP="00E20916">
      <w:pPr>
        <w:spacing w:line="276" w:lineRule="auto"/>
        <w:jc w:val="both"/>
        <w:rPr>
          <w:rFonts w:ascii="Garamond" w:hAnsi="Garamond"/>
        </w:rPr>
      </w:pPr>
      <w:r w:rsidRPr="002B5850">
        <w:rPr>
          <w:rFonts w:ascii="Garamond" w:hAnsi="Garamond"/>
        </w:rPr>
        <w:t>A csoporttagok empatikusak, megértők, toleránsak egymással, és érdeklődők egymás iránt. Biztonságot nyújtó, a személyes növekedésre teret adó, kimondottan kellemes a légkör. A kommunikáció nyílt a tagok között. A keretek tartására törekednek, egymással jellemzően megértőek. Az állapotukból fakadóan nehezebben alkalmazkodó társaikkal türelmesek.</w:t>
      </w:r>
    </w:p>
    <w:p w:rsidR="00E20916" w:rsidRPr="002B5850" w:rsidRDefault="00E20916" w:rsidP="00E20916">
      <w:pPr>
        <w:spacing w:line="276" w:lineRule="auto"/>
        <w:jc w:val="both"/>
        <w:rPr>
          <w:rFonts w:ascii="Garamond" w:hAnsi="Garamond"/>
        </w:rPr>
      </w:pPr>
      <w:r w:rsidRPr="002B5850">
        <w:rPr>
          <w:rFonts w:ascii="Garamond" w:hAnsi="Garamond"/>
        </w:rPr>
        <w:t xml:space="preserve">A hiányzások a dinamikára nézve nem zavaróak, mivel a csoporttagok hosszú ideje ismerik már egymást, és könnyen találja meg a helyét a hosszabb idő után visszatérő tag is. </w:t>
      </w:r>
    </w:p>
    <w:p w:rsidR="00E20916" w:rsidRPr="002B5850" w:rsidRDefault="00E20916" w:rsidP="00E20916">
      <w:pPr>
        <w:spacing w:line="276" w:lineRule="auto"/>
        <w:jc w:val="both"/>
        <w:rPr>
          <w:rFonts w:ascii="Garamond" w:hAnsi="Garamond"/>
        </w:rPr>
      </w:pPr>
      <w:r w:rsidRPr="002B5850">
        <w:rPr>
          <w:rFonts w:ascii="Garamond" w:hAnsi="Garamond"/>
        </w:rPr>
        <w:t xml:space="preserve">Az ülések programja rugalmas, mindig a csoporttagok aktuális szükségleteihez igazodó. A csoport meglehetősen heterogén összetételű több lényeges szempontból: életkor, mobilitás, intellektuális képességek, mentális állapot, pszichés tünetek, önfeltárási hajlandóság. Ebből adódóan szükségleteik is széles skálán mozognak, így az üléseken többféle módszer alkalmazása indokolt. </w:t>
      </w:r>
    </w:p>
    <w:p w:rsidR="00E20916" w:rsidRPr="002B5850" w:rsidRDefault="00E20916" w:rsidP="00E20916">
      <w:pPr>
        <w:spacing w:line="276" w:lineRule="auto"/>
        <w:jc w:val="both"/>
        <w:rPr>
          <w:rFonts w:ascii="Garamond" w:hAnsi="Garamond"/>
        </w:rPr>
      </w:pPr>
      <w:r w:rsidRPr="002B5850">
        <w:rPr>
          <w:rFonts w:ascii="Garamond" w:hAnsi="Garamond"/>
        </w:rPr>
        <w:t xml:space="preserve">Néhány csoporttag erősen igényli a mély önfeltáró beszélgetéseket, míg néhányan betegségükből adódóan inkább felszínes élményekről, és sablonos történésekről tudnak csak beszámolni, és sokszor többet profitálnak az önismeretet növelő jellegű szituációs, vagy dramatikus játékokban való részvételből, mint az elmélyülő beszélgetésekből. Így a jelenlévő személyek igényeihez leginkább illeszkedő módszereket választottam. A játékokban való részvételre többnyire motiváltak. Mivel önkéntes alapon csatlakoznak minden játékhoz, bárki bármikor kiszállhat, és szemlélőként is jelen lehet. Sok esetben a külső megfigyelő szerepet választók értékes megfigyelésekről számolnak be, ami előreviszi a csoportot, így minden csoporttag megtalálhatja a számára legmegfelelőbb szerepet. </w:t>
      </w:r>
    </w:p>
    <w:p w:rsidR="00E20916" w:rsidRPr="002B5850" w:rsidRDefault="00E20916" w:rsidP="00E20916">
      <w:pPr>
        <w:spacing w:line="276" w:lineRule="auto"/>
        <w:jc w:val="both"/>
        <w:rPr>
          <w:rFonts w:ascii="Garamond" w:hAnsi="Garamond"/>
        </w:rPr>
      </w:pPr>
      <w:r w:rsidRPr="002B5850">
        <w:rPr>
          <w:rFonts w:ascii="Garamond" w:hAnsi="Garamond"/>
        </w:rPr>
        <w:lastRenderedPageBreak/>
        <w:t xml:space="preserve">Előrevivő a klub szakmai vezetőjének, és szociális munkatársának aktív jelenléte a csoportfoglalkozásokon. Sok esetben személyes példájukkal ők lendítik tovább a csoportot a holtpontokról, viselkedésük követendő mintaként szolgál.   </w:t>
      </w:r>
    </w:p>
    <w:p w:rsidR="00E20916" w:rsidRPr="002B5850" w:rsidRDefault="00E20916" w:rsidP="00E20916">
      <w:pPr>
        <w:spacing w:line="276" w:lineRule="auto"/>
        <w:jc w:val="both"/>
        <w:rPr>
          <w:rFonts w:ascii="Garamond" w:hAnsi="Garamond"/>
        </w:rPr>
      </w:pPr>
      <w:r w:rsidRPr="002B5850">
        <w:rPr>
          <w:rFonts w:ascii="Garamond" w:hAnsi="Garamond"/>
        </w:rPr>
        <w:t>A továbbiakban szeretném elérni, hogy a kezdeményezőkészségük növekedjen a csoporttagoknak, hozzanak be őket érdeklő témákat, játékötleteket, melyekkel közösen tudunk dolgozni, valamint a csoport visszatükröző funkcióját szeretném erősíteni, hogy egymáshoz többször kapcsolódjanak, egymásra többet reagáljanak építő módon, és még jobban kiaknázhatóak legyenek a pszichoterápiás csoporthelyzet nyújtotta lehetőségek.”</w:t>
      </w:r>
    </w:p>
    <w:p w:rsidR="00E20916" w:rsidRPr="002B5850" w:rsidRDefault="00E20916" w:rsidP="00E20916">
      <w:pPr>
        <w:spacing w:line="276" w:lineRule="auto"/>
        <w:jc w:val="both"/>
        <w:rPr>
          <w:rFonts w:ascii="Garamond" w:hAnsi="Garamond"/>
        </w:rPr>
      </w:pPr>
    </w:p>
    <w:p w:rsidR="00E20916" w:rsidRPr="002B5850" w:rsidRDefault="00E20916" w:rsidP="00E20916">
      <w:pPr>
        <w:spacing w:line="276" w:lineRule="auto"/>
        <w:jc w:val="both"/>
        <w:rPr>
          <w:rFonts w:ascii="Garamond" w:hAnsi="Garamond"/>
        </w:rPr>
      </w:pPr>
      <w:r w:rsidRPr="002B5850">
        <w:rPr>
          <w:rFonts w:ascii="Garamond" w:hAnsi="Garamond"/>
        </w:rPr>
        <w:t>A továbbképzéseken szerzett szakmai ismereteket beépítettük a már meglévő foglalkozásokba, gazdagítva azok tartalmi elemeit. A művészetterápia eszközeit alkalmazva a karácsonyi ünnepségen a klub tagjai először adtak elő betlehemes játékot. Mivel klubtagjaink betegségük következtében nehezen nyílnak meg, az önkifejezés motivációja többségüknél hiányzik, ezért a karácsonyi ünnepségen előadott dramatikus játék hatalmas eredménynek számít fejlődésükben.</w:t>
      </w:r>
    </w:p>
    <w:p w:rsidR="00E20916" w:rsidRPr="002B5850" w:rsidRDefault="00E20916" w:rsidP="00E20916">
      <w:pPr>
        <w:spacing w:line="276" w:lineRule="auto"/>
        <w:jc w:val="both"/>
        <w:rPr>
          <w:rFonts w:ascii="Garamond" w:hAnsi="Garamond"/>
        </w:rPr>
      </w:pPr>
      <w:r w:rsidRPr="002B5850">
        <w:rPr>
          <w:rFonts w:ascii="Garamond" w:hAnsi="Garamond"/>
        </w:rPr>
        <w:t>A szolgáltatás eredményesképpen egyre több pszichiátriai beteget tudunk kimozdítani az izolációból. A közösségi életben való részvétel segítséget nyújt problémáik megoldásában. A klubtagok pszichés állapota javul azáltal, hogy otthonukból kiszakadva kevesebb időt kell tölteniük intézményi ellátásban. A családtagok terhelése csökken, bevonásukkal hamarabb megtörténik az életmódbeli változás.</w:t>
      </w:r>
    </w:p>
    <w:p w:rsidR="00E20916" w:rsidRPr="002B5850" w:rsidRDefault="00E20916" w:rsidP="00E20916">
      <w:pPr>
        <w:spacing w:line="276" w:lineRule="auto"/>
        <w:jc w:val="both"/>
        <w:rPr>
          <w:rFonts w:ascii="Garamond" w:hAnsi="Garamond"/>
        </w:rPr>
      </w:pPr>
      <w:r w:rsidRPr="002B5850">
        <w:rPr>
          <w:rFonts w:ascii="Garamond" w:hAnsi="Garamond"/>
        </w:rPr>
        <w:t>Egy adott közösség lelki egészségére is pozitív hatást gyakorol a klubtagok állapotának javulása, környezetük jobban elfogadja őket és betegségüket.</w:t>
      </w:r>
    </w:p>
    <w:p w:rsidR="00E20916" w:rsidRPr="002B5850" w:rsidRDefault="00E20916" w:rsidP="00E20916">
      <w:pPr>
        <w:spacing w:line="276" w:lineRule="auto"/>
        <w:jc w:val="both"/>
        <w:rPr>
          <w:rFonts w:ascii="Garamond" w:hAnsi="Garamond"/>
        </w:rPr>
      </w:pPr>
      <w:r w:rsidRPr="002B5850">
        <w:rPr>
          <w:rFonts w:ascii="Garamond" w:hAnsi="Garamond"/>
        </w:rPr>
        <w:t>Az életvezetési képességek erősödése és az alkalmazkodóképesség javulása segíti a pszichiátriai betegeket, hogy a társadalom részei maradhassanak, és hogy később se legyen szükségük hosszan tartó és költséges rehabilitációra.</w:t>
      </w:r>
    </w:p>
    <w:p w:rsidR="00E20916" w:rsidRPr="002B5850" w:rsidRDefault="00E20916" w:rsidP="00E20916">
      <w:pPr>
        <w:spacing w:line="276" w:lineRule="auto"/>
        <w:jc w:val="both"/>
        <w:rPr>
          <w:rFonts w:ascii="Garamond" w:hAnsi="Garamond"/>
        </w:rPr>
      </w:pPr>
      <w:r w:rsidRPr="002B5850">
        <w:rPr>
          <w:rFonts w:ascii="Garamond" w:hAnsi="Garamond"/>
        </w:rPr>
        <w:t xml:space="preserve">A TEM Fórumok eredményeképpen a különböző területek szolgáltatásai átláthatóbbá váltak, az intézmény szolgáltatásait igénybe vevők gyorsabban, célzottabban juthatnak hozzá a nekik legmegfelelőbb szolgáltatáshoz a munkatársak jelzései segítségével, ezáltal ehetőség nyílik a pszichiátriai betegek komplex problémáinak közös, hatékony megoldására /egészségügyi, pszichiátriai, szociális, munkavállalási/.  </w:t>
      </w:r>
    </w:p>
    <w:p w:rsidR="00E20916" w:rsidRPr="002B5850" w:rsidRDefault="00E20916" w:rsidP="00E20916">
      <w:pPr>
        <w:spacing w:line="276" w:lineRule="auto"/>
        <w:jc w:val="both"/>
        <w:rPr>
          <w:rFonts w:ascii="Garamond" w:hAnsi="Garamond"/>
        </w:rPr>
      </w:pPr>
    </w:p>
    <w:p w:rsidR="00E20916" w:rsidRPr="002B5850" w:rsidRDefault="00E20916" w:rsidP="00E20916">
      <w:pPr>
        <w:spacing w:line="276" w:lineRule="auto"/>
        <w:jc w:val="both"/>
        <w:rPr>
          <w:rFonts w:ascii="Garamond" w:hAnsi="Garamond"/>
        </w:rPr>
      </w:pPr>
      <w:r w:rsidRPr="002B5850">
        <w:rPr>
          <w:rFonts w:ascii="Garamond" w:hAnsi="Garamond"/>
        </w:rPr>
        <w:t>A pszichiátriai klub tagjaival (2014. december 31</w:t>
      </w:r>
      <w:r w:rsidR="0049310F">
        <w:rPr>
          <w:rFonts w:ascii="Garamond" w:hAnsi="Garamond"/>
        </w:rPr>
        <w:t>-ei</w:t>
      </w:r>
      <w:r w:rsidRPr="002B5850">
        <w:rPr>
          <w:rFonts w:ascii="Garamond" w:hAnsi="Garamond"/>
        </w:rPr>
        <w:t xml:space="preserve"> állapot alapján 24 klubtag tekintetében) kapcsolatos számadatok:</w:t>
      </w:r>
    </w:p>
    <w:p w:rsidR="00E20916" w:rsidRPr="002B5850" w:rsidRDefault="00E20916" w:rsidP="00E20916">
      <w:pPr>
        <w:spacing w:line="276" w:lineRule="auto"/>
        <w:jc w:val="both"/>
        <w:rPr>
          <w:rFonts w:ascii="Garamond" w:hAnsi="Garamond"/>
        </w:rPr>
      </w:pPr>
    </w:p>
    <w:p w:rsidR="00E20916" w:rsidRPr="002B5850" w:rsidRDefault="00E20916" w:rsidP="00E20916">
      <w:pPr>
        <w:spacing w:line="276" w:lineRule="auto"/>
        <w:jc w:val="center"/>
        <w:rPr>
          <w:rFonts w:ascii="Garamond" w:hAnsi="Garamond"/>
        </w:rPr>
      </w:pPr>
      <w:r w:rsidRPr="002B5850">
        <w:rPr>
          <w:rFonts w:ascii="Garamond" w:hAnsi="Garamond"/>
          <w:noProof/>
        </w:rPr>
        <w:drawing>
          <wp:inline distT="0" distB="0" distL="0" distR="0" wp14:anchorId="3A6E5FC8" wp14:editId="375D60A9">
            <wp:extent cx="4445000" cy="2298700"/>
            <wp:effectExtent l="0" t="0" r="12700" b="25400"/>
            <wp:docPr id="20" name="Diagram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E20916" w:rsidRPr="002B5850" w:rsidRDefault="00E20916" w:rsidP="00E20916">
      <w:pPr>
        <w:spacing w:line="276" w:lineRule="auto"/>
        <w:jc w:val="both"/>
        <w:rPr>
          <w:rFonts w:ascii="Garamond" w:hAnsi="Garamond"/>
        </w:rPr>
      </w:pPr>
    </w:p>
    <w:p w:rsidR="00E20916" w:rsidRPr="002B5850" w:rsidRDefault="00E20916" w:rsidP="00E20916">
      <w:pPr>
        <w:spacing w:line="276" w:lineRule="auto"/>
        <w:jc w:val="both"/>
        <w:rPr>
          <w:rFonts w:ascii="Garamond" w:hAnsi="Garamond"/>
        </w:rPr>
      </w:pPr>
    </w:p>
    <w:p w:rsidR="00E20916" w:rsidRPr="002B5850" w:rsidRDefault="00E20916" w:rsidP="00E20916">
      <w:pPr>
        <w:spacing w:line="276" w:lineRule="auto"/>
        <w:jc w:val="center"/>
        <w:rPr>
          <w:rFonts w:ascii="Garamond" w:hAnsi="Garamond"/>
        </w:rPr>
      </w:pPr>
      <w:r w:rsidRPr="002B5850">
        <w:rPr>
          <w:rFonts w:ascii="Garamond" w:hAnsi="Garamond"/>
          <w:noProof/>
        </w:rPr>
        <w:drawing>
          <wp:inline distT="0" distB="0" distL="0" distR="0" wp14:anchorId="1452078B" wp14:editId="29F8124D">
            <wp:extent cx="4389120" cy="2361537"/>
            <wp:effectExtent l="0" t="0" r="11430" b="20320"/>
            <wp:docPr id="21" name="Diagram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A75629" w:rsidRPr="002B5850" w:rsidRDefault="00A75629" w:rsidP="00916D37">
      <w:pPr>
        <w:spacing w:line="276" w:lineRule="auto"/>
        <w:jc w:val="both"/>
        <w:rPr>
          <w:rFonts w:ascii="Garamond" w:hAnsi="Garamond"/>
        </w:rPr>
      </w:pPr>
    </w:p>
    <w:p w:rsidR="00A75629" w:rsidRPr="002B5850" w:rsidRDefault="00A75629" w:rsidP="00916D37">
      <w:pPr>
        <w:spacing w:line="276" w:lineRule="auto"/>
        <w:jc w:val="both"/>
        <w:rPr>
          <w:rFonts w:ascii="Garamond" w:hAnsi="Garamond"/>
        </w:rPr>
      </w:pPr>
    </w:p>
    <w:p w:rsidR="00A75629" w:rsidRPr="0032074F" w:rsidRDefault="00A75629" w:rsidP="006962A8">
      <w:pPr>
        <w:pStyle w:val="Listaszerbekezds"/>
        <w:numPr>
          <w:ilvl w:val="0"/>
          <w:numId w:val="61"/>
        </w:numPr>
        <w:spacing w:after="120" w:line="276" w:lineRule="auto"/>
        <w:jc w:val="both"/>
        <w:rPr>
          <w:rFonts w:ascii="Garamond" w:hAnsi="Garamond"/>
          <w:b/>
        </w:rPr>
      </w:pPr>
      <w:r w:rsidRPr="0032074F">
        <w:rPr>
          <w:rFonts w:ascii="Garamond" w:hAnsi="Garamond"/>
          <w:b/>
        </w:rPr>
        <w:t>Bentlakásos otthonok</w:t>
      </w:r>
    </w:p>
    <w:p w:rsidR="00A75629" w:rsidRPr="002B5850" w:rsidRDefault="00A75629" w:rsidP="00916D37">
      <w:pPr>
        <w:spacing w:line="276" w:lineRule="auto"/>
        <w:jc w:val="both"/>
        <w:rPr>
          <w:rFonts w:ascii="Garamond" w:hAnsi="Garamond"/>
        </w:rPr>
      </w:pPr>
      <w:r w:rsidRPr="002B5850">
        <w:rPr>
          <w:rFonts w:ascii="Garamond" w:hAnsi="Garamond"/>
        </w:rPr>
        <w:t xml:space="preserve">A Humán Szolgáltató két helyszínen, a Dózsa György út 46. és a </w:t>
      </w:r>
      <w:proofErr w:type="spellStart"/>
      <w:r w:rsidRPr="002B5850">
        <w:rPr>
          <w:rFonts w:ascii="Garamond" w:hAnsi="Garamond"/>
        </w:rPr>
        <w:t>Peterdy</w:t>
      </w:r>
      <w:proofErr w:type="spellEnd"/>
      <w:r w:rsidRPr="002B5850">
        <w:rPr>
          <w:rFonts w:ascii="Garamond" w:hAnsi="Garamond"/>
        </w:rPr>
        <w:t xml:space="preserve"> utca 16. szám alatt biztosít bentlakásos otthoni ellátást idősek számára. Mindkét otthonban elérhető az átmeneti és a tartós ellátási forma. 2014-ben az ellátások működési engedélyében meghatározott ellátotti létszámok nem változtak (Dózsa György út 46.: összesen 74 fő, átmeneti ellátási formában 30 fő, tartós ellátási formában 44 fő; </w:t>
      </w:r>
      <w:proofErr w:type="spellStart"/>
      <w:r w:rsidRPr="002B5850">
        <w:rPr>
          <w:rFonts w:ascii="Garamond" w:hAnsi="Garamond"/>
        </w:rPr>
        <w:t>Peterdy</w:t>
      </w:r>
      <w:proofErr w:type="spellEnd"/>
      <w:r w:rsidRPr="002B5850">
        <w:rPr>
          <w:rFonts w:ascii="Garamond" w:hAnsi="Garamond"/>
        </w:rPr>
        <w:t xml:space="preserve"> utca 16.: összesen 44 fő, átmeneti ellátási formában 18 fő, tartós ellátási formában 26 fő). Az ellátottakat továbbra is az ország minden részéről fogadjuk, azonos feltételrendszer mellett.</w:t>
      </w:r>
    </w:p>
    <w:p w:rsidR="00A75629" w:rsidRPr="002B5850" w:rsidRDefault="00A75629" w:rsidP="00916D37">
      <w:pPr>
        <w:spacing w:line="276" w:lineRule="auto"/>
        <w:jc w:val="both"/>
        <w:rPr>
          <w:rFonts w:ascii="Garamond" w:hAnsi="Garamond"/>
        </w:rPr>
      </w:pPr>
    </w:p>
    <w:p w:rsidR="00A75629" w:rsidRPr="002B5850" w:rsidRDefault="00A75629" w:rsidP="00916D37">
      <w:pPr>
        <w:spacing w:line="276" w:lineRule="auto"/>
        <w:jc w:val="both"/>
        <w:rPr>
          <w:rFonts w:ascii="Garamond" w:hAnsi="Garamond"/>
        </w:rPr>
      </w:pPr>
      <w:r w:rsidRPr="002B5850">
        <w:rPr>
          <w:rFonts w:ascii="Garamond" w:hAnsi="Garamond"/>
        </w:rPr>
        <w:t xml:space="preserve">Az </w:t>
      </w:r>
      <w:r w:rsidRPr="002B5850">
        <w:rPr>
          <w:rFonts w:ascii="Garamond" w:hAnsi="Garamond"/>
          <w:bCs/>
        </w:rPr>
        <w:t>átmeneti bentlakásos ellátás</w:t>
      </w:r>
      <w:r w:rsidRPr="002B5850">
        <w:rPr>
          <w:rFonts w:ascii="Garamond" w:hAnsi="Garamond"/>
        </w:rPr>
        <w:t xml:space="preserve"> keretében azokról az időskorúakról gondoskodunk, akik önmagukat betegségük miatt vagy egyéb okból, otthonukban ideiglenesen nem képesek ellátni. Az átmeneti gondozóházi ellátás egy éves időtartamra szól, mely időtartam különösen indokolt esetben - méltányossági alapon – legfeljebb egy évvel meghosszabbítható.</w:t>
      </w:r>
    </w:p>
    <w:p w:rsidR="00A75629" w:rsidRPr="002B5850" w:rsidRDefault="00A75629" w:rsidP="00916D37">
      <w:pPr>
        <w:spacing w:line="276" w:lineRule="auto"/>
        <w:jc w:val="both"/>
        <w:rPr>
          <w:rFonts w:ascii="Garamond" w:hAnsi="Garamond"/>
        </w:rPr>
      </w:pPr>
      <w:r w:rsidRPr="002B5850">
        <w:rPr>
          <w:rFonts w:ascii="Garamond" w:hAnsi="Garamond"/>
        </w:rPr>
        <w:t xml:space="preserve">Az </w:t>
      </w:r>
      <w:r w:rsidRPr="002B5850">
        <w:rPr>
          <w:rFonts w:ascii="Garamond" w:hAnsi="Garamond"/>
          <w:bCs/>
        </w:rPr>
        <w:t>idősek tartós bentlakásos ellátásának keretében</w:t>
      </w:r>
      <w:r w:rsidRPr="002B5850">
        <w:rPr>
          <w:rFonts w:ascii="Garamond" w:hAnsi="Garamond"/>
          <w:b/>
          <w:bCs/>
        </w:rPr>
        <w:t xml:space="preserve"> </w:t>
      </w:r>
      <w:r w:rsidRPr="002B5850">
        <w:rPr>
          <w:rFonts w:ascii="Garamond" w:hAnsi="Garamond"/>
        </w:rPr>
        <w:t>a napi legalább 4 órás gondozási szükséglettel rendelkező, de rendszeres fekvőbeteg-gyógyintézeti kezelést nem igénylő, az öregségi nyugdíjkorhatárt betöltött személyek tartós bentlakásos elhelyezéséről, ellátásáról gondoskodunk.</w:t>
      </w:r>
    </w:p>
    <w:p w:rsidR="00A75629" w:rsidRPr="002B5850" w:rsidRDefault="00A75629" w:rsidP="00916D37">
      <w:pPr>
        <w:spacing w:line="276" w:lineRule="auto"/>
        <w:jc w:val="both"/>
        <w:rPr>
          <w:rFonts w:ascii="Garamond" w:hAnsi="Garamond"/>
        </w:rPr>
      </w:pPr>
      <w:r w:rsidRPr="002B5850">
        <w:rPr>
          <w:rFonts w:ascii="Garamond" w:hAnsi="Garamond"/>
        </w:rPr>
        <w:t xml:space="preserve">Mindkét ellátási formában van lehetőség a </w:t>
      </w:r>
      <w:proofErr w:type="spellStart"/>
      <w:r w:rsidRPr="002B5850">
        <w:rPr>
          <w:rFonts w:ascii="Garamond" w:hAnsi="Garamond"/>
        </w:rPr>
        <w:t>demens</w:t>
      </w:r>
      <w:proofErr w:type="spellEnd"/>
      <w:r w:rsidRPr="002B5850">
        <w:rPr>
          <w:rFonts w:ascii="Garamond" w:hAnsi="Garamond"/>
        </w:rPr>
        <w:t xml:space="preserve"> (időskori szellemi leépülésben szenvedő) idősek fogadására.</w:t>
      </w:r>
    </w:p>
    <w:p w:rsidR="00A75629" w:rsidRPr="002B5850" w:rsidRDefault="00A75629" w:rsidP="00916D37">
      <w:pPr>
        <w:spacing w:line="276" w:lineRule="auto"/>
        <w:jc w:val="both"/>
        <w:rPr>
          <w:rFonts w:ascii="Garamond" w:hAnsi="Garamond"/>
        </w:rPr>
      </w:pPr>
    </w:p>
    <w:p w:rsidR="00A75629" w:rsidRPr="002B5850" w:rsidRDefault="00A75629" w:rsidP="00916D37">
      <w:pPr>
        <w:spacing w:line="276" w:lineRule="auto"/>
        <w:jc w:val="both"/>
        <w:rPr>
          <w:rFonts w:ascii="Garamond" w:hAnsi="Garamond"/>
        </w:rPr>
      </w:pPr>
      <w:r w:rsidRPr="002B5850">
        <w:rPr>
          <w:rFonts w:ascii="Garamond" w:hAnsi="Garamond"/>
        </w:rPr>
        <w:t>Az átmeneti és tartós bentlakásos ellátás keretébe biztosítjuk:</w:t>
      </w:r>
    </w:p>
    <w:p w:rsidR="00A75629" w:rsidRPr="002B5850" w:rsidRDefault="00A75629" w:rsidP="00916D37">
      <w:pPr>
        <w:numPr>
          <w:ilvl w:val="0"/>
          <w:numId w:val="47"/>
        </w:numPr>
        <w:spacing w:line="276" w:lineRule="auto"/>
        <w:jc w:val="both"/>
        <w:rPr>
          <w:rFonts w:ascii="Garamond" w:hAnsi="Garamond"/>
        </w:rPr>
      </w:pPr>
      <w:r w:rsidRPr="002B5850">
        <w:rPr>
          <w:rFonts w:ascii="Garamond" w:hAnsi="Garamond"/>
        </w:rPr>
        <w:t>a 24 órás ápolást-gondozást, mentálhigiénés ellátást;</w:t>
      </w:r>
    </w:p>
    <w:p w:rsidR="00A75629" w:rsidRPr="002B5850" w:rsidRDefault="00A75629" w:rsidP="00916D37">
      <w:pPr>
        <w:numPr>
          <w:ilvl w:val="0"/>
          <w:numId w:val="47"/>
        </w:numPr>
        <w:spacing w:line="276" w:lineRule="auto"/>
        <w:jc w:val="both"/>
        <w:rPr>
          <w:rFonts w:ascii="Garamond" w:hAnsi="Garamond"/>
        </w:rPr>
      </w:pPr>
      <w:r w:rsidRPr="002B5850">
        <w:rPr>
          <w:rFonts w:ascii="Garamond" w:hAnsi="Garamond"/>
        </w:rPr>
        <w:t>a családi és társadalmi kapcsolattartás feltételeit;</w:t>
      </w:r>
    </w:p>
    <w:p w:rsidR="00A75629" w:rsidRPr="002B5850" w:rsidRDefault="00A75629" w:rsidP="00916D37">
      <w:pPr>
        <w:numPr>
          <w:ilvl w:val="0"/>
          <w:numId w:val="47"/>
        </w:numPr>
        <w:spacing w:line="276" w:lineRule="auto"/>
        <w:jc w:val="both"/>
        <w:rPr>
          <w:rFonts w:ascii="Garamond" w:hAnsi="Garamond"/>
        </w:rPr>
      </w:pPr>
      <w:r w:rsidRPr="002B5850">
        <w:rPr>
          <w:rFonts w:ascii="Garamond" w:hAnsi="Garamond"/>
        </w:rPr>
        <w:t>a napi háromszori étkezést (egészségügyi indokoltság esetén speciális diétával);</w:t>
      </w:r>
    </w:p>
    <w:p w:rsidR="00A75629" w:rsidRPr="002B5850" w:rsidRDefault="00A75629" w:rsidP="00916D37">
      <w:pPr>
        <w:numPr>
          <w:ilvl w:val="0"/>
          <w:numId w:val="47"/>
        </w:numPr>
        <w:spacing w:line="276" w:lineRule="auto"/>
        <w:jc w:val="both"/>
        <w:rPr>
          <w:rFonts w:ascii="Garamond" w:hAnsi="Garamond"/>
        </w:rPr>
      </w:pPr>
      <w:r w:rsidRPr="002B5850">
        <w:rPr>
          <w:rFonts w:ascii="Garamond" w:hAnsi="Garamond"/>
        </w:rPr>
        <w:t>az egészségügyi felügyeletet, egészségügyi alap- és szükség szerinti szakellátását;</w:t>
      </w:r>
    </w:p>
    <w:p w:rsidR="00A75629" w:rsidRPr="002B5850" w:rsidRDefault="00A75629" w:rsidP="00916D37">
      <w:pPr>
        <w:numPr>
          <w:ilvl w:val="0"/>
          <w:numId w:val="47"/>
        </w:numPr>
        <w:spacing w:line="276" w:lineRule="auto"/>
        <w:jc w:val="both"/>
        <w:rPr>
          <w:rFonts w:ascii="Garamond" w:hAnsi="Garamond"/>
        </w:rPr>
      </w:pPr>
      <w:r w:rsidRPr="002B5850">
        <w:rPr>
          <w:rFonts w:ascii="Garamond" w:hAnsi="Garamond"/>
        </w:rPr>
        <w:t>az orvos által előírt gyógyszerezést; gyógytornát, gyógy masszázst;</w:t>
      </w:r>
    </w:p>
    <w:p w:rsidR="00A75629" w:rsidRPr="002B5850" w:rsidRDefault="00A75629" w:rsidP="00916D37">
      <w:pPr>
        <w:numPr>
          <w:ilvl w:val="0"/>
          <w:numId w:val="47"/>
        </w:numPr>
        <w:spacing w:line="276" w:lineRule="auto"/>
        <w:jc w:val="both"/>
        <w:rPr>
          <w:rFonts w:ascii="Garamond" w:hAnsi="Garamond"/>
        </w:rPr>
      </w:pPr>
      <w:r w:rsidRPr="002B5850">
        <w:rPr>
          <w:rFonts w:ascii="Garamond" w:hAnsi="Garamond"/>
        </w:rPr>
        <w:t>a közösségi együttlét, közös szabadidő eltöltés, alapvető kulturális szórakozás lehetőségeit;</w:t>
      </w:r>
    </w:p>
    <w:p w:rsidR="00A75629" w:rsidRPr="002B5850" w:rsidRDefault="00A75629" w:rsidP="00916D37">
      <w:pPr>
        <w:numPr>
          <w:ilvl w:val="0"/>
          <w:numId w:val="47"/>
        </w:numPr>
        <w:spacing w:line="276" w:lineRule="auto"/>
        <w:jc w:val="both"/>
        <w:rPr>
          <w:rFonts w:ascii="Garamond" w:hAnsi="Garamond"/>
        </w:rPr>
      </w:pPr>
      <w:r w:rsidRPr="002B5850">
        <w:rPr>
          <w:rFonts w:ascii="Garamond" w:hAnsi="Garamond"/>
        </w:rPr>
        <w:t>a textíliát (ágynemű, törölköző), azok cseréjét, mosatását;</w:t>
      </w:r>
    </w:p>
    <w:p w:rsidR="00A75629" w:rsidRPr="002B5850" w:rsidRDefault="00A75629" w:rsidP="00916D37">
      <w:pPr>
        <w:numPr>
          <w:ilvl w:val="0"/>
          <w:numId w:val="47"/>
        </w:numPr>
        <w:spacing w:line="276" w:lineRule="auto"/>
        <w:jc w:val="both"/>
        <w:rPr>
          <w:rFonts w:ascii="Garamond" w:hAnsi="Garamond"/>
        </w:rPr>
      </w:pPr>
      <w:r w:rsidRPr="002B5850">
        <w:rPr>
          <w:rFonts w:ascii="Garamond" w:hAnsi="Garamond"/>
        </w:rPr>
        <w:lastRenderedPageBreak/>
        <w:t>a tiszta, rendes környezetet.</w:t>
      </w:r>
    </w:p>
    <w:p w:rsidR="00A75629" w:rsidRPr="002B5850" w:rsidRDefault="00A75629" w:rsidP="00916D37">
      <w:pPr>
        <w:spacing w:line="276" w:lineRule="auto"/>
        <w:ind w:left="720"/>
        <w:jc w:val="both"/>
        <w:rPr>
          <w:rFonts w:ascii="Garamond" w:hAnsi="Garamond"/>
        </w:rPr>
      </w:pPr>
    </w:p>
    <w:p w:rsidR="00A75629" w:rsidRPr="002B5850" w:rsidRDefault="00A75629" w:rsidP="00916D37">
      <w:pPr>
        <w:spacing w:line="276" w:lineRule="auto"/>
        <w:jc w:val="both"/>
        <w:rPr>
          <w:rFonts w:ascii="Garamond" w:hAnsi="Garamond"/>
        </w:rPr>
      </w:pPr>
      <w:r w:rsidRPr="002B5850">
        <w:rPr>
          <w:rFonts w:ascii="Garamond" w:hAnsi="Garamond"/>
        </w:rPr>
        <w:t>Intézményünkben 2-3 ágyas apartmanokat biztosítunk. Minden apartmanhoz külön fürdőszoba, mosogatóval ellátott munkapult, hűtőszekrény, és beépített szekrény tartozik. A lakótereket közösségi helyiségek, szabadtéri zöld terek egészítik ki.</w:t>
      </w:r>
    </w:p>
    <w:p w:rsidR="00A75629" w:rsidRPr="002B5850" w:rsidRDefault="00A75629" w:rsidP="00916D37">
      <w:pPr>
        <w:spacing w:line="276" w:lineRule="auto"/>
        <w:jc w:val="both"/>
        <w:rPr>
          <w:rFonts w:ascii="Garamond" w:hAnsi="Garamond"/>
        </w:rPr>
      </w:pPr>
      <w:r w:rsidRPr="002B5850">
        <w:rPr>
          <w:rFonts w:ascii="Garamond" w:hAnsi="Garamond"/>
        </w:rPr>
        <w:t>Az ellátásaink igénybevétele önkéntes, amelyet maga az igénylő, vagy annak törvényes képviselője kérelmezhet, kezelőorvosi javaslattal kiegészített indítvánnyal. A kérelem benyújtását követően megtörténik az előgondozás, amelynek keretében személyesen tájékozódunk a kérelmező állapotáról, életkörülményiről, az elhelyezés indokoltságáról, valamint részletes tájékoztatást nyújtunk szolgáltatásainkról.</w:t>
      </w:r>
    </w:p>
    <w:p w:rsidR="00A75629" w:rsidRPr="002B5850" w:rsidRDefault="00A75629" w:rsidP="00916D37">
      <w:pPr>
        <w:spacing w:line="276" w:lineRule="auto"/>
        <w:jc w:val="both"/>
        <w:rPr>
          <w:rFonts w:ascii="Garamond" w:hAnsi="Garamond"/>
        </w:rPr>
      </w:pPr>
      <w:r w:rsidRPr="002B5850">
        <w:rPr>
          <w:rFonts w:ascii="Garamond" w:hAnsi="Garamond"/>
        </w:rPr>
        <w:t>Az ellátást igénybe vevő a tárgyhónapot követő hónap 10. napjáig térítési díjat köteles fizetni, melynek összege az ellátott nyugdíja alapján kerül megállapításra:</w:t>
      </w:r>
    </w:p>
    <w:p w:rsidR="00A75629" w:rsidRPr="002B5850" w:rsidRDefault="00A75629" w:rsidP="00916D37">
      <w:pPr>
        <w:numPr>
          <w:ilvl w:val="0"/>
          <w:numId w:val="48"/>
        </w:numPr>
        <w:spacing w:line="276" w:lineRule="auto"/>
        <w:jc w:val="both"/>
        <w:rPr>
          <w:rFonts w:ascii="Garamond" w:hAnsi="Garamond"/>
          <w:bCs/>
        </w:rPr>
      </w:pPr>
      <w:r w:rsidRPr="002B5850">
        <w:rPr>
          <w:rFonts w:ascii="Garamond" w:hAnsi="Garamond"/>
          <w:bCs/>
        </w:rPr>
        <w:t>átmeneti elhelyezés esetén: a nyugdíj 60%-a,</w:t>
      </w:r>
    </w:p>
    <w:p w:rsidR="00A75629" w:rsidRPr="002B5850" w:rsidRDefault="00A75629" w:rsidP="00916D37">
      <w:pPr>
        <w:numPr>
          <w:ilvl w:val="0"/>
          <w:numId w:val="48"/>
        </w:numPr>
        <w:spacing w:line="276" w:lineRule="auto"/>
        <w:jc w:val="both"/>
        <w:rPr>
          <w:rFonts w:ascii="Garamond" w:hAnsi="Garamond"/>
          <w:b/>
          <w:bCs/>
        </w:rPr>
      </w:pPr>
      <w:r w:rsidRPr="002B5850">
        <w:rPr>
          <w:rFonts w:ascii="Garamond" w:hAnsi="Garamond"/>
          <w:bCs/>
        </w:rPr>
        <w:t>tartós elhelyezés esetén: a nyugdíj 80%-a.</w:t>
      </w:r>
    </w:p>
    <w:p w:rsidR="00A75629" w:rsidRPr="002B5850" w:rsidRDefault="00A75629" w:rsidP="00916D37">
      <w:pPr>
        <w:spacing w:line="276" w:lineRule="auto"/>
        <w:jc w:val="both"/>
        <w:rPr>
          <w:rFonts w:ascii="Garamond" w:hAnsi="Garamond"/>
        </w:rPr>
      </w:pPr>
      <w:r w:rsidRPr="002B5850">
        <w:rPr>
          <w:rFonts w:ascii="Garamond" w:hAnsi="Garamond"/>
        </w:rPr>
        <w:t>Intézményünkben ellátottaink ápolását az ápoló-gondozó személyzet látja el. Az intézményt szakmai vezető irányítja, az ápolási munkát a vezető ápolók felügyelete mellett végzik a kollégák. A mentális gondozást foglalkoztató és mentálhigiénés munkatársak biztosítják.</w:t>
      </w:r>
    </w:p>
    <w:p w:rsidR="00A75629" w:rsidRPr="002B5850" w:rsidRDefault="00A75629" w:rsidP="00916D37">
      <w:pPr>
        <w:spacing w:line="276" w:lineRule="auto"/>
        <w:jc w:val="both"/>
        <w:rPr>
          <w:rFonts w:ascii="Garamond" w:hAnsi="Garamond"/>
        </w:rPr>
      </w:pPr>
      <w:r w:rsidRPr="002B5850">
        <w:rPr>
          <w:rFonts w:ascii="Garamond" w:hAnsi="Garamond"/>
        </w:rPr>
        <w:t>Az orvosi teendőket az intézményi orvos, a mentális és pszichés problémák kezelését pszichiáter szakorvoshoz látja el.</w:t>
      </w:r>
    </w:p>
    <w:p w:rsidR="00A75629" w:rsidRPr="002B5850" w:rsidRDefault="00A75629" w:rsidP="00916D37">
      <w:pPr>
        <w:spacing w:line="276" w:lineRule="auto"/>
        <w:jc w:val="both"/>
        <w:rPr>
          <w:rFonts w:ascii="Garamond" w:hAnsi="Garamond"/>
        </w:rPr>
      </w:pPr>
    </w:p>
    <w:p w:rsidR="00A75629" w:rsidRPr="002B5850" w:rsidRDefault="00A75629" w:rsidP="00916D37">
      <w:pPr>
        <w:spacing w:line="276" w:lineRule="auto"/>
        <w:jc w:val="both"/>
        <w:rPr>
          <w:rFonts w:ascii="Garamond" w:hAnsi="Garamond"/>
        </w:rPr>
      </w:pPr>
      <w:r w:rsidRPr="002B5850">
        <w:rPr>
          <w:rFonts w:ascii="Garamond" w:hAnsi="Garamond"/>
        </w:rPr>
        <w:t xml:space="preserve">Mindkét telephelyen a jogszabályokban előírt feltételeknek megfelelő személyi állomány biztosítja lakóink ellátását. A 2014. évben a kollégák fluktuációja csökkent a korábbi évben tapasztalhatóakhoz képest. </w:t>
      </w:r>
    </w:p>
    <w:p w:rsidR="00A75629" w:rsidRPr="002B5850" w:rsidRDefault="00A75629" w:rsidP="00916D37">
      <w:pPr>
        <w:spacing w:line="276" w:lineRule="auto"/>
        <w:jc w:val="both"/>
        <w:rPr>
          <w:rFonts w:ascii="Garamond" w:hAnsi="Garamond"/>
        </w:rPr>
      </w:pPr>
    </w:p>
    <w:p w:rsidR="00A75629" w:rsidRPr="002B5850" w:rsidRDefault="00A75629" w:rsidP="00916D37">
      <w:pPr>
        <w:spacing w:line="276" w:lineRule="auto"/>
        <w:jc w:val="both"/>
        <w:rPr>
          <w:rFonts w:ascii="Garamond" w:hAnsi="Garamond"/>
        </w:rPr>
      </w:pPr>
      <w:r w:rsidRPr="002B5850">
        <w:rPr>
          <w:rFonts w:ascii="Garamond" w:hAnsi="Garamond"/>
        </w:rPr>
        <w:t xml:space="preserve">2014-ben mindkét telephelyen zajlottak felújításai munkálatok, részben intézményi, részben önkormányzati pénzügyi források terhére. A felújítások célja minden esetben a lakók életminőségének javítása volt. </w:t>
      </w:r>
    </w:p>
    <w:p w:rsidR="00A75629" w:rsidRPr="002B5850" w:rsidRDefault="00A75629" w:rsidP="00916D37">
      <w:pPr>
        <w:spacing w:line="276" w:lineRule="auto"/>
        <w:jc w:val="both"/>
        <w:rPr>
          <w:rFonts w:ascii="Garamond" w:hAnsi="Garamond"/>
        </w:rPr>
      </w:pPr>
      <w:r w:rsidRPr="002B5850">
        <w:rPr>
          <w:rFonts w:ascii="Garamond" w:hAnsi="Garamond"/>
        </w:rPr>
        <w:t xml:space="preserve">A </w:t>
      </w:r>
      <w:proofErr w:type="spellStart"/>
      <w:r w:rsidRPr="002B5850">
        <w:rPr>
          <w:rFonts w:ascii="Garamond" w:hAnsi="Garamond"/>
        </w:rPr>
        <w:t>Peterdy</w:t>
      </w:r>
      <w:proofErr w:type="spellEnd"/>
      <w:r w:rsidRPr="002B5850">
        <w:rPr>
          <w:rFonts w:ascii="Garamond" w:hAnsi="Garamond"/>
        </w:rPr>
        <w:t xml:space="preserve"> utcában a bejárati ajtó portás által, gombnyomással történő irányításának kiépítése volt a legjelentősebb beruházás. Ez a lakók biztonságát tovább növelte, mert egyrészt jobban kontrolálhatóvá vált az, hogy ki jön be a házba, másrészt a bentlakásban ellátott </w:t>
      </w:r>
      <w:proofErr w:type="spellStart"/>
      <w:r w:rsidRPr="002B5850">
        <w:rPr>
          <w:rFonts w:ascii="Garamond" w:hAnsi="Garamond"/>
        </w:rPr>
        <w:t>demens</w:t>
      </w:r>
      <w:proofErr w:type="spellEnd"/>
      <w:r w:rsidRPr="002B5850">
        <w:rPr>
          <w:rFonts w:ascii="Garamond" w:hAnsi="Garamond"/>
        </w:rPr>
        <w:t xml:space="preserve"> lakóink nem tudnak észrevétlenül távozni. </w:t>
      </w:r>
    </w:p>
    <w:p w:rsidR="00E20916" w:rsidRDefault="00E20916" w:rsidP="00916D37">
      <w:pPr>
        <w:spacing w:line="276" w:lineRule="auto"/>
        <w:jc w:val="both"/>
        <w:rPr>
          <w:rFonts w:ascii="Garamond" w:hAnsi="Garamond"/>
        </w:rPr>
      </w:pPr>
    </w:p>
    <w:p w:rsidR="00A75629" w:rsidRPr="002B5850" w:rsidRDefault="00A75629" w:rsidP="00916D37">
      <w:pPr>
        <w:spacing w:line="276" w:lineRule="auto"/>
        <w:jc w:val="both"/>
        <w:rPr>
          <w:rFonts w:ascii="Garamond" w:hAnsi="Garamond"/>
        </w:rPr>
      </w:pPr>
      <w:r w:rsidRPr="002B5850">
        <w:rPr>
          <w:rFonts w:ascii="Garamond" w:hAnsi="Garamond"/>
        </w:rPr>
        <w:t xml:space="preserve">A Dózsa György úton 2014 nyarán nyílt lehetőség nagyszabású felújítási munkák, valamint infrastrukturális fejlesztés megkezdésére. A munkálatok magukba foglalták a legfelső szint (V. emelet) teljes körű felújítását, úgy, mint nyílászárók cseréje, új elektromos hálózat, víz és részleges fűtésrendszer korszerűsítés, légkondicionálás, akadálymentes közösségi fürdők és mosdók kialakítása, festés-mázolás. A külső nyílászárók cseréje az intézmény egészét érintette, valamint a főbejáratok ajtócseréje is megtörtént. Az előző évben kialakított pihenőszobára ablakok kerültek, így a szellőzés is megoldottá vált. A klubteremben padló és ablakcsere történt, így színvonalát tekintve bármilyen rendezvény lebonyolításra alkalmas helyiség áll az intézmény rendelkezésére. Megtörtént továbbá négy, korábban állapota miatt használaton kívül lévő apartman teljes felújítása. A személyzeti öltöző is felújításra került, mely a dolgozók kulturáltabb munkakörülményeit biztosítják. </w:t>
      </w:r>
    </w:p>
    <w:p w:rsidR="00A75629" w:rsidRPr="002B5850" w:rsidRDefault="00A75629" w:rsidP="00916D37">
      <w:pPr>
        <w:spacing w:line="276" w:lineRule="auto"/>
        <w:jc w:val="both"/>
        <w:rPr>
          <w:rFonts w:ascii="Garamond" w:hAnsi="Garamond"/>
        </w:rPr>
      </w:pPr>
      <w:r w:rsidRPr="002B5850">
        <w:rPr>
          <w:rFonts w:ascii="Garamond" w:hAnsi="Garamond"/>
        </w:rPr>
        <w:lastRenderedPageBreak/>
        <w:t xml:space="preserve">A közel négy hónapos felújítási munkálatok kiemelkedő szervezőkészséget követeltek meg a kollégáktól, valamint nagy türelmet kívántak lakóinktól is, de ma már kijelenthető, hogy valamennyi érintett fél nagyszerűen működött együtt a cél érdekében, beleértve a kivitelező cég munkatársait is. </w:t>
      </w:r>
    </w:p>
    <w:p w:rsidR="00A75629" w:rsidRPr="002B5850" w:rsidRDefault="00A75629" w:rsidP="00916D37">
      <w:pPr>
        <w:spacing w:line="276" w:lineRule="auto"/>
        <w:jc w:val="both"/>
        <w:rPr>
          <w:rFonts w:ascii="Garamond" w:hAnsi="Garamond"/>
        </w:rPr>
      </w:pPr>
    </w:p>
    <w:p w:rsidR="00A75629" w:rsidRPr="002B5850" w:rsidRDefault="00A75629" w:rsidP="00916D37">
      <w:pPr>
        <w:spacing w:line="276" w:lineRule="auto"/>
        <w:jc w:val="both"/>
        <w:rPr>
          <w:rFonts w:ascii="Garamond" w:hAnsi="Garamond"/>
        </w:rPr>
      </w:pPr>
      <w:r w:rsidRPr="002B5850">
        <w:rPr>
          <w:rFonts w:ascii="Garamond" w:hAnsi="Garamond"/>
        </w:rPr>
        <w:t xml:space="preserve">A TEM bevezetésével a már eddig is rendkívül jó kommunikáció az egyes intézményi egységek között még tudatosabbá, gördülékenyebbé vált. A fórumokon nem csupán a TEM tervezett működésével kapcsolatban, hanem az ellátási területekre vonatkozó információkkal is gyarapodtak nem csupán a szakmai vezetők, hanem a munkatársak is. </w:t>
      </w:r>
    </w:p>
    <w:p w:rsidR="00A75629" w:rsidRPr="002B5850" w:rsidRDefault="00A75629" w:rsidP="00916D37">
      <w:pPr>
        <w:spacing w:line="276" w:lineRule="auto"/>
        <w:jc w:val="both"/>
        <w:rPr>
          <w:rFonts w:ascii="Garamond" w:hAnsi="Garamond"/>
        </w:rPr>
      </w:pPr>
    </w:p>
    <w:p w:rsidR="00A75629" w:rsidRPr="002B5850" w:rsidRDefault="00A75629" w:rsidP="00916D37">
      <w:pPr>
        <w:spacing w:line="276" w:lineRule="auto"/>
        <w:jc w:val="both"/>
        <w:rPr>
          <w:rFonts w:ascii="Garamond" w:hAnsi="Garamond"/>
        </w:rPr>
      </w:pPr>
      <w:r w:rsidRPr="002B5850">
        <w:rPr>
          <w:rFonts w:ascii="Garamond" w:hAnsi="Garamond"/>
        </w:rPr>
        <w:t xml:space="preserve">A felvételei kérelmek tekintetében a két ház egymás alternatívájaként létezik, az egyikbe történő túljelentkezés esetén a másik otthon – szabad férőhely birtokában – azonnal meg tudja kezdeni az ellátást. Amennyiben a házi segítségnyújtás 4 órán túli ellátási szükségletet tapasztalt, jelzéssel élt intézményünk felé. Együttműködésünk oda-vissza működött, mert amennyiben az intézményi elhelyezés nem valósulhatott meg, de a kérelmező számára a gondoskodás szükséges, felhívtuk a figyelmet a házi segítségnyújtás igénybevételi lehetőségére, valamint jeleztük az igényt a házi segítségnyújtás vezetője felé is. A bentlakásban élő ellátottaink a klubtagokhoz hasonlóan részt vesznek klubfoglalkozásokon is. </w:t>
      </w:r>
    </w:p>
    <w:p w:rsidR="00E20916" w:rsidRDefault="00E20916" w:rsidP="00916D37">
      <w:pPr>
        <w:spacing w:line="276" w:lineRule="auto"/>
        <w:jc w:val="both"/>
        <w:rPr>
          <w:rFonts w:ascii="Garamond" w:hAnsi="Garamond"/>
        </w:rPr>
      </w:pPr>
    </w:p>
    <w:p w:rsidR="00A75629" w:rsidRPr="002B5850" w:rsidRDefault="00A75629" w:rsidP="00916D37">
      <w:pPr>
        <w:spacing w:line="276" w:lineRule="auto"/>
        <w:jc w:val="both"/>
        <w:rPr>
          <w:rFonts w:ascii="Garamond" w:hAnsi="Garamond"/>
        </w:rPr>
      </w:pPr>
      <w:r w:rsidRPr="002B5850">
        <w:rPr>
          <w:rFonts w:ascii="Garamond" w:hAnsi="Garamond"/>
        </w:rPr>
        <w:t xml:space="preserve">Az intézményen belüli ellátási területeken túl, együttműködünk a hivatásos gondnokokkal, a szociális irodával és hagyatéki csoporttal is, egészségügyi feladatellátásunk kapcsán pedig az orvosi ügyelettel és mentőkkel. </w:t>
      </w:r>
    </w:p>
    <w:p w:rsidR="00A75629" w:rsidRPr="002B5850" w:rsidRDefault="00A75629" w:rsidP="00916D37">
      <w:pPr>
        <w:spacing w:line="276" w:lineRule="auto"/>
        <w:jc w:val="both"/>
        <w:rPr>
          <w:rFonts w:ascii="Garamond" w:hAnsi="Garamond"/>
        </w:rPr>
      </w:pPr>
      <w:r w:rsidRPr="002B5850">
        <w:rPr>
          <w:rFonts w:ascii="Garamond" w:hAnsi="Garamond"/>
        </w:rPr>
        <w:t>A bentlakásos igénybevételi eljárások során többször kerültünk kapcsolatba a Péterfy utcai kórházzal és több kórházi szociális munkással is, akikkel az együttműködés hatékonyan működött. Fejlesztésre szorul viszont a kapcsolattartás és együttműködés a háziorvosokkal.</w:t>
      </w:r>
    </w:p>
    <w:p w:rsidR="00A75629" w:rsidRPr="002B5850" w:rsidRDefault="00A75629" w:rsidP="00916D37">
      <w:pPr>
        <w:spacing w:line="276" w:lineRule="auto"/>
        <w:jc w:val="both"/>
        <w:rPr>
          <w:rFonts w:ascii="Garamond" w:hAnsi="Garamond"/>
        </w:rPr>
      </w:pPr>
    </w:p>
    <w:p w:rsidR="00A75629" w:rsidRPr="002B5850" w:rsidRDefault="00A75629" w:rsidP="00916D37">
      <w:pPr>
        <w:spacing w:line="276" w:lineRule="auto"/>
        <w:jc w:val="both"/>
        <w:rPr>
          <w:rFonts w:ascii="Garamond" w:hAnsi="Garamond"/>
        </w:rPr>
      </w:pPr>
      <w:r w:rsidRPr="002B5850">
        <w:rPr>
          <w:rFonts w:ascii="Garamond" w:hAnsi="Garamond"/>
        </w:rPr>
        <w:t>Az intézményi ellátotti létszámok alakulása 2014-ben:</w:t>
      </w:r>
    </w:p>
    <w:p w:rsidR="00A75629" w:rsidRPr="002B5850" w:rsidRDefault="00A75629" w:rsidP="00916D37">
      <w:pPr>
        <w:spacing w:line="276" w:lineRule="auto"/>
        <w:jc w:val="both"/>
        <w:rPr>
          <w:rFonts w:ascii="Garamond" w:hAnsi="Garamond"/>
        </w:rPr>
      </w:pPr>
      <w:r w:rsidRPr="002B5850">
        <w:rPr>
          <w:rFonts w:ascii="Garamond" w:hAnsi="Garamond"/>
        </w:rPr>
        <w:t>Átmeneti ellá</w:t>
      </w:r>
      <w:r w:rsidR="00F719BA">
        <w:rPr>
          <w:rFonts w:ascii="Garamond" w:hAnsi="Garamond"/>
        </w:rPr>
        <w:t>tás – Dózsa György út 46.</w:t>
      </w:r>
    </w:p>
    <w:p w:rsidR="00A75629" w:rsidRPr="002B5850" w:rsidRDefault="00A75629" w:rsidP="00916D37">
      <w:pPr>
        <w:spacing w:line="276" w:lineRule="auto"/>
        <w:jc w:val="both"/>
        <w:rPr>
          <w:rFonts w:ascii="Garamond" w:hAnsi="Garamond"/>
        </w:rPr>
      </w:pPr>
    </w:p>
    <w:tbl>
      <w:tblPr>
        <w:tblStyle w:val="Moderntblzat"/>
        <w:tblW w:w="0" w:type="auto"/>
        <w:jc w:val="center"/>
        <w:tblInd w:w="-597" w:type="dxa"/>
        <w:tblLayout w:type="fixed"/>
        <w:tblLook w:val="0000" w:firstRow="0" w:lastRow="0" w:firstColumn="0" w:lastColumn="0" w:noHBand="0" w:noVBand="0"/>
      </w:tblPr>
      <w:tblGrid>
        <w:gridCol w:w="1887"/>
        <w:gridCol w:w="851"/>
        <w:gridCol w:w="638"/>
        <w:gridCol w:w="639"/>
        <w:gridCol w:w="1037"/>
        <w:gridCol w:w="867"/>
        <w:gridCol w:w="882"/>
        <w:gridCol w:w="821"/>
      </w:tblGrid>
      <w:tr w:rsidR="00A75629" w:rsidRPr="002B5850" w:rsidTr="000D5051">
        <w:trPr>
          <w:cnfStyle w:val="000000100000" w:firstRow="0" w:lastRow="0" w:firstColumn="0" w:lastColumn="0" w:oddVBand="0" w:evenVBand="0" w:oddHBand="1" w:evenHBand="0" w:firstRowFirstColumn="0" w:firstRowLastColumn="0" w:lastRowFirstColumn="0" w:lastRowLastColumn="0"/>
          <w:trHeight w:val="344"/>
          <w:jc w:val="center"/>
        </w:trPr>
        <w:tc>
          <w:tcPr>
            <w:tcW w:w="1887" w:type="dxa"/>
            <w:vMerge w:val="restart"/>
            <w:vAlign w:val="center"/>
          </w:tcPr>
          <w:p w:rsidR="00A75629" w:rsidRPr="000D5051" w:rsidRDefault="00A75629" w:rsidP="000D5051">
            <w:pPr>
              <w:spacing w:line="276" w:lineRule="auto"/>
              <w:jc w:val="center"/>
              <w:rPr>
                <w:rFonts w:ascii="Garamond" w:hAnsi="Garamond"/>
                <w:b/>
              </w:rPr>
            </w:pPr>
            <w:r w:rsidRPr="000D5051">
              <w:rPr>
                <w:rFonts w:ascii="Garamond" w:hAnsi="Garamond"/>
                <w:b/>
              </w:rPr>
              <w:t>Hónap</w:t>
            </w:r>
          </w:p>
        </w:tc>
        <w:tc>
          <w:tcPr>
            <w:tcW w:w="851" w:type="dxa"/>
            <w:vMerge w:val="restart"/>
            <w:vAlign w:val="center"/>
          </w:tcPr>
          <w:p w:rsidR="00A75629" w:rsidRPr="000D5051" w:rsidRDefault="00A75629" w:rsidP="000D5051">
            <w:pPr>
              <w:spacing w:line="276" w:lineRule="auto"/>
              <w:jc w:val="center"/>
              <w:rPr>
                <w:rFonts w:ascii="Garamond" w:hAnsi="Garamond"/>
                <w:b/>
              </w:rPr>
            </w:pPr>
            <w:r w:rsidRPr="000D5051">
              <w:rPr>
                <w:rFonts w:ascii="Garamond" w:hAnsi="Garamond"/>
                <w:b/>
              </w:rPr>
              <w:t>nyitó</w:t>
            </w:r>
          </w:p>
        </w:tc>
        <w:tc>
          <w:tcPr>
            <w:tcW w:w="1277" w:type="dxa"/>
            <w:gridSpan w:val="2"/>
            <w:vAlign w:val="center"/>
          </w:tcPr>
          <w:p w:rsidR="00A75629" w:rsidRPr="000D5051" w:rsidRDefault="00A75629" w:rsidP="000D5051">
            <w:pPr>
              <w:spacing w:line="276" w:lineRule="auto"/>
              <w:jc w:val="center"/>
              <w:rPr>
                <w:rFonts w:ascii="Garamond" w:hAnsi="Garamond"/>
                <w:b/>
              </w:rPr>
            </w:pPr>
            <w:r w:rsidRPr="000D5051">
              <w:rPr>
                <w:rFonts w:ascii="Garamond" w:hAnsi="Garamond"/>
                <w:b/>
              </w:rPr>
              <w:t>új felvétel</w:t>
            </w:r>
          </w:p>
        </w:tc>
        <w:tc>
          <w:tcPr>
            <w:tcW w:w="2786" w:type="dxa"/>
            <w:gridSpan w:val="3"/>
            <w:vAlign w:val="center"/>
          </w:tcPr>
          <w:p w:rsidR="00A75629" w:rsidRPr="000D5051" w:rsidRDefault="00A75629" w:rsidP="000D5051">
            <w:pPr>
              <w:spacing w:line="276" w:lineRule="auto"/>
              <w:jc w:val="center"/>
              <w:rPr>
                <w:rFonts w:ascii="Garamond" w:hAnsi="Garamond"/>
                <w:b/>
              </w:rPr>
            </w:pPr>
            <w:r w:rsidRPr="000D5051">
              <w:rPr>
                <w:rFonts w:ascii="Garamond" w:hAnsi="Garamond"/>
                <w:b/>
              </w:rPr>
              <w:t>megszűnt</w:t>
            </w:r>
          </w:p>
        </w:tc>
        <w:tc>
          <w:tcPr>
            <w:tcW w:w="821" w:type="dxa"/>
            <w:vMerge w:val="restart"/>
            <w:vAlign w:val="center"/>
          </w:tcPr>
          <w:p w:rsidR="00A75629" w:rsidRPr="000D5051" w:rsidRDefault="00A75629" w:rsidP="000D5051">
            <w:pPr>
              <w:spacing w:line="276" w:lineRule="auto"/>
              <w:jc w:val="center"/>
              <w:rPr>
                <w:rFonts w:ascii="Garamond" w:hAnsi="Garamond"/>
                <w:b/>
              </w:rPr>
            </w:pPr>
            <w:r w:rsidRPr="000D5051">
              <w:rPr>
                <w:rFonts w:ascii="Garamond" w:hAnsi="Garamond"/>
                <w:b/>
              </w:rPr>
              <w:t>záró</w:t>
            </w:r>
          </w:p>
        </w:tc>
      </w:tr>
      <w:tr w:rsidR="00A75629" w:rsidRPr="002B5850" w:rsidTr="000D5051">
        <w:trPr>
          <w:cnfStyle w:val="000000010000" w:firstRow="0" w:lastRow="0" w:firstColumn="0" w:lastColumn="0" w:oddVBand="0" w:evenVBand="0" w:oddHBand="0" w:evenHBand="1" w:firstRowFirstColumn="0" w:firstRowLastColumn="0" w:lastRowFirstColumn="0" w:lastRowLastColumn="0"/>
          <w:trHeight w:val="344"/>
          <w:jc w:val="center"/>
        </w:trPr>
        <w:tc>
          <w:tcPr>
            <w:tcW w:w="1887" w:type="dxa"/>
            <w:vMerge/>
          </w:tcPr>
          <w:p w:rsidR="00A75629" w:rsidRPr="000D5051" w:rsidRDefault="00A75629" w:rsidP="00916D37">
            <w:pPr>
              <w:snapToGrid w:val="0"/>
              <w:spacing w:line="276" w:lineRule="auto"/>
              <w:rPr>
                <w:rFonts w:ascii="Garamond" w:hAnsi="Garamond"/>
                <w:b/>
              </w:rPr>
            </w:pPr>
          </w:p>
        </w:tc>
        <w:tc>
          <w:tcPr>
            <w:tcW w:w="851" w:type="dxa"/>
            <w:vMerge/>
          </w:tcPr>
          <w:p w:rsidR="00A75629" w:rsidRPr="002B5850" w:rsidRDefault="00A75629" w:rsidP="00916D37">
            <w:pPr>
              <w:snapToGrid w:val="0"/>
              <w:spacing w:line="276" w:lineRule="auto"/>
              <w:rPr>
                <w:rFonts w:ascii="Garamond" w:hAnsi="Garamond"/>
              </w:rPr>
            </w:pPr>
          </w:p>
        </w:tc>
        <w:tc>
          <w:tcPr>
            <w:tcW w:w="638" w:type="dxa"/>
            <w:vAlign w:val="center"/>
          </w:tcPr>
          <w:p w:rsidR="00A75629" w:rsidRPr="002B5850" w:rsidRDefault="00A75629" w:rsidP="000D5051">
            <w:pPr>
              <w:spacing w:line="276" w:lineRule="auto"/>
              <w:jc w:val="center"/>
              <w:rPr>
                <w:rFonts w:ascii="Garamond" w:hAnsi="Garamond"/>
              </w:rPr>
            </w:pPr>
            <w:r w:rsidRPr="002B5850">
              <w:rPr>
                <w:rFonts w:ascii="Garamond" w:hAnsi="Garamond"/>
              </w:rPr>
              <w:t>nő</w:t>
            </w:r>
          </w:p>
        </w:tc>
        <w:tc>
          <w:tcPr>
            <w:tcW w:w="639" w:type="dxa"/>
            <w:vAlign w:val="center"/>
          </w:tcPr>
          <w:p w:rsidR="00A75629" w:rsidRPr="002B5850" w:rsidRDefault="00A75629" w:rsidP="000D5051">
            <w:pPr>
              <w:spacing w:line="276" w:lineRule="auto"/>
              <w:jc w:val="center"/>
              <w:rPr>
                <w:rFonts w:ascii="Garamond" w:hAnsi="Garamond"/>
              </w:rPr>
            </w:pPr>
            <w:r w:rsidRPr="002B5850">
              <w:rPr>
                <w:rFonts w:ascii="Garamond" w:hAnsi="Garamond"/>
              </w:rPr>
              <w:t>férfi</w:t>
            </w:r>
          </w:p>
        </w:tc>
        <w:tc>
          <w:tcPr>
            <w:tcW w:w="1037" w:type="dxa"/>
            <w:vAlign w:val="center"/>
          </w:tcPr>
          <w:p w:rsidR="00A75629" w:rsidRPr="002B5850" w:rsidRDefault="00A75629" w:rsidP="000D5051">
            <w:pPr>
              <w:spacing w:line="276" w:lineRule="auto"/>
              <w:jc w:val="center"/>
              <w:rPr>
                <w:rFonts w:ascii="Garamond" w:hAnsi="Garamond"/>
              </w:rPr>
            </w:pPr>
            <w:r w:rsidRPr="002B5850">
              <w:rPr>
                <w:rFonts w:ascii="Garamond" w:hAnsi="Garamond"/>
              </w:rPr>
              <w:t>elhunyt nő/ff</w:t>
            </w:r>
          </w:p>
        </w:tc>
        <w:tc>
          <w:tcPr>
            <w:tcW w:w="867" w:type="dxa"/>
            <w:vAlign w:val="center"/>
          </w:tcPr>
          <w:p w:rsidR="00A75629" w:rsidRPr="002B5850" w:rsidRDefault="00A75629" w:rsidP="000D5051">
            <w:pPr>
              <w:spacing w:line="276" w:lineRule="auto"/>
              <w:jc w:val="center"/>
              <w:rPr>
                <w:rFonts w:ascii="Garamond" w:hAnsi="Garamond"/>
              </w:rPr>
            </w:pPr>
            <w:r w:rsidRPr="002B5850">
              <w:rPr>
                <w:rFonts w:ascii="Garamond" w:hAnsi="Garamond"/>
              </w:rPr>
              <w:t>más intéz.</w:t>
            </w:r>
          </w:p>
          <w:p w:rsidR="00A75629" w:rsidRPr="002B5850" w:rsidRDefault="00A75629" w:rsidP="000D5051">
            <w:pPr>
              <w:spacing w:line="276" w:lineRule="auto"/>
              <w:jc w:val="center"/>
              <w:rPr>
                <w:rFonts w:ascii="Garamond" w:hAnsi="Garamond"/>
              </w:rPr>
            </w:pPr>
            <w:r w:rsidRPr="002B5850">
              <w:rPr>
                <w:rFonts w:ascii="Garamond" w:hAnsi="Garamond"/>
              </w:rPr>
              <w:t>nő/ff</w:t>
            </w:r>
          </w:p>
        </w:tc>
        <w:tc>
          <w:tcPr>
            <w:tcW w:w="882" w:type="dxa"/>
            <w:vAlign w:val="center"/>
          </w:tcPr>
          <w:p w:rsidR="00A75629" w:rsidRPr="002B5850" w:rsidRDefault="00A75629" w:rsidP="000D5051">
            <w:pPr>
              <w:spacing w:line="276" w:lineRule="auto"/>
              <w:jc w:val="center"/>
              <w:rPr>
                <w:rFonts w:ascii="Garamond" w:hAnsi="Garamond"/>
              </w:rPr>
            </w:pPr>
            <w:proofErr w:type="spellStart"/>
            <w:r w:rsidRPr="002B5850">
              <w:rPr>
                <w:rFonts w:ascii="Garamond" w:hAnsi="Garamond"/>
              </w:rPr>
              <w:t>otth</w:t>
            </w:r>
            <w:proofErr w:type="spellEnd"/>
            <w:r w:rsidRPr="002B5850">
              <w:rPr>
                <w:rFonts w:ascii="Garamond" w:hAnsi="Garamond"/>
              </w:rPr>
              <w:t>.</w:t>
            </w:r>
          </w:p>
          <w:p w:rsidR="00A75629" w:rsidRPr="002B5850" w:rsidRDefault="00A75629" w:rsidP="000D5051">
            <w:pPr>
              <w:spacing w:line="276" w:lineRule="auto"/>
              <w:jc w:val="center"/>
              <w:rPr>
                <w:rFonts w:ascii="Garamond" w:hAnsi="Garamond"/>
              </w:rPr>
            </w:pPr>
            <w:r w:rsidRPr="002B5850">
              <w:rPr>
                <w:rFonts w:ascii="Garamond" w:hAnsi="Garamond"/>
              </w:rPr>
              <w:t>táv.</w:t>
            </w:r>
          </w:p>
          <w:p w:rsidR="00A75629" w:rsidRPr="002B5850" w:rsidRDefault="00A75629" w:rsidP="000D5051">
            <w:pPr>
              <w:spacing w:line="276" w:lineRule="auto"/>
              <w:jc w:val="center"/>
              <w:rPr>
                <w:rFonts w:ascii="Garamond" w:hAnsi="Garamond"/>
              </w:rPr>
            </w:pPr>
            <w:r w:rsidRPr="002B5850">
              <w:rPr>
                <w:rFonts w:ascii="Garamond" w:hAnsi="Garamond"/>
              </w:rPr>
              <w:t>nő/ff</w:t>
            </w:r>
          </w:p>
        </w:tc>
        <w:tc>
          <w:tcPr>
            <w:tcW w:w="821" w:type="dxa"/>
            <w:vMerge/>
          </w:tcPr>
          <w:p w:rsidR="00A75629" w:rsidRPr="002B5850" w:rsidRDefault="00A75629" w:rsidP="00916D37">
            <w:pPr>
              <w:snapToGrid w:val="0"/>
              <w:spacing w:line="276" w:lineRule="auto"/>
              <w:rPr>
                <w:rFonts w:ascii="Garamond" w:hAnsi="Garamond"/>
              </w:rPr>
            </w:pPr>
          </w:p>
        </w:tc>
      </w:tr>
      <w:tr w:rsidR="00A75629" w:rsidRPr="002B5850" w:rsidTr="000D5051">
        <w:trPr>
          <w:cnfStyle w:val="000000100000" w:firstRow="0" w:lastRow="0" w:firstColumn="0" w:lastColumn="0" w:oddVBand="0" w:evenVBand="0" w:oddHBand="1" w:evenHBand="0" w:firstRowFirstColumn="0" w:firstRowLastColumn="0" w:lastRowFirstColumn="0" w:lastRowLastColumn="0"/>
          <w:trHeight w:val="384"/>
          <w:jc w:val="center"/>
        </w:trPr>
        <w:tc>
          <w:tcPr>
            <w:tcW w:w="1887" w:type="dxa"/>
          </w:tcPr>
          <w:p w:rsidR="00A75629" w:rsidRPr="000D5051" w:rsidRDefault="00A75629" w:rsidP="000D5051">
            <w:pPr>
              <w:spacing w:line="276" w:lineRule="auto"/>
              <w:rPr>
                <w:rFonts w:ascii="Garamond" w:hAnsi="Garamond"/>
                <w:b/>
              </w:rPr>
            </w:pPr>
            <w:r w:rsidRPr="000D5051">
              <w:rPr>
                <w:rFonts w:ascii="Garamond" w:hAnsi="Garamond"/>
                <w:b/>
              </w:rPr>
              <w:t xml:space="preserve">január </w:t>
            </w:r>
          </w:p>
        </w:tc>
        <w:tc>
          <w:tcPr>
            <w:tcW w:w="851" w:type="dxa"/>
          </w:tcPr>
          <w:p w:rsidR="00A75629" w:rsidRPr="002B5850" w:rsidRDefault="00A75629" w:rsidP="000D5051">
            <w:pPr>
              <w:spacing w:line="276" w:lineRule="auto"/>
              <w:jc w:val="center"/>
              <w:rPr>
                <w:rFonts w:ascii="Garamond" w:hAnsi="Garamond"/>
              </w:rPr>
            </w:pPr>
            <w:r w:rsidRPr="002B5850">
              <w:rPr>
                <w:rFonts w:ascii="Garamond" w:hAnsi="Garamond"/>
              </w:rPr>
              <w:t>32</w:t>
            </w:r>
          </w:p>
        </w:tc>
        <w:tc>
          <w:tcPr>
            <w:tcW w:w="638" w:type="dxa"/>
          </w:tcPr>
          <w:p w:rsidR="00A75629" w:rsidRPr="002B5850" w:rsidRDefault="00A75629" w:rsidP="000D5051">
            <w:pPr>
              <w:spacing w:line="276" w:lineRule="auto"/>
              <w:jc w:val="center"/>
              <w:rPr>
                <w:rFonts w:ascii="Garamond" w:hAnsi="Garamond"/>
              </w:rPr>
            </w:pPr>
            <w:r w:rsidRPr="002B5850">
              <w:rPr>
                <w:rFonts w:ascii="Garamond" w:hAnsi="Garamond"/>
              </w:rPr>
              <w:t>1</w:t>
            </w:r>
          </w:p>
        </w:tc>
        <w:tc>
          <w:tcPr>
            <w:tcW w:w="639" w:type="dxa"/>
          </w:tcPr>
          <w:p w:rsidR="00A75629" w:rsidRPr="002B5850" w:rsidRDefault="00A75629" w:rsidP="000D5051">
            <w:pPr>
              <w:spacing w:line="276" w:lineRule="auto"/>
              <w:jc w:val="center"/>
              <w:rPr>
                <w:rFonts w:ascii="Garamond" w:hAnsi="Garamond"/>
              </w:rPr>
            </w:pPr>
            <w:r w:rsidRPr="002B5850">
              <w:rPr>
                <w:rFonts w:ascii="Garamond" w:hAnsi="Garamond"/>
              </w:rPr>
              <w:t>0</w:t>
            </w:r>
          </w:p>
        </w:tc>
        <w:tc>
          <w:tcPr>
            <w:tcW w:w="1037" w:type="dxa"/>
          </w:tcPr>
          <w:p w:rsidR="00A75629" w:rsidRPr="002B5850" w:rsidRDefault="00A75629" w:rsidP="000D5051">
            <w:pPr>
              <w:spacing w:line="276" w:lineRule="auto"/>
              <w:jc w:val="center"/>
              <w:rPr>
                <w:rFonts w:ascii="Garamond" w:hAnsi="Garamond"/>
              </w:rPr>
            </w:pPr>
            <w:r w:rsidRPr="002B5850">
              <w:rPr>
                <w:rFonts w:ascii="Garamond" w:hAnsi="Garamond"/>
              </w:rPr>
              <w:t>0/1</w:t>
            </w:r>
          </w:p>
        </w:tc>
        <w:tc>
          <w:tcPr>
            <w:tcW w:w="867" w:type="dxa"/>
          </w:tcPr>
          <w:p w:rsidR="00A75629" w:rsidRPr="002B5850" w:rsidRDefault="00A75629" w:rsidP="000D5051">
            <w:pPr>
              <w:spacing w:line="276" w:lineRule="auto"/>
              <w:jc w:val="center"/>
              <w:rPr>
                <w:rFonts w:ascii="Garamond" w:hAnsi="Garamond"/>
              </w:rPr>
            </w:pPr>
            <w:r w:rsidRPr="002B5850">
              <w:rPr>
                <w:rFonts w:ascii="Garamond" w:hAnsi="Garamond"/>
              </w:rPr>
              <w:t>1/0</w:t>
            </w:r>
          </w:p>
        </w:tc>
        <w:tc>
          <w:tcPr>
            <w:tcW w:w="882" w:type="dxa"/>
          </w:tcPr>
          <w:p w:rsidR="00A75629" w:rsidRPr="002B5850" w:rsidRDefault="00A75629" w:rsidP="000D5051">
            <w:pPr>
              <w:spacing w:line="276" w:lineRule="auto"/>
              <w:jc w:val="center"/>
              <w:rPr>
                <w:rFonts w:ascii="Garamond" w:hAnsi="Garamond"/>
              </w:rPr>
            </w:pPr>
            <w:r w:rsidRPr="002B5850">
              <w:rPr>
                <w:rFonts w:ascii="Garamond" w:hAnsi="Garamond"/>
              </w:rPr>
              <w:t>0/</w:t>
            </w:r>
            <w:proofErr w:type="spellStart"/>
            <w:r w:rsidRPr="002B5850">
              <w:rPr>
                <w:rFonts w:ascii="Garamond" w:hAnsi="Garamond"/>
              </w:rPr>
              <w:t>0</w:t>
            </w:r>
            <w:proofErr w:type="spellEnd"/>
          </w:p>
        </w:tc>
        <w:tc>
          <w:tcPr>
            <w:tcW w:w="821" w:type="dxa"/>
          </w:tcPr>
          <w:p w:rsidR="00A75629" w:rsidRPr="002B5850" w:rsidRDefault="00A75629" w:rsidP="000D5051">
            <w:pPr>
              <w:spacing w:line="276" w:lineRule="auto"/>
              <w:jc w:val="center"/>
              <w:rPr>
                <w:rFonts w:ascii="Garamond" w:hAnsi="Garamond"/>
              </w:rPr>
            </w:pPr>
            <w:r w:rsidRPr="002B5850">
              <w:rPr>
                <w:rFonts w:ascii="Garamond" w:hAnsi="Garamond"/>
              </w:rPr>
              <w:t>31</w:t>
            </w:r>
          </w:p>
        </w:tc>
      </w:tr>
      <w:tr w:rsidR="00A75629" w:rsidRPr="002B5850" w:rsidTr="000D5051">
        <w:trPr>
          <w:cnfStyle w:val="000000010000" w:firstRow="0" w:lastRow="0" w:firstColumn="0" w:lastColumn="0" w:oddVBand="0" w:evenVBand="0" w:oddHBand="0" w:evenHBand="1" w:firstRowFirstColumn="0" w:firstRowLastColumn="0" w:lastRowFirstColumn="0" w:lastRowLastColumn="0"/>
          <w:trHeight w:val="384"/>
          <w:jc w:val="center"/>
        </w:trPr>
        <w:tc>
          <w:tcPr>
            <w:tcW w:w="1887" w:type="dxa"/>
          </w:tcPr>
          <w:p w:rsidR="00A75629" w:rsidRPr="000D5051" w:rsidRDefault="00A75629" w:rsidP="000D5051">
            <w:pPr>
              <w:spacing w:line="276" w:lineRule="auto"/>
              <w:rPr>
                <w:rFonts w:ascii="Garamond" w:hAnsi="Garamond"/>
                <w:b/>
              </w:rPr>
            </w:pPr>
            <w:r w:rsidRPr="000D5051">
              <w:rPr>
                <w:rFonts w:ascii="Garamond" w:hAnsi="Garamond"/>
                <w:b/>
              </w:rPr>
              <w:t>február</w:t>
            </w:r>
          </w:p>
        </w:tc>
        <w:tc>
          <w:tcPr>
            <w:tcW w:w="851" w:type="dxa"/>
          </w:tcPr>
          <w:p w:rsidR="00A75629" w:rsidRPr="002B5850" w:rsidRDefault="00A75629" w:rsidP="000D5051">
            <w:pPr>
              <w:spacing w:line="276" w:lineRule="auto"/>
              <w:jc w:val="center"/>
              <w:rPr>
                <w:rFonts w:ascii="Garamond" w:hAnsi="Garamond"/>
              </w:rPr>
            </w:pPr>
            <w:r w:rsidRPr="002B5850">
              <w:rPr>
                <w:rFonts w:ascii="Garamond" w:hAnsi="Garamond"/>
              </w:rPr>
              <w:t>31</w:t>
            </w:r>
          </w:p>
        </w:tc>
        <w:tc>
          <w:tcPr>
            <w:tcW w:w="638" w:type="dxa"/>
          </w:tcPr>
          <w:p w:rsidR="00A75629" w:rsidRPr="002B5850" w:rsidRDefault="00A75629" w:rsidP="000D5051">
            <w:pPr>
              <w:spacing w:line="276" w:lineRule="auto"/>
              <w:jc w:val="center"/>
              <w:rPr>
                <w:rFonts w:ascii="Garamond" w:hAnsi="Garamond"/>
              </w:rPr>
            </w:pPr>
            <w:r w:rsidRPr="002B5850">
              <w:rPr>
                <w:rFonts w:ascii="Garamond" w:hAnsi="Garamond"/>
              </w:rPr>
              <w:t>2</w:t>
            </w:r>
          </w:p>
        </w:tc>
        <w:tc>
          <w:tcPr>
            <w:tcW w:w="639" w:type="dxa"/>
          </w:tcPr>
          <w:p w:rsidR="00A75629" w:rsidRPr="002B5850" w:rsidRDefault="00A75629" w:rsidP="000D5051">
            <w:pPr>
              <w:spacing w:line="276" w:lineRule="auto"/>
              <w:jc w:val="center"/>
              <w:rPr>
                <w:rFonts w:ascii="Garamond" w:hAnsi="Garamond"/>
              </w:rPr>
            </w:pPr>
            <w:r w:rsidRPr="002B5850">
              <w:rPr>
                <w:rFonts w:ascii="Garamond" w:hAnsi="Garamond"/>
              </w:rPr>
              <w:t>1</w:t>
            </w:r>
          </w:p>
        </w:tc>
        <w:tc>
          <w:tcPr>
            <w:tcW w:w="1037" w:type="dxa"/>
          </w:tcPr>
          <w:p w:rsidR="00A75629" w:rsidRPr="002B5850" w:rsidRDefault="00A75629" w:rsidP="000D5051">
            <w:pPr>
              <w:spacing w:line="276" w:lineRule="auto"/>
              <w:jc w:val="center"/>
              <w:rPr>
                <w:rFonts w:ascii="Garamond" w:hAnsi="Garamond"/>
              </w:rPr>
            </w:pPr>
            <w:r w:rsidRPr="002B5850">
              <w:rPr>
                <w:rFonts w:ascii="Garamond" w:hAnsi="Garamond"/>
              </w:rPr>
              <w:t>1/0</w:t>
            </w:r>
          </w:p>
        </w:tc>
        <w:tc>
          <w:tcPr>
            <w:tcW w:w="867" w:type="dxa"/>
          </w:tcPr>
          <w:p w:rsidR="00A75629" w:rsidRPr="002B5850" w:rsidRDefault="00A75629" w:rsidP="000D5051">
            <w:pPr>
              <w:spacing w:line="276" w:lineRule="auto"/>
              <w:jc w:val="center"/>
              <w:rPr>
                <w:rFonts w:ascii="Garamond" w:hAnsi="Garamond"/>
              </w:rPr>
            </w:pPr>
            <w:r w:rsidRPr="002B5850">
              <w:rPr>
                <w:rFonts w:ascii="Garamond" w:hAnsi="Garamond"/>
              </w:rPr>
              <w:t>3/1</w:t>
            </w:r>
          </w:p>
        </w:tc>
        <w:tc>
          <w:tcPr>
            <w:tcW w:w="882" w:type="dxa"/>
          </w:tcPr>
          <w:p w:rsidR="00A75629" w:rsidRPr="002B5850" w:rsidRDefault="00A75629" w:rsidP="000D5051">
            <w:pPr>
              <w:spacing w:line="276" w:lineRule="auto"/>
              <w:jc w:val="center"/>
              <w:rPr>
                <w:rFonts w:ascii="Garamond" w:hAnsi="Garamond"/>
              </w:rPr>
            </w:pPr>
            <w:r w:rsidRPr="002B5850">
              <w:rPr>
                <w:rFonts w:ascii="Garamond" w:hAnsi="Garamond"/>
              </w:rPr>
              <w:t>0/</w:t>
            </w:r>
            <w:proofErr w:type="spellStart"/>
            <w:r w:rsidRPr="002B5850">
              <w:rPr>
                <w:rFonts w:ascii="Garamond" w:hAnsi="Garamond"/>
              </w:rPr>
              <w:t>0</w:t>
            </w:r>
            <w:proofErr w:type="spellEnd"/>
          </w:p>
        </w:tc>
        <w:tc>
          <w:tcPr>
            <w:tcW w:w="821" w:type="dxa"/>
          </w:tcPr>
          <w:p w:rsidR="00A75629" w:rsidRPr="002B5850" w:rsidRDefault="00A75629" w:rsidP="000D5051">
            <w:pPr>
              <w:spacing w:line="276" w:lineRule="auto"/>
              <w:jc w:val="center"/>
              <w:rPr>
                <w:rFonts w:ascii="Garamond" w:hAnsi="Garamond"/>
              </w:rPr>
            </w:pPr>
            <w:r w:rsidRPr="002B5850">
              <w:rPr>
                <w:rFonts w:ascii="Garamond" w:hAnsi="Garamond"/>
              </w:rPr>
              <w:t>29</w:t>
            </w:r>
          </w:p>
        </w:tc>
      </w:tr>
      <w:tr w:rsidR="00A75629" w:rsidRPr="002B5850" w:rsidTr="000D5051">
        <w:trPr>
          <w:cnfStyle w:val="000000100000" w:firstRow="0" w:lastRow="0" w:firstColumn="0" w:lastColumn="0" w:oddVBand="0" w:evenVBand="0" w:oddHBand="1" w:evenHBand="0" w:firstRowFirstColumn="0" w:firstRowLastColumn="0" w:lastRowFirstColumn="0" w:lastRowLastColumn="0"/>
          <w:trHeight w:val="384"/>
          <w:jc w:val="center"/>
        </w:trPr>
        <w:tc>
          <w:tcPr>
            <w:tcW w:w="1887" w:type="dxa"/>
          </w:tcPr>
          <w:p w:rsidR="00A75629" w:rsidRPr="000D5051" w:rsidRDefault="00A75629" w:rsidP="000D5051">
            <w:pPr>
              <w:spacing w:line="276" w:lineRule="auto"/>
              <w:rPr>
                <w:rFonts w:ascii="Garamond" w:hAnsi="Garamond"/>
                <w:b/>
              </w:rPr>
            </w:pPr>
            <w:r w:rsidRPr="000D5051">
              <w:rPr>
                <w:rFonts w:ascii="Garamond" w:hAnsi="Garamond"/>
                <w:b/>
              </w:rPr>
              <w:t>március</w:t>
            </w:r>
          </w:p>
        </w:tc>
        <w:tc>
          <w:tcPr>
            <w:tcW w:w="851" w:type="dxa"/>
          </w:tcPr>
          <w:p w:rsidR="00A75629" w:rsidRPr="002B5850" w:rsidRDefault="00A75629" w:rsidP="000D5051">
            <w:pPr>
              <w:spacing w:line="276" w:lineRule="auto"/>
              <w:jc w:val="center"/>
              <w:rPr>
                <w:rFonts w:ascii="Garamond" w:hAnsi="Garamond"/>
              </w:rPr>
            </w:pPr>
            <w:r w:rsidRPr="002B5850">
              <w:rPr>
                <w:rFonts w:ascii="Garamond" w:hAnsi="Garamond"/>
              </w:rPr>
              <w:t>29</w:t>
            </w:r>
          </w:p>
        </w:tc>
        <w:tc>
          <w:tcPr>
            <w:tcW w:w="638" w:type="dxa"/>
          </w:tcPr>
          <w:p w:rsidR="00A75629" w:rsidRPr="002B5850" w:rsidRDefault="00A75629" w:rsidP="000D5051">
            <w:pPr>
              <w:spacing w:line="276" w:lineRule="auto"/>
              <w:jc w:val="center"/>
              <w:rPr>
                <w:rFonts w:ascii="Garamond" w:hAnsi="Garamond"/>
              </w:rPr>
            </w:pPr>
            <w:r w:rsidRPr="002B5850">
              <w:rPr>
                <w:rFonts w:ascii="Garamond" w:hAnsi="Garamond"/>
              </w:rPr>
              <w:t>3</w:t>
            </w:r>
          </w:p>
        </w:tc>
        <w:tc>
          <w:tcPr>
            <w:tcW w:w="639" w:type="dxa"/>
          </w:tcPr>
          <w:p w:rsidR="00A75629" w:rsidRPr="002B5850" w:rsidRDefault="00A75629" w:rsidP="000D5051">
            <w:pPr>
              <w:spacing w:line="276" w:lineRule="auto"/>
              <w:jc w:val="center"/>
              <w:rPr>
                <w:rFonts w:ascii="Garamond" w:hAnsi="Garamond"/>
              </w:rPr>
            </w:pPr>
            <w:r w:rsidRPr="002B5850">
              <w:rPr>
                <w:rFonts w:ascii="Garamond" w:hAnsi="Garamond"/>
              </w:rPr>
              <w:t>0</w:t>
            </w:r>
          </w:p>
        </w:tc>
        <w:tc>
          <w:tcPr>
            <w:tcW w:w="1037" w:type="dxa"/>
          </w:tcPr>
          <w:p w:rsidR="00A75629" w:rsidRPr="002B5850" w:rsidRDefault="00A75629" w:rsidP="000D5051">
            <w:pPr>
              <w:spacing w:line="276" w:lineRule="auto"/>
              <w:jc w:val="center"/>
              <w:rPr>
                <w:rFonts w:ascii="Garamond" w:hAnsi="Garamond"/>
              </w:rPr>
            </w:pPr>
            <w:r w:rsidRPr="002B5850">
              <w:rPr>
                <w:rFonts w:ascii="Garamond" w:hAnsi="Garamond"/>
              </w:rPr>
              <w:t>0</w:t>
            </w:r>
          </w:p>
        </w:tc>
        <w:tc>
          <w:tcPr>
            <w:tcW w:w="867" w:type="dxa"/>
          </w:tcPr>
          <w:p w:rsidR="00A75629" w:rsidRPr="002B5850" w:rsidRDefault="00A75629" w:rsidP="000D5051">
            <w:pPr>
              <w:spacing w:line="276" w:lineRule="auto"/>
              <w:jc w:val="center"/>
              <w:rPr>
                <w:rFonts w:ascii="Garamond" w:hAnsi="Garamond"/>
              </w:rPr>
            </w:pPr>
            <w:r w:rsidRPr="002B5850">
              <w:rPr>
                <w:rFonts w:ascii="Garamond" w:hAnsi="Garamond"/>
              </w:rPr>
              <w:t>1/2</w:t>
            </w:r>
          </w:p>
        </w:tc>
        <w:tc>
          <w:tcPr>
            <w:tcW w:w="882" w:type="dxa"/>
          </w:tcPr>
          <w:p w:rsidR="00A75629" w:rsidRPr="002B5850" w:rsidRDefault="00A75629" w:rsidP="000D5051">
            <w:pPr>
              <w:spacing w:line="276" w:lineRule="auto"/>
              <w:jc w:val="center"/>
              <w:rPr>
                <w:rFonts w:ascii="Garamond" w:hAnsi="Garamond"/>
              </w:rPr>
            </w:pPr>
            <w:r w:rsidRPr="002B5850">
              <w:rPr>
                <w:rFonts w:ascii="Garamond" w:hAnsi="Garamond"/>
              </w:rPr>
              <w:t>0</w:t>
            </w:r>
          </w:p>
        </w:tc>
        <w:tc>
          <w:tcPr>
            <w:tcW w:w="821" w:type="dxa"/>
          </w:tcPr>
          <w:p w:rsidR="00A75629" w:rsidRPr="002B5850" w:rsidRDefault="00A75629" w:rsidP="000D5051">
            <w:pPr>
              <w:spacing w:line="276" w:lineRule="auto"/>
              <w:jc w:val="center"/>
              <w:rPr>
                <w:rFonts w:ascii="Garamond" w:hAnsi="Garamond"/>
              </w:rPr>
            </w:pPr>
            <w:r w:rsidRPr="002B5850">
              <w:rPr>
                <w:rFonts w:ascii="Garamond" w:hAnsi="Garamond"/>
              </w:rPr>
              <w:t>29</w:t>
            </w:r>
          </w:p>
        </w:tc>
      </w:tr>
      <w:tr w:rsidR="00A75629" w:rsidRPr="002B5850" w:rsidTr="000D5051">
        <w:trPr>
          <w:cnfStyle w:val="000000010000" w:firstRow="0" w:lastRow="0" w:firstColumn="0" w:lastColumn="0" w:oddVBand="0" w:evenVBand="0" w:oddHBand="0" w:evenHBand="1" w:firstRowFirstColumn="0" w:firstRowLastColumn="0" w:lastRowFirstColumn="0" w:lastRowLastColumn="0"/>
          <w:trHeight w:val="384"/>
          <w:jc w:val="center"/>
        </w:trPr>
        <w:tc>
          <w:tcPr>
            <w:tcW w:w="1887" w:type="dxa"/>
          </w:tcPr>
          <w:p w:rsidR="00A75629" w:rsidRPr="000D5051" w:rsidRDefault="00A75629" w:rsidP="000D5051">
            <w:pPr>
              <w:spacing w:line="276" w:lineRule="auto"/>
              <w:rPr>
                <w:rFonts w:ascii="Garamond" w:hAnsi="Garamond"/>
                <w:b/>
              </w:rPr>
            </w:pPr>
            <w:r w:rsidRPr="000D5051">
              <w:rPr>
                <w:rFonts w:ascii="Garamond" w:hAnsi="Garamond"/>
                <w:b/>
              </w:rPr>
              <w:t>április</w:t>
            </w:r>
          </w:p>
        </w:tc>
        <w:tc>
          <w:tcPr>
            <w:tcW w:w="851" w:type="dxa"/>
          </w:tcPr>
          <w:p w:rsidR="00A75629" w:rsidRPr="002B5850" w:rsidRDefault="00A75629" w:rsidP="000D5051">
            <w:pPr>
              <w:spacing w:line="276" w:lineRule="auto"/>
              <w:jc w:val="center"/>
              <w:rPr>
                <w:rFonts w:ascii="Garamond" w:hAnsi="Garamond"/>
              </w:rPr>
            </w:pPr>
            <w:r w:rsidRPr="002B5850">
              <w:rPr>
                <w:rFonts w:ascii="Garamond" w:hAnsi="Garamond"/>
              </w:rPr>
              <w:t>29</w:t>
            </w:r>
          </w:p>
        </w:tc>
        <w:tc>
          <w:tcPr>
            <w:tcW w:w="638" w:type="dxa"/>
          </w:tcPr>
          <w:p w:rsidR="00A75629" w:rsidRPr="002B5850" w:rsidRDefault="00A75629" w:rsidP="000D5051">
            <w:pPr>
              <w:spacing w:line="276" w:lineRule="auto"/>
              <w:jc w:val="center"/>
              <w:rPr>
                <w:rFonts w:ascii="Garamond" w:hAnsi="Garamond"/>
              </w:rPr>
            </w:pPr>
            <w:r w:rsidRPr="002B5850">
              <w:rPr>
                <w:rFonts w:ascii="Garamond" w:hAnsi="Garamond"/>
              </w:rPr>
              <w:t>3</w:t>
            </w:r>
          </w:p>
        </w:tc>
        <w:tc>
          <w:tcPr>
            <w:tcW w:w="639" w:type="dxa"/>
          </w:tcPr>
          <w:p w:rsidR="00A75629" w:rsidRPr="002B5850" w:rsidRDefault="00A75629" w:rsidP="000D5051">
            <w:pPr>
              <w:spacing w:line="276" w:lineRule="auto"/>
              <w:jc w:val="center"/>
              <w:rPr>
                <w:rFonts w:ascii="Garamond" w:hAnsi="Garamond"/>
              </w:rPr>
            </w:pPr>
            <w:r w:rsidRPr="002B5850">
              <w:rPr>
                <w:rFonts w:ascii="Garamond" w:hAnsi="Garamond"/>
              </w:rPr>
              <w:t>1</w:t>
            </w:r>
          </w:p>
        </w:tc>
        <w:tc>
          <w:tcPr>
            <w:tcW w:w="1037" w:type="dxa"/>
          </w:tcPr>
          <w:p w:rsidR="00A75629" w:rsidRPr="002B5850" w:rsidRDefault="00A75629" w:rsidP="000D5051">
            <w:pPr>
              <w:spacing w:line="276" w:lineRule="auto"/>
              <w:jc w:val="center"/>
              <w:rPr>
                <w:rFonts w:ascii="Garamond" w:hAnsi="Garamond"/>
              </w:rPr>
            </w:pPr>
            <w:r w:rsidRPr="002B5850">
              <w:rPr>
                <w:rFonts w:ascii="Garamond" w:hAnsi="Garamond"/>
              </w:rPr>
              <w:t>0</w:t>
            </w:r>
          </w:p>
        </w:tc>
        <w:tc>
          <w:tcPr>
            <w:tcW w:w="867" w:type="dxa"/>
          </w:tcPr>
          <w:p w:rsidR="00A75629" w:rsidRPr="002B5850" w:rsidRDefault="00A75629" w:rsidP="000D5051">
            <w:pPr>
              <w:spacing w:line="276" w:lineRule="auto"/>
              <w:jc w:val="center"/>
              <w:rPr>
                <w:rFonts w:ascii="Garamond" w:hAnsi="Garamond"/>
              </w:rPr>
            </w:pPr>
            <w:r w:rsidRPr="002B5850">
              <w:rPr>
                <w:rFonts w:ascii="Garamond" w:hAnsi="Garamond"/>
              </w:rPr>
              <w:t>0/</w:t>
            </w:r>
            <w:proofErr w:type="spellStart"/>
            <w:r w:rsidRPr="002B5850">
              <w:rPr>
                <w:rFonts w:ascii="Garamond" w:hAnsi="Garamond"/>
              </w:rPr>
              <w:t>0</w:t>
            </w:r>
            <w:proofErr w:type="spellEnd"/>
          </w:p>
        </w:tc>
        <w:tc>
          <w:tcPr>
            <w:tcW w:w="882" w:type="dxa"/>
          </w:tcPr>
          <w:p w:rsidR="00A75629" w:rsidRPr="002B5850" w:rsidRDefault="00A75629" w:rsidP="000D5051">
            <w:pPr>
              <w:spacing w:line="276" w:lineRule="auto"/>
              <w:jc w:val="center"/>
              <w:rPr>
                <w:rFonts w:ascii="Garamond" w:hAnsi="Garamond"/>
              </w:rPr>
            </w:pPr>
            <w:r w:rsidRPr="002B5850">
              <w:rPr>
                <w:rFonts w:ascii="Garamond" w:hAnsi="Garamond"/>
              </w:rPr>
              <w:t>1/0</w:t>
            </w:r>
          </w:p>
        </w:tc>
        <w:tc>
          <w:tcPr>
            <w:tcW w:w="821" w:type="dxa"/>
          </w:tcPr>
          <w:p w:rsidR="00A75629" w:rsidRPr="002B5850" w:rsidRDefault="00A75629" w:rsidP="000D5051">
            <w:pPr>
              <w:spacing w:line="276" w:lineRule="auto"/>
              <w:jc w:val="center"/>
              <w:rPr>
                <w:rFonts w:ascii="Garamond" w:hAnsi="Garamond"/>
              </w:rPr>
            </w:pPr>
            <w:r w:rsidRPr="002B5850">
              <w:rPr>
                <w:rFonts w:ascii="Garamond" w:hAnsi="Garamond"/>
              </w:rPr>
              <w:t>32</w:t>
            </w:r>
          </w:p>
        </w:tc>
      </w:tr>
      <w:tr w:rsidR="00A75629" w:rsidRPr="002B5850" w:rsidTr="000D5051">
        <w:trPr>
          <w:cnfStyle w:val="000000100000" w:firstRow="0" w:lastRow="0" w:firstColumn="0" w:lastColumn="0" w:oddVBand="0" w:evenVBand="0" w:oddHBand="1" w:evenHBand="0" w:firstRowFirstColumn="0" w:firstRowLastColumn="0" w:lastRowFirstColumn="0" w:lastRowLastColumn="0"/>
          <w:trHeight w:val="384"/>
          <w:jc w:val="center"/>
        </w:trPr>
        <w:tc>
          <w:tcPr>
            <w:tcW w:w="1887" w:type="dxa"/>
          </w:tcPr>
          <w:p w:rsidR="00A75629" w:rsidRPr="000D5051" w:rsidRDefault="00A75629" w:rsidP="000D5051">
            <w:pPr>
              <w:spacing w:line="276" w:lineRule="auto"/>
              <w:rPr>
                <w:rFonts w:ascii="Garamond" w:hAnsi="Garamond"/>
                <w:b/>
              </w:rPr>
            </w:pPr>
            <w:r w:rsidRPr="000D5051">
              <w:rPr>
                <w:rFonts w:ascii="Garamond" w:hAnsi="Garamond"/>
                <w:b/>
              </w:rPr>
              <w:t>május</w:t>
            </w:r>
          </w:p>
        </w:tc>
        <w:tc>
          <w:tcPr>
            <w:tcW w:w="851" w:type="dxa"/>
          </w:tcPr>
          <w:p w:rsidR="00A75629" w:rsidRPr="002B5850" w:rsidRDefault="00A75629" w:rsidP="000D5051">
            <w:pPr>
              <w:spacing w:line="276" w:lineRule="auto"/>
              <w:jc w:val="center"/>
              <w:rPr>
                <w:rFonts w:ascii="Garamond" w:hAnsi="Garamond"/>
              </w:rPr>
            </w:pPr>
            <w:r w:rsidRPr="002B5850">
              <w:rPr>
                <w:rFonts w:ascii="Garamond" w:hAnsi="Garamond"/>
              </w:rPr>
              <w:t>32</w:t>
            </w:r>
          </w:p>
        </w:tc>
        <w:tc>
          <w:tcPr>
            <w:tcW w:w="638" w:type="dxa"/>
          </w:tcPr>
          <w:p w:rsidR="00A75629" w:rsidRPr="002B5850" w:rsidRDefault="00A75629" w:rsidP="000D5051">
            <w:pPr>
              <w:spacing w:line="276" w:lineRule="auto"/>
              <w:jc w:val="center"/>
              <w:rPr>
                <w:rFonts w:ascii="Garamond" w:hAnsi="Garamond"/>
              </w:rPr>
            </w:pPr>
            <w:r w:rsidRPr="002B5850">
              <w:rPr>
                <w:rFonts w:ascii="Garamond" w:hAnsi="Garamond"/>
              </w:rPr>
              <w:t>2</w:t>
            </w:r>
          </w:p>
        </w:tc>
        <w:tc>
          <w:tcPr>
            <w:tcW w:w="639" w:type="dxa"/>
          </w:tcPr>
          <w:p w:rsidR="00A75629" w:rsidRPr="002B5850" w:rsidRDefault="00A75629" w:rsidP="000D5051">
            <w:pPr>
              <w:spacing w:line="276" w:lineRule="auto"/>
              <w:jc w:val="center"/>
              <w:rPr>
                <w:rFonts w:ascii="Garamond" w:hAnsi="Garamond"/>
              </w:rPr>
            </w:pPr>
            <w:r w:rsidRPr="002B5850">
              <w:rPr>
                <w:rFonts w:ascii="Garamond" w:hAnsi="Garamond"/>
              </w:rPr>
              <w:t>0</w:t>
            </w:r>
          </w:p>
        </w:tc>
        <w:tc>
          <w:tcPr>
            <w:tcW w:w="1037" w:type="dxa"/>
          </w:tcPr>
          <w:p w:rsidR="00A75629" w:rsidRPr="002B5850" w:rsidRDefault="00A75629" w:rsidP="000D5051">
            <w:pPr>
              <w:spacing w:line="276" w:lineRule="auto"/>
              <w:jc w:val="center"/>
              <w:rPr>
                <w:rFonts w:ascii="Garamond" w:hAnsi="Garamond"/>
              </w:rPr>
            </w:pPr>
            <w:r w:rsidRPr="002B5850">
              <w:rPr>
                <w:rFonts w:ascii="Garamond" w:hAnsi="Garamond"/>
              </w:rPr>
              <w:t>0/1</w:t>
            </w:r>
          </w:p>
        </w:tc>
        <w:tc>
          <w:tcPr>
            <w:tcW w:w="867" w:type="dxa"/>
          </w:tcPr>
          <w:p w:rsidR="00A75629" w:rsidRPr="002B5850" w:rsidRDefault="00A75629" w:rsidP="000D5051">
            <w:pPr>
              <w:spacing w:line="276" w:lineRule="auto"/>
              <w:jc w:val="center"/>
              <w:rPr>
                <w:rFonts w:ascii="Garamond" w:hAnsi="Garamond"/>
              </w:rPr>
            </w:pPr>
            <w:r w:rsidRPr="002B5850">
              <w:rPr>
                <w:rFonts w:ascii="Garamond" w:hAnsi="Garamond"/>
              </w:rPr>
              <w:t>2/0</w:t>
            </w:r>
          </w:p>
        </w:tc>
        <w:tc>
          <w:tcPr>
            <w:tcW w:w="882" w:type="dxa"/>
          </w:tcPr>
          <w:p w:rsidR="00A75629" w:rsidRPr="002B5850" w:rsidRDefault="00A75629" w:rsidP="000D5051">
            <w:pPr>
              <w:spacing w:line="276" w:lineRule="auto"/>
              <w:jc w:val="center"/>
              <w:rPr>
                <w:rFonts w:ascii="Garamond" w:hAnsi="Garamond"/>
              </w:rPr>
            </w:pPr>
            <w:r w:rsidRPr="002B5850">
              <w:rPr>
                <w:rFonts w:ascii="Garamond" w:hAnsi="Garamond"/>
              </w:rPr>
              <w:t>0</w:t>
            </w:r>
          </w:p>
        </w:tc>
        <w:tc>
          <w:tcPr>
            <w:tcW w:w="821" w:type="dxa"/>
          </w:tcPr>
          <w:p w:rsidR="00A75629" w:rsidRPr="002B5850" w:rsidRDefault="00A75629" w:rsidP="000D5051">
            <w:pPr>
              <w:spacing w:line="276" w:lineRule="auto"/>
              <w:jc w:val="center"/>
              <w:rPr>
                <w:rFonts w:ascii="Garamond" w:hAnsi="Garamond"/>
              </w:rPr>
            </w:pPr>
            <w:r w:rsidRPr="002B5850">
              <w:rPr>
                <w:rFonts w:ascii="Garamond" w:hAnsi="Garamond"/>
              </w:rPr>
              <w:t>31</w:t>
            </w:r>
          </w:p>
        </w:tc>
      </w:tr>
      <w:tr w:rsidR="00A75629" w:rsidRPr="002B5850" w:rsidTr="000D5051">
        <w:trPr>
          <w:cnfStyle w:val="000000010000" w:firstRow="0" w:lastRow="0" w:firstColumn="0" w:lastColumn="0" w:oddVBand="0" w:evenVBand="0" w:oddHBand="0" w:evenHBand="1" w:firstRowFirstColumn="0" w:firstRowLastColumn="0" w:lastRowFirstColumn="0" w:lastRowLastColumn="0"/>
          <w:trHeight w:val="384"/>
          <w:jc w:val="center"/>
        </w:trPr>
        <w:tc>
          <w:tcPr>
            <w:tcW w:w="1887" w:type="dxa"/>
          </w:tcPr>
          <w:p w:rsidR="00A75629" w:rsidRPr="000D5051" w:rsidRDefault="00A75629" w:rsidP="000D5051">
            <w:pPr>
              <w:spacing w:line="276" w:lineRule="auto"/>
              <w:rPr>
                <w:rFonts w:ascii="Garamond" w:hAnsi="Garamond"/>
                <w:b/>
              </w:rPr>
            </w:pPr>
            <w:r w:rsidRPr="000D5051">
              <w:rPr>
                <w:rFonts w:ascii="Garamond" w:hAnsi="Garamond"/>
                <w:b/>
              </w:rPr>
              <w:t>június</w:t>
            </w:r>
          </w:p>
        </w:tc>
        <w:tc>
          <w:tcPr>
            <w:tcW w:w="851" w:type="dxa"/>
          </w:tcPr>
          <w:p w:rsidR="00A75629" w:rsidRPr="002B5850" w:rsidRDefault="00A75629" w:rsidP="000D5051">
            <w:pPr>
              <w:spacing w:line="276" w:lineRule="auto"/>
              <w:jc w:val="center"/>
              <w:rPr>
                <w:rFonts w:ascii="Garamond" w:hAnsi="Garamond"/>
              </w:rPr>
            </w:pPr>
            <w:r w:rsidRPr="002B5850">
              <w:rPr>
                <w:rFonts w:ascii="Garamond" w:hAnsi="Garamond"/>
              </w:rPr>
              <w:t>31</w:t>
            </w:r>
          </w:p>
        </w:tc>
        <w:tc>
          <w:tcPr>
            <w:tcW w:w="638" w:type="dxa"/>
          </w:tcPr>
          <w:p w:rsidR="00A75629" w:rsidRPr="002B5850" w:rsidRDefault="00A75629" w:rsidP="000D5051">
            <w:pPr>
              <w:spacing w:line="276" w:lineRule="auto"/>
              <w:jc w:val="center"/>
              <w:rPr>
                <w:rFonts w:ascii="Garamond" w:hAnsi="Garamond"/>
              </w:rPr>
            </w:pPr>
            <w:r w:rsidRPr="002B5850">
              <w:rPr>
                <w:rFonts w:ascii="Garamond" w:hAnsi="Garamond"/>
              </w:rPr>
              <w:t>1</w:t>
            </w:r>
          </w:p>
        </w:tc>
        <w:tc>
          <w:tcPr>
            <w:tcW w:w="639" w:type="dxa"/>
          </w:tcPr>
          <w:p w:rsidR="00A75629" w:rsidRPr="002B5850" w:rsidRDefault="00A75629" w:rsidP="000D5051">
            <w:pPr>
              <w:spacing w:line="276" w:lineRule="auto"/>
              <w:jc w:val="center"/>
              <w:rPr>
                <w:rFonts w:ascii="Garamond" w:hAnsi="Garamond"/>
              </w:rPr>
            </w:pPr>
            <w:r w:rsidRPr="002B5850">
              <w:rPr>
                <w:rFonts w:ascii="Garamond" w:hAnsi="Garamond"/>
              </w:rPr>
              <w:t>1</w:t>
            </w:r>
          </w:p>
        </w:tc>
        <w:tc>
          <w:tcPr>
            <w:tcW w:w="1037" w:type="dxa"/>
          </w:tcPr>
          <w:p w:rsidR="00A75629" w:rsidRPr="002B5850" w:rsidRDefault="00A75629" w:rsidP="000D5051">
            <w:pPr>
              <w:spacing w:line="276" w:lineRule="auto"/>
              <w:jc w:val="center"/>
              <w:rPr>
                <w:rFonts w:ascii="Garamond" w:hAnsi="Garamond"/>
              </w:rPr>
            </w:pPr>
            <w:r w:rsidRPr="002B5850">
              <w:rPr>
                <w:rFonts w:ascii="Garamond" w:hAnsi="Garamond"/>
              </w:rPr>
              <w:t>2/0</w:t>
            </w:r>
          </w:p>
        </w:tc>
        <w:tc>
          <w:tcPr>
            <w:tcW w:w="867" w:type="dxa"/>
          </w:tcPr>
          <w:p w:rsidR="00A75629" w:rsidRPr="002B5850" w:rsidRDefault="00A75629" w:rsidP="000D5051">
            <w:pPr>
              <w:spacing w:line="276" w:lineRule="auto"/>
              <w:jc w:val="center"/>
              <w:rPr>
                <w:rFonts w:ascii="Garamond" w:hAnsi="Garamond"/>
              </w:rPr>
            </w:pPr>
            <w:r w:rsidRPr="002B5850">
              <w:rPr>
                <w:rFonts w:ascii="Garamond" w:hAnsi="Garamond"/>
              </w:rPr>
              <w:t>0</w:t>
            </w:r>
          </w:p>
        </w:tc>
        <w:tc>
          <w:tcPr>
            <w:tcW w:w="882" w:type="dxa"/>
          </w:tcPr>
          <w:p w:rsidR="00A75629" w:rsidRPr="002B5850" w:rsidRDefault="00A75629" w:rsidP="000D5051">
            <w:pPr>
              <w:spacing w:line="276" w:lineRule="auto"/>
              <w:jc w:val="center"/>
              <w:rPr>
                <w:rFonts w:ascii="Garamond" w:hAnsi="Garamond"/>
              </w:rPr>
            </w:pPr>
            <w:r w:rsidRPr="002B5850">
              <w:rPr>
                <w:rFonts w:ascii="Garamond" w:hAnsi="Garamond"/>
              </w:rPr>
              <w:t>0</w:t>
            </w:r>
          </w:p>
        </w:tc>
        <w:tc>
          <w:tcPr>
            <w:tcW w:w="821" w:type="dxa"/>
          </w:tcPr>
          <w:p w:rsidR="00A75629" w:rsidRPr="002B5850" w:rsidRDefault="00A75629" w:rsidP="000D5051">
            <w:pPr>
              <w:spacing w:line="276" w:lineRule="auto"/>
              <w:jc w:val="center"/>
              <w:rPr>
                <w:rFonts w:ascii="Garamond" w:hAnsi="Garamond"/>
              </w:rPr>
            </w:pPr>
            <w:r w:rsidRPr="002B5850">
              <w:rPr>
                <w:rFonts w:ascii="Garamond" w:hAnsi="Garamond"/>
              </w:rPr>
              <w:t>31</w:t>
            </w:r>
          </w:p>
        </w:tc>
      </w:tr>
      <w:tr w:rsidR="00A75629" w:rsidRPr="002B5850" w:rsidTr="000D5051">
        <w:trPr>
          <w:cnfStyle w:val="000000100000" w:firstRow="0" w:lastRow="0" w:firstColumn="0" w:lastColumn="0" w:oddVBand="0" w:evenVBand="0" w:oddHBand="1" w:evenHBand="0" w:firstRowFirstColumn="0" w:firstRowLastColumn="0" w:lastRowFirstColumn="0" w:lastRowLastColumn="0"/>
          <w:trHeight w:val="384"/>
          <w:jc w:val="center"/>
        </w:trPr>
        <w:tc>
          <w:tcPr>
            <w:tcW w:w="1887" w:type="dxa"/>
          </w:tcPr>
          <w:p w:rsidR="00A75629" w:rsidRPr="000D5051" w:rsidRDefault="00A75629" w:rsidP="000D5051">
            <w:pPr>
              <w:spacing w:line="276" w:lineRule="auto"/>
              <w:rPr>
                <w:rFonts w:ascii="Garamond" w:hAnsi="Garamond"/>
                <w:b/>
              </w:rPr>
            </w:pPr>
            <w:r w:rsidRPr="000D5051">
              <w:rPr>
                <w:rFonts w:ascii="Garamond" w:hAnsi="Garamond"/>
                <w:b/>
              </w:rPr>
              <w:t>július</w:t>
            </w:r>
          </w:p>
        </w:tc>
        <w:tc>
          <w:tcPr>
            <w:tcW w:w="851" w:type="dxa"/>
          </w:tcPr>
          <w:p w:rsidR="00A75629" w:rsidRPr="002B5850" w:rsidRDefault="00A75629" w:rsidP="000D5051">
            <w:pPr>
              <w:spacing w:line="276" w:lineRule="auto"/>
              <w:jc w:val="center"/>
              <w:rPr>
                <w:rFonts w:ascii="Garamond" w:hAnsi="Garamond"/>
              </w:rPr>
            </w:pPr>
            <w:r w:rsidRPr="002B5850">
              <w:rPr>
                <w:rFonts w:ascii="Garamond" w:hAnsi="Garamond"/>
              </w:rPr>
              <w:t>31</w:t>
            </w:r>
          </w:p>
        </w:tc>
        <w:tc>
          <w:tcPr>
            <w:tcW w:w="638" w:type="dxa"/>
          </w:tcPr>
          <w:p w:rsidR="00A75629" w:rsidRPr="002B5850" w:rsidRDefault="00A75629" w:rsidP="000D5051">
            <w:pPr>
              <w:spacing w:line="276" w:lineRule="auto"/>
              <w:jc w:val="center"/>
              <w:rPr>
                <w:rFonts w:ascii="Garamond" w:hAnsi="Garamond"/>
              </w:rPr>
            </w:pPr>
            <w:r w:rsidRPr="002B5850">
              <w:rPr>
                <w:rFonts w:ascii="Garamond" w:hAnsi="Garamond"/>
              </w:rPr>
              <w:t>0</w:t>
            </w:r>
          </w:p>
        </w:tc>
        <w:tc>
          <w:tcPr>
            <w:tcW w:w="639" w:type="dxa"/>
          </w:tcPr>
          <w:p w:rsidR="00A75629" w:rsidRPr="002B5850" w:rsidRDefault="00A75629" w:rsidP="000D5051">
            <w:pPr>
              <w:spacing w:line="276" w:lineRule="auto"/>
              <w:jc w:val="center"/>
              <w:rPr>
                <w:rFonts w:ascii="Garamond" w:hAnsi="Garamond"/>
              </w:rPr>
            </w:pPr>
            <w:r w:rsidRPr="002B5850">
              <w:rPr>
                <w:rFonts w:ascii="Garamond" w:hAnsi="Garamond"/>
              </w:rPr>
              <w:t>0</w:t>
            </w:r>
          </w:p>
        </w:tc>
        <w:tc>
          <w:tcPr>
            <w:tcW w:w="1037" w:type="dxa"/>
          </w:tcPr>
          <w:p w:rsidR="00A75629" w:rsidRPr="002B5850" w:rsidRDefault="00A75629" w:rsidP="000D5051">
            <w:pPr>
              <w:spacing w:line="276" w:lineRule="auto"/>
              <w:jc w:val="center"/>
              <w:rPr>
                <w:rFonts w:ascii="Garamond" w:hAnsi="Garamond"/>
              </w:rPr>
            </w:pPr>
            <w:r w:rsidRPr="002B5850">
              <w:rPr>
                <w:rFonts w:ascii="Garamond" w:hAnsi="Garamond"/>
              </w:rPr>
              <w:t>0/1</w:t>
            </w:r>
          </w:p>
        </w:tc>
        <w:tc>
          <w:tcPr>
            <w:tcW w:w="867" w:type="dxa"/>
          </w:tcPr>
          <w:p w:rsidR="00A75629" w:rsidRPr="002B5850" w:rsidRDefault="00A75629" w:rsidP="000D5051">
            <w:pPr>
              <w:spacing w:line="276" w:lineRule="auto"/>
              <w:jc w:val="center"/>
              <w:rPr>
                <w:rFonts w:ascii="Garamond" w:hAnsi="Garamond"/>
              </w:rPr>
            </w:pPr>
            <w:r w:rsidRPr="002B5850">
              <w:rPr>
                <w:rFonts w:ascii="Garamond" w:hAnsi="Garamond"/>
              </w:rPr>
              <w:t>0</w:t>
            </w:r>
          </w:p>
        </w:tc>
        <w:tc>
          <w:tcPr>
            <w:tcW w:w="882" w:type="dxa"/>
          </w:tcPr>
          <w:p w:rsidR="00A75629" w:rsidRPr="002B5850" w:rsidRDefault="00A75629" w:rsidP="000D5051">
            <w:pPr>
              <w:spacing w:line="276" w:lineRule="auto"/>
              <w:jc w:val="center"/>
              <w:rPr>
                <w:rFonts w:ascii="Garamond" w:hAnsi="Garamond"/>
              </w:rPr>
            </w:pPr>
            <w:r w:rsidRPr="002B5850">
              <w:rPr>
                <w:rFonts w:ascii="Garamond" w:hAnsi="Garamond"/>
              </w:rPr>
              <w:t>0</w:t>
            </w:r>
          </w:p>
        </w:tc>
        <w:tc>
          <w:tcPr>
            <w:tcW w:w="821" w:type="dxa"/>
          </w:tcPr>
          <w:p w:rsidR="00A75629" w:rsidRPr="002B5850" w:rsidRDefault="00A75629" w:rsidP="000D5051">
            <w:pPr>
              <w:spacing w:line="276" w:lineRule="auto"/>
              <w:jc w:val="center"/>
              <w:rPr>
                <w:rFonts w:ascii="Garamond" w:hAnsi="Garamond"/>
              </w:rPr>
            </w:pPr>
            <w:r w:rsidRPr="002B5850">
              <w:rPr>
                <w:rFonts w:ascii="Garamond" w:hAnsi="Garamond"/>
              </w:rPr>
              <w:t>30</w:t>
            </w:r>
          </w:p>
        </w:tc>
      </w:tr>
      <w:tr w:rsidR="00A75629" w:rsidRPr="002B5850" w:rsidTr="000D5051">
        <w:trPr>
          <w:cnfStyle w:val="000000010000" w:firstRow="0" w:lastRow="0" w:firstColumn="0" w:lastColumn="0" w:oddVBand="0" w:evenVBand="0" w:oddHBand="0" w:evenHBand="1" w:firstRowFirstColumn="0" w:firstRowLastColumn="0" w:lastRowFirstColumn="0" w:lastRowLastColumn="0"/>
          <w:trHeight w:val="384"/>
          <w:jc w:val="center"/>
        </w:trPr>
        <w:tc>
          <w:tcPr>
            <w:tcW w:w="1887" w:type="dxa"/>
          </w:tcPr>
          <w:p w:rsidR="00A75629" w:rsidRPr="000D5051" w:rsidRDefault="00A75629" w:rsidP="000D5051">
            <w:pPr>
              <w:spacing w:line="276" w:lineRule="auto"/>
              <w:rPr>
                <w:rFonts w:ascii="Garamond" w:hAnsi="Garamond"/>
                <w:b/>
              </w:rPr>
            </w:pPr>
            <w:r w:rsidRPr="000D5051">
              <w:rPr>
                <w:rFonts w:ascii="Garamond" w:hAnsi="Garamond"/>
                <w:b/>
              </w:rPr>
              <w:t>augusztus</w:t>
            </w:r>
          </w:p>
        </w:tc>
        <w:tc>
          <w:tcPr>
            <w:tcW w:w="851" w:type="dxa"/>
          </w:tcPr>
          <w:p w:rsidR="00A75629" w:rsidRPr="002B5850" w:rsidRDefault="00A75629" w:rsidP="000D5051">
            <w:pPr>
              <w:spacing w:line="276" w:lineRule="auto"/>
              <w:jc w:val="center"/>
              <w:rPr>
                <w:rFonts w:ascii="Garamond" w:hAnsi="Garamond"/>
              </w:rPr>
            </w:pPr>
            <w:r w:rsidRPr="002B5850">
              <w:rPr>
                <w:rFonts w:ascii="Garamond" w:hAnsi="Garamond"/>
              </w:rPr>
              <w:t>30</w:t>
            </w:r>
          </w:p>
        </w:tc>
        <w:tc>
          <w:tcPr>
            <w:tcW w:w="638" w:type="dxa"/>
          </w:tcPr>
          <w:p w:rsidR="00A75629" w:rsidRPr="002B5850" w:rsidRDefault="00A75629" w:rsidP="000D5051">
            <w:pPr>
              <w:spacing w:line="276" w:lineRule="auto"/>
              <w:jc w:val="center"/>
              <w:rPr>
                <w:rFonts w:ascii="Garamond" w:hAnsi="Garamond"/>
              </w:rPr>
            </w:pPr>
            <w:r w:rsidRPr="002B5850">
              <w:rPr>
                <w:rFonts w:ascii="Garamond" w:hAnsi="Garamond"/>
              </w:rPr>
              <w:t>1</w:t>
            </w:r>
          </w:p>
        </w:tc>
        <w:tc>
          <w:tcPr>
            <w:tcW w:w="639" w:type="dxa"/>
          </w:tcPr>
          <w:p w:rsidR="00A75629" w:rsidRPr="002B5850" w:rsidRDefault="00A75629" w:rsidP="000D5051">
            <w:pPr>
              <w:spacing w:line="276" w:lineRule="auto"/>
              <w:jc w:val="center"/>
              <w:rPr>
                <w:rFonts w:ascii="Garamond" w:hAnsi="Garamond"/>
              </w:rPr>
            </w:pPr>
            <w:r w:rsidRPr="002B5850">
              <w:rPr>
                <w:rFonts w:ascii="Garamond" w:hAnsi="Garamond"/>
              </w:rPr>
              <w:t>1</w:t>
            </w:r>
          </w:p>
        </w:tc>
        <w:tc>
          <w:tcPr>
            <w:tcW w:w="1037" w:type="dxa"/>
          </w:tcPr>
          <w:p w:rsidR="00A75629" w:rsidRPr="002B5850" w:rsidRDefault="00A75629" w:rsidP="000D5051">
            <w:pPr>
              <w:spacing w:line="276" w:lineRule="auto"/>
              <w:jc w:val="center"/>
              <w:rPr>
                <w:rFonts w:ascii="Garamond" w:hAnsi="Garamond"/>
              </w:rPr>
            </w:pPr>
            <w:r w:rsidRPr="002B5850">
              <w:rPr>
                <w:rFonts w:ascii="Garamond" w:hAnsi="Garamond"/>
              </w:rPr>
              <w:t>0/1</w:t>
            </w:r>
          </w:p>
        </w:tc>
        <w:tc>
          <w:tcPr>
            <w:tcW w:w="867" w:type="dxa"/>
          </w:tcPr>
          <w:p w:rsidR="00A75629" w:rsidRPr="002B5850" w:rsidRDefault="00A75629" w:rsidP="000D5051">
            <w:pPr>
              <w:spacing w:line="276" w:lineRule="auto"/>
              <w:jc w:val="center"/>
              <w:rPr>
                <w:rFonts w:ascii="Garamond" w:hAnsi="Garamond"/>
              </w:rPr>
            </w:pPr>
            <w:r w:rsidRPr="002B5850">
              <w:rPr>
                <w:rFonts w:ascii="Garamond" w:hAnsi="Garamond"/>
              </w:rPr>
              <w:t>0/1</w:t>
            </w:r>
          </w:p>
        </w:tc>
        <w:tc>
          <w:tcPr>
            <w:tcW w:w="882" w:type="dxa"/>
          </w:tcPr>
          <w:p w:rsidR="00A75629" w:rsidRPr="002B5850" w:rsidRDefault="00A75629" w:rsidP="000D5051">
            <w:pPr>
              <w:spacing w:line="276" w:lineRule="auto"/>
              <w:jc w:val="center"/>
              <w:rPr>
                <w:rFonts w:ascii="Garamond" w:hAnsi="Garamond"/>
              </w:rPr>
            </w:pPr>
            <w:r w:rsidRPr="002B5850">
              <w:rPr>
                <w:rFonts w:ascii="Garamond" w:hAnsi="Garamond"/>
              </w:rPr>
              <w:t>0</w:t>
            </w:r>
          </w:p>
        </w:tc>
        <w:tc>
          <w:tcPr>
            <w:tcW w:w="821" w:type="dxa"/>
          </w:tcPr>
          <w:p w:rsidR="00A75629" w:rsidRPr="002B5850" w:rsidRDefault="00A75629" w:rsidP="000D5051">
            <w:pPr>
              <w:spacing w:line="276" w:lineRule="auto"/>
              <w:jc w:val="center"/>
              <w:rPr>
                <w:rFonts w:ascii="Garamond" w:hAnsi="Garamond"/>
              </w:rPr>
            </w:pPr>
            <w:r w:rsidRPr="002B5850">
              <w:rPr>
                <w:rFonts w:ascii="Garamond" w:hAnsi="Garamond"/>
              </w:rPr>
              <w:t>30</w:t>
            </w:r>
          </w:p>
        </w:tc>
      </w:tr>
      <w:tr w:rsidR="00A75629" w:rsidRPr="002B5850" w:rsidTr="000D5051">
        <w:trPr>
          <w:cnfStyle w:val="000000100000" w:firstRow="0" w:lastRow="0" w:firstColumn="0" w:lastColumn="0" w:oddVBand="0" w:evenVBand="0" w:oddHBand="1" w:evenHBand="0" w:firstRowFirstColumn="0" w:firstRowLastColumn="0" w:lastRowFirstColumn="0" w:lastRowLastColumn="0"/>
          <w:trHeight w:val="384"/>
          <w:jc w:val="center"/>
        </w:trPr>
        <w:tc>
          <w:tcPr>
            <w:tcW w:w="1887" w:type="dxa"/>
          </w:tcPr>
          <w:p w:rsidR="00A75629" w:rsidRPr="000D5051" w:rsidRDefault="00A75629" w:rsidP="000D5051">
            <w:pPr>
              <w:spacing w:line="276" w:lineRule="auto"/>
              <w:rPr>
                <w:rFonts w:ascii="Garamond" w:hAnsi="Garamond"/>
                <w:b/>
              </w:rPr>
            </w:pPr>
            <w:r w:rsidRPr="000D5051">
              <w:rPr>
                <w:rFonts w:ascii="Garamond" w:hAnsi="Garamond"/>
                <w:b/>
              </w:rPr>
              <w:t>szeptember</w:t>
            </w:r>
          </w:p>
        </w:tc>
        <w:tc>
          <w:tcPr>
            <w:tcW w:w="851" w:type="dxa"/>
          </w:tcPr>
          <w:p w:rsidR="00A75629" w:rsidRPr="002B5850" w:rsidRDefault="00A75629" w:rsidP="000D5051">
            <w:pPr>
              <w:spacing w:line="276" w:lineRule="auto"/>
              <w:jc w:val="center"/>
              <w:rPr>
                <w:rFonts w:ascii="Garamond" w:hAnsi="Garamond"/>
              </w:rPr>
            </w:pPr>
            <w:r w:rsidRPr="002B5850">
              <w:rPr>
                <w:rFonts w:ascii="Garamond" w:hAnsi="Garamond"/>
              </w:rPr>
              <w:t>30</w:t>
            </w:r>
          </w:p>
        </w:tc>
        <w:tc>
          <w:tcPr>
            <w:tcW w:w="638" w:type="dxa"/>
          </w:tcPr>
          <w:p w:rsidR="00A75629" w:rsidRPr="002B5850" w:rsidRDefault="00A75629" w:rsidP="000D5051">
            <w:pPr>
              <w:spacing w:line="276" w:lineRule="auto"/>
              <w:jc w:val="center"/>
              <w:rPr>
                <w:rFonts w:ascii="Garamond" w:hAnsi="Garamond"/>
              </w:rPr>
            </w:pPr>
            <w:r w:rsidRPr="002B5850">
              <w:rPr>
                <w:rFonts w:ascii="Garamond" w:hAnsi="Garamond"/>
              </w:rPr>
              <w:t>2</w:t>
            </w:r>
          </w:p>
        </w:tc>
        <w:tc>
          <w:tcPr>
            <w:tcW w:w="639" w:type="dxa"/>
          </w:tcPr>
          <w:p w:rsidR="00A75629" w:rsidRPr="002B5850" w:rsidRDefault="00A75629" w:rsidP="000D5051">
            <w:pPr>
              <w:spacing w:line="276" w:lineRule="auto"/>
              <w:jc w:val="center"/>
              <w:rPr>
                <w:rFonts w:ascii="Garamond" w:hAnsi="Garamond"/>
              </w:rPr>
            </w:pPr>
            <w:r w:rsidRPr="002B5850">
              <w:rPr>
                <w:rFonts w:ascii="Garamond" w:hAnsi="Garamond"/>
              </w:rPr>
              <w:t>1</w:t>
            </w:r>
          </w:p>
        </w:tc>
        <w:tc>
          <w:tcPr>
            <w:tcW w:w="1037" w:type="dxa"/>
          </w:tcPr>
          <w:p w:rsidR="00A75629" w:rsidRPr="002B5850" w:rsidRDefault="00A75629" w:rsidP="000D5051">
            <w:pPr>
              <w:spacing w:line="276" w:lineRule="auto"/>
              <w:jc w:val="center"/>
              <w:rPr>
                <w:rFonts w:ascii="Garamond" w:hAnsi="Garamond"/>
              </w:rPr>
            </w:pPr>
            <w:r w:rsidRPr="002B5850">
              <w:rPr>
                <w:rFonts w:ascii="Garamond" w:hAnsi="Garamond"/>
              </w:rPr>
              <w:t>0</w:t>
            </w:r>
          </w:p>
        </w:tc>
        <w:tc>
          <w:tcPr>
            <w:tcW w:w="867" w:type="dxa"/>
          </w:tcPr>
          <w:p w:rsidR="00A75629" w:rsidRPr="002B5850" w:rsidRDefault="00A75629" w:rsidP="000D5051">
            <w:pPr>
              <w:spacing w:line="276" w:lineRule="auto"/>
              <w:jc w:val="center"/>
              <w:rPr>
                <w:rFonts w:ascii="Garamond" w:hAnsi="Garamond"/>
              </w:rPr>
            </w:pPr>
            <w:r w:rsidRPr="002B5850">
              <w:rPr>
                <w:rFonts w:ascii="Garamond" w:hAnsi="Garamond"/>
              </w:rPr>
              <w:t>0/2</w:t>
            </w:r>
          </w:p>
        </w:tc>
        <w:tc>
          <w:tcPr>
            <w:tcW w:w="882" w:type="dxa"/>
          </w:tcPr>
          <w:p w:rsidR="00A75629" w:rsidRPr="002B5850" w:rsidRDefault="00A75629" w:rsidP="000D5051">
            <w:pPr>
              <w:spacing w:line="276" w:lineRule="auto"/>
              <w:jc w:val="center"/>
              <w:rPr>
                <w:rFonts w:ascii="Garamond" w:hAnsi="Garamond"/>
              </w:rPr>
            </w:pPr>
            <w:r w:rsidRPr="002B5850">
              <w:rPr>
                <w:rFonts w:ascii="Garamond" w:hAnsi="Garamond"/>
              </w:rPr>
              <w:t>0</w:t>
            </w:r>
          </w:p>
        </w:tc>
        <w:tc>
          <w:tcPr>
            <w:tcW w:w="821" w:type="dxa"/>
          </w:tcPr>
          <w:p w:rsidR="00A75629" w:rsidRPr="002B5850" w:rsidRDefault="00A75629" w:rsidP="000D5051">
            <w:pPr>
              <w:spacing w:line="276" w:lineRule="auto"/>
              <w:jc w:val="center"/>
              <w:rPr>
                <w:rFonts w:ascii="Garamond" w:hAnsi="Garamond"/>
              </w:rPr>
            </w:pPr>
            <w:r w:rsidRPr="002B5850">
              <w:rPr>
                <w:rFonts w:ascii="Garamond" w:hAnsi="Garamond"/>
              </w:rPr>
              <w:t>31</w:t>
            </w:r>
          </w:p>
        </w:tc>
      </w:tr>
      <w:tr w:rsidR="00A75629" w:rsidRPr="002B5850" w:rsidTr="000D5051">
        <w:trPr>
          <w:cnfStyle w:val="000000010000" w:firstRow="0" w:lastRow="0" w:firstColumn="0" w:lastColumn="0" w:oddVBand="0" w:evenVBand="0" w:oddHBand="0" w:evenHBand="1" w:firstRowFirstColumn="0" w:firstRowLastColumn="0" w:lastRowFirstColumn="0" w:lastRowLastColumn="0"/>
          <w:trHeight w:val="384"/>
          <w:jc w:val="center"/>
        </w:trPr>
        <w:tc>
          <w:tcPr>
            <w:tcW w:w="1887" w:type="dxa"/>
          </w:tcPr>
          <w:p w:rsidR="00A75629" w:rsidRPr="000D5051" w:rsidRDefault="00A75629" w:rsidP="000D5051">
            <w:pPr>
              <w:spacing w:line="276" w:lineRule="auto"/>
              <w:rPr>
                <w:rFonts w:ascii="Garamond" w:hAnsi="Garamond"/>
                <w:b/>
              </w:rPr>
            </w:pPr>
            <w:r w:rsidRPr="000D5051">
              <w:rPr>
                <w:rFonts w:ascii="Garamond" w:hAnsi="Garamond"/>
                <w:b/>
              </w:rPr>
              <w:lastRenderedPageBreak/>
              <w:t>október</w:t>
            </w:r>
          </w:p>
        </w:tc>
        <w:tc>
          <w:tcPr>
            <w:tcW w:w="851" w:type="dxa"/>
          </w:tcPr>
          <w:p w:rsidR="00A75629" w:rsidRPr="002B5850" w:rsidRDefault="00A75629" w:rsidP="000D5051">
            <w:pPr>
              <w:spacing w:line="276" w:lineRule="auto"/>
              <w:jc w:val="center"/>
              <w:rPr>
                <w:rFonts w:ascii="Garamond" w:hAnsi="Garamond"/>
              </w:rPr>
            </w:pPr>
            <w:r w:rsidRPr="002B5850">
              <w:rPr>
                <w:rFonts w:ascii="Garamond" w:hAnsi="Garamond"/>
              </w:rPr>
              <w:t>31</w:t>
            </w:r>
          </w:p>
        </w:tc>
        <w:tc>
          <w:tcPr>
            <w:tcW w:w="638" w:type="dxa"/>
          </w:tcPr>
          <w:p w:rsidR="00A75629" w:rsidRPr="002B5850" w:rsidRDefault="00A75629" w:rsidP="000D5051">
            <w:pPr>
              <w:spacing w:line="276" w:lineRule="auto"/>
              <w:jc w:val="center"/>
              <w:rPr>
                <w:rFonts w:ascii="Garamond" w:hAnsi="Garamond"/>
              </w:rPr>
            </w:pPr>
            <w:r w:rsidRPr="002B5850">
              <w:rPr>
                <w:rFonts w:ascii="Garamond" w:hAnsi="Garamond"/>
              </w:rPr>
              <w:t>2</w:t>
            </w:r>
          </w:p>
        </w:tc>
        <w:tc>
          <w:tcPr>
            <w:tcW w:w="639" w:type="dxa"/>
          </w:tcPr>
          <w:p w:rsidR="00A75629" w:rsidRPr="002B5850" w:rsidRDefault="00A75629" w:rsidP="000D5051">
            <w:pPr>
              <w:spacing w:line="276" w:lineRule="auto"/>
              <w:jc w:val="center"/>
              <w:rPr>
                <w:rFonts w:ascii="Garamond" w:hAnsi="Garamond"/>
              </w:rPr>
            </w:pPr>
            <w:r w:rsidRPr="002B5850">
              <w:rPr>
                <w:rFonts w:ascii="Garamond" w:hAnsi="Garamond"/>
              </w:rPr>
              <w:t>1</w:t>
            </w:r>
          </w:p>
        </w:tc>
        <w:tc>
          <w:tcPr>
            <w:tcW w:w="1037" w:type="dxa"/>
          </w:tcPr>
          <w:p w:rsidR="00A75629" w:rsidRPr="002B5850" w:rsidRDefault="00A75629" w:rsidP="000D5051">
            <w:pPr>
              <w:spacing w:line="276" w:lineRule="auto"/>
              <w:jc w:val="center"/>
              <w:rPr>
                <w:rFonts w:ascii="Garamond" w:hAnsi="Garamond"/>
              </w:rPr>
            </w:pPr>
            <w:r w:rsidRPr="002B5850">
              <w:rPr>
                <w:rFonts w:ascii="Garamond" w:hAnsi="Garamond"/>
              </w:rPr>
              <w:t>0</w:t>
            </w:r>
          </w:p>
        </w:tc>
        <w:tc>
          <w:tcPr>
            <w:tcW w:w="867" w:type="dxa"/>
          </w:tcPr>
          <w:p w:rsidR="00A75629" w:rsidRPr="002B5850" w:rsidRDefault="00A75629" w:rsidP="000D5051">
            <w:pPr>
              <w:spacing w:line="276" w:lineRule="auto"/>
              <w:jc w:val="center"/>
              <w:rPr>
                <w:rFonts w:ascii="Garamond" w:hAnsi="Garamond"/>
              </w:rPr>
            </w:pPr>
            <w:r w:rsidRPr="002B5850">
              <w:rPr>
                <w:rFonts w:ascii="Garamond" w:hAnsi="Garamond"/>
              </w:rPr>
              <w:t>3/0</w:t>
            </w:r>
          </w:p>
        </w:tc>
        <w:tc>
          <w:tcPr>
            <w:tcW w:w="882" w:type="dxa"/>
          </w:tcPr>
          <w:p w:rsidR="00A75629" w:rsidRPr="002B5850" w:rsidRDefault="00A75629" w:rsidP="000D5051">
            <w:pPr>
              <w:spacing w:line="276" w:lineRule="auto"/>
              <w:jc w:val="center"/>
              <w:rPr>
                <w:rFonts w:ascii="Garamond" w:hAnsi="Garamond"/>
              </w:rPr>
            </w:pPr>
            <w:r w:rsidRPr="002B5850">
              <w:rPr>
                <w:rFonts w:ascii="Garamond" w:hAnsi="Garamond"/>
              </w:rPr>
              <w:t>0</w:t>
            </w:r>
          </w:p>
        </w:tc>
        <w:tc>
          <w:tcPr>
            <w:tcW w:w="821" w:type="dxa"/>
          </w:tcPr>
          <w:p w:rsidR="00A75629" w:rsidRPr="002B5850" w:rsidRDefault="00A75629" w:rsidP="000D5051">
            <w:pPr>
              <w:spacing w:line="276" w:lineRule="auto"/>
              <w:jc w:val="center"/>
              <w:rPr>
                <w:rFonts w:ascii="Garamond" w:hAnsi="Garamond"/>
              </w:rPr>
            </w:pPr>
            <w:r w:rsidRPr="002B5850">
              <w:rPr>
                <w:rFonts w:ascii="Garamond" w:hAnsi="Garamond"/>
              </w:rPr>
              <w:t>31</w:t>
            </w:r>
          </w:p>
        </w:tc>
      </w:tr>
      <w:tr w:rsidR="00A75629" w:rsidRPr="002B5850" w:rsidTr="000D5051">
        <w:trPr>
          <w:cnfStyle w:val="000000100000" w:firstRow="0" w:lastRow="0" w:firstColumn="0" w:lastColumn="0" w:oddVBand="0" w:evenVBand="0" w:oddHBand="1" w:evenHBand="0" w:firstRowFirstColumn="0" w:firstRowLastColumn="0" w:lastRowFirstColumn="0" w:lastRowLastColumn="0"/>
          <w:trHeight w:val="384"/>
          <w:jc w:val="center"/>
        </w:trPr>
        <w:tc>
          <w:tcPr>
            <w:tcW w:w="1887" w:type="dxa"/>
          </w:tcPr>
          <w:p w:rsidR="00A75629" w:rsidRPr="000D5051" w:rsidRDefault="00A75629" w:rsidP="000D5051">
            <w:pPr>
              <w:spacing w:line="276" w:lineRule="auto"/>
              <w:rPr>
                <w:rFonts w:ascii="Garamond" w:hAnsi="Garamond"/>
                <w:b/>
              </w:rPr>
            </w:pPr>
            <w:r w:rsidRPr="000D5051">
              <w:rPr>
                <w:rFonts w:ascii="Garamond" w:hAnsi="Garamond"/>
                <w:b/>
              </w:rPr>
              <w:t>november</w:t>
            </w:r>
          </w:p>
        </w:tc>
        <w:tc>
          <w:tcPr>
            <w:tcW w:w="851" w:type="dxa"/>
          </w:tcPr>
          <w:p w:rsidR="00A75629" w:rsidRPr="002B5850" w:rsidRDefault="00A75629" w:rsidP="000D5051">
            <w:pPr>
              <w:spacing w:line="276" w:lineRule="auto"/>
              <w:jc w:val="center"/>
              <w:rPr>
                <w:rFonts w:ascii="Garamond" w:hAnsi="Garamond"/>
              </w:rPr>
            </w:pPr>
            <w:r w:rsidRPr="002B5850">
              <w:rPr>
                <w:rFonts w:ascii="Garamond" w:hAnsi="Garamond"/>
              </w:rPr>
              <w:t>31</w:t>
            </w:r>
          </w:p>
        </w:tc>
        <w:tc>
          <w:tcPr>
            <w:tcW w:w="638" w:type="dxa"/>
          </w:tcPr>
          <w:p w:rsidR="00A75629" w:rsidRPr="002B5850" w:rsidRDefault="00A75629" w:rsidP="000D5051">
            <w:pPr>
              <w:spacing w:line="276" w:lineRule="auto"/>
              <w:jc w:val="center"/>
              <w:rPr>
                <w:rFonts w:ascii="Garamond" w:hAnsi="Garamond"/>
              </w:rPr>
            </w:pPr>
            <w:r w:rsidRPr="002B5850">
              <w:rPr>
                <w:rFonts w:ascii="Garamond" w:hAnsi="Garamond"/>
              </w:rPr>
              <w:t>2</w:t>
            </w:r>
          </w:p>
        </w:tc>
        <w:tc>
          <w:tcPr>
            <w:tcW w:w="639" w:type="dxa"/>
          </w:tcPr>
          <w:p w:rsidR="00A75629" w:rsidRPr="002B5850" w:rsidRDefault="00A75629" w:rsidP="000D5051">
            <w:pPr>
              <w:spacing w:line="276" w:lineRule="auto"/>
              <w:jc w:val="center"/>
              <w:rPr>
                <w:rFonts w:ascii="Garamond" w:hAnsi="Garamond"/>
              </w:rPr>
            </w:pPr>
            <w:r w:rsidRPr="002B5850">
              <w:rPr>
                <w:rFonts w:ascii="Garamond" w:hAnsi="Garamond"/>
              </w:rPr>
              <w:t>1</w:t>
            </w:r>
          </w:p>
        </w:tc>
        <w:tc>
          <w:tcPr>
            <w:tcW w:w="1037" w:type="dxa"/>
          </w:tcPr>
          <w:p w:rsidR="00A75629" w:rsidRPr="002B5850" w:rsidRDefault="00A75629" w:rsidP="000D5051">
            <w:pPr>
              <w:spacing w:line="276" w:lineRule="auto"/>
              <w:jc w:val="center"/>
              <w:rPr>
                <w:rFonts w:ascii="Garamond" w:hAnsi="Garamond"/>
              </w:rPr>
            </w:pPr>
            <w:r w:rsidRPr="002B5850">
              <w:rPr>
                <w:rFonts w:ascii="Garamond" w:hAnsi="Garamond"/>
              </w:rPr>
              <w:t>1/</w:t>
            </w:r>
            <w:proofErr w:type="spellStart"/>
            <w:r w:rsidRPr="002B5850">
              <w:rPr>
                <w:rFonts w:ascii="Garamond" w:hAnsi="Garamond"/>
              </w:rPr>
              <w:t>1</w:t>
            </w:r>
            <w:proofErr w:type="spellEnd"/>
          </w:p>
        </w:tc>
        <w:tc>
          <w:tcPr>
            <w:tcW w:w="867" w:type="dxa"/>
          </w:tcPr>
          <w:p w:rsidR="00A75629" w:rsidRPr="002B5850" w:rsidRDefault="00A75629" w:rsidP="000D5051">
            <w:pPr>
              <w:spacing w:line="276" w:lineRule="auto"/>
              <w:jc w:val="center"/>
              <w:rPr>
                <w:rFonts w:ascii="Garamond" w:hAnsi="Garamond"/>
              </w:rPr>
            </w:pPr>
            <w:r w:rsidRPr="002B5850">
              <w:rPr>
                <w:rFonts w:ascii="Garamond" w:hAnsi="Garamond"/>
              </w:rPr>
              <w:t>0/1</w:t>
            </w:r>
          </w:p>
        </w:tc>
        <w:tc>
          <w:tcPr>
            <w:tcW w:w="882" w:type="dxa"/>
          </w:tcPr>
          <w:p w:rsidR="00A75629" w:rsidRPr="002B5850" w:rsidRDefault="00A75629" w:rsidP="000D5051">
            <w:pPr>
              <w:spacing w:line="276" w:lineRule="auto"/>
              <w:jc w:val="center"/>
              <w:rPr>
                <w:rFonts w:ascii="Garamond" w:hAnsi="Garamond"/>
              </w:rPr>
            </w:pPr>
            <w:r w:rsidRPr="002B5850">
              <w:rPr>
                <w:rFonts w:ascii="Garamond" w:hAnsi="Garamond"/>
              </w:rPr>
              <w:t>0</w:t>
            </w:r>
          </w:p>
        </w:tc>
        <w:tc>
          <w:tcPr>
            <w:tcW w:w="821" w:type="dxa"/>
          </w:tcPr>
          <w:p w:rsidR="00A75629" w:rsidRPr="002B5850" w:rsidRDefault="00A75629" w:rsidP="000D5051">
            <w:pPr>
              <w:spacing w:line="276" w:lineRule="auto"/>
              <w:jc w:val="center"/>
              <w:rPr>
                <w:rFonts w:ascii="Garamond" w:hAnsi="Garamond"/>
              </w:rPr>
            </w:pPr>
            <w:r w:rsidRPr="002B5850">
              <w:rPr>
                <w:rFonts w:ascii="Garamond" w:hAnsi="Garamond"/>
              </w:rPr>
              <w:t>31</w:t>
            </w:r>
          </w:p>
        </w:tc>
      </w:tr>
      <w:tr w:rsidR="00A75629" w:rsidRPr="002B5850" w:rsidTr="000D5051">
        <w:trPr>
          <w:cnfStyle w:val="000000010000" w:firstRow="0" w:lastRow="0" w:firstColumn="0" w:lastColumn="0" w:oddVBand="0" w:evenVBand="0" w:oddHBand="0" w:evenHBand="1" w:firstRowFirstColumn="0" w:firstRowLastColumn="0" w:lastRowFirstColumn="0" w:lastRowLastColumn="0"/>
          <w:trHeight w:val="384"/>
          <w:jc w:val="center"/>
        </w:trPr>
        <w:tc>
          <w:tcPr>
            <w:tcW w:w="1887" w:type="dxa"/>
          </w:tcPr>
          <w:p w:rsidR="00A75629" w:rsidRPr="000D5051" w:rsidRDefault="00A75629" w:rsidP="000D5051">
            <w:pPr>
              <w:spacing w:line="276" w:lineRule="auto"/>
              <w:rPr>
                <w:rFonts w:ascii="Garamond" w:hAnsi="Garamond"/>
                <w:b/>
              </w:rPr>
            </w:pPr>
            <w:r w:rsidRPr="000D5051">
              <w:rPr>
                <w:rFonts w:ascii="Garamond" w:hAnsi="Garamond"/>
                <w:b/>
              </w:rPr>
              <w:t>december</w:t>
            </w:r>
          </w:p>
        </w:tc>
        <w:tc>
          <w:tcPr>
            <w:tcW w:w="851" w:type="dxa"/>
          </w:tcPr>
          <w:p w:rsidR="00A75629" w:rsidRPr="002B5850" w:rsidRDefault="00A75629" w:rsidP="000D5051">
            <w:pPr>
              <w:spacing w:line="276" w:lineRule="auto"/>
              <w:jc w:val="center"/>
              <w:rPr>
                <w:rFonts w:ascii="Garamond" w:hAnsi="Garamond"/>
              </w:rPr>
            </w:pPr>
            <w:r w:rsidRPr="002B5850">
              <w:rPr>
                <w:rFonts w:ascii="Garamond" w:hAnsi="Garamond"/>
              </w:rPr>
              <w:t>31</w:t>
            </w:r>
          </w:p>
        </w:tc>
        <w:tc>
          <w:tcPr>
            <w:tcW w:w="638" w:type="dxa"/>
          </w:tcPr>
          <w:p w:rsidR="00A75629" w:rsidRPr="002B5850" w:rsidRDefault="00A75629" w:rsidP="000D5051">
            <w:pPr>
              <w:spacing w:line="276" w:lineRule="auto"/>
              <w:jc w:val="center"/>
              <w:rPr>
                <w:rFonts w:ascii="Garamond" w:hAnsi="Garamond"/>
              </w:rPr>
            </w:pPr>
            <w:r w:rsidRPr="002B5850">
              <w:rPr>
                <w:rFonts w:ascii="Garamond" w:hAnsi="Garamond"/>
              </w:rPr>
              <w:t>5</w:t>
            </w:r>
          </w:p>
        </w:tc>
        <w:tc>
          <w:tcPr>
            <w:tcW w:w="639" w:type="dxa"/>
          </w:tcPr>
          <w:p w:rsidR="00A75629" w:rsidRPr="002B5850" w:rsidRDefault="00A75629" w:rsidP="000D5051">
            <w:pPr>
              <w:spacing w:line="276" w:lineRule="auto"/>
              <w:jc w:val="center"/>
              <w:rPr>
                <w:rFonts w:ascii="Garamond" w:hAnsi="Garamond"/>
              </w:rPr>
            </w:pPr>
            <w:r w:rsidRPr="002B5850">
              <w:rPr>
                <w:rFonts w:ascii="Garamond" w:hAnsi="Garamond"/>
              </w:rPr>
              <w:t>4</w:t>
            </w:r>
          </w:p>
        </w:tc>
        <w:tc>
          <w:tcPr>
            <w:tcW w:w="1037" w:type="dxa"/>
          </w:tcPr>
          <w:p w:rsidR="00A75629" w:rsidRPr="002B5850" w:rsidRDefault="00A75629" w:rsidP="000D5051">
            <w:pPr>
              <w:spacing w:line="276" w:lineRule="auto"/>
              <w:jc w:val="center"/>
              <w:rPr>
                <w:rFonts w:ascii="Garamond" w:hAnsi="Garamond"/>
              </w:rPr>
            </w:pPr>
            <w:r w:rsidRPr="002B5850">
              <w:rPr>
                <w:rFonts w:ascii="Garamond" w:hAnsi="Garamond"/>
              </w:rPr>
              <w:t>1/0</w:t>
            </w:r>
          </w:p>
        </w:tc>
        <w:tc>
          <w:tcPr>
            <w:tcW w:w="867" w:type="dxa"/>
          </w:tcPr>
          <w:p w:rsidR="00A75629" w:rsidRPr="002B5850" w:rsidRDefault="00A75629" w:rsidP="000D5051">
            <w:pPr>
              <w:spacing w:line="276" w:lineRule="auto"/>
              <w:jc w:val="center"/>
              <w:rPr>
                <w:rFonts w:ascii="Garamond" w:hAnsi="Garamond"/>
              </w:rPr>
            </w:pPr>
            <w:r w:rsidRPr="002B5850">
              <w:rPr>
                <w:rFonts w:ascii="Garamond" w:hAnsi="Garamond"/>
              </w:rPr>
              <w:t>7/0</w:t>
            </w:r>
          </w:p>
        </w:tc>
        <w:tc>
          <w:tcPr>
            <w:tcW w:w="882" w:type="dxa"/>
          </w:tcPr>
          <w:p w:rsidR="00A75629" w:rsidRPr="002B5850" w:rsidRDefault="00A75629" w:rsidP="000D5051">
            <w:pPr>
              <w:spacing w:line="276" w:lineRule="auto"/>
              <w:jc w:val="center"/>
              <w:rPr>
                <w:rFonts w:ascii="Garamond" w:hAnsi="Garamond"/>
              </w:rPr>
            </w:pPr>
            <w:r w:rsidRPr="002B5850">
              <w:rPr>
                <w:rFonts w:ascii="Garamond" w:hAnsi="Garamond"/>
              </w:rPr>
              <w:t>0</w:t>
            </w:r>
          </w:p>
        </w:tc>
        <w:tc>
          <w:tcPr>
            <w:tcW w:w="821" w:type="dxa"/>
          </w:tcPr>
          <w:p w:rsidR="00A75629" w:rsidRPr="002B5850" w:rsidRDefault="00A75629" w:rsidP="000D5051">
            <w:pPr>
              <w:spacing w:line="276" w:lineRule="auto"/>
              <w:jc w:val="center"/>
              <w:rPr>
                <w:rFonts w:ascii="Garamond" w:hAnsi="Garamond"/>
              </w:rPr>
            </w:pPr>
            <w:r w:rsidRPr="002B5850">
              <w:rPr>
                <w:rFonts w:ascii="Garamond" w:hAnsi="Garamond"/>
              </w:rPr>
              <w:t>32</w:t>
            </w:r>
          </w:p>
        </w:tc>
      </w:tr>
      <w:tr w:rsidR="00A75629" w:rsidRPr="002B5850" w:rsidTr="000D5051">
        <w:trPr>
          <w:cnfStyle w:val="000000100000" w:firstRow="0" w:lastRow="0" w:firstColumn="0" w:lastColumn="0" w:oddVBand="0" w:evenVBand="0" w:oddHBand="1" w:evenHBand="0" w:firstRowFirstColumn="0" w:firstRowLastColumn="0" w:lastRowFirstColumn="0" w:lastRowLastColumn="0"/>
          <w:trHeight w:val="344"/>
          <w:jc w:val="center"/>
        </w:trPr>
        <w:tc>
          <w:tcPr>
            <w:tcW w:w="2738" w:type="dxa"/>
            <w:gridSpan w:val="2"/>
          </w:tcPr>
          <w:p w:rsidR="00A75629" w:rsidRPr="000D5051" w:rsidRDefault="000D5051" w:rsidP="000D5051">
            <w:pPr>
              <w:spacing w:line="276" w:lineRule="auto"/>
              <w:jc w:val="center"/>
              <w:rPr>
                <w:rFonts w:ascii="Garamond" w:hAnsi="Garamond"/>
                <w:b/>
                <w:bCs/>
              </w:rPr>
            </w:pPr>
            <w:r>
              <w:rPr>
                <w:rFonts w:ascii="Garamond" w:hAnsi="Garamond"/>
                <w:b/>
                <w:bCs/>
              </w:rPr>
              <w:t>összesen</w:t>
            </w:r>
          </w:p>
        </w:tc>
        <w:tc>
          <w:tcPr>
            <w:tcW w:w="638" w:type="dxa"/>
          </w:tcPr>
          <w:p w:rsidR="00A75629" w:rsidRPr="002B5850" w:rsidRDefault="00A75629" w:rsidP="000D5051">
            <w:pPr>
              <w:spacing w:line="276" w:lineRule="auto"/>
              <w:jc w:val="center"/>
              <w:rPr>
                <w:rFonts w:ascii="Garamond" w:hAnsi="Garamond"/>
                <w:b/>
                <w:bCs/>
              </w:rPr>
            </w:pPr>
            <w:r w:rsidRPr="002B5850">
              <w:rPr>
                <w:rFonts w:ascii="Garamond" w:hAnsi="Garamond"/>
                <w:b/>
                <w:bCs/>
              </w:rPr>
              <w:t>24</w:t>
            </w:r>
          </w:p>
        </w:tc>
        <w:tc>
          <w:tcPr>
            <w:tcW w:w="639" w:type="dxa"/>
          </w:tcPr>
          <w:p w:rsidR="00A75629" w:rsidRPr="002B5850" w:rsidRDefault="00A75629" w:rsidP="000D5051">
            <w:pPr>
              <w:spacing w:line="276" w:lineRule="auto"/>
              <w:jc w:val="center"/>
              <w:rPr>
                <w:rFonts w:ascii="Garamond" w:hAnsi="Garamond"/>
                <w:b/>
                <w:bCs/>
              </w:rPr>
            </w:pPr>
            <w:r w:rsidRPr="002B5850">
              <w:rPr>
                <w:rFonts w:ascii="Garamond" w:hAnsi="Garamond"/>
                <w:b/>
                <w:bCs/>
              </w:rPr>
              <w:t>11</w:t>
            </w:r>
          </w:p>
        </w:tc>
        <w:tc>
          <w:tcPr>
            <w:tcW w:w="1037" w:type="dxa"/>
          </w:tcPr>
          <w:p w:rsidR="00A75629" w:rsidRPr="002B5850" w:rsidRDefault="00A75629" w:rsidP="000D5051">
            <w:pPr>
              <w:spacing w:line="276" w:lineRule="auto"/>
              <w:jc w:val="center"/>
              <w:rPr>
                <w:rFonts w:ascii="Garamond" w:hAnsi="Garamond"/>
                <w:b/>
                <w:bCs/>
              </w:rPr>
            </w:pPr>
            <w:r w:rsidRPr="002B5850">
              <w:rPr>
                <w:rFonts w:ascii="Garamond" w:hAnsi="Garamond"/>
                <w:b/>
                <w:bCs/>
              </w:rPr>
              <w:t>5/</w:t>
            </w:r>
            <w:proofErr w:type="spellStart"/>
            <w:r w:rsidRPr="002B5850">
              <w:rPr>
                <w:rFonts w:ascii="Garamond" w:hAnsi="Garamond"/>
                <w:b/>
                <w:bCs/>
              </w:rPr>
              <w:t>5</w:t>
            </w:r>
            <w:proofErr w:type="spellEnd"/>
          </w:p>
        </w:tc>
        <w:tc>
          <w:tcPr>
            <w:tcW w:w="867" w:type="dxa"/>
          </w:tcPr>
          <w:p w:rsidR="00A75629" w:rsidRPr="002B5850" w:rsidRDefault="00A75629" w:rsidP="000D5051">
            <w:pPr>
              <w:spacing w:line="276" w:lineRule="auto"/>
              <w:jc w:val="center"/>
              <w:rPr>
                <w:rFonts w:ascii="Garamond" w:hAnsi="Garamond"/>
                <w:b/>
                <w:bCs/>
              </w:rPr>
            </w:pPr>
            <w:r w:rsidRPr="002B5850">
              <w:rPr>
                <w:rFonts w:ascii="Garamond" w:hAnsi="Garamond"/>
                <w:b/>
                <w:bCs/>
              </w:rPr>
              <w:t>17/7</w:t>
            </w:r>
          </w:p>
        </w:tc>
        <w:tc>
          <w:tcPr>
            <w:tcW w:w="882" w:type="dxa"/>
          </w:tcPr>
          <w:p w:rsidR="00A75629" w:rsidRPr="002B5850" w:rsidRDefault="00A75629" w:rsidP="000D5051">
            <w:pPr>
              <w:spacing w:line="276" w:lineRule="auto"/>
              <w:jc w:val="center"/>
              <w:rPr>
                <w:rFonts w:ascii="Garamond" w:hAnsi="Garamond"/>
              </w:rPr>
            </w:pPr>
            <w:r w:rsidRPr="002B5850">
              <w:rPr>
                <w:rFonts w:ascii="Garamond" w:hAnsi="Garamond"/>
                <w:b/>
                <w:bCs/>
              </w:rPr>
              <w:t>1/0</w:t>
            </w:r>
          </w:p>
        </w:tc>
        <w:tc>
          <w:tcPr>
            <w:tcW w:w="821" w:type="dxa"/>
          </w:tcPr>
          <w:p w:rsidR="00A75629" w:rsidRPr="002B5850" w:rsidRDefault="00A75629" w:rsidP="000D5051">
            <w:pPr>
              <w:spacing w:line="276" w:lineRule="auto"/>
              <w:jc w:val="center"/>
              <w:rPr>
                <w:rFonts w:ascii="Garamond" w:hAnsi="Garamond"/>
              </w:rPr>
            </w:pPr>
          </w:p>
        </w:tc>
      </w:tr>
    </w:tbl>
    <w:p w:rsidR="00A75629" w:rsidRPr="002B5850" w:rsidRDefault="00A75629" w:rsidP="00916D37">
      <w:pPr>
        <w:spacing w:line="276" w:lineRule="auto"/>
        <w:jc w:val="both"/>
        <w:rPr>
          <w:rFonts w:ascii="Garamond" w:hAnsi="Garamond"/>
        </w:rPr>
      </w:pPr>
    </w:p>
    <w:p w:rsidR="00A75629" w:rsidRPr="002B5850" w:rsidRDefault="00A75629" w:rsidP="00916D37">
      <w:pPr>
        <w:spacing w:line="276" w:lineRule="auto"/>
        <w:jc w:val="both"/>
        <w:rPr>
          <w:rFonts w:ascii="Garamond" w:hAnsi="Garamond"/>
        </w:rPr>
      </w:pPr>
      <w:r w:rsidRPr="002B5850">
        <w:rPr>
          <w:rFonts w:ascii="Garamond" w:hAnsi="Garamond"/>
        </w:rPr>
        <w:t>Tartó</w:t>
      </w:r>
      <w:r w:rsidR="00F719BA">
        <w:rPr>
          <w:rFonts w:ascii="Garamond" w:hAnsi="Garamond"/>
        </w:rPr>
        <w:t>s ellátás – Dózsa György út 46.</w:t>
      </w:r>
    </w:p>
    <w:p w:rsidR="00A75629" w:rsidRPr="002B5850" w:rsidRDefault="00A75629" w:rsidP="00916D37">
      <w:pPr>
        <w:spacing w:line="276" w:lineRule="auto"/>
        <w:jc w:val="both"/>
        <w:rPr>
          <w:rFonts w:ascii="Garamond" w:hAnsi="Garamond"/>
        </w:rPr>
      </w:pPr>
    </w:p>
    <w:tbl>
      <w:tblPr>
        <w:tblStyle w:val="Moderntblzat"/>
        <w:tblW w:w="0" w:type="auto"/>
        <w:jc w:val="center"/>
        <w:tblInd w:w="-455" w:type="dxa"/>
        <w:tblLayout w:type="fixed"/>
        <w:tblLook w:val="0000" w:firstRow="0" w:lastRow="0" w:firstColumn="0" w:lastColumn="0" w:noHBand="0" w:noVBand="0"/>
      </w:tblPr>
      <w:tblGrid>
        <w:gridCol w:w="1745"/>
        <w:gridCol w:w="851"/>
        <w:gridCol w:w="638"/>
        <w:gridCol w:w="639"/>
        <w:gridCol w:w="1037"/>
        <w:gridCol w:w="867"/>
        <w:gridCol w:w="882"/>
        <w:gridCol w:w="821"/>
      </w:tblGrid>
      <w:tr w:rsidR="00A75629" w:rsidRPr="00F719BA" w:rsidTr="00F719BA">
        <w:trPr>
          <w:cnfStyle w:val="000000100000" w:firstRow="0" w:lastRow="0" w:firstColumn="0" w:lastColumn="0" w:oddVBand="0" w:evenVBand="0" w:oddHBand="1" w:evenHBand="0" w:firstRowFirstColumn="0" w:firstRowLastColumn="0" w:lastRowFirstColumn="0" w:lastRowLastColumn="0"/>
          <w:trHeight w:val="344"/>
          <w:jc w:val="center"/>
        </w:trPr>
        <w:tc>
          <w:tcPr>
            <w:tcW w:w="1745" w:type="dxa"/>
            <w:vMerge w:val="restart"/>
            <w:vAlign w:val="center"/>
          </w:tcPr>
          <w:p w:rsidR="00A75629" w:rsidRPr="00F719BA" w:rsidRDefault="00A75629" w:rsidP="00F719BA">
            <w:pPr>
              <w:spacing w:line="276" w:lineRule="auto"/>
              <w:jc w:val="center"/>
              <w:rPr>
                <w:rFonts w:ascii="Garamond" w:hAnsi="Garamond"/>
                <w:b/>
              </w:rPr>
            </w:pPr>
            <w:r w:rsidRPr="00F719BA">
              <w:rPr>
                <w:rFonts w:ascii="Garamond" w:hAnsi="Garamond"/>
                <w:b/>
              </w:rPr>
              <w:t>Hónap</w:t>
            </w:r>
          </w:p>
        </w:tc>
        <w:tc>
          <w:tcPr>
            <w:tcW w:w="851" w:type="dxa"/>
            <w:vMerge w:val="restart"/>
            <w:vAlign w:val="center"/>
          </w:tcPr>
          <w:p w:rsidR="00A75629" w:rsidRPr="00F719BA" w:rsidRDefault="00A75629" w:rsidP="00F719BA">
            <w:pPr>
              <w:spacing w:line="276" w:lineRule="auto"/>
              <w:jc w:val="center"/>
              <w:rPr>
                <w:rFonts w:ascii="Garamond" w:hAnsi="Garamond"/>
                <w:b/>
              </w:rPr>
            </w:pPr>
            <w:r w:rsidRPr="00F719BA">
              <w:rPr>
                <w:rFonts w:ascii="Garamond" w:hAnsi="Garamond"/>
                <w:b/>
              </w:rPr>
              <w:t>nyitó</w:t>
            </w:r>
          </w:p>
        </w:tc>
        <w:tc>
          <w:tcPr>
            <w:tcW w:w="1277" w:type="dxa"/>
            <w:gridSpan w:val="2"/>
            <w:vAlign w:val="center"/>
          </w:tcPr>
          <w:p w:rsidR="00A75629" w:rsidRPr="00F719BA" w:rsidRDefault="00A75629" w:rsidP="00F719BA">
            <w:pPr>
              <w:spacing w:line="276" w:lineRule="auto"/>
              <w:jc w:val="center"/>
              <w:rPr>
                <w:rFonts w:ascii="Garamond" w:hAnsi="Garamond"/>
                <w:b/>
              </w:rPr>
            </w:pPr>
            <w:r w:rsidRPr="00F719BA">
              <w:rPr>
                <w:rFonts w:ascii="Garamond" w:hAnsi="Garamond"/>
                <w:b/>
              </w:rPr>
              <w:t>új felvétel</w:t>
            </w:r>
          </w:p>
        </w:tc>
        <w:tc>
          <w:tcPr>
            <w:tcW w:w="2786" w:type="dxa"/>
            <w:gridSpan w:val="3"/>
            <w:vAlign w:val="center"/>
          </w:tcPr>
          <w:p w:rsidR="00A75629" w:rsidRPr="00F719BA" w:rsidRDefault="00A75629" w:rsidP="00F719BA">
            <w:pPr>
              <w:spacing w:line="276" w:lineRule="auto"/>
              <w:jc w:val="center"/>
              <w:rPr>
                <w:rFonts w:ascii="Garamond" w:hAnsi="Garamond"/>
                <w:b/>
              </w:rPr>
            </w:pPr>
            <w:r w:rsidRPr="00F719BA">
              <w:rPr>
                <w:rFonts w:ascii="Garamond" w:hAnsi="Garamond"/>
                <w:b/>
              </w:rPr>
              <w:t>megszűnt</w:t>
            </w:r>
          </w:p>
        </w:tc>
        <w:tc>
          <w:tcPr>
            <w:tcW w:w="821" w:type="dxa"/>
            <w:vMerge w:val="restart"/>
            <w:vAlign w:val="center"/>
          </w:tcPr>
          <w:p w:rsidR="00A75629" w:rsidRPr="00F719BA" w:rsidRDefault="00A75629" w:rsidP="00F719BA">
            <w:pPr>
              <w:spacing w:line="276" w:lineRule="auto"/>
              <w:jc w:val="center"/>
              <w:rPr>
                <w:rFonts w:ascii="Garamond" w:hAnsi="Garamond"/>
                <w:b/>
              </w:rPr>
            </w:pPr>
            <w:r w:rsidRPr="00F719BA">
              <w:rPr>
                <w:rFonts w:ascii="Garamond" w:hAnsi="Garamond"/>
                <w:b/>
              </w:rPr>
              <w:t>záró</w:t>
            </w:r>
          </w:p>
        </w:tc>
      </w:tr>
      <w:tr w:rsidR="00A75629" w:rsidRPr="002B5850" w:rsidTr="00F719BA">
        <w:trPr>
          <w:cnfStyle w:val="000000010000" w:firstRow="0" w:lastRow="0" w:firstColumn="0" w:lastColumn="0" w:oddVBand="0" w:evenVBand="0" w:oddHBand="0" w:evenHBand="1" w:firstRowFirstColumn="0" w:firstRowLastColumn="0" w:lastRowFirstColumn="0" w:lastRowLastColumn="0"/>
          <w:trHeight w:val="344"/>
          <w:jc w:val="center"/>
        </w:trPr>
        <w:tc>
          <w:tcPr>
            <w:tcW w:w="1745" w:type="dxa"/>
            <w:vMerge/>
            <w:vAlign w:val="center"/>
          </w:tcPr>
          <w:p w:rsidR="00A75629" w:rsidRPr="00F719BA" w:rsidRDefault="00A75629" w:rsidP="00F719BA">
            <w:pPr>
              <w:snapToGrid w:val="0"/>
              <w:spacing w:line="276" w:lineRule="auto"/>
              <w:jc w:val="center"/>
              <w:rPr>
                <w:rFonts w:ascii="Garamond" w:hAnsi="Garamond"/>
                <w:b/>
              </w:rPr>
            </w:pPr>
          </w:p>
        </w:tc>
        <w:tc>
          <w:tcPr>
            <w:tcW w:w="851" w:type="dxa"/>
            <w:vMerge/>
            <w:vAlign w:val="center"/>
          </w:tcPr>
          <w:p w:rsidR="00A75629" w:rsidRPr="002B5850" w:rsidRDefault="00A75629" w:rsidP="00F719BA">
            <w:pPr>
              <w:snapToGrid w:val="0"/>
              <w:spacing w:line="276" w:lineRule="auto"/>
              <w:jc w:val="center"/>
              <w:rPr>
                <w:rFonts w:ascii="Garamond" w:hAnsi="Garamond"/>
              </w:rPr>
            </w:pPr>
          </w:p>
        </w:tc>
        <w:tc>
          <w:tcPr>
            <w:tcW w:w="638" w:type="dxa"/>
            <w:vAlign w:val="center"/>
          </w:tcPr>
          <w:p w:rsidR="00A75629" w:rsidRPr="002B5850" w:rsidRDefault="00A75629" w:rsidP="00F719BA">
            <w:pPr>
              <w:spacing w:line="276" w:lineRule="auto"/>
              <w:jc w:val="center"/>
              <w:rPr>
                <w:rFonts w:ascii="Garamond" w:hAnsi="Garamond"/>
              </w:rPr>
            </w:pPr>
            <w:r w:rsidRPr="002B5850">
              <w:rPr>
                <w:rFonts w:ascii="Garamond" w:hAnsi="Garamond"/>
              </w:rPr>
              <w:t>nő</w:t>
            </w:r>
          </w:p>
        </w:tc>
        <w:tc>
          <w:tcPr>
            <w:tcW w:w="639" w:type="dxa"/>
            <w:vAlign w:val="center"/>
          </w:tcPr>
          <w:p w:rsidR="00A75629" w:rsidRPr="002B5850" w:rsidRDefault="00A75629" w:rsidP="00F719BA">
            <w:pPr>
              <w:spacing w:line="276" w:lineRule="auto"/>
              <w:jc w:val="center"/>
              <w:rPr>
                <w:rFonts w:ascii="Garamond" w:hAnsi="Garamond"/>
              </w:rPr>
            </w:pPr>
            <w:r w:rsidRPr="002B5850">
              <w:rPr>
                <w:rFonts w:ascii="Garamond" w:hAnsi="Garamond"/>
              </w:rPr>
              <w:t>férfi</w:t>
            </w:r>
          </w:p>
        </w:tc>
        <w:tc>
          <w:tcPr>
            <w:tcW w:w="1037" w:type="dxa"/>
            <w:vAlign w:val="center"/>
          </w:tcPr>
          <w:p w:rsidR="00A75629" w:rsidRPr="002B5850" w:rsidRDefault="00A75629" w:rsidP="00F719BA">
            <w:pPr>
              <w:spacing w:line="276" w:lineRule="auto"/>
              <w:jc w:val="center"/>
              <w:rPr>
                <w:rFonts w:ascii="Garamond" w:hAnsi="Garamond"/>
              </w:rPr>
            </w:pPr>
            <w:r w:rsidRPr="002B5850">
              <w:rPr>
                <w:rFonts w:ascii="Garamond" w:hAnsi="Garamond"/>
              </w:rPr>
              <w:t>elhunyt</w:t>
            </w:r>
          </w:p>
          <w:p w:rsidR="00A75629" w:rsidRPr="002B5850" w:rsidRDefault="00A75629" w:rsidP="00F719BA">
            <w:pPr>
              <w:spacing w:line="276" w:lineRule="auto"/>
              <w:jc w:val="center"/>
              <w:rPr>
                <w:rFonts w:ascii="Garamond" w:hAnsi="Garamond"/>
              </w:rPr>
            </w:pPr>
            <w:r w:rsidRPr="002B5850">
              <w:rPr>
                <w:rFonts w:ascii="Garamond" w:hAnsi="Garamond"/>
              </w:rPr>
              <w:t>nő/ff</w:t>
            </w:r>
          </w:p>
        </w:tc>
        <w:tc>
          <w:tcPr>
            <w:tcW w:w="867" w:type="dxa"/>
            <w:vAlign w:val="center"/>
          </w:tcPr>
          <w:p w:rsidR="00A75629" w:rsidRPr="002B5850" w:rsidRDefault="00A75629" w:rsidP="00F719BA">
            <w:pPr>
              <w:spacing w:line="276" w:lineRule="auto"/>
              <w:jc w:val="center"/>
              <w:rPr>
                <w:rFonts w:ascii="Garamond" w:hAnsi="Garamond"/>
              </w:rPr>
            </w:pPr>
            <w:r w:rsidRPr="002B5850">
              <w:rPr>
                <w:rFonts w:ascii="Garamond" w:hAnsi="Garamond"/>
              </w:rPr>
              <w:t>más intéz.</w:t>
            </w:r>
          </w:p>
          <w:p w:rsidR="00A75629" w:rsidRPr="002B5850" w:rsidRDefault="00A75629" w:rsidP="00F719BA">
            <w:pPr>
              <w:spacing w:line="276" w:lineRule="auto"/>
              <w:jc w:val="center"/>
              <w:rPr>
                <w:rFonts w:ascii="Garamond" w:hAnsi="Garamond"/>
              </w:rPr>
            </w:pPr>
            <w:r w:rsidRPr="002B5850">
              <w:rPr>
                <w:rFonts w:ascii="Garamond" w:hAnsi="Garamond"/>
              </w:rPr>
              <w:t>nő/ff</w:t>
            </w:r>
          </w:p>
        </w:tc>
        <w:tc>
          <w:tcPr>
            <w:tcW w:w="882" w:type="dxa"/>
            <w:vAlign w:val="center"/>
          </w:tcPr>
          <w:p w:rsidR="00A75629" w:rsidRPr="002B5850" w:rsidRDefault="00A75629" w:rsidP="00F719BA">
            <w:pPr>
              <w:spacing w:line="276" w:lineRule="auto"/>
              <w:jc w:val="center"/>
              <w:rPr>
                <w:rFonts w:ascii="Garamond" w:hAnsi="Garamond"/>
              </w:rPr>
            </w:pPr>
            <w:proofErr w:type="spellStart"/>
            <w:r w:rsidRPr="002B5850">
              <w:rPr>
                <w:rFonts w:ascii="Garamond" w:hAnsi="Garamond"/>
              </w:rPr>
              <w:t>otth</w:t>
            </w:r>
            <w:proofErr w:type="spellEnd"/>
            <w:r w:rsidRPr="002B5850">
              <w:rPr>
                <w:rFonts w:ascii="Garamond" w:hAnsi="Garamond"/>
              </w:rPr>
              <w:t>.</w:t>
            </w:r>
          </w:p>
          <w:p w:rsidR="00A75629" w:rsidRPr="002B5850" w:rsidRDefault="00A75629" w:rsidP="00F719BA">
            <w:pPr>
              <w:spacing w:line="276" w:lineRule="auto"/>
              <w:jc w:val="center"/>
              <w:rPr>
                <w:rFonts w:ascii="Garamond" w:hAnsi="Garamond"/>
              </w:rPr>
            </w:pPr>
            <w:r w:rsidRPr="002B5850">
              <w:rPr>
                <w:rFonts w:ascii="Garamond" w:hAnsi="Garamond"/>
              </w:rPr>
              <w:t>táv</w:t>
            </w:r>
          </w:p>
        </w:tc>
        <w:tc>
          <w:tcPr>
            <w:tcW w:w="821" w:type="dxa"/>
            <w:vMerge/>
          </w:tcPr>
          <w:p w:rsidR="00A75629" w:rsidRPr="002B5850" w:rsidRDefault="00A75629" w:rsidP="00916D37">
            <w:pPr>
              <w:snapToGrid w:val="0"/>
              <w:spacing w:line="276" w:lineRule="auto"/>
              <w:rPr>
                <w:rFonts w:ascii="Garamond" w:hAnsi="Garamond"/>
              </w:rPr>
            </w:pPr>
          </w:p>
        </w:tc>
      </w:tr>
      <w:tr w:rsidR="00A75629" w:rsidRPr="002B5850" w:rsidTr="00F719BA">
        <w:trPr>
          <w:cnfStyle w:val="000000100000" w:firstRow="0" w:lastRow="0" w:firstColumn="0" w:lastColumn="0" w:oddVBand="0" w:evenVBand="0" w:oddHBand="1" w:evenHBand="0" w:firstRowFirstColumn="0" w:firstRowLastColumn="0" w:lastRowFirstColumn="0" w:lastRowLastColumn="0"/>
          <w:trHeight w:val="384"/>
          <w:jc w:val="center"/>
        </w:trPr>
        <w:tc>
          <w:tcPr>
            <w:tcW w:w="1745" w:type="dxa"/>
          </w:tcPr>
          <w:p w:rsidR="00A75629" w:rsidRPr="00F719BA" w:rsidRDefault="00A75629" w:rsidP="00916D37">
            <w:pPr>
              <w:spacing w:line="276" w:lineRule="auto"/>
              <w:rPr>
                <w:rFonts w:ascii="Garamond" w:hAnsi="Garamond"/>
                <w:b/>
              </w:rPr>
            </w:pPr>
            <w:r w:rsidRPr="00F719BA">
              <w:rPr>
                <w:rFonts w:ascii="Garamond" w:hAnsi="Garamond"/>
                <w:b/>
              </w:rPr>
              <w:t xml:space="preserve">január </w:t>
            </w:r>
          </w:p>
        </w:tc>
        <w:tc>
          <w:tcPr>
            <w:tcW w:w="851" w:type="dxa"/>
          </w:tcPr>
          <w:p w:rsidR="00A75629" w:rsidRPr="002B5850" w:rsidRDefault="00A75629" w:rsidP="00F719BA">
            <w:pPr>
              <w:spacing w:line="276" w:lineRule="auto"/>
              <w:jc w:val="center"/>
              <w:rPr>
                <w:rFonts w:ascii="Garamond" w:hAnsi="Garamond"/>
              </w:rPr>
            </w:pPr>
            <w:r w:rsidRPr="002B5850">
              <w:rPr>
                <w:rFonts w:ascii="Garamond" w:hAnsi="Garamond"/>
              </w:rPr>
              <w:t>43</w:t>
            </w:r>
          </w:p>
        </w:tc>
        <w:tc>
          <w:tcPr>
            <w:tcW w:w="638" w:type="dxa"/>
          </w:tcPr>
          <w:p w:rsidR="00A75629" w:rsidRPr="002B5850" w:rsidRDefault="00A75629" w:rsidP="00F719BA">
            <w:pPr>
              <w:spacing w:line="276" w:lineRule="auto"/>
              <w:jc w:val="center"/>
              <w:rPr>
                <w:rFonts w:ascii="Garamond" w:hAnsi="Garamond"/>
              </w:rPr>
            </w:pPr>
            <w:r w:rsidRPr="002B5850">
              <w:rPr>
                <w:rFonts w:ascii="Garamond" w:hAnsi="Garamond"/>
              </w:rPr>
              <w:t>1</w:t>
            </w:r>
          </w:p>
        </w:tc>
        <w:tc>
          <w:tcPr>
            <w:tcW w:w="639" w:type="dxa"/>
          </w:tcPr>
          <w:p w:rsidR="00A75629" w:rsidRPr="002B5850" w:rsidRDefault="00A75629" w:rsidP="00F719BA">
            <w:pPr>
              <w:spacing w:line="276" w:lineRule="auto"/>
              <w:jc w:val="center"/>
              <w:rPr>
                <w:rFonts w:ascii="Garamond" w:hAnsi="Garamond"/>
              </w:rPr>
            </w:pPr>
            <w:r w:rsidRPr="002B5850">
              <w:rPr>
                <w:rFonts w:ascii="Garamond" w:hAnsi="Garamond"/>
              </w:rPr>
              <w:t>0</w:t>
            </w:r>
          </w:p>
        </w:tc>
        <w:tc>
          <w:tcPr>
            <w:tcW w:w="1037" w:type="dxa"/>
          </w:tcPr>
          <w:p w:rsidR="00A75629" w:rsidRPr="002B5850" w:rsidRDefault="00A75629" w:rsidP="00F719BA">
            <w:pPr>
              <w:spacing w:line="276" w:lineRule="auto"/>
              <w:jc w:val="center"/>
              <w:rPr>
                <w:rFonts w:ascii="Garamond" w:hAnsi="Garamond"/>
              </w:rPr>
            </w:pPr>
            <w:r w:rsidRPr="002B5850">
              <w:rPr>
                <w:rFonts w:ascii="Garamond" w:hAnsi="Garamond"/>
              </w:rPr>
              <w:t>0</w:t>
            </w:r>
          </w:p>
        </w:tc>
        <w:tc>
          <w:tcPr>
            <w:tcW w:w="867" w:type="dxa"/>
          </w:tcPr>
          <w:p w:rsidR="00A75629" w:rsidRPr="002B5850" w:rsidRDefault="00A75629" w:rsidP="00F719BA">
            <w:pPr>
              <w:spacing w:line="276" w:lineRule="auto"/>
              <w:jc w:val="center"/>
              <w:rPr>
                <w:rFonts w:ascii="Garamond" w:hAnsi="Garamond"/>
              </w:rPr>
            </w:pPr>
            <w:r w:rsidRPr="002B5850">
              <w:rPr>
                <w:rFonts w:ascii="Garamond" w:hAnsi="Garamond"/>
              </w:rPr>
              <w:t>0</w:t>
            </w:r>
          </w:p>
        </w:tc>
        <w:tc>
          <w:tcPr>
            <w:tcW w:w="882" w:type="dxa"/>
          </w:tcPr>
          <w:p w:rsidR="00A75629" w:rsidRPr="002B5850" w:rsidRDefault="00A75629" w:rsidP="00F719BA">
            <w:pPr>
              <w:spacing w:line="276" w:lineRule="auto"/>
              <w:jc w:val="center"/>
              <w:rPr>
                <w:rFonts w:ascii="Garamond" w:hAnsi="Garamond"/>
              </w:rPr>
            </w:pPr>
            <w:r w:rsidRPr="002B5850">
              <w:rPr>
                <w:rFonts w:ascii="Garamond" w:hAnsi="Garamond"/>
              </w:rPr>
              <w:t>0</w:t>
            </w:r>
          </w:p>
        </w:tc>
        <w:tc>
          <w:tcPr>
            <w:tcW w:w="821" w:type="dxa"/>
          </w:tcPr>
          <w:p w:rsidR="00A75629" w:rsidRPr="002B5850" w:rsidRDefault="00A75629" w:rsidP="00F719BA">
            <w:pPr>
              <w:spacing w:line="276" w:lineRule="auto"/>
              <w:jc w:val="center"/>
              <w:rPr>
                <w:rFonts w:ascii="Garamond" w:hAnsi="Garamond"/>
              </w:rPr>
            </w:pPr>
            <w:r w:rsidRPr="002B5850">
              <w:rPr>
                <w:rFonts w:ascii="Garamond" w:hAnsi="Garamond"/>
              </w:rPr>
              <w:t>44</w:t>
            </w:r>
          </w:p>
        </w:tc>
      </w:tr>
      <w:tr w:rsidR="00A75629" w:rsidRPr="002B5850" w:rsidTr="00F719BA">
        <w:trPr>
          <w:cnfStyle w:val="000000010000" w:firstRow="0" w:lastRow="0" w:firstColumn="0" w:lastColumn="0" w:oddVBand="0" w:evenVBand="0" w:oddHBand="0" w:evenHBand="1" w:firstRowFirstColumn="0" w:firstRowLastColumn="0" w:lastRowFirstColumn="0" w:lastRowLastColumn="0"/>
          <w:trHeight w:val="384"/>
          <w:jc w:val="center"/>
        </w:trPr>
        <w:tc>
          <w:tcPr>
            <w:tcW w:w="1745" w:type="dxa"/>
          </w:tcPr>
          <w:p w:rsidR="00A75629" w:rsidRPr="00F719BA" w:rsidRDefault="00A75629" w:rsidP="00916D37">
            <w:pPr>
              <w:spacing w:line="276" w:lineRule="auto"/>
              <w:rPr>
                <w:rFonts w:ascii="Garamond" w:hAnsi="Garamond"/>
                <w:b/>
              </w:rPr>
            </w:pPr>
            <w:r w:rsidRPr="00F719BA">
              <w:rPr>
                <w:rFonts w:ascii="Garamond" w:hAnsi="Garamond"/>
                <w:b/>
              </w:rPr>
              <w:t>február</w:t>
            </w:r>
          </w:p>
        </w:tc>
        <w:tc>
          <w:tcPr>
            <w:tcW w:w="851" w:type="dxa"/>
          </w:tcPr>
          <w:p w:rsidR="00A75629" w:rsidRPr="002B5850" w:rsidRDefault="00A75629" w:rsidP="00F719BA">
            <w:pPr>
              <w:spacing w:line="276" w:lineRule="auto"/>
              <w:jc w:val="center"/>
              <w:rPr>
                <w:rFonts w:ascii="Garamond" w:hAnsi="Garamond"/>
              </w:rPr>
            </w:pPr>
            <w:r w:rsidRPr="002B5850">
              <w:rPr>
                <w:rFonts w:ascii="Garamond" w:hAnsi="Garamond"/>
              </w:rPr>
              <w:t>44</w:t>
            </w:r>
          </w:p>
        </w:tc>
        <w:tc>
          <w:tcPr>
            <w:tcW w:w="638" w:type="dxa"/>
          </w:tcPr>
          <w:p w:rsidR="00A75629" w:rsidRPr="002B5850" w:rsidRDefault="00A75629" w:rsidP="00F719BA">
            <w:pPr>
              <w:spacing w:line="276" w:lineRule="auto"/>
              <w:jc w:val="center"/>
              <w:rPr>
                <w:rFonts w:ascii="Garamond" w:hAnsi="Garamond"/>
              </w:rPr>
            </w:pPr>
            <w:r w:rsidRPr="002B5850">
              <w:rPr>
                <w:rFonts w:ascii="Garamond" w:hAnsi="Garamond"/>
              </w:rPr>
              <w:t>2</w:t>
            </w:r>
          </w:p>
        </w:tc>
        <w:tc>
          <w:tcPr>
            <w:tcW w:w="639" w:type="dxa"/>
          </w:tcPr>
          <w:p w:rsidR="00A75629" w:rsidRPr="002B5850" w:rsidRDefault="00A75629" w:rsidP="00F719BA">
            <w:pPr>
              <w:spacing w:line="276" w:lineRule="auto"/>
              <w:jc w:val="center"/>
              <w:rPr>
                <w:rFonts w:ascii="Garamond" w:hAnsi="Garamond"/>
              </w:rPr>
            </w:pPr>
            <w:r w:rsidRPr="002B5850">
              <w:rPr>
                <w:rFonts w:ascii="Garamond" w:hAnsi="Garamond"/>
              </w:rPr>
              <w:t>1</w:t>
            </w:r>
          </w:p>
        </w:tc>
        <w:tc>
          <w:tcPr>
            <w:tcW w:w="1037" w:type="dxa"/>
          </w:tcPr>
          <w:p w:rsidR="00A75629" w:rsidRPr="002B5850" w:rsidRDefault="00A75629" w:rsidP="00F719BA">
            <w:pPr>
              <w:spacing w:line="276" w:lineRule="auto"/>
              <w:jc w:val="center"/>
              <w:rPr>
                <w:rFonts w:ascii="Garamond" w:hAnsi="Garamond"/>
              </w:rPr>
            </w:pPr>
            <w:r w:rsidRPr="002B5850">
              <w:rPr>
                <w:rFonts w:ascii="Garamond" w:hAnsi="Garamond"/>
              </w:rPr>
              <w:t>0</w:t>
            </w:r>
          </w:p>
        </w:tc>
        <w:tc>
          <w:tcPr>
            <w:tcW w:w="867" w:type="dxa"/>
          </w:tcPr>
          <w:p w:rsidR="00A75629" w:rsidRPr="002B5850" w:rsidRDefault="00A75629" w:rsidP="00F719BA">
            <w:pPr>
              <w:spacing w:line="276" w:lineRule="auto"/>
              <w:jc w:val="center"/>
              <w:rPr>
                <w:rFonts w:ascii="Garamond" w:hAnsi="Garamond"/>
              </w:rPr>
            </w:pPr>
            <w:r w:rsidRPr="002B5850">
              <w:rPr>
                <w:rFonts w:ascii="Garamond" w:hAnsi="Garamond"/>
              </w:rPr>
              <w:t>1/</w:t>
            </w:r>
            <w:proofErr w:type="spellStart"/>
            <w:r w:rsidRPr="002B5850">
              <w:rPr>
                <w:rFonts w:ascii="Garamond" w:hAnsi="Garamond"/>
              </w:rPr>
              <w:t>1</w:t>
            </w:r>
            <w:proofErr w:type="spellEnd"/>
          </w:p>
        </w:tc>
        <w:tc>
          <w:tcPr>
            <w:tcW w:w="882" w:type="dxa"/>
          </w:tcPr>
          <w:p w:rsidR="00A75629" w:rsidRPr="002B5850" w:rsidRDefault="00A75629" w:rsidP="00F719BA">
            <w:pPr>
              <w:spacing w:line="276" w:lineRule="auto"/>
              <w:jc w:val="center"/>
              <w:rPr>
                <w:rFonts w:ascii="Garamond" w:hAnsi="Garamond"/>
              </w:rPr>
            </w:pPr>
            <w:r w:rsidRPr="002B5850">
              <w:rPr>
                <w:rFonts w:ascii="Garamond" w:hAnsi="Garamond"/>
              </w:rPr>
              <w:t>0</w:t>
            </w:r>
          </w:p>
        </w:tc>
        <w:tc>
          <w:tcPr>
            <w:tcW w:w="821" w:type="dxa"/>
          </w:tcPr>
          <w:p w:rsidR="00A75629" w:rsidRPr="002B5850" w:rsidRDefault="00A75629" w:rsidP="00F719BA">
            <w:pPr>
              <w:spacing w:line="276" w:lineRule="auto"/>
              <w:jc w:val="center"/>
              <w:rPr>
                <w:rFonts w:ascii="Garamond" w:hAnsi="Garamond"/>
              </w:rPr>
            </w:pPr>
            <w:r w:rsidRPr="002B5850">
              <w:rPr>
                <w:rFonts w:ascii="Garamond" w:hAnsi="Garamond"/>
              </w:rPr>
              <w:t>45</w:t>
            </w:r>
          </w:p>
        </w:tc>
      </w:tr>
      <w:tr w:rsidR="00A75629" w:rsidRPr="002B5850" w:rsidTr="00F719BA">
        <w:trPr>
          <w:cnfStyle w:val="000000100000" w:firstRow="0" w:lastRow="0" w:firstColumn="0" w:lastColumn="0" w:oddVBand="0" w:evenVBand="0" w:oddHBand="1" w:evenHBand="0" w:firstRowFirstColumn="0" w:firstRowLastColumn="0" w:lastRowFirstColumn="0" w:lastRowLastColumn="0"/>
          <w:trHeight w:val="384"/>
          <w:jc w:val="center"/>
        </w:trPr>
        <w:tc>
          <w:tcPr>
            <w:tcW w:w="1745" w:type="dxa"/>
          </w:tcPr>
          <w:p w:rsidR="00A75629" w:rsidRPr="00F719BA" w:rsidRDefault="00A75629" w:rsidP="00916D37">
            <w:pPr>
              <w:spacing w:line="276" w:lineRule="auto"/>
              <w:rPr>
                <w:rFonts w:ascii="Garamond" w:hAnsi="Garamond"/>
                <w:b/>
              </w:rPr>
            </w:pPr>
            <w:r w:rsidRPr="00F719BA">
              <w:rPr>
                <w:rFonts w:ascii="Garamond" w:hAnsi="Garamond"/>
                <w:b/>
              </w:rPr>
              <w:t>március</w:t>
            </w:r>
          </w:p>
        </w:tc>
        <w:tc>
          <w:tcPr>
            <w:tcW w:w="851" w:type="dxa"/>
          </w:tcPr>
          <w:p w:rsidR="00A75629" w:rsidRPr="002B5850" w:rsidRDefault="00A75629" w:rsidP="00F719BA">
            <w:pPr>
              <w:spacing w:line="276" w:lineRule="auto"/>
              <w:jc w:val="center"/>
              <w:rPr>
                <w:rFonts w:ascii="Garamond" w:hAnsi="Garamond"/>
              </w:rPr>
            </w:pPr>
            <w:r w:rsidRPr="002B5850">
              <w:rPr>
                <w:rFonts w:ascii="Garamond" w:hAnsi="Garamond"/>
              </w:rPr>
              <w:t>45</w:t>
            </w:r>
          </w:p>
        </w:tc>
        <w:tc>
          <w:tcPr>
            <w:tcW w:w="638" w:type="dxa"/>
          </w:tcPr>
          <w:p w:rsidR="00A75629" w:rsidRPr="002B5850" w:rsidRDefault="00A75629" w:rsidP="00F719BA">
            <w:pPr>
              <w:spacing w:line="276" w:lineRule="auto"/>
              <w:jc w:val="center"/>
              <w:rPr>
                <w:rFonts w:ascii="Garamond" w:hAnsi="Garamond"/>
              </w:rPr>
            </w:pPr>
            <w:r w:rsidRPr="002B5850">
              <w:rPr>
                <w:rFonts w:ascii="Garamond" w:hAnsi="Garamond"/>
              </w:rPr>
              <w:t>1</w:t>
            </w:r>
          </w:p>
        </w:tc>
        <w:tc>
          <w:tcPr>
            <w:tcW w:w="639" w:type="dxa"/>
          </w:tcPr>
          <w:p w:rsidR="00A75629" w:rsidRPr="002B5850" w:rsidRDefault="00A75629" w:rsidP="00F719BA">
            <w:pPr>
              <w:spacing w:line="276" w:lineRule="auto"/>
              <w:jc w:val="center"/>
              <w:rPr>
                <w:rFonts w:ascii="Garamond" w:hAnsi="Garamond"/>
              </w:rPr>
            </w:pPr>
            <w:r w:rsidRPr="002B5850">
              <w:rPr>
                <w:rFonts w:ascii="Garamond" w:hAnsi="Garamond"/>
              </w:rPr>
              <w:t>2</w:t>
            </w:r>
          </w:p>
        </w:tc>
        <w:tc>
          <w:tcPr>
            <w:tcW w:w="1037" w:type="dxa"/>
          </w:tcPr>
          <w:p w:rsidR="00A75629" w:rsidRPr="002B5850" w:rsidRDefault="00A75629" w:rsidP="00F719BA">
            <w:pPr>
              <w:spacing w:line="276" w:lineRule="auto"/>
              <w:jc w:val="center"/>
              <w:rPr>
                <w:rFonts w:ascii="Garamond" w:hAnsi="Garamond"/>
              </w:rPr>
            </w:pPr>
            <w:r w:rsidRPr="002B5850">
              <w:rPr>
                <w:rFonts w:ascii="Garamond" w:hAnsi="Garamond"/>
              </w:rPr>
              <w:t>1/2</w:t>
            </w:r>
          </w:p>
        </w:tc>
        <w:tc>
          <w:tcPr>
            <w:tcW w:w="867" w:type="dxa"/>
          </w:tcPr>
          <w:p w:rsidR="00A75629" w:rsidRPr="002B5850" w:rsidRDefault="00A75629" w:rsidP="00F719BA">
            <w:pPr>
              <w:spacing w:line="276" w:lineRule="auto"/>
              <w:jc w:val="center"/>
              <w:rPr>
                <w:rFonts w:ascii="Garamond" w:hAnsi="Garamond"/>
              </w:rPr>
            </w:pPr>
            <w:r w:rsidRPr="002B5850">
              <w:rPr>
                <w:rFonts w:ascii="Garamond" w:hAnsi="Garamond"/>
              </w:rPr>
              <w:t>0</w:t>
            </w:r>
          </w:p>
        </w:tc>
        <w:tc>
          <w:tcPr>
            <w:tcW w:w="882" w:type="dxa"/>
          </w:tcPr>
          <w:p w:rsidR="00A75629" w:rsidRPr="002B5850" w:rsidRDefault="00A75629" w:rsidP="00F719BA">
            <w:pPr>
              <w:spacing w:line="276" w:lineRule="auto"/>
              <w:jc w:val="center"/>
              <w:rPr>
                <w:rFonts w:ascii="Garamond" w:hAnsi="Garamond"/>
              </w:rPr>
            </w:pPr>
            <w:r w:rsidRPr="002B5850">
              <w:rPr>
                <w:rFonts w:ascii="Garamond" w:hAnsi="Garamond"/>
              </w:rPr>
              <w:t>0</w:t>
            </w:r>
          </w:p>
        </w:tc>
        <w:tc>
          <w:tcPr>
            <w:tcW w:w="821" w:type="dxa"/>
          </w:tcPr>
          <w:p w:rsidR="00A75629" w:rsidRPr="002B5850" w:rsidRDefault="00A75629" w:rsidP="00F719BA">
            <w:pPr>
              <w:spacing w:line="276" w:lineRule="auto"/>
              <w:jc w:val="center"/>
              <w:rPr>
                <w:rFonts w:ascii="Garamond" w:hAnsi="Garamond"/>
              </w:rPr>
            </w:pPr>
            <w:r w:rsidRPr="002B5850">
              <w:rPr>
                <w:rFonts w:ascii="Garamond" w:hAnsi="Garamond"/>
              </w:rPr>
              <w:t>44</w:t>
            </w:r>
          </w:p>
        </w:tc>
      </w:tr>
      <w:tr w:rsidR="00A75629" w:rsidRPr="002B5850" w:rsidTr="00F719BA">
        <w:trPr>
          <w:cnfStyle w:val="000000010000" w:firstRow="0" w:lastRow="0" w:firstColumn="0" w:lastColumn="0" w:oddVBand="0" w:evenVBand="0" w:oddHBand="0" w:evenHBand="1" w:firstRowFirstColumn="0" w:firstRowLastColumn="0" w:lastRowFirstColumn="0" w:lastRowLastColumn="0"/>
          <w:trHeight w:val="384"/>
          <w:jc w:val="center"/>
        </w:trPr>
        <w:tc>
          <w:tcPr>
            <w:tcW w:w="1745" w:type="dxa"/>
          </w:tcPr>
          <w:p w:rsidR="00A75629" w:rsidRPr="00F719BA" w:rsidRDefault="00A75629" w:rsidP="00916D37">
            <w:pPr>
              <w:spacing w:line="276" w:lineRule="auto"/>
              <w:rPr>
                <w:rFonts w:ascii="Garamond" w:hAnsi="Garamond"/>
                <w:b/>
              </w:rPr>
            </w:pPr>
            <w:r w:rsidRPr="00F719BA">
              <w:rPr>
                <w:rFonts w:ascii="Garamond" w:hAnsi="Garamond"/>
                <w:b/>
              </w:rPr>
              <w:t>április</w:t>
            </w:r>
          </w:p>
        </w:tc>
        <w:tc>
          <w:tcPr>
            <w:tcW w:w="851" w:type="dxa"/>
          </w:tcPr>
          <w:p w:rsidR="00A75629" w:rsidRPr="002B5850" w:rsidRDefault="00A75629" w:rsidP="00F719BA">
            <w:pPr>
              <w:spacing w:line="276" w:lineRule="auto"/>
              <w:jc w:val="center"/>
              <w:rPr>
                <w:rFonts w:ascii="Garamond" w:hAnsi="Garamond"/>
              </w:rPr>
            </w:pPr>
            <w:r w:rsidRPr="002B5850">
              <w:rPr>
                <w:rFonts w:ascii="Garamond" w:hAnsi="Garamond"/>
              </w:rPr>
              <w:t>44</w:t>
            </w:r>
          </w:p>
        </w:tc>
        <w:tc>
          <w:tcPr>
            <w:tcW w:w="638" w:type="dxa"/>
          </w:tcPr>
          <w:p w:rsidR="00A75629" w:rsidRPr="002B5850" w:rsidRDefault="00A75629" w:rsidP="00F719BA">
            <w:pPr>
              <w:spacing w:line="276" w:lineRule="auto"/>
              <w:jc w:val="center"/>
              <w:rPr>
                <w:rFonts w:ascii="Garamond" w:hAnsi="Garamond"/>
              </w:rPr>
            </w:pPr>
            <w:r w:rsidRPr="002B5850">
              <w:rPr>
                <w:rFonts w:ascii="Garamond" w:hAnsi="Garamond"/>
              </w:rPr>
              <w:t>0</w:t>
            </w:r>
          </w:p>
        </w:tc>
        <w:tc>
          <w:tcPr>
            <w:tcW w:w="639" w:type="dxa"/>
          </w:tcPr>
          <w:p w:rsidR="00A75629" w:rsidRPr="002B5850" w:rsidRDefault="00A75629" w:rsidP="00F719BA">
            <w:pPr>
              <w:spacing w:line="276" w:lineRule="auto"/>
              <w:jc w:val="center"/>
              <w:rPr>
                <w:rFonts w:ascii="Garamond" w:hAnsi="Garamond"/>
              </w:rPr>
            </w:pPr>
            <w:r w:rsidRPr="002B5850">
              <w:rPr>
                <w:rFonts w:ascii="Garamond" w:hAnsi="Garamond"/>
              </w:rPr>
              <w:t>0</w:t>
            </w:r>
          </w:p>
        </w:tc>
        <w:tc>
          <w:tcPr>
            <w:tcW w:w="1037" w:type="dxa"/>
          </w:tcPr>
          <w:p w:rsidR="00A75629" w:rsidRPr="002B5850" w:rsidRDefault="00A75629" w:rsidP="00F719BA">
            <w:pPr>
              <w:spacing w:line="276" w:lineRule="auto"/>
              <w:jc w:val="center"/>
              <w:rPr>
                <w:rFonts w:ascii="Garamond" w:hAnsi="Garamond"/>
              </w:rPr>
            </w:pPr>
            <w:r w:rsidRPr="002B5850">
              <w:rPr>
                <w:rFonts w:ascii="Garamond" w:hAnsi="Garamond"/>
              </w:rPr>
              <w:t>1/0</w:t>
            </w:r>
          </w:p>
        </w:tc>
        <w:tc>
          <w:tcPr>
            <w:tcW w:w="867" w:type="dxa"/>
          </w:tcPr>
          <w:p w:rsidR="00A75629" w:rsidRPr="002B5850" w:rsidRDefault="00A75629" w:rsidP="00F719BA">
            <w:pPr>
              <w:spacing w:line="276" w:lineRule="auto"/>
              <w:jc w:val="center"/>
              <w:rPr>
                <w:rFonts w:ascii="Garamond" w:hAnsi="Garamond"/>
              </w:rPr>
            </w:pPr>
            <w:r w:rsidRPr="002B5850">
              <w:rPr>
                <w:rFonts w:ascii="Garamond" w:hAnsi="Garamond"/>
              </w:rPr>
              <w:t>0</w:t>
            </w:r>
          </w:p>
        </w:tc>
        <w:tc>
          <w:tcPr>
            <w:tcW w:w="882" w:type="dxa"/>
          </w:tcPr>
          <w:p w:rsidR="00A75629" w:rsidRPr="002B5850" w:rsidRDefault="00A75629" w:rsidP="00F719BA">
            <w:pPr>
              <w:spacing w:line="276" w:lineRule="auto"/>
              <w:jc w:val="center"/>
              <w:rPr>
                <w:rFonts w:ascii="Garamond" w:hAnsi="Garamond"/>
              </w:rPr>
            </w:pPr>
            <w:r w:rsidRPr="002B5850">
              <w:rPr>
                <w:rFonts w:ascii="Garamond" w:hAnsi="Garamond"/>
              </w:rPr>
              <w:t>0</w:t>
            </w:r>
          </w:p>
        </w:tc>
        <w:tc>
          <w:tcPr>
            <w:tcW w:w="821" w:type="dxa"/>
          </w:tcPr>
          <w:p w:rsidR="00A75629" w:rsidRPr="002B5850" w:rsidRDefault="00A75629" w:rsidP="00F719BA">
            <w:pPr>
              <w:spacing w:line="276" w:lineRule="auto"/>
              <w:jc w:val="center"/>
              <w:rPr>
                <w:rFonts w:ascii="Garamond" w:hAnsi="Garamond"/>
              </w:rPr>
            </w:pPr>
            <w:r w:rsidRPr="002B5850">
              <w:rPr>
                <w:rFonts w:ascii="Garamond" w:hAnsi="Garamond"/>
              </w:rPr>
              <w:t>43</w:t>
            </w:r>
          </w:p>
        </w:tc>
      </w:tr>
      <w:tr w:rsidR="00A75629" w:rsidRPr="002B5850" w:rsidTr="00F719BA">
        <w:trPr>
          <w:cnfStyle w:val="000000100000" w:firstRow="0" w:lastRow="0" w:firstColumn="0" w:lastColumn="0" w:oddVBand="0" w:evenVBand="0" w:oddHBand="1" w:evenHBand="0" w:firstRowFirstColumn="0" w:firstRowLastColumn="0" w:lastRowFirstColumn="0" w:lastRowLastColumn="0"/>
          <w:trHeight w:val="384"/>
          <w:jc w:val="center"/>
        </w:trPr>
        <w:tc>
          <w:tcPr>
            <w:tcW w:w="1745" w:type="dxa"/>
          </w:tcPr>
          <w:p w:rsidR="00A75629" w:rsidRPr="00F719BA" w:rsidRDefault="00A75629" w:rsidP="00916D37">
            <w:pPr>
              <w:spacing w:line="276" w:lineRule="auto"/>
              <w:rPr>
                <w:rFonts w:ascii="Garamond" w:hAnsi="Garamond"/>
                <w:b/>
              </w:rPr>
            </w:pPr>
            <w:r w:rsidRPr="00F719BA">
              <w:rPr>
                <w:rFonts w:ascii="Garamond" w:hAnsi="Garamond"/>
                <w:b/>
              </w:rPr>
              <w:t>május</w:t>
            </w:r>
          </w:p>
        </w:tc>
        <w:tc>
          <w:tcPr>
            <w:tcW w:w="851" w:type="dxa"/>
          </w:tcPr>
          <w:p w:rsidR="00A75629" w:rsidRPr="002B5850" w:rsidRDefault="00A75629" w:rsidP="00F719BA">
            <w:pPr>
              <w:spacing w:line="276" w:lineRule="auto"/>
              <w:jc w:val="center"/>
              <w:rPr>
                <w:rFonts w:ascii="Garamond" w:hAnsi="Garamond"/>
              </w:rPr>
            </w:pPr>
            <w:r w:rsidRPr="002B5850">
              <w:rPr>
                <w:rFonts w:ascii="Garamond" w:hAnsi="Garamond"/>
              </w:rPr>
              <w:t>43</w:t>
            </w:r>
          </w:p>
        </w:tc>
        <w:tc>
          <w:tcPr>
            <w:tcW w:w="638" w:type="dxa"/>
          </w:tcPr>
          <w:p w:rsidR="00A75629" w:rsidRPr="002B5850" w:rsidRDefault="00A75629" w:rsidP="00F719BA">
            <w:pPr>
              <w:spacing w:line="276" w:lineRule="auto"/>
              <w:jc w:val="center"/>
              <w:rPr>
                <w:rFonts w:ascii="Garamond" w:hAnsi="Garamond"/>
              </w:rPr>
            </w:pPr>
            <w:r w:rsidRPr="002B5850">
              <w:rPr>
                <w:rFonts w:ascii="Garamond" w:hAnsi="Garamond"/>
              </w:rPr>
              <w:t>2</w:t>
            </w:r>
          </w:p>
        </w:tc>
        <w:tc>
          <w:tcPr>
            <w:tcW w:w="639" w:type="dxa"/>
          </w:tcPr>
          <w:p w:rsidR="00A75629" w:rsidRPr="002B5850" w:rsidRDefault="00A75629" w:rsidP="00F719BA">
            <w:pPr>
              <w:spacing w:line="276" w:lineRule="auto"/>
              <w:jc w:val="center"/>
              <w:rPr>
                <w:rFonts w:ascii="Garamond" w:hAnsi="Garamond"/>
              </w:rPr>
            </w:pPr>
            <w:r w:rsidRPr="002B5850">
              <w:rPr>
                <w:rFonts w:ascii="Garamond" w:hAnsi="Garamond"/>
              </w:rPr>
              <w:t>0</w:t>
            </w:r>
          </w:p>
        </w:tc>
        <w:tc>
          <w:tcPr>
            <w:tcW w:w="1037" w:type="dxa"/>
          </w:tcPr>
          <w:p w:rsidR="00A75629" w:rsidRPr="002B5850" w:rsidRDefault="00A75629" w:rsidP="00F719BA">
            <w:pPr>
              <w:spacing w:line="276" w:lineRule="auto"/>
              <w:jc w:val="center"/>
              <w:rPr>
                <w:rFonts w:ascii="Garamond" w:hAnsi="Garamond"/>
              </w:rPr>
            </w:pPr>
            <w:r w:rsidRPr="002B5850">
              <w:rPr>
                <w:rFonts w:ascii="Garamond" w:hAnsi="Garamond"/>
              </w:rPr>
              <w:t>0</w:t>
            </w:r>
          </w:p>
        </w:tc>
        <w:tc>
          <w:tcPr>
            <w:tcW w:w="867" w:type="dxa"/>
          </w:tcPr>
          <w:p w:rsidR="00A75629" w:rsidRPr="002B5850" w:rsidRDefault="00A75629" w:rsidP="00F719BA">
            <w:pPr>
              <w:spacing w:line="276" w:lineRule="auto"/>
              <w:jc w:val="center"/>
              <w:rPr>
                <w:rFonts w:ascii="Garamond" w:hAnsi="Garamond"/>
              </w:rPr>
            </w:pPr>
            <w:r w:rsidRPr="002B5850">
              <w:rPr>
                <w:rFonts w:ascii="Garamond" w:hAnsi="Garamond"/>
              </w:rPr>
              <w:t>0</w:t>
            </w:r>
          </w:p>
        </w:tc>
        <w:tc>
          <w:tcPr>
            <w:tcW w:w="882" w:type="dxa"/>
          </w:tcPr>
          <w:p w:rsidR="00A75629" w:rsidRPr="002B5850" w:rsidRDefault="00A75629" w:rsidP="00F719BA">
            <w:pPr>
              <w:spacing w:line="276" w:lineRule="auto"/>
              <w:jc w:val="center"/>
              <w:rPr>
                <w:rFonts w:ascii="Garamond" w:hAnsi="Garamond"/>
              </w:rPr>
            </w:pPr>
            <w:r w:rsidRPr="002B5850">
              <w:rPr>
                <w:rFonts w:ascii="Garamond" w:hAnsi="Garamond"/>
              </w:rPr>
              <w:t>0</w:t>
            </w:r>
          </w:p>
        </w:tc>
        <w:tc>
          <w:tcPr>
            <w:tcW w:w="821" w:type="dxa"/>
          </w:tcPr>
          <w:p w:rsidR="00A75629" w:rsidRPr="002B5850" w:rsidRDefault="00A75629" w:rsidP="00F719BA">
            <w:pPr>
              <w:spacing w:line="276" w:lineRule="auto"/>
              <w:jc w:val="center"/>
              <w:rPr>
                <w:rFonts w:ascii="Garamond" w:hAnsi="Garamond"/>
              </w:rPr>
            </w:pPr>
            <w:r w:rsidRPr="002B5850">
              <w:rPr>
                <w:rFonts w:ascii="Garamond" w:hAnsi="Garamond"/>
              </w:rPr>
              <w:t>45</w:t>
            </w:r>
          </w:p>
        </w:tc>
      </w:tr>
      <w:tr w:rsidR="00A75629" w:rsidRPr="002B5850" w:rsidTr="00F719BA">
        <w:trPr>
          <w:cnfStyle w:val="000000010000" w:firstRow="0" w:lastRow="0" w:firstColumn="0" w:lastColumn="0" w:oddVBand="0" w:evenVBand="0" w:oddHBand="0" w:evenHBand="1" w:firstRowFirstColumn="0" w:firstRowLastColumn="0" w:lastRowFirstColumn="0" w:lastRowLastColumn="0"/>
          <w:trHeight w:val="384"/>
          <w:jc w:val="center"/>
        </w:trPr>
        <w:tc>
          <w:tcPr>
            <w:tcW w:w="1745" w:type="dxa"/>
          </w:tcPr>
          <w:p w:rsidR="00A75629" w:rsidRPr="00F719BA" w:rsidRDefault="00A75629" w:rsidP="00916D37">
            <w:pPr>
              <w:spacing w:line="276" w:lineRule="auto"/>
              <w:rPr>
                <w:rFonts w:ascii="Garamond" w:hAnsi="Garamond"/>
                <w:b/>
              </w:rPr>
            </w:pPr>
            <w:r w:rsidRPr="00F719BA">
              <w:rPr>
                <w:rFonts w:ascii="Garamond" w:hAnsi="Garamond"/>
                <w:b/>
              </w:rPr>
              <w:t>június</w:t>
            </w:r>
          </w:p>
        </w:tc>
        <w:tc>
          <w:tcPr>
            <w:tcW w:w="851" w:type="dxa"/>
          </w:tcPr>
          <w:p w:rsidR="00A75629" w:rsidRPr="002B5850" w:rsidRDefault="00A75629" w:rsidP="00F719BA">
            <w:pPr>
              <w:spacing w:line="276" w:lineRule="auto"/>
              <w:jc w:val="center"/>
              <w:rPr>
                <w:rFonts w:ascii="Garamond" w:hAnsi="Garamond"/>
              </w:rPr>
            </w:pPr>
            <w:r w:rsidRPr="002B5850">
              <w:rPr>
                <w:rFonts w:ascii="Garamond" w:hAnsi="Garamond"/>
              </w:rPr>
              <w:t>45</w:t>
            </w:r>
          </w:p>
        </w:tc>
        <w:tc>
          <w:tcPr>
            <w:tcW w:w="638" w:type="dxa"/>
          </w:tcPr>
          <w:p w:rsidR="00A75629" w:rsidRPr="002B5850" w:rsidRDefault="00A75629" w:rsidP="00F719BA">
            <w:pPr>
              <w:spacing w:line="276" w:lineRule="auto"/>
              <w:jc w:val="center"/>
              <w:rPr>
                <w:rFonts w:ascii="Garamond" w:hAnsi="Garamond"/>
              </w:rPr>
            </w:pPr>
            <w:r w:rsidRPr="002B5850">
              <w:rPr>
                <w:rFonts w:ascii="Garamond" w:hAnsi="Garamond"/>
              </w:rPr>
              <w:t>0</w:t>
            </w:r>
          </w:p>
        </w:tc>
        <w:tc>
          <w:tcPr>
            <w:tcW w:w="639" w:type="dxa"/>
          </w:tcPr>
          <w:p w:rsidR="00A75629" w:rsidRPr="002B5850" w:rsidRDefault="00A75629" w:rsidP="00F719BA">
            <w:pPr>
              <w:spacing w:line="276" w:lineRule="auto"/>
              <w:jc w:val="center"/>
              <w:rPr>
                <w:rFonts w:ascii="Garamond" w:hAnsi="Garamond"/>
              </w:rPr>
            </w:pPr>
            <w:r w:rsidRPr="002B5850">
              <w:rPr>
                <w:rFonts w:ascii="Garamond" w:hAnsi="Garamond"/>
              </w:rPr>
              <w:t>0</w:t>
            </w:r>
          </w:p>
        </w:tc>
        <w:tc>
          <w:tcPr>
            <w:tcW w:w="1037" w:type="dxa"/>
          </w:tcPr>
          <w:p w:rsidR="00A75629" w:rsidRPr="002B5850" w:rsidRDefault="00A75629" w:rsidP="00F719BA">
            <w:pPr>
              <w:spacing w:line="276" w:lineRule="auto"/>
              <w:jc w:val="center"/>
              <w:rPr>
                <w:rFonts w:ascii="Garamond" w:hAnsi="Garamond"/>
              </w:rPr>
            </w:pPr>
            <w:r w:rsidRPr="002B5850">
              <w:rPr>
                <w:rFonts w:ascii="Garamond" w:hAnsi="Garamond"/>
              </w:rPr>
              <w:t>0</w:t>
            </w:r>
          </w:p>
        </w:tc>
        <w:tc>
          <w:tcPr>
            <w:tcW w:w="867" w:type="dxa"/>
          </w:tcPr>
          <w:p w:rsidR="00A75629" w:rsidRPr="002B5850" w:rsidRDefault="00A75629" w:rsidP="00F719BA">
            <w:pPr>
              <w:spacing w:line="276" w:lineRule="auto"/>
              <w:jc w:val="center"/>
              <w:rPr>
                <w:rFonts w:ascii="Garamond" w:hAnsi="Garamond"/>
              </w:rPr>
            </w:pPr>
            <w:r w:rsidRPr="002B5850">
              <w:rPr>
                <w:rFonts w:ascii="Garamond" w:hAnsi="Garamond"/>
              </w:rPr>
              <w:t>0</w:t>
            </w:r>
          </w:p>
        </w:tc>
        <w:tc>
          <w:tcPr>
            <w:tcW w:w="882" w:type="dxa"/>
          </w:tcPr>
          <w:p w:rsidR="00A75629" w:rsidRPr="002B5850" w:rsidRDefault="00A75629" w:rsidP="00F719BA">
            <w:pPr>
              <w:spacing w:line="276" w:lineRule="auto"/>
              <w:jc w:val="center"/>
              <w:rPr>
                <w:rFonts w:ascii="Garamond" w:hAnsi="Garamond"/>
              </w:rPr>
            </w:pPr>
            <w:r w:rsidRPr="002B5850">
              <w:rPr>
                <w:rFonts w:ascii="Garamond" w:hAnsi="Garamond"/>
              </w:rPr>
              <w:t>0</w:t>
            </w:r>
          </w:p>
        </w:tc>
        <w:tc>
          <w:tcPr>
            <w:tcW w:w="821" w:type="dxa"/>
          </w:tcPr>
          <w:p w:rsidR="00A75629" w:rsidRPr="002B5850" w:rsidRDefault="00A75629" w:rsidP="00F719BA">
            <w:pPr>
              <w:spacing w:line="276" w:lineRule="auto"/>
              <w:jc w:val="center"/>
              <w:rPr>
                <w:rFonts w:ascii="Garamond" w:hAnsi="Garamond"/>
              </w:rPr>
            </w:pPr>
            <w:r w:rsidRPr="002B5850">
              <w:rPr>
                <w:rFonts w:ascii="Garamond" w:hAnsi="Garamond"/>
              </w:rPr>
              <w:t>45</w:t>
            </w:r>
          </w:p>
        </w:tc>
      </w:tr>
      <w:tr w:rsidR="00A75629" w:rsidRPr="002B5850" w:rsidTr="00F719BA">
        <w:trPr>
          <w:cnfStyle w:val="000000100000" w:firstRow="0" w:lastRow="0" w:firstColumn="0" w:lastColumn="0" w:oddVBand="0" w:evenVBand="0" w:oddHBand="1" w:evenHBand="0" w:firstRowFirstColumn="0" w:firstRowLastColumn="0" w:lastRowFirstColumn="0" w:lastRowLastColumn="0"/>
          <w:trHeight w:val="384"/>
          <w:jc w:val="center"/>
        </w:trPr>
        <w:tc>
          <w:tcPr>
            <w:tcW w:w="1745" w:type="dxa"/>
          </w:tcPr>
          <w:p w:rsidR="00A75629" w:rsidRPr="00F719BA" w:rsidRDefault="00A75629" w:rsidP="00916D37">
            <w:pPr>
              <w:spacing w:line="276" w:lineRule="auto"/>
              <w:rPr>
                <w:rFonts w:ascii="Garamond" w:hAnsi="Garamond"/>
                <w:b/>
              </w:rPr>
            </w:pPr>
            <w:r w:rsidRPr="00F719BA">
              <w:rPr>
                <w:rFonts w:ascii="Garamond" w:hAnsi="Garamond"/>
                <w:b/>
              </w:rPr>
              <w:t>július</w:t>
            </w:r>
          </w:p>
        </w:tc>
        <w:tc>
          <w:tcPr>
            <w:tcW w:w="851" w:type="dxa"/>
          </w:tcPr>
          <w:p w:rsidR="00A75629" w:rsidRPr="002B5850" w:rsidRDefault="00A75629" w:rsidP="00F719BA">
            <w:pPr>
              <w:spacing w:line="276" w:lineRule="auto"/>
              <w:jc w:val="center"/>
              <w:rPr>
                <w:rFonts w:ascii="Garamond" w:hAnsi="Garamond"/>
              </w:rPr>
            </w:pPr>
            <w:r w:rsidRPr="002B5850">
              <w:rPr>
                <w:rFonts w:ascii="Garamond" w:hAnsi="Garamond"/>
              </w:rPr>
              <w:t>45</w:t>
            </w:r>
          </w:p>
        </w:tc>
        <w:tc>
          <w:tcPr>
            <w:tcW w:w="638" w:type="dxa"/>
          </w:tcPr>
          <w:p w:rsidR="00A75629" w:rsidRPr="002B5850" w:rsidRDefault="00A75629" w:rsidP="00F719BA">
            <w:pPr>
              <w:spacing w:line="276" w:lineRule="auto"/>
              <w:jc w:val="center"/>
              <w:rPr>
                <w:rFonts w:ascii="Garamond" w:hAnsi="Garamond"/>
              </w:rPr>
            </w:pPr>
            <w:r w:rsidRPr="002B5850">
              <w:rPr>
                <w:rFonts w:ascii="Garamond" w:hAnsi="Garamond"/>
              </w:rPr>
              <w:t>0</w:t>
            </w:r>
          </w:p>
        </w:tc>
        <w:tc>
          <w:tcPr>
            <w:tcW w:w="639" w:type="dxa"/>
          </w:tcPr>
          <w:p w:rsidR="00A75629" w:rsidRPr="002B5850" w:rsidRDefault="00A75629" w:rsidP="00F719BA">
            <w:pPr>
              <w:spacing w:line="276" w:lineRule="auto"/>
              <w:jc w:val="center"/>
              <w:rPr>
                <w:rFonts w:ascii="Garamond" w:hAnsi="Garamond"/>
              </w:rPr>
            </w:pPr>
            <w:r w:rsidRPr="002B5850">
              <w:rPr>
                <w:rFonts w:ascii="Garamond" w:hAnsi="Garamond"/>
              </w:rPr>
              <w:t>0</w:t>
            </w:r>
          </w:p>
        </w:tc>
        <w:tc>
          <w:tcPr>
            <w:tcW w:w="1037" w:type="dxa"/>
          </w:tcPr>
          <w:p w:rsidR="00A75629" w:rsidRPr="002B5850" w:rsidRDefault="00A75629" w:rsidP="00F719BA">
            <w:pPr>
              <w:spacing w:line="276" w:lineRule="auto"/>
              <w:jc w:val="center"/>
              <w:rPr>
                <w:rFonts w:ascii="Garamond" w:hAnsi="Garamond"/>
              </w:rPr>
            </w:pPr>
            <w:r w:rsidRPr="002B5850">
              <w:rPr>
                <w:rFonts w:ascii="Garamond" w:hAnsi="Garamond"/>
              </w:rPr>
              <w:t>1/0</w:t>
            </w:r>
          </w:p>
        </w:tc>
        <w:tc>
          <w:tcPr>
            <w:tcW w:w="867" w:type="dxa"/>
          </w:tcPr>
          <w:p w:rsidR="00A75629" w:rsidRPr="002B5850" w:rsidRDefault="00A75629" w:rsidP="00F719BA">
            <w:pPr>
              <w:spacing w:line="276" w:lineRule="auto"/>
              <w:jc w:val="center"/>
              <w:rPr>
                <w:rFonts w:ascii="Garamond" w:hAnsi="Garamond"/>
              </w:rPr>
            </w:pPr>
            <w:r w:rsidRPr="002B5850">
              <w:rPr>
                <w:rFonts w:ascii="Garamond" w:hAnsi="Garamond"/>
              </w:rPr>
              <w:t>0</w:t>
            </w:r>
          </w:p>
        </w:tc>
        <w:tc>
          <w:tcPr>
            <w:tcW w:w="882" w:type="dxa"/>
          </w:tcPr>
          <w:p w:rsidR="00A75629" w:rsidRPr="002B5850" w:rsidRDefault="00A75629" w:rsidP="00F719BA">
            <w:pPr>
              <w:spacing w:line="276" w:lineRule="auto"/>
              <w:jc w:val="center"/>
              <w:rPr>
                <w:rFonts w:ascii="Garamond" w:hAnsi="Garamond"/>
              </w:rPr>
            </w:pPr>
            <w:r w:rsidRPr="002B5850">
              <w:rPr>
                <w:rFonts w:ascii="Garamond" w:hAnsi="Garamond"/>
              </w:rPr>
              <w:t>0</w:t>
            </w:r>
          </w:p>
        </w:tc>
        <w:tc>
          <w:tcPr>
            <w:tcW w:w="821" w:type="dxa"/>
          </w:tcPr>
          <w:p w:rsidR="00A75629" w:rsidRPr="002B5850" w:rsidRDefault="00A75629" w:rsidP="00F719BA">
            <w:pPr>
              <w:spacing w:line="276" w:lineRule="auto"/>
              <w:jc w:val="center"/>
              <w:rPr>
                <w:rFonts w:ascii="Garamond" w:hAnsi="Garamond"/>
              </w:rPr>
            </w:pPr>
            <w:r w:rsidRPr="002B5850">
              <w:rPr>
                <w:rFonts w:ascii="Garamond" w:hAnsi="Garamond"/>
              </w:rPr>
              <w:t>44</w:t>
            </w:r>
          </w:p>
        </w:tc>
      </w:tr>
      <w:tr w:rsidR="00A75629" w:rsidRPr="002B5850" w:rsidTr="00F719BA">
        <w:trPr>
          <w:cnfStyle w:val="000000010000" w:firstRow="0" w:lastRow="0" w:firstColumn="0" w:lastColumn="0" w:oddVBand="0" w:evenVBand="0" w:oddHBand="0" w:evenHBand="1" w:firstRowFirstColumn="0" w:firstRowLastColumn="0" w:lastRowFirstColumn="0" w:lastRowLastColumn="0"/>
          <w:trHeight w:val="384"/>
          <w:jc w:val="center"/>
        </w:trPr>
        <w:tc>
          <w:tcPr>
            <w:tcW w:w="1745" w:type="dxa"/>
          </w:tcPr>
          <w:p w:rsidR="00A75629" w:rsidRPr="00F719BA" w:rsidRDefault="00A75629" w:rsidP="00916D37">
            <w:pPr>
              <w:spacing w:line="276" w:lineRule="auto"/>
              <w:rPr>
                <w:rFonts w:ascii="Garamond" w:hAnsi="Garamond"/>
                <w:b/>
              </w:rPr>
            </w:pPr>
            <w:r w:rsidRPr="00F719BA">
              <w:rPr>
                <w:rFonts w:ascii="Garamond" w:hAnsi="Garamond"/>
                <w:b/>
              </w:rPr>
              <w:t>augusztus</w:t>
            </w:r>
          </w:p>
        </w:tc>
        <w:tc>
          <w:tcPr>
            <w:tcW w:w="851" w:type="dxa"/>
          </w:tcPr>
          <w:p w:rsidR="00A75629" w:rsidRPr="002B5850" w:rsidRDefault="00A75629" w:rsidP="00F719BA">
            <w:pPr>
              <w:spacing w:line="276" w:lineRule="auto"/>
              <w:jc w:val="center"/>
              <w:rPr>
                <w:rFonts w:ascii="Garamond" w:hAnsi="Garamond"/>
              </w:rPr>
            </w:pPr>
            <w:r w:rsidRPr="002B5850">
              <w:rPr>
                <w:rFonts w:ascii="Garamond" w:hAnsi="Garamond"/>
              </w:rPr>
              <w:t>44</w:t>
            </w:r>
          </w:p>
        </w:tc>
        <w:tc>
          <w:tcPr>
            <w:tcW w:w="638" w:type="dxa"/>
          </w:tcPr>
          <w:p w:rsidR="00A75629" w:rsidRPr="002B5850" w:rsidRDefault="00A75629" w:rsidP="00F719BA">
            <w:pPr>
              <w:spacing w:line="276" w:lineRule="auto"/>
              <w:jc w:val="center"/>
              <w:rPr>
                <w:rFonts w:ascii="Garamond" w:hAnsi="Garamond"/>
              </w:rPr>
            </w:pPr>
            <w:r w:rsidRPr="002B5850">
              <w:rPr>
                <w:rFonts w:ascii="Garamond" w:hAnsi="Garamond"/>
              </w:rPr>
              <w:t>0</w:t>
            </w:r>
          </w:p>
        </w:tc>
        <w:tc>
          <w:tcPr>
            <w:tcW w:w="639" w:type="dxa"/>
          </w:tcPr>
          <w:p w:rsidR="00A75629" w:rsidRPr="002B5850" w:rsidRDefault="00A75629" w:rsidP="00F719BA">
            <w:pPr>
              <w:spacing w:line="276" w:lineRule="auto"/>
              <w:jc w:val="center"/>
              <w:rPr>
                <w:rFonts w:ascii="Garamond" w:hAnsi="Garamond"/>
              </w:rPr>
            </w:pPr>
            <w:r w:rsidRPr="002B5850">
              <w:rPr>
                <w:rFonts w:ascii="Garamond" w:hAnsi="Garamond"/>
              </w:rPr>
              <w:t>1</w:t>
            </w:r>
          </w:p>
        </w:tc>
        <w:tc>
          <w:tcPr>
            <w:tcW w:w="1037" w:type="dxa"/>
          </w:tcPr>
          <w:p w:rsidR="00A75629" w:rsidRPr="002B5850" w:rsidRDefault="00A75629" w:rsidP="00F719BA">
            <w:pPr>
              <w:spacing w:line="276" w:lineRule="auto"/>
              <w:jc w:val="center"/>
              <w:rPr>
                <w:rFonts w:ascii="Garamond" w:hAnsi="Garamond"/>
              </w:rPr>
            </w:pPr>
            <w:r w:rsidRPr="002B5850">
              <w:rPr>
                <w:rFonts w:ascii="Garamond" w:hAnsi="Garamond"/>
              </w:rPr>
              <w:t>0</w:t>
            </w:r>
          </w:p>
        </w:tc>
        <w:tc>
          <w:tcPr>
            <w:tcW w:w="867" w:type="dxa"/>
          </w:tcPr>
          <w:p w:rsidR="00A75629" w:rsidRPr="002B5850" w:rsidRDefault="00A75629" w:rsidP="00F719BA">
            <w:pPr>
              <w:spacing w:line="276" w:lineRule="auto"/>
              <w:jc w:val="center"/>
              <w:rPr>
                <w:rFonts w:ascii="Garamond" w:hAnsi="Garamond"/>
              </w:rPr>
            </w:pPr>
            <w:r w:rsidRPr="002B5850">
              <w:rPr>
                <w:rFonts w:ascii="Garamond" w:hAnsi="Garamond"/>
              </w:rPr>
              <w:t>0</w:t>
            </w:r>
          </w:p>
        </w:tc>
        <w:tc>
          <w:tcPr>
            <w:tcW w:w="882" w:type="dxa"/>
          </w:tcPr>
          <w:p w:rsidR="00A75629" w:rsidRPr="002B5850" w:rsidRDefault="00A75629" w:rsidP="00F719BA">
            <w:pPr>
              <w:spacing w:line="276" w:lineRule="auto"/>
              <w:jc w:val="center"/>
              <w:rPr>
                <w:rFonts w:ascii="Garamond" w:hAnsi="Garamond"/>
              </w:rPr>
            </w:pPr>
            <w:r w:rsidRPr="002B5850">
              <w:rPr>
                <w:rFonts w:ascii="Garamond" w:hAnsi="Garamond"/>
              </w:rPr>
              <w:t>0</w:t>
            </w:r>
          </w:p>
        </w:tc>
        <w:tc>
          <w:tcPr>
            <w:tcW w:w="821" w:type="dxa"/>
          </w:tcPr>
          <w:p w:rsidR="00A75629" w:rsidRPr="002B5850" w:rsidRDefault="00A75629" w:rsidP="00F719BA">
            <w:pPr>
              <w:spacing w:line="276" w:lineRule="auto"/>
              <w:jc w:val="center"/>
              <w:rPr>
                <w:rFonts w:ascii="Garamond" w:hAnsi="Garamond"/>
              </w:rPr>
            </w:pPr>
            <w:r w:rsidRPr="002B5850">
              <w:rPr>
                <w:rFonts w:ascii="Garamond" w:hAnsi="Garamond"/>
              </w:rPr>
              <w:t>45</w:t>
            </w:r>
          </w:p>
        </w:tc>
      </w:tr>
      <w:tr w:rsidR="00A75629" w:rsidRPr="002B5850" w:rsidTr="00F719BA">
        <w:trPr>
          <w:cnfStyle w:val="000000100000" w:firstRow="0" w:lastRow="0" w:firstColumn="0" w:lastColumn="0" w:oddVBand="0" w:evenVBand="0" w:oddHBand="1" w:evenHBand="0" w:firstRowFirstColumn="0" w:firstRowLastColumn="0" w:lastRowFirstColumn="0" w:lastRowLastColumn="0"/>
          <w:trHeight w:val="384"/>
          <w:jc w:val="center"/>
        </w:trPr>
        <w:tc>
          <w:tcPr>
            <w:tcW w:w="1745" w:type="dxa"/>
          </w:tcPr>
          <w:p w:rsidR="00A75629" w:rsidRPr="00F719BA" w:rsidRDefault="00A75629" w:rsidP="00916D37">
            <w:pPr>
              <w:spacing w:line="276" w:lineRule="auto"/>
              <w:rPr>
                <w:rFonts w:ascii="Garamond" w:hAnsi="Garamond"/>
                <w:b/>
              </w:rPr>
            </w:pPr>
            <w:r w:rsidRPr="00F719BA">
              <w:rPr>
                <w:rFonts w:ascii="Garamond" w:hAnsi="Garamond"/>
                <w:b/>
              </w:rPr>
              <w:t>szeptember</w:t>
            </w:r>
          </w:p>
        </w:tc>
        <w:tc>
          <w:tcPr>
            <w:tcW w:w="851" w:type="dxa"/>
          </w:tcPr>
          <w:p w:rsidR="00A75629" w:rsidRPr="002B5850" w:rsidRDefault="00A75629" w:rsidP="00F719BA">
            <w:pPr>
              <w:spacing w:line="276" w:lineRule="auto"/>
              <w:jc w:val="center"/>
              <w:rPr>
                <w:rFonts w:ascii="Garamond" w:hAnsi="Garamond"/>
              </w:rPr>
            </w:pPr>
            <w:r w:rsidRPr="002B5850">
              <w:rPr>
                <w:rFonts w:ascii="Garamond" w:hAnsi="Garamond"/>
              </w:rPr>
              <w:t>45</w:t>
            </w:r>
          </w:p>
        </w:tc>
        <w:tc>
          <w:tcPr>
            <w:tcW w:w="638" w:type="dxa"/>
          </w:tcPr>
          <w:p w:rsidR="00A75629" w:rsidRPr="002B5850" w:rsidRDefault="00A75629" w:rsidP="00F719BA">
            <w:pPr>
              <w:spacing w:line="276" w:lineRule="auto"/>
              <w:jc w:val="center"/>
              <w:rPr>
                <w:rFonts w:ascii="Garamond" w:hAnsi="Garamond"/>
              </w:rPr>
            </w:pPr>
            <w:r w:rsidRPr="002B5850">
              <w:rPr>
                <w:rFonts w:ascii="Garamond" w:hAnsi="Garamond"/>
              </w:rPr>
              <w:t>0</w:t>
            </w:r>
          </w:p>
        </w:tc>
        <w:tc>
          <w:tcPr>
            <w:tcW w:w="639" w:type="dxa"/>
          </w:tcPr>
          <w:p w:rsidR="00A75629" w:rsidRPr="002B5850" w:rsidRDefault="00A75629" w:rsidP="00F719BA">
            <w:pPr>
              <w:spacing w:line="276" w:lineRule="auto"/>
              <w:jc w:val="center"/>
              <w:rPr>
                <w:rFonts w:ascii="Garamond" w:hAnsi="Garamond"/>
              </w:rPr>
            </w:pPr>
            <w:r w:rsidRPr="002B5850">
              <w:rPr>
                <w:rFonts w:ascii="Garamond" w:hAnsi="Garamond"/>
              </w:rPr>
              <w:t>2</w:t>
            </w:r>
          </w:p>
        </w:tc>
        <w:tc>
          <w:tcPr>
            <w:tcW w:w="1037" w:type="dxa"/>
          </w:tcPr>
          <w:p w:rsidR="00A75629" w:rsidRPr="002B5850" w:rsidRDefault="00A75629" w:rsidP="00F719BA">
            <w:pPr>
              <w:spacing w:line="276" w:lineRule="auto"/>
              <w:jc w:val="center"/>
              <w:rPr>
                <w:rFonts w:ascii="Garamond" w:hAnsi="Garamond"/>
              </w:rPr>
            </w:pPr>
            <w:r w:rsidRPr="002B5850">
              <w:rPr>
                <w:rFonts w:ascii="Garamond" w:hAnsi="Garamond"/>
              </w:rPr>
              <w:t>1/0</w:t>
            </w:r>
          </w:p>
        </w:tc>
        <w:tc>
          <w:tcPr>
            <w:tcW w:w="867" w:type="dxa"/>
          </w:tcPr>
          <w:p w:rsidR="00A75629" w:rsidRPr="002B5850" w:rsidRDefault="00A75629" w:rsidP="00F719BA">
            <w:pPr>
              <w:spacing w:line="276" w:lineRule="auto"/>
              <w:jc w:val="center"/>
              <w:rPr>
                <w:rFonts w:ascii="Garamond" w:hAnsi="Garamond"/>
              </w:rPr>
            </w:pPr>
            <w:r w:rsidRPr="002B5850">
              <w:rPr>
                <w:rFonts w:ascii="Garamond" w:hAnsi="Garamond"/>
              </w:rPr>
              <w:t>0</w:t>
            </w:r>
          </w:p>
        </w:tc>
        <w:tc>
          <w:tcPr>
            <w:tcW w:w="882" w:type="dxa"/>
          </w:tcPr>
          <w:p w:rsidR="00A75629" w:rsidRPr="002B5850" w:rsidRDefault="00A75629" w:rsidP="00F719BA">
            <w:pPr>
              <w:spacing w:line="276" w:lineRule="auto"/>
              <w:jc w:val="center"/>
              <w:rPr>
                <w:rFonts w:ascii="Garamond" w:hAnsi="Garamond"/>
              </w:rPr>
            </w:pPr>
            <w:r w:rsidRPr="002B5850">
              <w:rPr>
                <w:rFonts w:ascii="Garamond" w:hAnsi="Garamond"/>
              </w:rPr>
              <w:t>2/0</w:t>
            </w:r>
          </w:p>
        </w:tc>
        <w:tc>
          <w:tcPr>
            <w:tcW w:w="821" w:type="dxa"/>
          </w:tcPr>
          <w:p w:rsidR="00A75629" w:rsidRPr="002B5850" w:rsidRDefault="00A75629" w:rsidP="00F719BA">
            <w:pPr>
              <w:spacing w:line="276" w:lineRule="auto"/>
              <w:jc w:val="center"/>
              <w:rPr>
                <w:rFonts w:ascii="Garamond" w:hAnsi="Garamond"/>
              </w:rPr>
            </w:pPr>
            <w:r w:rsidRPr="002B5850">
              <w:rPr>
                <w:rFonts w:ascii="Garamond" w:hAnsi="Garamond"/>
              </w:rPr>
              <w:t>44</w:t>
            </w:r>
          </w:p>
        </w:tc>
      </w:tr>
      <w:tr w:rsidR="00A75629" w:rsidRPr="002B5850" w:rsidTr="00F719BA">
        <w:trPr>
          <w:cnfStyle w:val="000000010000" w:firstRow="0" w:lastRow="0" w:firstColumn="0" w:lastColumn="0" w:oddVBand="0" w:evenVBand="0" w:oddHBand="0" w:evenHBand="1" w:firstRowFirstColumn="0" w:firstRowLastColumn="0" w:lastRowFirstColumn="0" w:lastRowLastColumn="0"/>
          <w:trHeight w:val="384"/>
          <w:jc w:val="center"/>
        </w:trPr>
        <w:tc>
          <w:tcPr>
            <w:tcW w:w="1745" w:type="dxa"/>
          </w:tcPr>
          <w:p w:rsidR="00A75629" w:rsidRPr="00F719BA" w:rsidRDefault="00A75629" w:rsidP="00916D37">
            <w:pPr>
              <w:spacing w:line="276" w:lineRule="auto"/>
              <w:rPr>
                <w:rFonts w:ascii="Garamond" w:hAnsi="Garamond"/>
                <w:b/>
              </w:rPr>
            </w:pPr>
            <w:r w:rsidRPr="00F719BA">
              <w:rPr>
                <w:rFonts w:ascii="Garamond" w:hAnsi="Garamond"/>
                <w:b/>
              </w:rPr>
              <w:t>október</w:t>
            </w:r>
          </w:p>
        </w:tc>
        <w:tc>
          <w:tcPr>
            <w:tcW w:w="851" w:type="dxa"/>
          </w:tcPr>
          <w:p w:rsidR="00A75629" w:rsidRPr="002B5850" w:rsidRDefault="00A75629" w:rsidP="00F719BA">
            <w:pPr>
              <w:spacing w:line="276" w:lineRule="auto"/>
              <w:jc w:val="center"/>
              <w:rPr>
                <w:rFonts w:ascii="Garamond" w:hAnsi="Garamond"/>
              </w:rPr>
            </w:pPr>
            <w:r w:rsidRPr="002B5850">
              <w:rPr>
                <w:rFonts w:ascii="Garamond" w:hAnsi="Garamond"/>
              </w:rPr>
              <w:t>44</w:t>
            </w:r>
          </w:p>
        </w:tc>
        <w:tc>
          <w:tcPr>
            <w:tcW w:w="638" w:type="dxa"/>
          </w:tcPr>
          <w:p w:rsidR="00A75629" w:rsidRPr="002B5850" w:rsidRDefault="00A75629" w:rsidP="00F719BA">
            <w:pPr>
              <w:spacing w:line="276" w:lineRule="auto"/>
              <w:jc w:val="center"/>
              <w:rPr>
                <w:rFonts w:ascii="Garamond" w:hAnsi="Garamond"/>
              </w:rPr>
            </w:pPr>
            <w:r w:rsidRPr="002B5850">
              <w:rPr>
                <w:rFonts w:ascii="Garamond" w:hAnsi="Garamond"/>
              </w:rPr>
              <w:t>3</w:t>
            </w:r>
          </w:p>
        </w:tc>
        <w:tc>
          <w:tcPr>
            <w:tcW w:w="639" w:type="dxa"/>
          </w:tcPr>
          <w:p w:rsidR="00A75629" w:rsidRPr="002B5850" w:rsidRDefault="00A75629" w:rsidP="00F719BA">
            <w:pPr>
              <w:spacing w:line="276" w:lineRule="auto"/>
              <w:jc w:val="center"/>
              <w:rPr>
                <w:rFonts w:ascii="Garamond" w:hAnsi="Garamond"/>
              </w:rPr>
            </w:pPr>
            <w:r w:rsidRPr="002B5850">
              <w:rPr>
                <w:rFonts w:ascii="Garamond" w:hAnsi="Garamond"/>
              </w:rPr>
              <w:t>0</w:t>
            </w:r>
          </w:p>
        </w:tc>
        <w:tc>
          <w:tcPr>
            <w:tcW w:w="1037" w:type="dxa"/>
          </w:tcPr>
          <w:p w:rsidR="00A75629" w:rsidRPr="002B5850" w:rsidRDefault="00A75629" w:rsidP="00F719BA">
            <w:pPr>
              <w:spacing w:line="276" w:lineRule="auto"/>
              <w:jc w:val="center"/>
              <w:rPr>
                <w:rFonts w:ascii="Garamond" w:hAnsi="Garamond"/>
              </w:rPr>
            </w:pPr>
            <w:r w:rsidRPr="002B5850">
              <w:rPr>
                <w:rFonts w:ascii="Garamond" w:hAnsi="Garamond"/>
              </w:rPr>
              <w:t>3/0</w:t>
            </w:r>
          </w:p>
        </w:tc>
        <w:tc>
          <w:tcPr>
            <w:tcW w:w="867" w:type="dxa"/>
          </w:tcPr>
          <w:p w:rsidR="00A75629" w:rsidRPr="002B5850" w:rsidRDefault="00A75629" w:rsidP="00F719BA">
            <w:pPr>
              <w:spacing w:line="276" w:lineRule="auto"/>
              <w:jc w:val="center"/>
              <w:rPr>
                <w:rFonts w:ascii="Garamond" w:hAnsi="Garamond"/>
              </w:rPr>
            </w:pPr>
            <w:r w:rsidRPr="002B5850">
              <w:rPr>
                <w:rFonts w:ascii="Garamond" w:hAnsi="Garamond"/>
              </w:rPr>
              <w:t>0</w:t>
            </w:r>
          </w:p>
        </w:tc>
        <w:tc>
          <w:tcPr>
            <w:tcW w:w="882" w:type="dxa"/>
          </w:tcPr>
          <w:p w:rsidR="00A75629" w:rsidRPr="002B5850" w:rsidRDefault="00A75629" w:rsidP="00F719BA">
            <w:pPr>
              <w:spacing w:line="276" w:lineRule="auto"/>
              <w:jc w:val="center"/>
              <w:rPr>
                <w:rFonts w:ascii="Garamond" w:hAnsi="Garamond"/>
              </w:rPr>
            </w:pPr>
            <w:r w:rsidRPr="002B5850">
              <w:rPr>
                <w:rFonts w:ascii="Garamond" w:hAnsi="Garamond"/>
              </w:rPr>
              <w:t>0</w:t>
            </w:r>
          </w:p>
        </w:tc>
        <w:tc>
          <w:tcPr>
            <w:tcW w:w="821" w:type="dxa"/>
          </w:tcPr>
          <w:p w:rsidR="00A75629" w:rsidRPr="002B5850" w:rsidRDefault="00A75629" w:rsidP="00F719BA">
            <w:pPr>
              <w:spacing w:line="276" w:lineRule="auto"/>
              <w:jc w:val="center"/>
              <w:rPr>
                <w:rFonts w:ascii="Garamond" w:hAnsi="Garamond"/>
              </w:rPr>
            </w:pPr>
            <w:r w:rsidRPr="002B5850">
              <w:rPr>
                <w:rFonts w:ascii="Garamond" w:hAnsi="Garamond"/>
              </w:rPr>
              <w:t>44</w:t>
            </w:r>
          </w:p>
        </w:tc>
      </w:tr>
      <w:tr w:rsidR="00A75629" w:rsidRPr="002B5850" w:rsidTr="00F719BA">
        <w:trPr>
          <w:cnfStyle w:val="000000100000" w:firstRow="0" w:lastRow="0" w:firstColumn="0" w:lastColumn="0" w:oddVBand="0" w:evenVBand="0" w:oddHBand="1" w:evenHBand="0" w:firstRowFirstColumn="0" w:firstRowLastColumn="0" w:lastRowFirstColumn="0" w:lastRowLastColumn="0"/>
          <w:trHeight w:val="384"/>
          <w:jc w:val="center"/>
        </w:trPr>
        <w:tc>
          <w:tcPr>
            <w:tcW w:w="1745" w:type="dxa"/>
          </w:tcPr>
          <w:p w:rsidR="00A75629" w:rsidRPr="00F719BA" w:rsidRDefault="00A75629" w:rsidP="00916D37">
            <w:pPr>
              <w:spacing w:line="276" w:lineRule="auto"/>
              <w:rPr>
                <w:rFonts w:ascii="Garamond" w:hAnsi="Garamond"/>
                <w:b/>
              </w:rPr>
            </w:pPr>
            <w:r w:rsidRPr="00F719BA">
              <w:rPr>
                <w:rFonts w:ascii="Garamond" w:hAnsi="Garamond"/>
                <w:b/>
              </w:rPr>
              <w:t>november</w:t>
            </w:r>
          </w:p>
        </w:tc>
        <w:tc>
          <w:tcPr>
            <w:tcW w:w="851" w:type="dxa"/>
          </w:tcPr>
          <w:p w:rsidR="00A75629" w:rsidRPr="002B5850" w:rsidRDefault="00A75629" w:rsidP="00F719BA">
            <w:pPr>
              <w:spacing w:line="276" w:lineRule="auto"/>
              <w:jc w:val="center"/>
              <w:rPr>
                <w:rFonts w:ascii="Garamond" w:hAnsi="Garamond"/>
              </w:rPr>
            </w:pPr>
            <w:r w:rsidRPr="002B5850">
              <w:rPr>
                <w:rFonts w:ascii="Garamond" w:hAnsi="Garamond"/>
              </w:rPr>
              <w:t>44</w:t>
            </w:r>
          </w:p>
        </w:tc>
        <w:tc>
          <w:tcPr>
            <w:tcW w:w="638" w:type="dxa"/>
          </w:tcPr>
          <w:p w:rsidR="00A75629" w:rsidRPr="002B5850" w:rsidRDefault="00A75629" w:rsidP="00F719BA">
            <w:pPr>
              <w:spacing w:line="276" w:lineRule="auto"/>
              <w:jc w:val="center"/>
              <w:rPr>
                <w:rFonts w:ascii="Garamond" w:hAnsi="Garamond"/>
              </w:rPr>
            </w:pPr>
            <w:r w:rsidRPr="002B5850">
              <w:rPr>
                <w:rFonts w:ascii="Garamond" w:hAnsi="Garamond"/>
              </w:rPr>
              <w:t>0</w:t>
            </w:r>
          </w:p>
        </w:tc>
        <w:tc>
          <w:tcPr>
            <w:tcW w:w="639" w:type="dxa"/>
          </w:tcPr>
          <w:p w:rsidR="00A75629" w:rsidRPr="002B5850" w:rsidRDefault="00A75629" w:rsidP="00F719BA">
            <w:pPr>
              <w:spacing w:line="276" w:lineRule="auto"/>
              <w:jc w:val="center"/>
              <w:rPr>
                <w:rFonts w:ascii="Garamond" w:hAnsi="Garamond"/>
              </w:rPr>
            </w:pPr>
            <w:r w:rsidRPr="002B5850">
              <w:rPr>
                <w:rFonts w:ascii="Garamond" w:hAnsi="Garamond"/>
              </w:rPr>
              <w:t>1</w:t>
            </w:r>
          </w:p>
        </w:tc>
        <w:tc>
          <w:tcPr>
            <w:tcW w:w="1037" w:type="dxa"/>
          </w:tcPr>
          <w:p w:rsidR="00A75629" w:rsidRPr="002B5850" w:rsidRDefault="00A75629" w:rsidP="00F719BA">
            <w:pPr>
              <w:spacing w:line="276" w:lineRule="auto"/>
              <w:jc w:val="center"/>
              <w:rPr>
                <w:rFonts w:ascii="Garamond" w:hAnsi="Garamond"/>
              </w:rPr>
            </w:pPr>
            <w:r w:rsidRPr="002B5850">
              <w:rPr>
                <w:rFonts w:ascii="Garamond" w:hAnsi="Garamond"/>
              </w:rPr>
              <w:t>3/1</w:t>
            </w:r>
          </w:p>
        </w:tc>
        <w:tc>
          <w:tcPr>
            <w:tcW w:w="867" w:type="dxa"/>
          </w:tcPr>
          <w:p w:rsidR="00A75629" w:rsidRPr="002B5850" w:rsidRDefault="00A75629" w:rsidP="00F719BA">
            <w:pPr>
              <w:spacing w:line="276" w:lineRule="auto"/>
              <w:jc w:val="center"/>
              <w:rPr>
                <w:rFonts w:ascii="Garamond" w:hAnsi="Garamond"/>
              </w:rPr>
            </w:pPr>
            <w:r w:rsidRPr="002B5850">
              <w:rPr>
                <w:rFonts w:ascii="Garamond" w:hAnsi="Garamond"/>
              </w:rPr>
              <w:t>0</w:t>
            </w:r>
          </w:p>
        </w:tc>
        <w:tc>
          <w:tcPr>
            <w:tcW w:w="882" w:type="dxa"/>
          </w:tcPr>
          <w:p w:rsidR="00A75629" w:rsidRPr="002B5850" w:rsidRDefault="00A75629" w:rsidP="00F719BA">
            <w:pPr>
              <w:spacing w:line="276" w:lineRule="auto"/>
              <w:jc w:val="center"/>
              <w:rPr>
                <w:rFonts w:ascii="Garamond" w:hAnsi="Garamond"/>
              </w:rPr>
            </w:pPr>
            <w:r w:rsidRPr="002B5850">
              <w:rPr>
                <w:rFonts w:ascii="Garamond" w:hAnsi="Garamond"/>
              </w:rPr>
              <w:t>2/0</w:t>
            </w:r>
          </w:p>
        </w:tc>
        <w:tc>
          <w:tcPr>
            <w:tcW w:w="821" w:type="dxa"/>
          </w:tcPr>
          <w:p w:rsidR="00A75629" w:rsidRPr="002B5850" w:rsidRDefault="00A75629" w:rsidP="00F719BA">
            <w:pPr>
              <w:spacing w:line="276" w:lineRule="auto"/>
              <w:jc w:val="center"/>
              <w:rPr>
                <w:rFonts w:ascii="Garamond" w:hAnsi="Garamond"/>
              </w:rPr>
            </w:pPr>
            <w:r w:rsidRPr="002B5850">
              <w:rPr>
                <w:rFonts w:ascii="Garamond" w:hAnsi="Garamond"/>
              </w:rPr>
              <w:t>40</w:t>
            </w:r>
          </w:p>
        </w:tc>
      </w:tr>
      <w:tr w:rsidR="00A75629" w:rsidRPr="002B5850" w:rsidTr="00F719BA">
        <w:trPr>
          <w:cnfStyle w:val="000000010000" w:firstRow="0" w:lastRow="0" w:firstColumn="0" w:lastColumn="0" w:oddVBand="0" w:evenVBand="0" w:oddHBand="0" w:evenHBand="1" w:firstRowFirstColumn="0" w:firstRowLastColumn="0" w:lastRowFirstColumn="0" w:lastRowLastColumn="0"/>
          <w:trHeight w:val="384"/>
          <w:jc w:val="center"/>
        </w:trPr>
        <w:tc>
          <w:tcPr>
            <w:tcW w:w="1745" w:type="dxa"/>
          </w:tcPr>
          <w:p w:rsidR="00A75629" w:rsidRPr="00F719BA" w:rsidRDefault="00A75629" w:rsidP="00916D37">
            <w:pPr>
              <w:spacing w:line="276" w:lineRule="auto"/>
              <w:rPr>
                <w:rFonts w:ascii="Garamond" w:hAnsi="Garamond"/>
                <w:b/>
              </w:rPr>
            </w:pPr>
            <w:r w:rsidRPr="00F719BA">
              <w:rPr>
                <w:rFonts w:ascii="Garamond" w:hAnsi="Garamond"/>
                <w:b/>
              </w:rPr>
              <w:t>december</w:t>
            </w:r>
          </w:p>
        </w:tc>
        <w:tc>
          <w:tcPr>
            <w:tcW w:w="851" w:type="dxa"/>
          </w:tcPr>
          <w:p w:rsidR="00A75629" w:rsidRPr="002B5850" w:rsidRDefault="00A75629" w:rsidP="00F719BA">
            <w:pPr>
              <w:spacing w:line="276" w:lineRule="auto"/>
              <w:jc w:val="center"/>
              <w:rPr>
                <w:rFonts w:ascii="Garamond" w:hAnsi="Garamond"/>
              </w:rPr>
            </w:pPr>
            <w:r w:rsidRPr="002B5850">
              <w:rPr>
                <w:rFonts w:ascii="Garamond" w:hAnsi="Garamond"/>
              </w:rPr>
              <w:t>40</w:t>
            </w:r>
          </w:p>
        </w:tc>
        <w:tc>
          <w:tcPr>
            <w:tcW w:w="638" w:type="dxa"/>
          </w:tcPr>
          <w:p w:rsidR="00A75629" w:rsidRPr="002B5850" w:rsidRDefault="00A75629" w:rsidP="00F719BA">
            <w:pPr>
              <w:spacing w:line="276" w:lineRule="auto"/>
              <w:jc w:val="center"/>
              <w:rPr>
                <w:rFonts w:ascii="Garamond" w:hAnsi="Garamond"/>
              </w:rPr>
            </w:pPr>
            <w:r w:rsidRPr="002B5850">
              <w:rPr>
                <w:rFonts w:ascii="Garamond" w:hAnsi="Garamond"/>
              </w:rPr>
              <w:t>6</w:t>
            </w:r>
          </w:p>
        </w:tc>
        <w:tc>
          <w:tcPr>
            <w:tcW w:w="639" w:type="dxa"/>
          </w:tcPr>
          <w:p w:rsidR="00A75629" w:rsidRPr="002B5850" w:rsidRDefault="00A75629" w:rsidP="00F719BA">
            <w:pPr>
              <w:spacing w:line="276" w:lineRule="auto"/>
              <w:jc w:val="center"/>
              <w:rPr>
                <w:rFonts w:ascii="Garamond" w:hAnsi="Garamond"/>
              </w:rPr>
            </w:pPr>
            <w:r w:rsidRPr="002B5850">
              <w:rPr>
                <w:rFonts w:ascii="Garamond" w:hAnsi="Garamond"/>
              </w:rPr>
              <w:t>0</w:t>
            </w:r>
          </w:p>
        </w:tc>
        <w:tc>
          <w:tcPr>
            <w:tcW w:w="1037" w:type="dxa"/>
          </w:tcPr>
          <w:p w:rsidR="00A75629" w:rsidRPr="002B5850" w:rsidRDefault="00A75629" w:rsidP="00F719BA">
            <w:pPr>
              <w:spacing w:line="276" w:lineRule="auto"/>
              <w:jc w:val="center"/>
              <w:rPr>
                <w:rFonts w:ascii="Garamond" w:hAnsi="Garamond"/>
              </w:rPr>
            </w:pPr>
            <w:r w:rsidRPr="002B5850">
              <w:rPr>
                <w:rFonts w:ascii="Garamond" w:hAnsi="Garamond"/>
              </w:rPr>
              <w:t>1/0</w:t>
            </w:r>
          </w:p>
        </w:tc>
        <w:tc>
          <w:tcPr>
            <w:tcW w:w="867" w:type="dxa"/>
          </w:tcPr>
          <w:p w:rsidR="00A75629" w:rsidRPr="002B5850" w:rsidRDefault="00A75629" w:rsidP="00F719BA">
            <w:pPr>
              <w:spacing w:line="276" w:lineRule="auto"/>
              <w:jc w:val="center"/>
              <w:rPr>
                <w:rFonts w:ascii="Garamond" w:hAnsi="Garamond"/>
              </w:rPr>
            </w:pPr>
            <w:r w:rsidRPr="002B5850">
              <w:rPr>
                <w:rFonts w:ascii="Garamond" w:hAnsi="Garamond"/>
              </w:rPr>
              <w:t>0</w:t>
            </w:r>
          </w:p>
        </w:tc>
        <w:tc>
          <w:tcPr>
            <w:tcW w:w="882" w:type="dxa"/>
          </w:tcPr>
          <w:p w:rsidR="00A75629" w:rsidRPr="002B5850" w:rsidRDefault="00A75629" w:rsidP="00F719BA">
            <w:pPr>
              <w:spacing w:line="276" w:lineRule="auto"/>
              <w:jc w:val="center"/>
              <w:rPr>
                <w:rFonts w:ascii="Garamond" w:hAnsi="Garamond"/>
              </w:rPr>
            </w:pPr>
            <w:r w:rsidRPr="002B5850">
              <w:rPr>
                <w:rFonts w:ascii="Garamond" w:hAnsi="Garamond"/>
              </w:rPr>
              <w:t>0</w:t>
            </w:r>
          </w:p>
        </w:tc>
        <w:tc>
          <w:tcPr>
            <w:tcW w:w="821" w:type="dxa"/>
          </w:tcPr>
          <w:p w:rsidR="00A75629" w:rsidRPr="002B5850" w:rsidRDefault="00A75629" w:rsidP="00F719BA">
            <w:pPr>
              <w:spacing w:line="276" w:lineRule="auto"/>
              <w:jc w:val="center"/>
              <w:rPr>
                <w:rFonts w:ascii="Garamond" w:hAnsi="Garamond"/>
              </w:rPr>
            </w:pPr>
            <w:r w:rsidRPr="002B5850">
              <w:rPr>
                <w:rFonts w:ascii="Garamond" w:hAnsi="Garamond"/>
              </w:rPr>
              <w:t>45</w:t>
            </w:r>
          </w:p>
        </w:tc>
      </w:tr>
      <w:tr w:rsidR="00A75629" w:rsidRPr="002B5850" w:rsidTr="00F719BA">
        <w:trPr>
          <w:cnfStyle w:val="000000100000" w:firstRow="0" w:lastRow="0" w:firstColumn="0" w:lastColumn="0" w:oddVBand="0" w:evenVBand="0" w:oddHBand="1" w:evenHBand="0" w:firstRowFirstColumn="0" w:firstRowLastColumn="0" w:lastRowFirstColumn="0" w:lastRowLastColumn="0"/>
          <w:trHeight w:val="344"/>
          <w:jc w:val="center"/>
        </w:trPr>
        <w:tc>
          <w:tcPr>
            <w:tcW w:w="2596" w:type="dxa"/>
            <w:gridSpan w:val="2"/>
          </w:tcPr>
          <w:p w:rsidR="00A75629" w:rsidRPr="00F719BA" w:rsidRDefault="00F719BA" w:rsidP="00F719BA">
            <w:pPr>
              <w:spacing w:line="276" w:lineRule="auto"/>
              <w:jc w:val="left"/>
              <w:rPr>
                <w:rFonts w:ascii="Garamond" w:hAnsi="Garamond"/>
                <w:b/>
                <w:bCs/>
              </w:rPr>
            </w:pPr>
            <w:r w:rsidRPr="00F719BA">
              <w:rPr>
                <w:rFonts w:ascii="Garamond" w:hAnsi="Garamond"/>
                <w:b/>
                <w:bCs/>
              </w:rPr>
              <w:t>összesen</w:t>
            </w:r>
          </w:p>
        </w:tc>
        <w:tc>
          <w:tcPr>
            <w:tcW w:w="638" w:type="dxa"/>
          </w:tcPr>
          <w:p w:rsidR="00A75629" w:rsidRPr="002B5850" w:rsidRDefault="00A75629" w:rsidP="00F719BA">
            <w:pPr>
              <w:spacing w:line="276" w:lineRule="auto"/>
              <w:jc w:val="center"/>
              <w:rPr>
                <w:rFonts w:ascii="Garamond" w:hAnsi="Garamond"/>
                <w:b/>
                <w:bCs/>
              </w:rPr>
            </w:pPr>
            <w:r w:rsidRPr="002B5850">
              <w:rPr>
                <w:rFonts w:ascii="Garamond" w:hAnsi="Garamond"/>
                <w:b/>
                <w:bCs/>
              </w:rPr>
              <w:t>15</w:t>
            </w:r>
          </w:p>
        </w:tc>
        <w:tc>
          <w:tcPr>
            <w:tcW w:w="639" w:type="dxa"/>
          </w:tcPr>
          <w:p w:rsidR="00A75629" w:rsidRPr="002B5850" w:rsidRDefault="00A75629" w:rsidP="00F719BA">
            <w:pPr>
              <w:spacing w:line="276" w:lineRule="auto"/>
              <w:jc w:val="center"/>
              <w:rPr>
                <w:rFonts w:ascii="Garamond" w:hAnsi="Garamond"/>
                <w:b/>
                <w:bCs/>
              </w:rPr>
            </w:pPr>
            <w:r w:rsidRPr="002B5850">
              <w:rPr>
                <w:rFonts w:ascii="Garamond" w:hAnsi="Garamond"/>
                <w:b/>
                <w:bCs/>
              </w:rPr>
              <w:t>7</w:t>
            </w:r>
          </w:p>
        </w:tc>
        <w:tc>
          <w:tcPr>
            <w:tcW w:w="1037" w:type="dxa"/>
          </w:tcPr>
          <w:p w:rsidR="00A75629" w:rsidRPr="002B5850" w:rsidRDefault="00A75629" w:rsidP="00F719BA">
            <w:pPr>
              <w:spacing w:line="276" w:lineRule="auto"/>
              <w:jc w:val="center"/>
              <w:rPr>
                <w:rFonts w:ascii="Garamond" w:hAnsi="Garamond"/>
                <w:b/>
                <w:bCs/>
              </w:rPr>
            </w:pPr>
            <w:r w:rsidRPr="002B5850">
              <w:rPr>
                <w:rFonts w:ascii="Garamond" w:hAnsi="Garamond"/>
                <w:b/>
                <w:bCs/>
              </w:rPr>
              <w:t>11/3</w:t>
            </w:r>
          </w:p>
        </w:tc>
        <w:tc>
          <w:tcPr>
            <w:tcW w:w="867" w:type="dxa"/>
          </w:tcPr>
          <w:p w:rsidR="00A75629" w:rsidRPr="002B5850" w:rsidRDefault="00A75629" w:rsidP="00F719BA">
            <w:pPr>
              <w:spacing w:line="276" w:lineRule="auto"/>
              <w:jc w:val="center"/>
              <w:rPr>
                <w:rFonts w:ascii="Garamond" w:hAnsi="Garamond"/>
                <w:b/>
                <w:bCs/>
              </w:rPr>
            </w:pPr>
            <w:r w:rsidRPr="002B5850">
              <w:rPr>
                <w:rFonts w:ascii="Garamond" w:hAnsi="Garamond"/>
                <w:b/>
                <w:bCs/>
              </w:rPr>
              <w:t>1/</w:t>
            </w:r>
            <w:proofErr w:type="spellStart"/>
            <w:r w:rsidRPr="002B5850">
              <w:rPr>
                <w:rFonts w:ascii="Garamond" w:hAnsi="Garamond"/>
                <w:b/>
                <w:bCs/>
              </w:rPr>
              <w:t>1</w:t>
            </w:r>
            <w:proofErr w:type="spellEnd"/>
          </w:p>
        </w:tc>
        <w:tc>
          <w:tcPr>
            <w:tcW w:w="882" w:type="dxa"/>
          </w:tcPr>
          <w:p w:rsidR="00A75629" w:rsidRPr="002B5850" w:rsidRDefault="00A75629" w:rsidP="00F719BA">
            <w:pPr>
              <w:spacing w:line="276" w:lineRule="auto"/>
              <w:jc w:val="center"/>
              <w:rPr>
                <w:rFonts w:ascii="Garamond" w:hAnsi="Garamond"/>
              </w:rPr>
            </w:pPr>
            <w:r w:rsidRPr="002B5850">
              <w:rPr>
                <w:rFonts w:ascii="Garamond" w:hAnsi="Garamond"/>
                <w:b/>
                <w:bCs/>
              </w:rPr>
              <w:t>4/0</w:t>
            </w:r>
          </w:p>
        </w:tc>
        <w:tc>
          <w:tcPr>
            <w:tcW w:w="821" w:type="dxa"/>
          </w:tcPr>
          <w:p w:rsidR="00A75629" w:rsidRPr="002B5850" w:rsidRDefault="00A75629" w:rsidP="00F719BA">
            <w:pPr>
              <w:spacing w:line="276" w:lineRule="auto"/>
              <w:jc w:val="center"/>
              <w:rPr>
                <w:rFonts w:ascii="Garamond" w:hAnsi="Garamond"/>
              </w:rPr>
            </w:pPr>
          </w:p>
        </w:tc>
      </w:tr>
    </w:tbl>
    <w:p w:rsidR="00A75629" w:rsidRPr="002B5850" w:rsidRDefault="00A75629" w:rsidP="00916D37">
      <w:pPr>
        <w:spacing w:line="276" w:lineRule="auto"/>
        <w:jc w:val="both"/>
        <w:rPr>
          <w:rFonts w:ascii="Garamond" w:hAnsi="Garamond"/>
        </w:rPr>
      </w:pPr>
    </w:p>
    <w:p w:rsidR="00A75629" w:rsidRPr="002B5850" w:rsidRDefault="00A75629" w:rsidP="00916D37">
      <w:pPr>
        <w:spacing w:line="276" w:lineRule="auto"/>
        <w:jc w:val="both"/>
        <w:rPr>
          <w:rFonts w:ascii="Garamond" w:hAnsi="Garamond"/>
        </w:rPr>
      </w:pPr>
      <w:r w:rsidRPr="002B5850">
        <w:rPr>
          <w:rFonts w:ascii="Garamond" w:hAnsi="Garamond"/>
        </w:rPr>
        <w:t>Átm</w:t>
      </w:r>
      <w:r w:rsidR="00F719BA">
        <w:rPr>
          <w:rFonts w:ascii="Garamond" w:hAnsi="Garamond"/>
        </w:rPr>
        <w:t xml:space="preserve">eneti ellátás – </w:t>
      </w:r>
      <w:proofErr w:type="spellStart"/>
      <w:r w:rsidR="00F719BA">
        <w:rPr>
          <w:rFonts w:ascii="Garamond" w:hAnsi="Garamond"/>
        </w:rPr>
        <w:t>Peterdy</w:t>
      </w:r>
      <w:proofErr w:type="spellEnd"/>
      <w:r w:rsidR="00F719BA">
        <w:rPr>
          <w:rFonts w:ascii="Garamond" w:hAnsi="Garamond"/>
        </w:rPr>
        <w:t xml:space="preserve"> utca 16.</w:t>
      </w:r>
    </w:p>
    <w:p w:rsidR="00A75629" w:rsidRPr="002B5850" w:rsidRDefault="00A75629" w:rsidP="00916D37">
      <w:pPr>
        <w:spacing w:line="276" w:lineRule="auto"/>
        <w:jc w:val="both"/>
        <w:rPr>
          <w:rFonts w:ascii="Garamond" w:hAnsi="Garamond"/>
        </w:rPr>
      </w:pPr>
    </w:p>
    <w:tbl>
      <w:tblPr>
        <w:tblStyle w:val="Moderntblzat"/>
        <w:tblW w:w="7025" w:type="dxa"/>
        <w:jc w:val="center"/>
        <w:tblLook w:val="0000" w:firstRow="0" w:lastRow="0" w:firstColumn="0" w:lastColumn="0" w:noHBand="0" w:noVBand="0"/>
      </w:tblPr>
      <w:tblGrid>
        <w:gridCol w:w="1392"/>
        <w:gridCol w:w="851"/>
        <w:gridCol w:w="638"/>
        <w:gridCol w:w="639"/>
        <w:gridCol w:w="1037"/>
        <w:gridCol w:w="867"/>
        <w:gridCol w:w="882"/>
        <w:gridCol w:w="821"/>
      </w:tblGrid>
      <w:tr w:rsidR="00A75629" w:rsidRPr="00F719BA" w:rsidTr="00F719BA">
        <w:trPr>
          <w:cnfStyle w:val="000000100000" w:firstRow="0" w:lastRow="0" w:firstColumn="0" w:lastColumn="0" w:oddVBand="0" w:evenVBand="0" w:oddHBand="1" w:evenHBand="0" w:firstRowFirstColumn="0" w:firstRowLastColumn="0" w:lastRowFirstColumn="0" w:lastRowLastColumn="0"/>
          <w:trHeight w:val="344"/>
          <w:jc w:val="center"/>
        </w:trPr>
        <w:tc>
          <w:tcPr>
            <w:tcW w:w="1290" w:type="dxa"/>
            <w:vMerge w:val="restart"/>
            <w:noWrap/>
            <w:vAlign w:val="center"/>
          </w:tcPr>
          <w:p w:rsidR="00A75629" w:rsidRPr="00F719BA" w:rsidRDefault="00A75629" w:rsidP="00F719BA">
            <w:pPr>
              <w:spacing w:line="276" w:lineRule="auto"/>
              <w:jc w:val="center"/>
              <w:rPr>
                <w:rFonts w:ascii="Garamond" w:hAnsi="Garamond"/>
                <w:b/>
                <w:bCs/>
              </w:rPr>
            </w:pPr>
            <w:r w:rsidRPr="00F719BA">
              <w:rPr>
                <w:rFonts w:ascii="Garamond" w:hAnsi="Garamond"/>
                <w:b/>
                <w:bCs/>
              </w:rPr>
              <w:t>Hónap</w:t>
            </w:r>
          </w:p>
        </w:tc>
        <w:tc>
          <w:tcPr>
            <w:tcW w:w="851" w:type="dxa"/>
            <w:vMerge w:val="restart"/>
            <w:noWrap/>
            <w:vAlign w:val="center"/>
          </w:tcPr>
          <w:p w:rsidR="00A75629" w:rsidRPr="00F719BA" w:rsidRDefault="00A75629" w:rsidP="00F719BA">
            <w:pPr>
              <w:spacing w:line="276" w:lineRule="auto"/>
              <w:jc w:val="center"/>
              <w:rPr>
                <w:rFonts w:ascii="Garamond" w:hAnsi="Garamond"/>
                <w:b/>
                <w:bCs/>
              </w:rPr>
            </w:pPr>
            <w:r w:rsidRPr="00F719BA">
              <w:rPr>
                <w:rFonts w:ascii="Garamond" w:hAnsi="Garamond"/>
                <w:b/>
                <w:bCs/>
              </w:rPr>
              <w:t>nyitó</w:t>
            </w:r>
          </w:p>
        </w:tc>
        <w:tc>
          <w:tcPr>
            <w:tcW w:w="1277" w:type="dxa"/>
            <w:gridSpan w:val="2"/>
            <w:noWrap/>
            <w:vAlign w:val="center"/>
          </w:tcPr>
          <w:p w:rsidR="00A75629" w:rsidRPr="00F719BA" w:rsidRDefault="00A75629" w:rsidP="00F719BA">
            <w:pPr>
              <w:spacing w:line="276" w:lineRule="auto"/>
              <w:jc w:val="center"/>
              <w:rPr>
                <w:rFonts w:ascii="Garamond" w:hAnsi="Garamond"/>
                <w:b/>
                <w:bCs/>
              </w:rPr>
            </w:pPr>
            <w:r w:rsidRPr="00F719BA">
              <w:rPr>
                <w:rFonts w:ascii="Garamond" w:hAnsi="Garamond"/>
                <w:b/>
                <w:bCs/>
              </w:rPr>
              <w:t>új felvétel</w:t>
            </w:r>
          </w:p>
        </w:tc>
        <w:tc>
          <w:tcPr>
            <w:tcW w:w="2786" w:type="dxa"/>
            <w:gridSpan w:val="3"/>
            <w:noWrap/>
            <w:vAlign w:val="center"/>
          </w:tcPr>
          <w:p w:rsidR="00A75629" w:rsidRPr="00F719BA" w:rsidRDefault="00A75629" w:rsidP="00F719BA">
            <w:pPr>
              <w:spacing w:line="276" w:lineRule="auto"/>
              <w:jc w:val="center"/>
              <w:rPr>
                <w:rFonts w:ascii="Garamond" w:hAnsi="Garamond"/>
                <w:b/>
                <w:bCs/>
              </w:rPr>
            </w:pPr>
            <w:r w:rsidRPr="00F719BA">
              <w:rPr>
                <w:rFonts w:ascii="Garamond" w:hAnsi="Garamond"/>
                <w:b/>
                <w:bCs/>
              </w:rPr>
              <w:t>megszűnt</w:t>
            </w:r>
          </w:p>
        </w:tc>
        <w:tc>
          <w:tcPr>
            <w:tcW w:w="821" w:type="dxa"/>
            <w:vMerge w:val="restart"/>
            <w:noWrap/>
            <w:vAlign w:val="center"/>
          </w:tcPr>
          <w:p w:rsidR="00A75629" w:rsidRPr="00F719BA" w:rsidRDefault="00A75629" w:rsidP="00F719BA">
            <w:pPr>
              <w:spacing w:line="276" w:lineRule="auto"/>
              <w:jc w:val="center"/>
              <w:rPr>
                <w:rFonts w:ascii="Garamond" w:hAnsi="Garamond"/>
                <w:b/>
                <w:bCs/>
              </w:rPr>
            </w:pPr>
            <w:r w:rsidRPr="00F719BA">
              <w:rPr>
                <w:rFonts w:ascii="Garamond" w:hAnsi="Garamond"/>
                <w:b/>
                <w:bCs/>
              </w:rPr>
              <w:t>záró</w:t>
            </w:r>
          </w:p>
        </w:tc>
      </w:tr>
      <w:tr w:rsidR="00A75629" w:rsidRPr="00F719BA" w:rsidTr="00F719BA">
        <w:trPr>
          <w:cnfStyle w:val="000000010000" w:firstRow="0" w:lastRow="0" w:firstColumn="0" w:lastColumn="0" w:oddVBand="0" w:evenVBand="0" w:oddHBand="0" w:evenHBand="1" w:firstRowFirstColumn="0" w:firstRowLastColumn="0" w:lastRowFirstColumn="0" w:lastRowLastColumn="0"/>
          <w:trHeight w:val="344"/>
          <w:jc w:val="center"/>
        </w:trPr>
        <w:tc>
          <w:tcPr>
            <w:tcW w:w="1290" w:type="dxa"/>
            <w:vMerge/>
            <w:vAlign w:val="center"/>
          </w:tcPr>
          <w:p w:rsidR="00A75629" w:rsidRPr="00F719BA" w:rsidRDefault="00A75629" w:rsidP="00F719BA">
            <w:pPr>
              <w:spacing w:line="276" w:lineRule="auto"/>
              <w:jc w:val="center"/>
              <w:rPr>
                <w:rFonts w:ascii="Garamond" w:hAnsi="Garamond"/>
                <w:b/>
                <w:bCs/>
              </w:rPr>
            </w:pPr>
          </w:p>
        </w:tc>
        <w:tc>
          <w:tcPr>
            <w:tcW w:w="851" w:type="dxa"/>
            <w:vMerge/>
            <w:vAlign w:val="center"/>
          </w:tcPr>
          <w:p w:rsidR="00A75629" w:rsidRPr="00F719BA" w:rsidRDefault="00A75629" w:rsidP="00F719BA">
            <w:pPr>
              <w:spacing w:line="276" w:lineRule="auto"/>
              <w:jc w:val="center"/>
              <w:rPr>
                <w:rFonts w:ascii="Garamond" w:hAnsi="Garamond"/>
                <w:b/>
                <w:bCs/>
              </w:rPr>
            </w:pPr>
          </w:p>
        </w:tc>
        <w:tc>
          <w:tcPr>
            <w:tcW w:w="638" w:type="dxa"/>
            <w:noWrap/>
            <w:vAlign w:val="center"/>
          </w:tcPr>
          <w:p w:rsidR="00A75629" w:rsidRPr="00F719BA" w:rsidRDefault="00A75629" w:rsidP="00F719BA">
            <w:pPr>
              <w:spacing w:line="276" w:lineRule="auto"/>
              <w:jc w:val="center"/>
              <w:rPr>
                <w:rFonts w:ascii="Garamond" w:hAnsi="Garamond"/>
                <w:b/>
                <w:bCs/>
              </w:rPr>
            </w:pPr>
            <w:r w:rsidRPr="00F719BA">
              <w:rPr>
                <w:rFonts w:ascii="Garamond" w:hAnsi="Garamond"/>
                <w:b/>
                <w:bCs/>
              </w:rPr>
              <w:t>nő</w:t>
            </w:r>
          </w:p>
        </w:tc>
        <w:tc>
          <w:tcPr>
            <w:tcW w:w="639" w:type="dxa"/>
            <w:noWrap/>
            <w:vAlign w:val="center"/>
          </w:tcPr>
          <w:p w:rsidR="00A75629" w:rsidRPr="00F719BA" w:rsidRDefault="00A75629" w:rsidP="00F719BA">
            <w:pPr>
              <w:spacing w:line="276" w:lineRule="auto"/>
              <w:jc w:val="center"/>
              <w:rPr>
                <w:rFonts w:ascii="Garamond" w:hAnsi="Garamond"/>
                <w:b/>
                <w:bCs/>
              </w:rPr>
            </w:pPr>
            <w:r w:rsidRPr="00F719BA">
              <w:rPr>
                <w:rFonts w:ascii="Garamond" w:hAnsi="Garamond"/>
                <w:b/>
                <w:bCs/>
              </w:rPr>
              <w:t>férfi</w:t>
            </w:r>
          </w:p>
        </w:tc>
        <w:tc>
          <w:tcPr>
            <w:tcW w:w="1037" w:type="dxa"/>
            <w:noWrap/>
            <w:vAlign w:val="center"/>
          </w:tcPr>
          <w:p w:rsidR="00A75629" w:rsidRPr="00F719BA" w:rsidRDefault="00A75629" w:rsidP="00F719BA">
            <w:pPr>
              <w:spacing w:line="276" w:lineRule="auto"/>
              <w:jc w:val="center"/>
              <w:rPr>
                <w:rFonts w:ascii="Garamond" w:hAnsi="Garamond"/>
                <w:b/>
                <w:bCs/>
              </w:rPr>
            </w:pPr>
            <w:r w:rsidRPr="00F719BA">
              <w:rPr>
                <w:rFonts w:ascii="Garamond" w:hAnsi="Garamond"/>
                <w:b/>
                <w:bCs/>
              </w:rPr>
              <w:t>elhunyt nő/ff</w:t>
            </w:r>
          </w:p>
        </w:tc>
        <w:tc>
          <w:tcPr>
            <w:tcW w:w="867" w:type="dxa"/>
            <w:noWrap/>
            <w:vAlign w:val="center"/>
          </w:tcPr>
          <w:p w:rsidR="00A75629" w:rsidRPr="00F719BA" w:rsidRDefault="00A75629" w:rsidP="00F719BA">
            <w:pPr>
              <w:spacing w:line="276" w:lineRule="auto"/>
              <w:jc w:val="center"/>
              <w:rPr>
                <w:rFonts w:ascii="Garamond" w:hAnsi="Garamond"/>
                <w:b/>
                <w:bCs/>
              </w:rPr>
            </w:pPr>
            <w:r w:rsidRPr="00F719BA">
              <w:rPr>
                <w:rFonts w:ascii="Garamond" w:hAnsi="Garamond"/>
                <w:b/>
                <w:bCs/>
              </w:rPr>
              <w:t>más intéz.</w:t>
            </w:r>
          </w:p>
          <w:p w:rsidR="00A75629" w:rsidRPr="00F719BA" w:rsidRDefault="00A75629" w:rsidP="00F719BA">
            <w:pPr>
              <w:spacing w:line="276" w:lineRule="auto"/>
              <w:jc w:val="center"/>
              <w:rPr>
                <w:rFonts w:ascii="Garamond" w:hAnsi="Garamond"/>
                <w:b/>
                <w:bCs/>
              </w:rPr>
            </w:pPr>
            <w:r w:rsidRPr="00F719BA">
              <w:rPr>
                <w:rFonts w:ascii="Garamond" w:hAnsi="Garamond"/>
                <w:b/>
                <w:bCs/>
              </w:rPr>
              <w:t>nő/ff</w:t>
            </w:r>
          </w:p>
        </w:tc>
        <w:tc>
          <w:tcPr>
            <w:tcW w:w="882" w:type="dxa"/>
            <w:noWrap/>
            <w:vAlign w:val="center"/>
          </w:tcPr>
          <w:p w:rsidR="00A75629" w:rsidRPr="00F719BA" w:rsidRDefault="00A75629" w:rsidP="00F719BA">
            <w:pPr>
              <w:spacing w:line="276" w:lineRule="auto"/>
              <w:jc w:val="center"/>
              <w:rPr>
                <w:rFonts w:ascii="Garamond" w:hAnsi="Garamond"/>
                <w:b/>
                <w:bCs/>
              </w:rPr>
            </w:pPr>
            <w:proofErr w:type="spellStart"/>
            <w:r w:rsidRPr="00F719BA">
              <w:rPr>
                <w:rFonts w:ascii="Garamond" w:hAnsi="Garamond"/>
                <w:b/>
                <w:bCs/>
              </w:rPr>
              <w:t>otth</w:t>
            </w:r>
            <w:proofErr w:type="spellEnd"/>
            <w:r w:rsidRPr="00F719BA">
              <w:rPr>
                <w:rFonts w:ascii="Garamond" w:hAnsi="Garamond"/>
                <w:b/>
                <w:bCs/>
              </w:rPr>
              <w:t>.</w:t>
            </w:r>
          </w:p>
          <w:p w:rsidR="00A75629" w:rsidRPr="00F719BA" w:rsidRDefault="00A75629" w:rsidP="00F719BA">
            <w:pPr>
              <w:spacing w:line="276" w:lineRule="auto"/>
              <w:jc w:val="center"/>
              <w:rPr>
                <w:rFonts w:ascii="Garamond" w:hAnsi="Garamond"/>
                <w:b/>
                <w:bCs/>
              </w:rPr>
            </w:pPr>
            <w:r w:rsidRPr="00F719BA">
              <w:rPr>
                <w:rFonts w:ascii="Garamond" w:hAnsi="Garamond"/>
                <w:b/>
                <w:bCs/>
              </w:rPr>
              <w:t>táv.</w:t>
            </w:r>
          </w:p>
          <w:p w:rsidR="00A75629" w:rsidRPr="00F719BA" w:rsidRDefault="00A75629" w:rsidP="00F719BA">
            <w:pPr>
              <w:spacing w:line="276" w:lineRule="auto"/>
              <w:jc w:val="center"/>
              <w:rPr>
                <w:rFonts w:ascii="Garamond" w:hAnsi="Garamond"/>
                <w:b/>
                <w:bCs/>
              </w:rPr>
            </w:pPr>
            <w:r w:rsidRPr="00F719BA">
              <w:rPr>
                <w:rFonts w:ascii="Garamond" w:hAnsi="Garamond"/>
                <w:b/>
                <w:bCs/>
              </w:rPr>
              <w:t>nő/ff</w:t>
            </w:r>
          </w:p>
        </w:tc>
        <w:tc>
          <w:tcPr>
            <w:tcW w:w="821" w:type="dxa"/>
            <w:vMerge/>
            <w:vAlign w:val="center"/>
          </w:tcPr>
          <w:p w:rsidR="00A75629" w:rsidRPr="00F719BA" w:rsidRDefault="00A75629" w:rsidP="00F719BA">
            <w:pPr>
              <w:spacing w:line="276" w:lineRule="auto"/>
              <w:jc w:val="center"/>
              <w:rPr>
                <w:rFonts w:ascii="Garamond" w:hAnsi="Garamond"/>
                <w:b/>
                <w:bCs/>
              </w:rPr>
            </w:pPr>
          </w:p>
        </w:tc>
      </w:tr>
      <w:tr w:rsidR="00A75629" w:rsidRPr="002B5850" w:rsidTr="00F719BA">
        <w:trPr>
          <w:cnfStyle w:val="000000100000" w:firstRow="0" w:lastRow="0" w:firstColumn="0" w:lastColumn="0" w:oddVBand="0" w:evenVBand="0" w:oddHBand="1" w:evenHBand="0" w:firstRowFirstColumn="0" w:firstRowLastColumn="0" w:lastRowFirstColumn="0" w:lastRowLastColumn="0"/>
          <w:trHeight w:val="384"/>
          <w:jc w:val="center"/>
        </w:trPr>
        <w:tc>
          <w:tcPr>
            <w:tcW w:w="1290" w:type="dxa"/>
            <w:noWrap/>
          </w:tcPr>
          <w:p w:rsidR="00A75629" w:rsidRPr="00F719BA" w:rsidRDefault="00A75629" w:rsidP="00916D37">
            <w:pPr>
              <w:spacing w:line="276" w:lineRule="auto"/>
              <w:rPr>
                <w:rFonts w:ascii="Garamond" w:hAnsi="Garamond"/>
                <w:b/>
              </w:rPr>
            </w:pPr>
            <w:r w:rsidRPr="00F719BA">
              <w:rPr>
                <w:rFonts w:ascii="Garamond" w:hAnsi="Garamond"/>
                <w:b/>
              </w:rPr>
              <w:t xml:space="preserve">január </w:t>
            </w:r>
          </w:p>
        </w:tc>
        <w:tc>
          <w:tcPr>
            <w:tcW w:w="851" w:type="dxa"/>
            <w:noWrap/>
          </w:tcPr>
          <w:p w:rsidR="00A75629" w:rsidRPr="002B5850" w:rsidRDefault="00A75629" w:rsidP="00F719BA">
            <w:pPr>
              <w:spacing w:line="276" w:lineRule="auto"/>
              <w:jc w:val="center"/>
              <w:rPr>
                <w:rFonts w:ascii="Garamond" w:hAnsi="Garamond"/>
              </w:rPr>
            </w:pPr>
            <w:r w:rsidRPr="002B5850">
              <w:rPr>
                <w:rFonts w:ascii="Garamond" w:hAnsi="Garamond"/>
              </w:rPr>
              <w:t>17</w:t>
            </w:r>
          </w:p>
        </w:tc>
        <w:tc>
          <w:tcPr>
            <w:tcW w:w="638" w:type="dxa"/>
            <w:noWrap/>
          </w:tcPr>
          <w:p w:rsidR="00A75629" w:rsidRPr="002B5850" w:rsidRDefault="00A75629" w:rsidP="00F719BA">
            <w:pPr>
              <w:spacing w:line="276" w:lineRule="auto"/>
              <w:jc w:val="center"/>
              <w:rPr>
                <w:rFonts w:ascii="Garamond" w:hAnsi="Garamond"/>
              </w:rPr>
            </w:pPr>
            <w:r w:rsidRPr="002B5850">
              <w:rPr>
                <w:rFonts w:ascii="Garamond" w:hAnsi="Garamond"/>
              </w:rPr>
              <w:t>1</w:t>
            </w:r>
          </w:p>
        </w:tc>
        <w:tc>
          <w:tcPr>
            <w:tcW w:w="639"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
        </w:tc>
        <w:tc>
          <w:tcPr>
            <w:tcW w:w="1037" w:type="dxa"/>
            <w:noWrap/>
          </w:tcPr>
          <w:p w:rsidR="00A75629" w:rsidRPr="002B5850" w:rsidRDefault="00A75629" w:rsidP="00F719BA">
            <w:pPr>
              <w:spacing w:line="276" w:lineRule="auto"/>
              <w:jc w:val="center"/>
              <w:rPr>
                <w:rFonts w:ascii="Garamond" w:hAnsi="Garamond"/>
              </w:rPr>
            </w:pPr>
            <w:r w:rsidRPr="002B5850">
              <w:rPr>
                <w:rFonts w:ascii="Garamond" w:hAnsi="Garamond"/>
              </w:rPr>
              <w:t>0/1</w:t>
            </w:r>
          </w:p>
        </w:tc>
        <w:tc>
          <w:tcPr>
            <w:tcW w:w="867"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roofErr w:type="spellStart"/>
            <w:r w:rsidRPr="002B5850">
              <w:rPr>
                <w:rFonts w:ascii="Garamond" w:hAnsi="Garamond"/>
              </w:rPr>
              <w:t>0</w:t>
            </w:r>
            <w:proofErr w:type="spellEnd"/>
          </w:p>
        </w:tc>
        <w:tc>
          <w:tcPr>
            <w:tcW w:w="882"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roofErr w:type="spellStart"/>
            <w:r w:rsidRPr="002B5850">
              <w:rPr>
                <w:rFonts w:ascii="Garamond" w:hAnsi="Garamond"/>
              </w:rPr>
              <w:t>0</w:t>
            </w:r>
            <w:proofErr w:type="spellEnd"/>
          </w:p>
        </w:tc>
        <w:tc>
          <w:tcPr>
            <w:tcW w:w="821" w:type="dxa"/>
            <w:noWrap/>
          </w:tcPr>
          <w:p w:rsidR="00A75629" w:rsidRPr="002B5850" w:rsidRDefault="00A75629" w:rsidP="00F719BA">
            <w:pPr>
              <w:spacing w:line="276" w:lineRule="auto"/>
              <w:jc w:val="center"/>
              <w:rPr>
                <w:rFonts w:ascii="Garamond" w:hAnsi="Garamond"/>
              </w:rPr>
            </w:pPr>
            <w:r w:rsidRPr="002B5850">
              <w:rPr>
                <w:rFonts w:ascii="Garamond" w:hAnsi="Garamond"/>
              </w:rPr>
              <w:t>17</w:t>
            </w:r>
          </w:p>
        </w:tc>
      </w:tr>
      <w:tr w:rsidR="00A75629" w:rsidRPr="002B5850" w:rsidTr="00F719BA">
        <w:trPr>
          <w:cnfStyle w:val="000000010000" w:firstRow="0" w:lastRow="0" w:firstColumn="0" w:lastColumn="0" w:oddVBand="0" w:evenVBand="0" w:oddHBand="0" w:evenHBand="1" w:firstRowFirstColumn="0" w:firstRowLastColumn="0" w:lastRowFirstColumn="0" w:lastRowLastColumn="0"/>
          <w:trHeight w:val="384"/>
          <w:jc w:val="center"/>
        </w:trPr>
        <w:tc>
          <w:tcPr>
            <w:tcW w:w="1290" w:type="dxa"/>
            <w:noWrap/>
          </w:tcPr>
          <w:p w:rsidR="00A75629" w:rsidRPr="00F719BA" w:rsidRDefault="00A75629" w:rsidP="00916D37">
            <w:pPr>
              <w:spacing w:line="276" w:lineRule="auto"/>
              <w:rPr>
                <w:rFonts w:ascii="Garamond" w:hAnsi="Garamond"/>
                <w:b/>
              </w:rPr>
            </w:pPr>
            <w:r w:rsidRPr="00F719BA">
              <w:rPr>
                <w:rFonts w:ascii="Garamond" w:hAnsi="Garamond"/>
                <w:b/>
              </w:rPr>
              <w:t>február</w:t>
            </w:r>
          </w:p>
        </w:tc>
        <w:tc>
          <w:tcPr>
            <w:tcW w:w="851" w:type="dxa"/>
            <w:noWrap/>
          </w:tcPr>
          <w:p w:rsidR="00A75629" w:rsidRPr="002B5850" w:rsidRDefault="00A75629" w:rsidP="00F719BA">
            <w:pPr>
              <w:spacing w:line="276" w:lineRule="auto"/>
              <w:jc w:val="center"/>
              <w:rPr>
                <w:rFonts w:ascii="Garamond" w:hAnsi="Garamond"/>
              </w:rPr>
            </w:pPr>
            <w:r w:rsidRPr="002B5850">
              <w:rPr>
                <w:rFonts w:ascii="Garamond" w:hAnsi="Garamond"/>
              </w:rPr>
              <w:t>17</w:t>
            </w:r>
          </w:p>
        </w:tc>
        <w:tc>
          <w:tcPr>
            <w:tcW w:w="638" w:type="dxa"/>
            <w:noWrap/>
          </w:tcPr>
          <w:p w:rsidR="00A75629" w:rsidRPr="002B5850" w:rsidRDefault="00A75629" w:rsidP="00F719BA">
            <w:pPr>
              <w:spacing w:line="276" w:lineRule="auto"/>
              <w:jc w:val="center"/>
              <w:rPr>
                <w:rFonts w:ascii="Garamond" w:hAnsi="Garamond"/>
              </w:rPr>
            </w:pPr>
            <w:r w:rsidRPr="002B5850">
              <w:rPr>
                <w:rFonts w:ascii="Garamond" w:hAnsi="Garamond"/>
              </w:rPr>
              <w:t>2</w:t>
            </w:r>
          </w:p>
        </w:tc>
        <w:tc>
          <w:tcPr>
            <w:tcW w:w="639"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
        </w:tc>
        <w:tc>
          <w:tcPr>
            <w:tcW w:w="1037"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roofErr w:type="spellStart"/>
            <w:r w:rsidRPr="002B5850">
              <w:rPr>
                <w:rFonts w:ascii="Garamond" w:hAnsi="Garamond"/>
              </w:rPr>
              <w:t>0</w:t>
            </w:r>
            <w:proofErr w:type="spellEnd"/>
          </w:p>
        </w:tc>
        <w:tc>
          <w:tcPr>
            <w:tcW w:w="867" w:type="dxa"/>
            <w:noWrap/>
          </w:tcPr>
          <w:p w:rsidR="00A75629" w:rsidRPr="002B5850" w:rsidRDefault="00A75629" w:rsidP="00F719BA">
            <w:pPr>
              <w:spacing w:line="276" w:lineRule="auto"/>
              <w:jc w:val="center"/>
              <w:rPr>
                <w:rFonts w:ascii="Garamond" w:hAnsi="Garamond"/>
              </w:rPr>
            </w:pPr>
            <w:r w:rsidRPr="002B5850">
              <w:rPr>
                <w:rFonts w:ascii="Garamond" w:hAnsi="Garamond"/>
              </w:rPr>
              <w:t>1/</w:t>
            </w:r>
            <w:proofErr w:type="spellStart"/>
            <w:r w:rsidRPr="002B5850">
              <w:rPr>
                <w:rFonts w:ascii="Garamond" w:hAnsi="Garamond"/>
              </w:rPr>
              <w:t>1</w:t>
            </w:r>
            <w:proofErr w:type="spellEnd"/>
          </w:p>
        </w:tc>
        <w:tc>
          <w:tcPr>
            <w:tcW w:w="882"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roofErr w:type="spellStart"/>
            <w:r w:rsidRPr="002B5850">
              <w:rPr>
                <w:rFonts w:ascii="Garamond" w:hAnsi="Garamond"/>
              </w:rPr>
              <w:t>0</w:t>
            </w:r>
            <w:proofErr w:type="spellEnd"/>
          </w:p>
        </w:tc>
        <w:tc>
          <w:tcPr>
            <w:tcW w:w="821" w:type="dxa"/>
            <w:noWrap/>
          </w:tcPr>
          <w:p w:rsidR="00A75629" w:rsidRPr="002B5850" w:rsidRDefault="00A75629" w:rsidP="00F719BA">
            <w:pPr>
              <w:spacing w:line="276" w:lineRule="auto"/>
              <w:jc w:val="center"/>
              <w:rPr>
                <w:rFonts w:ascii="Garamond" w:hAnsi="Garamond"/>
              </w:rPr>
            </w:pPr>
            <w:r w:rsidRPr="002B5850">
              <w:rPr>
                <w:rFonts w:ascii="Garamond" w:hAnsi="Garamond"/>
              </w:rPr>
              <w:t>17</w:t>
            </w:r>
          </w:p>
        </w:tc>
      </w:tr>
      <w:tr w:rsidR="00A75629" w:rsidRPr="002B5850" w:rsidTr="00F719BA">
        <w:trPr>
          <w:cnfStyle w:val="000000100000" w:firstRow="0" w:lastRow="0" w:firstColumn="0" w:lastColumn="0" w:oddVBand="0" w:evenVBand="0" w:oddHBand="1" w:evenHBand="0" w:firstRowFirstColumn="0" w:firstRowLastColumn="0" w:lastRowFirstColumn="0" w:lastRowLastColumn="0"/>
          <w:trHeight w:val="384"/>
          <w:jc w:val="center"/>
        </w:trPr>
        <w:tc>
          <w:tcPr>
            <w:tcW w:w="1290" w:type="dxa"/>
            <w:noWrap/>
          </w:tcPr>
          <w:p w:rsidR="00A75629" w:rsidRPr="00F719BA" w:rsidRDefault="00A75629" w:rsidP="00916D37">
            <w:pPr>
              <w:spacing w:line="276" w:lineRule="auto"/>
              <w:rPr>
                <w:rFonts w:ascii="Garamond" w:hAnsi="Garamond"/>
                <w:b/>
              </w:rPr>
            </w:pPr>
            <w:r w:rsidRPr="00F719BA">
              <w:rPr>
                <w:rFonts w:ascii="Garamond" w:hAnsi="Garamond"/>
                <w:b/>
              </w:rPr>
              <w:t>március</w:t>
            </w:r>
          </w:p>
        </w:tc>
        <w:tc>
          <w:tcPr>
            <w:tcW w:w="851" w:type="dxa"/>
            <w:noWrap/>
          </w:tcPr>
          <w:p w:rsidR="00A75629" w:rsidRPr="002B5850" w:rsidRDefault="00A75629" w:rsidP="00F719BA">
            <w:pPr>
              <w:spacing w:line="276" w:lineRule="auto"/>
              <w:jc w:val="center"/>
              <w:rPr>
                <w:rFonts w:ascii="Garamond" w:hAnsi="Garamond"/>
              </w:rPr>
            </w:pPr>
            <w:r w:rsidRPr="002B5850">
              <w:rPr>
                <w:rFonts w:ascii="Garamond" w:hAnsi="Garamond"/>
              </w:rPr>
              <w:t>17</w:t>
            </w:r>
          </w:p>
        </w:tc>
        <w:tc>
          <w:tcPr>
            <w:tcW w:w="638" w:type="dxa"/>
            <w:noWrap/>
          </w:tcPr>
          <w:p w:rsidR="00A75629" w:rsidRPr="002B5850" w:rsidRDefault="00A75629" w:rsidP="00F719BA">
            <w:pPr>
              <w:spacing w:line="276" w:lineRule="auto"/>
              <w:jc w:val="center"/>
              <w:rPr>
                <w:rFonts w:ascii="Garamond" w:hAnsi="Garamond"/>
              </w:rPr>
            </w:pPr>
            <w:r w:rsidRPr="002B5850">
              <w:rPr>
                <w:rFonts w:ascii="Garamond" w:hAnsi="Garamond"/>
              </w:rPr>
              <w:t>2</w:t>
            </w:r>
          </w:p>
        </w:tc>
        <w:tc>
          <w:tcPr>
            <w:tcW w:w="639" w:type="dxa"/>
            <w:noWrap/>
          </w:tcPr>
          <w:p w:rsidR="00A75629" w:rsidRPr="002B5850" w:rsidRDefault="00A75629" w:rsidP="00F719BA">
            <w:pPr>
              <w:spacing w:line="276" w:lineRule="auto"/>
              <w:jc w:val="center"/>
              <w:rPr>
                <w:rFonts w:ascii="Garamond" w:hAnsi="Garamond"/>
              </w:rPr>
            </w:pPr>
            <w:r w:rsidRPr="002B5850">
              <w:rPr>
                <w:rFonts w:ascii="Garamond" w:hAnsi="Garamond"/>
              </w:rPr>
              <w:t>1</w:t>
            </w:r>
          </w:p>
        </w:tc>
        <w:tc>
          <w:tcPr>
            <w:tcW w:w="1037"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roofErr w:type="spellStart"/>
            <w:r w:rsidRPr="002B5850">
              <w:rPr>
                <w:rFonts w:ascii="Garamond" w:hAnsi="Garamond"/>
              </w:rPr>
              <w:t>0</w:t>
            </w:r>
            <w:proofErr w:type="spellEnd"/>
          </w:p>
        </w:tc>
        <w:tc>
          <w:tcPr>
            <w:tcW w:w="867"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roofErr w:type="spellStart"/>
            <w:r w:rsidRPr="002B5850">
              <w:rPr>
                <w:rFonts w:ascii="Garamond" w:hAnsi="Garamond"/>
              </w:rPr>
              <w:t>0</w:t>
            </w:r>
            <w:proofErr w:type="spellEnd"/>
          </w:p>
        </w:tc>
        <w:tc>
          <w:tcPr>
            <w:tcW w:w="882" w:type="dxa"/>
            <w:noWrap/>
          </w:tcPr>
          <w:p w:rsidR="00A75629" w:rsidRPr="002B5850" w:rsidRDefault="00A75629" w:rsidP="00F719BA">
            <w:pPr>
              <w:spacing w:line="276" w:lineRule="auto"/>
              <w:jc w:val="center"/>
              <w:rPr>
                <w:rFonts w:ascii="Garamond" w:hAnsi="Garamond"/>
              </w:rPr>
            </w:pPr>
            <w:r w:rsidRPr="002B5850">
              <w:rPr>
                <w:rFonts w:ascii="Garamond" w:hAnsi="Garamond"/>
              </w:rPr>
              <w:t>1/0</w:t>
            </w:r>
          </w:p>
        </w:tc>
        <w:tc>
          <w:tcPr>
            <w:tcW w:w="821" w:type="dxa"/>
            <w:noWrap/>
          </w:tcPr>
          <w:p w:rsidR="00A75629" w:rsidRPr="002B5850" w:rsidRDefault="00A75629" w:rsidP="00F719BA">
            <w:pPr>
              <w:spacing w:line="276" w:lineRule="auto"/>
              <w:jc w:val="center"/>
              <w:rPr>
                <w:rFonts w:ascii="Garamond" w:hAnsi="Garamond"/>
              </w:rPr>
            </w:pPr>
            <w:r w:rsidRPr="002B5850">
              <w:rPr>
                <w:rFonts w:ascii="Garamond" w:hAnsi="Garamond"/>
              </w:rPr>
              <w:t>19</w:t>
            </w:r>
          </w:p>
        </w:tc>
      </w:tr>
      <w:tr w:rsidR="00A75629" w:rsidRPr="002B5850" w:rsidTr="00F719BA">
        <w:trPr>
          <w:cnfStyle w:val="000000010000" w:firstRow="0" w:lastRow="0" w:firstColumn="0" w:lastColumn="0" w:oddVBand="0" w:evenVBand="0" w:oddHBand="0" w:evenHBand="1" w:firstRowFirstColumn="0" w:firstRowLastColumn="0" w:lastRowFirstColumn="0" w:lastRowLastColumn="0"/>
          <w:trHeight w:val="384"/>
          <w:jc w:val="center"/>
        </w:trPr>
        <w:tc>
          <w:tcPr>
            <w:tcW w:w="1290" w:type="dxa"/>
            <w:noWrap/>
          </w:tcPr>
          <w:p w:rsidR="00A75629" w:rsidRPr="00F719BA" w:rsidRDefault="00A75629" w:rsidP="00916D37">
            <w:pPr>
              <w:spacing w:line="276" w:lineRule="auto"/>
              <w:rPr>
                <w:rFonts w:ascii="Garamond" w:hAnsi="Garamond"/>
                <w:b/>
              </w:rPr>
            </w:pPr>
            <w:r w:rsidRPr="00F719BA">
              <w:rPr>
                <w:rFonts w:ascii="Garamond" w:hAnsi="Garamond"/>
                <w:b/>
              </w:rPr>
              <w:t>Április</w:t>
            </w:r>
          </w:p>
        </w:tc>
        <w:tc>
          <w:tcPr>
            <w:tcW w:w="851" w:type="dxa"/>
            <w:noWrap/>
          </w:tcPr>
          <w:p w:rsidR="00A75629" w:rsidRPr="002B5850" w:rsidRDefault="00A75629" w:rsidP="00F719BA">
            <w:pPr>
              <w:spacing w:line="276" w:lineRule="auto"/>
              <w:jc w:val="center"/>
              <w:rPr>
                <w:rFonts w:ascii="Garamond" w:hAnsi="Garamond"/>
              </w:rPr>
            </w:pPr>
            <w:r w:rsidRPr="002B5850">
              <w:rPr>
                <w:rFonts w:ascii="Garamond" w:hAnsi="Garamond"/>
              </w:rPr>
              <w:t>19</w:t>
            </w:r>
          </w:p>
        </w:tc>
        <w:tc>
          <w:tcPr>
            <w:tcW w:w="638" w:type="dxa"/>
            <w:noWrap/>
          </w:tcPr>
          <w:p w:rsidR="00A75629" w:rsidRPr="002B5850" w:rsidRDefault="00A75629" w:rsidP="00F719BA">
            <w:pPr>
              <w:spacing w:line="276" w:lineRule="auto"/>
              <w:jc w:val="center"/>
              <w:rPr>
                <w:rFonts w:ascii="Garamond" w:hAnsi="Garamond"/>
              </w:rPr>
            </w:pPr>
            <w:r w:rsidRPr="002B5850">
              <w:rPr>
                <w:rFonts w:ascii="Garamond" w:hAnsi="Garamond"/>
              </w:rPr>
              <w:t>1</w:t>
            </w:r>
          </w:p>
        </w:tc>
        <w:tc>
          <w:tcPr>
            <w:tcW w:w="639" w:type="dxa"/>
            <w:noWrap/>
          </w:tcPr>
          <w:p w:rsidR="00A75629" w:rsidRPr="002B5850" w:rsidRDefault="00A75629" w:rsidP="00F719BA">
            <w:pPr>
              <w:spacing w:line="276" w:lineRule="auto"/>
              <w:jc w:val="center"/>
              <w:rPr>
                <w:rFonts w:ascii="Garamond" w:hAnsi="Garamond"/>
              </w:rPr>
            </w:pPr>
            <w:r w:rsidRPr="002B5850">
              <w:rPr>
                <w:rFonts w:ascii="Garamond" w:hAnsi="Garamond"/>
              </w:rPr>
              <w:t>1</w:t>
            </w:r>
          </w:p>
        </w:tc>
        <w:tc>
          <w:tcPr>
            <w:tcW w:w="1037"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roofErr w:type="spellStart"/>
            <w:r w:rsidRPr="002B5850">
              <w:rPr>
                <w:rFonts w:ascii="Garamond" w:hAnsi="Garamond"/>
              </w:rPr>
              <w:t>0</w:t>
            </w:r>
            <w:proofErr w:type="spellEnd"/>
          </w:p>
        </w:tc>
        <w:tc>
          <w:tcPr>
            <w:tcW w:w="867" w:type="dxa"/>
            <w:noWrap/>
          </w:tcPr>
          <w:p w:rsidR="00A75629" w:rsidRPr="002B5850" w:rsidRDefault="00A75629" w:rsidP="00F719BA">
            <w:pPr>
              <w:spacing w:line="276" w:lineRule="auto"/>
              <w:jc w:val="center"/>
              <w:rPr>
                <w:rFonts w:ascii="Garamond" w:hAnsi="Garamond"/>
              </w:rPr>
            </w:pPr>
            <w:r w:rsidRPr="002B5850">
              <w:rPr>
                <w:rFonts w:ascii="Garamond" w:hAnsi="Garamond"/>
              </w:rPr>
              <w:t>2/0</w:t>
            </w:r>
          </w:p>
        </w:tc>
        <w:tc>
          <w:tcPr>
            <w:tcW w:w="882"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roofErr w:type="spellStart"/>
            <w:r w:rsidRPr="002B5850">
              <w:rPr>
                <w:rFonts w:ascii="Garamond" w:hAnsi="Garamond"/>
              </w:rPr>
              <w:t>0</w:t>
            </w:r>
            <w:proofErr w:type="spellEnd"/>
          </w:p>
        </w:tc>
        <w:tc>
          <w:tcPr>
            <w:tcW w:w="821" w:type="dxa"/>
            <w:noWrap/>
          </w:tcPr>
          <w:p w:rsidR="00A75629" w:rsidRPr="002B5850" w:rsidRDefault="00A75629" w:rsidP="00F719BA">
            <w:pPr>
              <w:spacing w:line="276" w:lineRule="auto"/>
              <w:jc w:val="center"/>
              <w:rPr>
                <w:rFonts w:ascii="Garamond" w:hAnsi="Garamond"/>
              </w:rPr>
            </w:pPr>
            <w:r w:rsidRPr="002B5850">
              <w:rPr>
                <w:rFonts w:ascii="Garamond" w:hAnsi="Garamond"/>
              </w:rPr>
              <w:t>19</w:t>
            </w:r>
          </w:p>
        </w:tc>
      </w:tr>
      <w:tr w:rsidR="00A75629" w:rsidRPr="002B5850" w:rsidTr="00F719BA">
        <w:trPr>
          <w:cnfStyle w:val="000000100000" w:firstRow="0" w:lastRow="0" w:firstColumn="0" w:lastColumn="0" w:oddVBand="0" w:evenVBand="0" w:oddHBand="1" w:evenHBand="0" w:firstRowFirstColumn="0" w:firstRowLastColumn="0" w:lastRowFirstColumn="0" w:lastRowLastColumn="0"/>
          <w:trHeight w:val="384"/>
          <w:jc w:val="center"/>
        </w:trPr>
        <w:tc>
          <w:tcPr>
            <w:tcW w:w="1290" w:type="dxa"/>
            <w:noWrap/>
          </w:tcPr>
          <w:p w:rsidR="00A75629" w:rsidRPr="00F719BA" w:rsidRDefault="00A75629" w:rsidP="00916D37">
            <w:pPr>
              <w:spacing w:line="276" w:lineRule="auto"/>
              <w:rPr>
                <w:rFonts w:ascii="Garamond" w:hAnsi="Garamond"/>
                <w:b/>
              </w:rPr>
            </w:pPr>
            <w:r w:rsidRPr="00F719BA">
              <w:rPr>
                <w:rFonts w:ascii="Garamond" w:hAnsi="Garamond"/>
                <w:b/>
              </w:rPr>
              <w:t>május</w:t>
            </w:r>
          </w:p>
        </w:tc>
        <w:tc>
          <w:tcPr>
            <w:tcW w:w="851" w:type="dxa"/>
            <w:noWrap/>
          </w:tcPr>
          <w:p w:rsidR="00A75629" w:rsidRPr="002B5850" w:rsidRDefault="00A75629" w:rsidP="00F719BA">
            <w:pPr>
              <w:spacing w:line="276" w:lineRule="auto"/>
              <w:jc w:val="center"/>
              <w:rPr>
                <w:rFonts w:ascii="Garamond" w:hAnsi="Garamond"/>
              </w:rPr>
            </w:pPr>
            <w:r w:rsidRPr="002B5850">
              <w:rPr>
                <w:rFonts w:ascii="Garamond" w:hAnsi="Garamond"/>
              </w:rPr>
              <w:t>19</w:t>
            </w:r>
          </w:p>
        </w:tc>
        <w:tc>
          <w:tcPr>
            <w:tcW w:w="638"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
        </w:tc>
        <w:tc>
          <w:tcPr>
            <w:tcW w:w="639"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
        </w:tc>
        <w:tc>
          <w:tcPr>
            <w:tcW w:w="1037"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roofErr w:type="spellStart"/>
            <w:r w:rsidRPr="002B5850">
              <w:rPr>
                <w:rFonts w:ascii="Garamond" w:hAnsi="Garamond"/>
              </w:rPr>
              <w:t>0</w:t>
            </w:r>
            <w:proofErr w:type="spellEnd"/>
          </w:p>
        </w:tc>
        <w:tc>
          <w:tcPr>
            <w:tcW w:w="867" w:type="dxa"/>
            <w:noWrap/>
          </w:tcPr>
          <w:p w:rsidR="00A75629" w:rsidRPr="002B5850" w:rsidRDefault="00A75629" w:rsidP="00F719BA">
            <w:pPr>
              <w:spacing w:line="276" w:lineRule="auto"/>
              <w:jc w:val="center"/>
              <w:rPr>
                <w:rFonts w:ascii="Garamond" w:hAnsi="Garamond"/>
              </w:rPr>
            </w:pPr>
            <w:r w:rsidRPr="002B5850">
              <w:rPr>
                <w:rFonts w:ascii="Garamond" w:hAnsi="Garamond"/>
              </w:rPr>
              <w:t>2/0</w:t>
            </w:r>
          </w:p>
        </w:tc>
        <w:tc>
          <w:tcPr>
            <w:tcW w:w="882" w:type="dxa"/>
            <w:noWrap/>
          </w:tcPr>
          <w:p w:rsidR="00A75629" w:rsidRPr="002B5850" w:rsidRDefault="00A75629" w:rsidP="00F719BA">
            <w:pPr>
              <w:spacing w:line="276" w:lineRule="auto"/>
              <w:jc w:val="center"/>
              <w:rPr>
                <w:rFonts w:ascii="Garamond" w:hAnsi="Garamond"/>
              </w:rPr>
            </w:pPr>
            <w:r w:rsidRPr="002B5850">
              <w:rPr>
                <w:rFonts w:ascii="Garamond" w:hAnsi="Garamond"/>
              </w:rPr>
              <w:t>1/0</w:t>
            </w:r>
          </w:p>
        </w:tc>
        <w:tc>
          <w:tcPr>
            <w:tcW w:w="821" w:type="dxa"/>
            <w:noWrap/>
          </w:tcPr>
          <w:p w:rsidR="00A75629" w:rsidRPr="002B5850" w:rsidRDefault="00A75629" w:rsidP="00F719BA">
            <w:pPr>
              <w:spacing w:line="276" w:lineRule="auto"/>
              <w:jc w:val="center"/>
              <w:rPr>
                <w:rFonts w:ascii="Garamond" w:hAnsi="Garamond"/>
              </w:rPr>
            </w:pPr>
            <w:r w:rsidRPr="002B5850">
              <w:rPr>
                <w:rFonts w:ascii="Garamond" w:hAnsi="Garamond"/>
              </w:rPr>
              <w:t>16</w:t>
            </w:r>
          </w:p>
        </w:tc>
      </w:tr>
      <w:tr w:rsidR="00A75629" w:rsidRPr="002B5850" w:rsidTr="00F719BA">
        <w:trPr>
          <w:cnfStyle w:val="000000010000" w:firstRow="0" w:lastRow="0" w:firstColumn="0" w:lastColumn="0" w:oddVBand="0" w:evenVBand="0" w:oddHBand="0" w:evenHBand="1" w:firstRowFirstColumn="0" w:firstRowLastColumn="0" w:lastRowFirstColumn="0" w:lastRowLastColumn="0"/>
          <w:trHeight w:val="384"/>
          <w:jc w:val="center"/>
        </w:trPr>
        <w:tc>
          <w:tcPr>
            <w:tcW w:w="1290" w:type="dxa"/>
            <w:noWrap/>
          </w:tcPr>
          <w:p w:rsidR="00A75629" w:rsidRPr="00F719BA" w:rsidRDefault="00A75629" w:rsidP="00916D37">
            <w:pPr>
              <w:spacing w:line="276" w:lineRule="auto"/>
              <w:rPr>
                <w:rFonts w:ascii="Garamond" w:hAnsi="Garamond"/>
                <w:b/>
              </w:rPr>
            </w:pPr>
            <w:r w:rsidRPr="00F719BA">
              <w:rPr>
                <w:rFonts w:ascii="Garamond" w:hAnsi="Garamond"/>
                <w:b/>
              </w:rPr>
              <w:lastRenderedPageBreak/>
              <w:t>június</w:t>
            </w:r>
          </w:p>
        </w:tc>
        <w:tc>
          <w:tcPr>
            <w:tcW w:w="851" w:type="dxa"/>
            <w:noWrap/>
          </w:tcPr>
          <w:p w:rsidR="00A75629" w:rsidRPr="002B5850" w:rsidRDefault="00A75629" w:rsidP="00F719BA">
            <w:pPr>
              <w:spacing w:line="276" w:lineRule="auto"/>
              <w:jc w:val="center"/>
              <w:rPr>
                <w:rFonts w:ascii="Garamond" w:hAnsi="Garamond"/>
              </w:rPr>
            </w:pPr>
            <w:r w:rsidRPr="002B5850">
              <w:rPr>
                <w:rFonts w:ascii="Garamond" w:hAnsi="Garamond"/>
              </w:rPr>
              <w:t>16</w:t>
            </w:r>
          </w:p>
        </w:tc>
        <w:tc>
          <w:tcPr>
            <w:tcW w:w="638" w:type="dxa"/>
            <w:noWrap/>
          </w:tcPr>
          <w:p w:rsidR="00A75629" w:rsidRPr="002B5850" w:rsidRDefault="00A75629" w:rsidP="00F719BA">
            <w:pPr>
              <w:spacing w:line="276" w:lineRule="auto"/>
              <w:jc w:val="center"/>
              <w:rPr>
                <w:rFonts w:ascii="Garamond" w:hAnsi="Garamond"/>
              </w:rPr>
            </w:pPr>
            <w:r w:rsidRPr="002B5850">
              <w:rPr>
                <w:rFonts w:ascii="Garamond" w:hAnsi="Garamond"/>
              </w:rPr>
              <w:t>1</w:t>
            </w:r>
          </w:p>
        </w:tc>
        <w:tc>
          <w:tcPr>
            <w:tcW w:w="639"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
        </w:tc>
        <w:tc>
          <w:tcPr>
            <w:tcW w:w="1037" w:type="dxa"/>
            <w:noWrap/>
          </w:tcPr>
          <w:p w:rsidR="00A75629" w:rsidRPr="002B5850" w:rsidRDefault="00A75629" w:rsidP="00F719BA">
            <w:pPr>
              <w:spacing w:line="276" w:lineRule="auto"/>
              <w:jc w:val="center"/>
              <w:rPr>
                <w:rFonts w:ascii="Garamond" w:hAnsi="Garamond"/>
              </w:rPr>
            </w:pPr>
            <w:r w:rsidRPr="002B5850">
              <w:rPr>
                <w:rFonts w:ascii="Garamond" w:hAnsi="Garamond"/>
              </w:rPr>
              <w:t>1/</w:t>
            </w:r>
            <w:proofErr w:type="spellStart"/>
            <w:r w:rsidRPr="002B5850">
              <w:rPr>
                <w:rFonts w:ascii="Garamond" w:hAnsi="Garamond"/>
              </w:rPr>
              <w:t>1</w:t>
            </w:r>
            <w:proofErr w:type="spellEnd"/>
          </w:p>
        </w:tc>
        <w:tc>
          <w:tcPr>
            <w:tcW w:w="867" w:type="dxa"/>
            <w:noWrap/>
          </w:tcPr>
          <w:p w:rsidR="00A75629" w:rsidRPr="002B5850" w:rsidRDefault="00A75629" w:rsidP="00F719BA">
            <w:pPr>
              <w:spacing w:line="276" w:lineRule="auto"/>
              <w:jc w:val="center"/>
              <w:rPr>
                <w:rFonts w:ascii="Garamond" w:hAnsi="Garamond"/>
              </w:rPr>
            </w:pPr>
            <w:r w:rsidRPr="002B5850">
              <w:rPr>
                <w:rFonts w:ascii="Garamond" w:hAnsi="Garamond"/>
              </w:rPr>
              <w:t>1/0</w:t>
            </w:r>
          </w:p>
        </w:tc>
        <w:tc>
          <w:tcPr>
            <w:tcW w:w="882"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roofErr w:type="spellStart"/>
            <w:r w:rsidRPr="002B5850">
              <w:rPr>
                <w:rFonts w:ascii="Garamond" w:hAnsi="Garamond"/>
              </w:rPr>
              <w:t>0</w:t>
            </w:r>
            <w:proofErr w:type="spellEnd"/>
          </w:p>
        </w:tc>
        <w:tc>
          <w:tcPr>
            <w:tcW w:w="821" w:type="dxa"/>
            <w:noWrap/>
          </w:tcPr>
          <w:p w:rsidR="00A75629" w:rsidRPr="002B5850" w:rsidRDefault="00A75629" w:rsidP="00F719BA">
            <w:pPr>
              <w:spacing w:line="276" w:lineRule="auto"/>
              <w:jc w:val="center"/>
              <w:rPr>
                <w:rFonts w:ascii="Garamond" w:hAnsi="Garamond"/>
              </w:rPr>
            </w:pPr>
            <w:r w:rsidRPr="002B5850">
              <w:rPr>
                <w:rFonts w:ascii="Garamond" w:hAnsi="Garamond"/>
              </w:rPr>
              <w:t>14</w:t>
            </w:r>
          </w:p>
        </w:tc>
      </w:tr>
      <w:tr w:rsidR="00A75629" w:rsidRPr="002B5850" w:rsidTr="00F719BA">
        <w:trPr>
          <w:cnfStyle w:val="000000100000" w:firstRow="0" w:lastRow="0" w:firstColumn="0" w:lastColumn="0" w:oddVBand="0" w:evenVBand="0" w:oddHBand="1" w:evenHBand="0" w:firstRowFirstColumn="0" w:firstRowLastColumn="0" w:lastRowFirstColumn="0" w:lastRowLastColumn="0"/>
          <w:trHeight w:val="384"/>
          <w:jc w:val="center"/>
        </w:trPr>
        <w:tc>
          <w:tcPr>
            <w:tcW w:w="1290" w:type="dxa"/>
            <w:noWrap/>
          </w:tcPr>
          <w:p w:rsidR="00A75629" w:rsidRPr="00F719BA" w:rsidRDefault="00A75629" w:rsidP="00916D37">
            <w:pPr>
              <w:spacing w:line="276" w:lineRule="auto"/>
              <w:rPr>
                <w:rFonts w:ascii="Garamond" w:hAnsi="Garamond"/>
                <w:b/>
              </w:rPr>
            </w:pPr>
            <w:r w:rsidRPr="00F719BA">
              <w:rPr>
                <w:rFonts w:ascii="Garamond" w:hAnsi="Garamond"/>
                <w:b/>
              </w:rPr>
              <w:t>július</w:t>
            </w:r>
          </w:p>
        </w:tc>
        <w:tc>
          <w:tcPr>
            <w:tcW w:w="851" w:type="dxa"/>
            <w:noWrap/>
          </w:tcPr>
          <w:p w:rsidR="00A75629" w:rsidRPr="002B5850" w:rsidRDefault="00A75629" w:rsidP="00F719BA">
            <w:pPr>
              <w:spacing w:line="276" w:lineRule="auto"/>
              <w:jc w:val="center"/>
              <w:rPr>
                <w:rFonts w:ascii="Garamond" w:hAnsi="Garamond"/>
              </w:rPr>
            </w:pPr>
            <w:r w:rsidRPr="002B5850">
              <w:rPr>
                <w:rFonts w:ascii="Garamond" w:hAnsi="Garamond"/>
              </w:rPr>
              <w:t>14</w:t>
            </w:r>
          </w:p>
        </w:tc>
        <w:tc>
          <w:tcPr>
            <w:tcW w:w="638" w:type="dxa"/>
            <w:noWrap/>
          </w:tcPr>
          <w:p w:rsidR="00A75629" w:rsidRPr="002B5850" w:rsidRDefault="00A75629" w:rsidP="00F719BA">
            <w:pPr>
              <w:spacing w:line="276" w:lineRule="auto"/>
              <w:jc w:val="center"/>
              <w:rPr>
                <w:rFonts w:ascii="Garamond" w:hAnsi="Garamond"/>
              </w:rPr>
            </w:pPr>
            <w:r w:rsidRPr="002B5850">
              <w:rPr>
                <w:rFonts w:ascii="Garamond" w:hAnsi="Garamond"/>
              </w:rPr>
              <w:t>2</w:t>
            </w:r>
          </w:p>
        </w:tc>
        <w:tc>
          <w:tcPr>
            <w:tcW w:w="639" w:type="dxa"/>
            <w:noWrap/>
          </w:tcPr>
          <w:p w:rsidR="00A75629" w:rsidRPr="002B5850" w:rsidRDefault="00A75629" w:rsidP="00F719BA">
            <w:pPr>
              <w:spacing w:line="276" w:lineRule="auto"/>
              <w:jc w:val="center"/>
              <w:rPr>
                <w:rFonts w:ascii="Garamond" w:hAnsi="Garamond"/>
              </w:rPr>
            </w:pPr>
            <w:r w:rsidRPr="002B5850">
              <w:rPr>
                <w:rFonts w:ascii="Garamond" w:hAnsi="Garamond"/>
              </w:rPr>
              <w:t>1</w:t>
            </w:r>
          </w:p>
        </w:tc>
        <w:tc>
          <w:tcPr>
            <w:tcW w:w="1037"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roofErr w:type="spellStart"/>
            <w:r w:rsidRPr="002B5850">
              <w:rPr>
                <w:rFonts w:ascii="Garamond" w:hAnsi="Garamond"/>
              </w:rPr>
              <w:t>0</w:t>
            </w:r>
            <w:proofErr w:type="spellEnd"/>
          </w:p>
        </w:tc>
        <w:tc>
          <w:tcPr>
            <w:tcW w:w="867"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roofErr w:type="spellStart"/>
            <w:r w:rsidRPr="002B5850">
              <w:rPr>
                <w:rFonts w:ascii="Garamond" w:hAnsi="Garamond"/>
              </w:rPr>
              <w:t>0</w:t>
            </w:r>
            <w:proofErr w:type="spellEnd"/>
          </w:p>
        </w:tc>
        <w:tc>
          <w:tcPr>
            <w:tcW w:w="882" w:type="dxa"/>
            <w:noWrap/>
          </w:tcPr>
          <w:p w:rsidR="00A75629" w:rsidRPr="002B5850" w:rsidRDefault="00A75629" w:rsidP="00F719BA">
            <w:pPr>
              <w:spacing w:line="276" w:lineRule="auto"/>
              <w:jc w:val="center"/>
              <w:rPr>
                <w:rFonts w:ascii="Garamond" w:hAnsi="Garamond"/>
              </w:rPr>
            </w:pPr>
            <w:r w:rsidRPr="002B5850">
              <w:rPr>
                <w:rFonts w:ascii="Garamond" w:hAnsi="Garamond"/>
              </w:rPr>
              <w:t>0/1</w:t>
            </w:r>
          </w:p>
        </w:tc>
        <w:tc>
          <w:tcPr>
            <w:tcW w:w="821" w:type="dxa"/>
            <w:noWrap/>
          </w:tcPr>
          <w:p w:rsidR="00A75629" w:rsidRPr="002B5850" w:rsidRDefault="00A75629" w:rsidP="00F719BA">
            <w:pPr>
              <w:spacing w:line="276" w:lineRule="auto"/>
              <w:jc w:val="center"/>
              <w:rPr>
                <w:rFonts w:ascii="Garamond" w:hAnsi="Garamond"/>
              </w:rPr>
            </w:pPr>
            <w:r w:rsidRPr="002B5850">
              <w:rPr>
                <w:rFonts w:ascii="Garamond" w:hAnsi="Garamond"/>
              </w:rPr>
              <w:t>16</w:t>
            </w:r>
          </w:p>
        </w:tc>
      </w:tr>
      <w:tr w:rsidR="00A75629" w:rsidRPr="002B5850" w:rsidTr="00F719BA">
        <w:trPr>
          <w:cnfStyle w:val="000000010000" w:firstRow="0" w:lastRow="0" w:firstColumn="0" w:lastColumn="0" w:oddVBand="0" w:evenVBand="0" w:oddHBand="0" w:evenHBand="1" w:firstRowFirstColumn="0" w:firstRowLastColumn="0" w:lastRowFirstColumn="0" w:lastRowLastColumn="0"/>
          <w:trHeight w:val="384"/>
          <w:jc w:val="center"/>
        </w:trPr>
        <w:tc>
          <w:tcPr>
            <w:tcW w:w="1290" w:type="dxa"/>
            <w:noWrap/>
          </w:tcPr>
          <w:p w:rsidR="00A75629" w:rsidRPr="00F719BA" w:rsidRDefault="00A75629" w:rsidP="00916D37">
            <w:pPr>
              <w:spacing w:line="276" w:lineRule="auto"/>
              <w:rPr>
                <w:rFonts w:ascii="Garamond" w:hAnsi="Garamond"/>
                <w:b/>
              </w:rPr>
            </w:pPr>
            <w:r w:rsidRPr="00F719BA">
              <w:rPr>
                <w:rFonts w:ascii="Garamond" w:hAnsi="Garamond"/>
                <w:b/>
              </w:rPr>
              <w:t>augusztus</w:t>
            </w:r>
          </w:p>
        </w:tc>
        <w:tc>
          <w:tcPr>
            <w:tcW w:w="851" w:type="dxa"/>
            <w:noWrap/>
          </w:tcPr>
          <w:p w:rsidR="00A75629" w:rsidRPr="002B5850" w:rsidRDefault="00A75629" w:rsidP="00F719BA">
            <w:pPr>
              <w:spacing w:line="276" w:lineRule="auto"/>
              <w:jc w:val="center"/>
              <w:rPr>
                <w:rFonts w:ascii="Garamond" w:hAnsi="Garamond"/>
              </w:rPr>
            </w:pPr>
            <w:r w:rsidRPr="002B5850">
              <w:rPr>
                <w:rFonts w:ascii="Garamond" w:hAnsi="Garamond"/>
              </w:rPr>
              <w:t>16</w:t>
            </w:r>
          </w:p>
        </w:tc>
        <w:tc>
          <w:tcPr>
            <w:tcW w:w="638" w:type="dxa"/>
            <w:noWrap/>
          </w:tcPr>
          <w:p w:rsidR="00A75629" w:rsidRPr="002B5850" w:rsidRDefault="00A75629" w:rsidP="00F719BA">
            <w:pPr>
              <w:spacing w:line="276" w:lineRule="auto"/>
              <w:jc w:val="center"/>
              <w:rPr>
                <w:rFonts w:ascii="Garamond" w:hAnsi="Garamond"/>
              </w:rPr>
            </w:pPr>
            <w:r w:rsidRPr="002B5850">
              <w:rPr>
                <w:rFonts w:ascii="Garamond" w:hAnsi="Garamond"/>
              </w:rPr>
              <w:t>1</w:t>
            </w:r>
          </w:p>
        </w:tc>
        <w:tc>
          <w:tcPr>
            <w:tcW w:w="639"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
        </w:tc>
        <w:tc>
          <w:tcPr>
            <w:tcW w:w="1037"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roofErr w:type="spellStart"/>
            <w:r w:rsidRPr="002B5850">
              <w:rPr>
                <w:rFonts w:ascii="Garamond" w:hAnsi="Garamond"/>
              </w:rPr>
              <w:t>0</w:t>
            </w:r>
            <w:proofErr w:type="spellEnd"/>
          </w:p>
        </w:tc>
        <w:tc>
          <w:tcPr>
            <w:tcW w:w="867"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roofErr w:type="spellStart"/>
            <w:r w:rsidRPr="002B5850">
              <w:rPr>
                <w:rFonts w:ascii="Garamond" w:hAnsi="Garamond"/>
              </w:rPr>
              <w:t>0</w:t>
            </w:r>
            <w:proofErr w:type="spellEnd"/>
          </w:p>
        </w:tc>
        <w:tc>
          <w:tcPr>
            <w:tcW w:w="882"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roofErr w:type="spellStart"/>
            <w:r w:rsidRPr="002B5850">
              <w:rPr>
                <w:rFonts w:ascii="Garamond" w:hAnsi="Garamond"/>
              </w:rPr>
              <w:t>0</w:t>
            </w:r>
            <w:proofErr w:type="spellEnd"/>
          </w:p>
        </w:tc>
        <w:tc>
          <w:tcPr>
            <w:tcW w:w="821" w:type="dxa"/>
            <w:noWrap/>
          </w:tcPr>
          <w:p w:rsidR="00A75629" w:rsidRPr="002B5850" w:rsidRDefault="00A75629" w:rsidP="00F719BA">
            <w:pPr>
              <w:spacing w:line="276" w:lineRule="auto"/>
              <w:jc w:val="center"/>
              <w:rPr>
                <w:rFonts w:ascii="Garamond" w:hAnsi="Garamond"/>
              </w:rPr>
            </w:pPr>
            <w:r w:rsidRPr="002B5850">
              <w:rPr>
                <w:rFonts w:ascii="Garamond" w:hAnsi="Garamond"/>
              </w:rPr>
              <w:t>17</w:t>
            </w:r>
          </w:p>
        </w:tc>
      </w:tr>
      <w:tr w:rsidR="00A75629" w:rsidRPr="002B5850" w:rsidTr="00F719BA">
        <w:trPr>
          <w:cnfStyle w:val="000000100000" w:firstRow="0" w:lastRow="0" w:firstColumn="0" w:lastColumn="0" w:oddVBand="0" w:evenVBand="0" w:oddHBand="1" w:evenHBand="0" w:firstRowFirstColumn="0" w:firstRowLastColumn="0" w:lastRowFirstColumn="0" w:lastRowLastColumn="0"/>
          <w:trHeight w:val="384"/>
          <w:jc w:val="center"/>
        </w:trPr>
        <w:tc>
          <w:tcPr>
            <w:tcW w:w="1290" w:type="dxa"/>
            <w:noWrap/>
          </w:tcPr>
          <w:p w:rsidR="00A75629" w:rsidRPr="00F719BA" w:rsidRDefault="00A75629" w:rsidP="00916D37">
            <w:pPr>
              <w:spacing w:line="276" w:lineRule="auto"/>
              <w:rPr>
                <w:rFonts w:ascii="Garamond" w:hAnsi="Garamond"/>
                <w:b/>
              </w:rPr>
            </w:pPr>
            <w:r w:rsidRPr="00F719BA">
              <w:rPr>
                <w:rFonts w:ascii="Garamond" w:hAnsi="Garamond"/>
                <w:b/>
              </w:rPr>
              <w:t>szeptember</w:t>
            </w:r>
          </w:p>
        </w:tc>
        <w:tc>
          <w:tcPr>
            <w:tcW w:w="851" w:type="dxa"/>
            <w:noWrap/>
          </w:tcPr>
          <w:p w:rsidR="00A75629" w:rsidRPr="002B5850" w:rsidRDefault="00A75629" w:rsidP="00F719BA">
            <w:pPr>
              <w:spacing w:line="276" w:lineRule="auto"/>
              <w:jc w:val="center"/>
              <w:rPr>
                <w:rFonts w:ascii="Garamond" w:hAnsi="Garamond"/>
              </w:rPr>
            </w:pPr>
            <w:r w:rsidRPr="002B5850">
              <w:rPr>
                <w:rFonts w:ascii="Garamond" w:hAnsi="Garamond"/>
              </w:rPr>
              <w:t>17</w:t>
            </w:r>
          </w:p>
        </w:tc>
        <w:tc>
          <w:tcPr>
            <w:tcW w:w="638"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
        </w:tc>
        <w:tc>
          <w:tcPr>
            <w:tcW w:w="639" w:type="dxa"/>
            <w:noWrap/>
          </w:tcPr>
          <w:p w:rsidR="00A75629" w:rsidRPr="002B5850" w:rsidRDefault="00A75629" w:rsidP="00F719BA">
            <w:pPr>
              <w:spacing w:line="276" w:lineRule="auto"/>
              <w:jc w:val="center"/>
              <w:rPr>
                <w:rFonts w:ascii="Garamond" w:hAnsi="Garamond"/>
              </w:rPr>
            </w:pPr>
            <w:r w:rsidRPr="002B5850">
              <w:rPr>
                <w:rFonts w:ascii="Garamond" w:hAnsi="Garamond"/>
              </w:rPr>
              <w:t>1</w:t>
            </w:r>
          </w:p>
        </w:tc>
        <w:tc>
          <w:tcPr>
            <w:tcW w:w="1037"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roofErr w:type="spellStart"/>
            <w:r w:rsidRPr="002B5850">
              <w:rPr>
                <w:rFonts w:ascii="Garamond" w:hAnsi="Garamond"/>
              </w:rPr>
              <w:t>0</w:t>
            </w:r>
            <w:proofErr w:type="spellEnd"/>
          </w:p>
        </w:tc>
        <w:tc>
          <w:tcPr>
            <w:tcW w:w="867" w:type="dxa"/>
            <w:noWrap/>
          </w:tcPr>
          <w:p w:rsidR="00A75629" w:rsidRPr="002B5850" w:rsidRDefault="00A75629" w:rsidP="00F719BA">
            <w:pPr>
              <w:spacing w:line="276" w:lineRule="auto"/>
              <w:jc w:val="center"/>
              <w:rPr>
                <w:rFonts w:ascii="Garamond" w:hAnsi="Garamond"/>
              </w:rPr>
            </w:pPr>
            <w:r w:rsidRPr="002B5850">
              <w:rPr>
                <w:rFonts w:ascii="Garamond" w:hAnsi="Garamond"/>
              </w:rPr>
              <w:t>2/0</w:t>
            </w:r>
          </w:p>
        </w:tc>
        <w:tc>
          <w:tcPr>
            <w:tcW w:w="882"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roofErr w:type="spellStart"/>
            <w:r w:rsidRPr="002B5850">
              <w:rPr>
                <w:rFonts w:ascii="Garamond" w:hAnsi="Garamond"/>
              </w:rPr>
              <w:t>0</w:t>
            </w:r>
            <w:proofErr w:type="spellEnd"/>
          </w:p>
        </w:tc>
        <w:tc>
          <w:tcPr>
            <w:tcW w:w="821" w:type="dxa"/>
            <w:noWrap/>
          </w:tcPr>
          <w:p w:rsidR="00A75629" w:rsidRPr="002B5850" w:rsidRDefault="00A75629" w:rsidP="00F719BA">
            <w:pPr>
              <w:spacing w:line="276" w:lineRule="auto"/>
              <w:jc w:val="center"/>
              <w:rPr>
                <w:rFonts w:ascii="Garamond" w:hAnsi="Garamond"/>
              </w:rPr>
            </w:pPr>
            <w:r w:rsidRPr="002B5850">
              <w:rPr>
                <w:rFonts w:ascii="Garamond" w:hAnsi="Garamond"/>
              </w:rPr>
              <w:t>16</w:t>
            </w:r>
          </w:p>
        </w:tc>
      </w:tr>
      <w:tr w:rsidR="00A75629" w:rsidRPr="002B5850" w:rsidTr="00F719BA">
        <w:trPr>
          <w:cnfStyle w:val="000000010000" w:firstRow="0" w:lastRow="0" w:firstColumn="0" w:lastColumn="0" w:oddVBand="0" w:evenVBand="0" w:oddHBand="0" w:evenHBand="1" w:firstRowFirstColumn="0" w:firstRowLastColumn="0" w:lastRowFirstColumn="0" w:lastRowLastColumn="0"/>
          <w:trHeight w:val="384"/>
          <w:jc w:val="center"/>
        </w:trPr>
        <w:tc>
          <w:tcPr>
            <w:tcW w:w="1290" w:type="dxa"/>
            <w:noWrap/>
          </w:tcPr>
          <w:p w:rsidR="00A75629" w:rsidRPr="00F719BA" w:rsidRDefault="00A75629" w:rsidP="00916D37">
            <w:pPr>
              <w:spacing w:line="276" w:lineRule="auto"/>
              <w:rPr>
                <w:rFonts w:ascii="Garamond" w:hAnsi="Garamond"/>
                <w:b/>
              </w:rPr>
            </w:pPr>
            <w:r w:rsidRPr="00F719BA">
              <w:rPr>
                <w:rFonts w:ascii="Garamond" w:hAnsi="Garamond"/>
                <w:b/>
              </w:rPr>
              <w:t>október</w:t>
            </w:r>
          </w:p>
        </w:tc>
        <w:tc>
          <w:tcPr>
            <w:tcW w:w="851" w:type="dxa"/>
            <w:noWrap/>
          </w:tcPr>
          <w:p w:rsidR="00A75629" w:rsidRPr="002B5850" w:rsidRDefault="00A75629" w:rsidP="00F719BA">
            <w:pPr>
              <w:spacing w:line="276" w:lineRule="auto"/>
              <w:jc w:val="center"/>
              <w:rPr>
                <w:rFonts w:ascii="Garamond" w:hAnsi="Garamond"/>
              </w:rPr>
            </w:pPr>
            <w:r w:rsidRPr="002B5850">
              <w:rPr>
                <w:rFonts w:ascii="Garamond" w:hAnsi="Garamond"/>
              </w:rPr>
              <w:t>16</w:t>
            </w:r>
          </w:p>
        </w:tc>
        <w:tc>
          <w:tcPr>
            <w:tcW w:w="638" w:type="dxa"/>
            <w:noWrap/>
          </w:tcPr>
          <w:p w:rsidR="00A75629" w:rsidRPr="002B5850" w:rsidRDefault="00A75629" w:rsidP="00F719BA">
            <w:pPr>
              <w:spacing w:line="276" w:lineRule="auto"/>
              <w:jc w:val="center"/>
              <w:rPr>
                <w:rFonts w:ascii="Garamond" w:hAnsi="Garamond"/>
              </w:rPr>
            </w:pPr>
            <w:r w:rsidRPr="002B5850">
              <w:rPr>
                <w:rFonts w:ascii="Garamond" w:hAnsi="Garamond"/>
              </w:rPr>
              <w:t>2</w:t>
            </w:r>
          </w:p>
        </w:tc>
        <w:tc>
          <w:tcPr>
            <w:tcW w:w="639"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
        </w:tc>
        <w:tc>
          <w:tcPr>
            <w:tcW w:w="1037" w:type="dxa"/>
            <w:noWrap/>
          </w:tcPr>
          <w:p w:rsidR="00A75629" w:rsidRPr="002B5850" w:rsidRDefault="00A75629" w:rsidP="00F719BA">
            <w:pPr>
              <w:spacing w:line="276" w:lineRule="auto"/>
              <w:jc w:val="center"/>
              <w:rPr>
                <w:rFonts w:ascii="Garamond" w:hAnsi="Garamond"/>
              </w:rPr>
            </w:pPr>
            <w:r w:rsidRPr="002B5850">
              <w:rPr>
                <w:rFonts w:ascii="Garamond" w:hAnsi="Garamond"/>
              </w:rPr>
              <w:t>2/0</w:t>
            </w:r>
          </w:p>
        </w:tc>
        <w:tc>
          <w:tcPr>
            <w:tcW w:w="867" w:type="dxa"/>
            <w:noWrap/>
          </w:tcPr>
          <w:p w:rsidR="00A75629" w:rsidRPr="002B5850" w:rsidRDefault="00A75629" w:rsidP="00F719BA">
            <w:pPr>
              <w:spacing w:line="276" w:lineRule="auto"/>
              <w:jc w:val="center"/>
              <w:rPr>
                <w:rFonts w:ascii="Garamond" w:hAnsi="Garamond"/>
              </w:rPr>
            </w:pPr>
            <w:r w:rsidRPr="002B5850">
              <w:rPr>
                <w:rFonts w:ascii="Garamond" w:hAnsi="Garamond"/>
              </w:rPr>
              <w:t>1/0</w:t>
            </w:r>
          </w:p>
        </w:tc>
        <w:tc>
          <w:tcPr>
            <w:tcW w:w="882" w:type="dxa"/>
            <w:noWrap/>
          </w:tcPr>
          <w:p w:rsidR="00A75629" w:rsidRPr="002B5850" w:rsidRDefault="00A75629" w:rsidP="00F719BA">
            <w:pPr>
              <w:spacing w:line="276" w:lineRule="auto"/>
              <w:jc w:val="center"/>
              <w:rPr>
                <w:rFonts w:ascii="Garamond" w:hAnsi="Garamond"/>
              </w:rPr>
            </w:pPr>
            <w:r w:rsidRPr="002B5850">
              <w:rPr>
                <w:rFonts w:ascii="Garamond" w:hAnsi="Garamond"/>
              </w:rPr>
              <w:t>1/0</w:t>
            </w:r>
          </w:p>
        </w:tc>
        <w:tc>
          <w:tcPr>
            <w:tcW w:w="821" w:type="dxa"/>
            <w:noWrap/>
          </w:tcPr>
          <w:p w:rsidR="00A75629" w:rsidRPr="002B5850" w:rsidRDefault="00A75629" w:rsidP="00F719BA">
            <w:pPr>
              <w:spacing w:line="276" w:lineRule="auto"/>
              <w:jc w:val="center"/>
              <w:rPr>
                <w:rFonts w:ascii="Garamond" w:hAnsi="Garamond"/>
              </w:rPr>
            </w:pPr>
            <w:r w:rsidRPr="002B5850">
              <w:rPr>
                <w:rFonts w:ascii="Garamond" w:hAnsi="Garamond"/>
              </w:rPr>
              <w:t>14</w:t>
            </w:r>
          </w:p>
        </w:tc>
      </w:tr>
      <w:tr w:rsidR="00A75629" w:rsidRPr="002B5850" w:rsidTr="00F719BA">
        <w:trPr>
          <w:cnfStyle w:val="000000100000" w:firstRow="0" w:lastRow="0" w:firstColumn="0" w:lastColumn="0" w:oddVBand="0" w:evenVBand="0" w:oddHBand="1" w:evenHBand="0" w:firstRowFirstColumn="0" w:firstRowLastColumn="0" w:lastRowFirstColumn="0" w:lastRowLastColumn="0"/>
          <w:trHeight w:val="384"/>
          <w:jc w:val="center"/>
        </w:trPr>
        <w:tc>
          <w:tcPr>
            <w:tcW w:w="1290" w:type="dxa"/>
            <w:noWrap/>
          </w:tcPr>
          <w:p w:rsidR="00A75629" w:rsidRPr="00F719BA" w:rsidRDefault="00A75629" w:rsidP="00916D37">
            <w:pPr>
              <w:spacing w:line="276" w:lineRule="auto"/>
              <w:rPr>
                <w:rFonts w:ascii="Garamond" w:hAnsi="Garamond"/>
                <w:b/>
              </w:rPr>
            </w:pPr>
            <w:r w:rsidRPr="00F719BA">
              <w:rPr>
                <w:rFonts w:ascii="Garamond" w:hAnsi="Garamond"/>
                <w:b/>
              </w:rPr>
              <w:t>november</w:t>
            </w:r>
          </w:p>
        </w:tc>
        <w:tc>
          <w:tcPr>
            <w:tcW w:w="851" w:type="dxa"/>
            <w:noWrap/>
          </w:tcPr>
          <w:p w:rsidR="00A75629" w:rsidRPr="002B5850" w:rsidRDefault="00A75629" w:rsidP="00F719BA">
            <w:pPr>
              <w:spacing w:line="276" w:lineRule="auto"/>
              <w:jc w:val="center"/>
              <w:rPr>
                <w:rFonts w:ascii="Garamond" w:hAnsi="Garamond"/>
              </w:rPr>
            </w:pPr>
            <w:r w:rsidRPr="002B5850">
              <w:rPr>
                <w:rFonts w:ascii="Garamond" w:hAnsi="Garamond"/>
              </w:rPr>
              <w:t>14</w:t>
            </w:r>
          </w:p>
        </w:tc>
        <w:tc>
          <w:tcPr>
            <w:tcW w:w="638" w:type="dxa"/>
            <w:noWrap/>
          </w:tcPr>
          <w:p w:rsidR="00A75629" w:rsidRPr="002B5850" w:rsidRDefault="00A75629" w:rsidP="00F719BA">
            <w:pPr>
              <w:spacing w:line="276" w:lineRule="auto"/>
              <w:jc w:val="center"/>
              <w:rPr>
                <w:rFonts w:ascii="Garamond" w:hAnsi="Garamond"/>
              </w:rPr>
            </w:pPr>
            <w:r w:rsidRPr="002B5850">
              <w:rPr>
                <w:rFonts w:ascii="Garamond" w:hAnsi="Garamond"/>
              </w:rPr>
              <w:t>2</w:t>
            </w:r>
          </w:p>
        </w:tc>
        <w:tc>
          <w:tcPr>
            <w:tcW w:w="639" w:type="dxa"/>
            <w:noWrap/>
          </w:tcPr>
          <w:p w:rsidR="00A75629" w:rsidRPr="002B5850" w:rsidRDefault="00A75629" w:rsidP="00F719BA">
            <w:pPr>
              <w:spacing w:line="276" w:lineRule="auto"/>
              <w:jc w:val="center"/>
              <w:rPr>
                <w:rFonts w:ascii="Garamond" w:hAnsi="Garamond"/>
              </w:rPr>
            </w:pPr>
            <w:r w:rsidRPr="002B5850">
              <w:rPr>
                <w:rFonts w:ascii="Garamond" w:hAnsi="Garamond"/>
              </w:rPr>
              <w:t>2</w:t>
            </w:r>
          </w:p>
        </w:tc>
        <w:tc>
          <w:tcPr>
            <w:tcW w:w="1037"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roofErr w:type="spellStart"/>
            <w:r w:rsidRPr="002B5850">
              <w:rPr>
                <w:rFonts w:ascii="Garamond" w:hAnsi="Garamond"/>
              </w:rPr>
              <w:t>0</w:t>
            </w:r>
            <w:proofErr w:type="spellEnd"/>
          </w:p>
        </w:tc>
        <w:tc>
          <w:tcPr>
            <w:tcW w:w="867"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roofErr w:type="spellStart"/>
            <w:r w:rsidRPr="002B5850">
              <w:rPr>
                <w:rFonts w:ascii="Garamond" w:hAnsi="Garamond"/>
              </w:rPr>
              <w:t>0</w:t>
            </w:r>
            <w:proofErr w:type="spellEnd"/>
          </w:p>
        </w:tc>
        <w:tc>
          <w:tcPr>
            <w:tcW w:w="882"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roofErr w:type="spellStart"/>
            <w:r w:rsidRPr="002B5850">
              <w:rPr>
                <w:rFonts w:ascii="Garamond" w:hAnsi="Garamond"/>
              </w:rPr>
              <w:t>0</w:t>
            </w:r>
            <w:proofErr w:type="spellEnd"/>
          </w:p>
        </w:tc>
        <w:tc>
          <w:tcPr>
            <w:tcW w:w="821" w:type="dxa"/>
            <w:noWrap/>
          </w:tcPr>
          <w:p w:rsidR="00A75629" w:rsidRPr="002B5850" w:rsidRDefault="00A75629" w:rsidP="00F719BA">
            <w:pPr>
              <w:spacing w:line="276" w:lineRule="auto"/>
              <w:jc w:val="center"/>
              <w:rPr>
                <w:rFonts w:ascii="Garamond" w:hAnsi="Garamond"/>
              </w:rPr>
            </w:pPr>
            <w:r w:rsidRPr="002B5850">
              <w:rPr>
                <w:rFonts w:ascii="Garamond" w:hAnsi="Garamond"/>
              </w:rPr>
              <w:t>18</w:t>
            </w:r>
          </w:p>
        </w:tc>
      </w:tr>
      <w:tr w:rsidR="00A75629" w:rsidRPr="002B5850" w:rsidTr="00F719BA">
        <w:trPr>
          <w:cnfStyle w:val="000000010000" w:firstRow="0" w:lastRow="0" w:firstColumn="0" w:lastColumn="0" w:oddVBand="0" w:evenVBand="0" w:oddHBand="0" w:evenHBand="1" w:firstRowFirstColumn="0" w:firstRowLastColumn="0" w:lastRowFirstColumn="0" w:lastRowLastColumn="0"/>
          <w:trHeight w:val="384"/>
          <w:jc w:val="center"/>
        </w:trPr>
        <w:tc>
          <w:tcPr>
            <w:tcW w:w="1290" w:type="dxa"/>
            <w:noWrap/>
          </w:tcPr>
          <w:p w:rsidR="00A75629" w:rsidRPr="00F719BA" w:rsidRDefault="00A75629" w:rsidP="00916D37">
            <w:pPr>
              <w:spacing w:line="276" w:lineRule="auto"/>
              <w:rPr>
                <w:rFonts w:ascii="Garamond" w:hAnsi="Garamond"/>
                <w:b/>
              </w:rPr>
            </w:pPr>
            <w:r w:rsidRPr="00F719BA">
              <w:rPr>
                <w:rFonts w:ascii="Garamond" w:hAnsi="Garamond"/>
                <w:b/>
              </w:rPr>
              <w:t>december</w:t>
            </w:r>
          </w:p>
        </w:tc>
        <w:tc>
          <w:tcPr>
            <w:tcW w:w="851" w:type="dxa"/>
            <w:noWrap/>
          </w:tcPr>
          <w:p w:rsidR="00A75629" w:rsidRPr="002B5850" w:rsidRDefault="00A75629" w:rsidP="00F719BA">
            <w:pPr>
              <w:spacing w:line="276" w:lineRule="auto"/>
              <w:jc w:val="center"/>
              <w:rPr>
                <w:rFonts w:ascii="Garamond" w:hAnsi="Garamond"/>
              </w:rPr>
            </w:pPr>
            <w:r w:rsidRPr="002B5850">
              <w:rPr>
                <w:rFonts w:ascii="Garamond" w:hAnsi="Garamond"/>
              </w:rPr>
              <w:t>18</w:t>
            </w:r>
          </w:p>
        </w:tc>
        <w:tc>
          <w:tcPr>
            <w:tcW w:w="638" w:type="dxa"/>
            <w:noWrap/>
          </w:tcPr>
          <w:p w:rsidR="00A75629" w:rsidRPr="002B5850" w:rsidRDefault="00A75629" w:rsidP="00F719BA">
            <w:pPr>
              <w:spacing w:line="276" w:lineRule="auto"/>
              <w:jc w:val="center"/>
              <w:rPr>
                <w:rFonts w:ascii="Garamond" w:hAnsi="Garamond"/>
              </w:rPr>
            </w:pPr>
            <w:r w:rsidRPr="002B5850">
              <w:rPr>
                <w:rFonts w:ascii="Garamond" w:hAnsi="Garamond"/>
              </w:rPr>
              <w:t>1</w:t>
            </w:r>
          </w:p>
        </w:tc>
        <w:tc>
          <w:tcPr>
            <w:tcW w:w="639"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
        </w:tc>
        <w:tc>
          <w:tcPr>
            <w:tcW w:w="1037"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roofErr w:type="spellStart"/>
            <w:r w:rsidRPr="002B5850">
              <w:rPr>
                <w:rFonts w:ascii="Garamond" w:hAnsi="Garamond"/>
              </w:rPr>
              <w:t>0</w:t>
            </w:r>
            <w:proofErr w:type="spellEnd"/>
          </w:p>
        </w:tc>
        <w:tc>
          <w:tcPr>
            <w:tcW w:w="867" w:type="dxa"/>
            <w:noWrap/>
          </w:tcPr>
          <w:p w:rsidR="00A75629" w:rsidRPr="002B5850" w:rsidRDefault="00A75629" w:rsidP="00F719BA">
            <w:pPr>
              <w:spacing w:line="276" w:lineRule="auto"/>
              <w:jc w:val="center"/>
              <w:rPr>
                <w:rFonts w:ascii="Garamond" w:hAnsi="Garamond"/>
              </w:rPr>
            </w:pPr>
            <w:r w:rsidRPr="002B5850">
              <w:rPr>
                <w:rFonts w:ascii="Garamond" w:hAnsi="Garamond"/>
              </w:rPr>
              <w:t>1/0</w:t>
            </w:r>
          </w:p>
        </w:tc>
        <w:tc>
          <w:tcPr>
            <w:tcW w:w="882" w:type="dxa"/>
            <w:noWrap/>
          </w:tcPr>
          <w:p w:rsidR="00A75629" w:rsidRPr="002B5850" w:rsidRDefault="00A75629" w:rsidP="00F719BA">
            <w:pPr>
              <w:spacing w:line="276" w:lineRule="auto"/>
              <w:jc w:val="center"/>
              <w:rPr>
                <w:rFonts w:ascii="Garamond" w:hAnsi="Garamond"/>
              </w:rPr>
            </w:pPr>
            <w:r w:rsidRPr="002B5850">
              <w:rPr>
                <w:rFonts w:ascii="Garamond" w:hAnsi="Garamond"/>
              </w:rPr>
              <w:t>1/</w:t>
            </w:r>
            <w:proofErr w:type="spellStart"/>
            <w:r w:rsidRPr="002B5850">
              <w:rPr>
                <w:rFonts w:ascii="Garamond" w:hAnsi="Garamond"/>
              </w:rPr>
              <w:t>1</w:t>
            </w:r>
            <w:proofErr w:type="spellEnd"/>
          </w:p>
        </w:tc>
        <w:tc>
          <w:tcPr>
            <w:tcW w:w="821" w:type="dxa"/>
            <w:noWrap/>
          </w:tcPr>
          <w:p w:rsidR="00A75629" w:rsidRPr="002B5850" w:rsidRDefault="00A75629" w:rsidP="00F719BA">
            <w:pPr>
              <w:spacing w:line="276" w:lineRule="auto"/>
              <w:jc w:val="center"/>
              <w:rPr>
                <w:rFonts w:ascii="Garamond" w:hAnsi="Garamond"/>
              </w:rPr>
            </w:pPr>
            <w:r w:rsidRPr="002B5850">
              <w:rPr>
                <w:rFonts w:ascii="Garamond" w:hAnsi="Garamond"/>
              </w:rPr>
              <w:t>16</w:t>
            </w:r>
          </w:p>
        </w:tc>
      </w:tr>
      <w:tr w:rsidR="00A75629" w:rsidRPr="002B5850" w:rsidTr="00F719BA">
        <w:trPr>
          <w:cnfStyle w:val="000000100000" w:firstRow="0" w:lastRow="0" w:firstColumn="0" w:lastColumn="0" w:oddVBand="0" w:evenVBand="0" w:oddHBand="1" w:evenHBand="0" w:firstRowFirstColumn="0" w:firstRowLastColumn="0" w:lastRowFirstColumn="0" w:lastRowLastColumn="0"/>
          <w:trHeight w:val="344"/>
          <w:jc w:val="center"/>
        </w:trPr>
        <w:tc>
          <w:tcPr>
            <w:tcW w:w="2141" w:type="dxa"/>
            <w:gridSpan w:val="2"/>
            <w:noWrap/>
          </w:tcPr>
          <w:p w:rsidR="00A75629" w:rsidRPr="00F719BA" w:rsidRDefault="00F719BA" w:rsidP="00F719BA">
            <w:pPr>
              <w:spacing w:line="276" w:lineRule="auto"/>
              <w:jc w:val="left"/>
              <w:rPr>
                <w:rFonts w:ascii="Garamond" w:hAnsi="Garamond"/>
                <w:b/>
                <w:bCs/>
              </w:rPr>
            </w:pPr>
            <w:r w:rsidRPr="00F719BA">
              <w:rPr>
                <w:rFonts w:ascii="Garamond" w:hAnsi="Garamond"/>
                <w:b/>
                <w:bCs/>
              </w:rPr>
              <w:t>összesen</w:t>
            </w:r>
          </w:p>
        </w:tc>
        <w:tc>
          <w:tcPr>
            <w:tcW w:w="638" w:type="dxa"/>
            <w:noWrap/>
          </w:tcPr>
          <w:p w:rsidR="00A75629" w:rsidRPr="002B5850" w:rsidRDefault="00A75629" w:rsidP="00F719BA">
            <w:pPr>
              <w:spacing w:line="276" w:lineRule="auto"/>
              <w:jc w:val="center"/>
              <w:rPr>
                <w:rFonts w:ascii="Garamond" w:hAnsi="Garamond"/>
                <w:b/>
                <w:bCs/>
              </w:rPr>
            </w:pPr>
            <w:r w:rsidRPr="002B5850">
              <w:rPr>
                <w:rFonts w:ascii="Garamond" w:hAnsi="Garamond"/>
                <w:b/>
                <w:bCs/>
              </w:rPr>
              <w:t>15</w:t>
            </w:r>
          </w:p>
        </w:tc>
        <w:tc>
          <w:tcPr>
            <w:tcW w:w="639" w:type="dxa"/>
            <w:noWrap/>
          </w:tcPr>
          <w:p w:rsidR="00A75629" w:rsidRPr="002B5850" w:rsidRDefault="00A75629" w:rsidP="00F719BA">
            <w:pPr>
              <w:spacing w:line="276" w:lineRule="auto"/>
              <w:jc w:val="center"/>
              <w:rPr>
                <w:rFonts w:ascii="Garamond" w:hAnsi="Garamond"/>
                <w:b/>
                <w:bCs/>
              </w:rPr>
            </w:pPr>
            <w:r w:rsidRPr="002B5850">
              <w:rPr>
                <w:rFonts w:ascii="Garamond" w:hAnsi="Garamond"/>
                <w:b/>
                <w:bCs/>
              </w:rPr>
              <w:t>6</w:t>
            </w:r>
          </w:p>
        </w:tc>
        <w:tc>
          <w:tcPr>
            <w:tcW w:w="1037" w:type="dxa"/>
            <w:noWrap/>
          </w:tcPr>
          <w:p w:rsidR="00A75629" w:rsidRPr="002B5850" w:rsidRDefault="00A75629" w:rsidP="00F719BA">
            <w:pPr>
              <w:spacing w:line="276" w:lineRule="auto"/>
              <w:jc w:val="center"/>
              <w:rPr>
                <w:rFonts w:ascii="Garamond" w:hAnsi="Garamond"/>
                <w:b/>
                <w:bCs/>
              </w:rPr>
            </w:pPr>
            <w:r w:rsidRPr="002B5850">
              <w:rPr>
                <w:rFonts w:ascii="Garamond" w:hAnsi="Garamond"/>
                <w:b/>
                <w:bCs/>
              </w:rPr>
              <w:t>3/2</w:t>
            </w:r>
          </w:p>
        </w:tc>
        <w:tc>
          <w:tcPr>
            <w:tcW w:w="867" w:type="dxa"/>
            <w:noWrap/>
          </w:tcPr>
          <w:p w:rsidR="00A75629" w:rsidRPr="002B5850" w:rsidRDefault="00A75629" w:rsidP="00F719BA">
            <w:pPr>
              <w:spacing w:line="276" w:lineRule="auto"/>
              <w:jc w:val="center"/>
              <w:rPr>
                <w:rFonts w:ascii="Garamond" w:hAnsi="Garamond"/>
                <w:b/>
                <w:bCs/>
              </w:rPr>
            </w:pPr>
            <w:r w:rsidRPr="002B5850">
              <w:rPr>
                <w:rFonts w:ascii="Garamond" w:hAnsi="Garamond"/>
                <w:b/>
                <w:bCs/>
              </w:rPr>
              <w:t>11/1</w:t>
            </w:r>
          </w:p>
        </w:tc>
        <w:tc>
          <w:tcPr>
            <w:tcW w:w="882" w:type="dxa"/>
            <w:noWrap/>
          </w:tcPr>
          <w:p w:rsidR="00A75629" w:rsidRPr="002B5850" w:rsidRDefault="00A75629" w:rsidP="00F719BA">
            <w:pPr>
              <w:spacing w:line="276" w:lineRule="auto"/>
              <w:jc w:val="center"/>
              <w:rPr>
                <w:rFonts w:ascii="Garamond" w:hAnsi="Garamond"/>
                <w:b/>
                <w:bCs/>
              </w:rPr>
            </w:pPr>
            <w:r w:rsidRPr="002B5850">
              <w:rPr>
                <w:rFonts w:ascii="Garamond" w:hAnsi="Garamond"/>
                <w:b/>
                <w:bCs/>
              </w:rPr>
              <w:t>5</w:t>
            </w:r>
          </w:p>
        </w:tc>
        <w:tc>
          <w:tcPr>
            <w:tcW w:w="821" w:type="dxa"/>
            <w:noWrap/>
          </w:tcPr>
          <w:p w:rsidR="00A75629" w:rsidRPr="002B5850" w:rsidRDefault="00A75629" w:rsidP="00F719BA">
            <w:pPr>
              <w:spacing w:line="276" w:lineRule="auto"/>
              <w:jc w:val="center"/>
              <w:rPr>
                <w:rFonts w:ascii="Garamond" w:hAnsi="Garamond"/>
              </w:rPr>
            </w:pPr>
          </w:p>
        </w:tc>
      </w:tr>
    </w:tbl>
    <w:p w:rsidR="00A75629" w:rsidRPr="002B5850" w:rsidRDefault="00A75629" w:rsidP="00916D37">
      <w:pPr>
        <w:spacing w:line="276" w:lineRule="auto"/>
        <w:jc w:val="center"/>
        <w:rPr>
          <w:rFonts w:ascii="Garamond" w:hAnsi="Garamond"/>
        </w:rPr>
      </w:pPr>
    </w:p>
    <w:p w:rsidR="00A75629" w:rsidRPr="002B5850" w:rsidRDefault="00A75629" w:rsidP="00916D37">
      <w:pPr>
        <w:spacing w:line="276" w:lineRule="auto"/>
        <w:jc w:val="both"/>
        <w:rPr>
          <w:rFonts w:ascii="Garamond" w:hAnsi="Garamond"/>
        </w:rPr>
      </w:pPr>
      <w:r w:rsidRPr="002B5850">
        <w:rPr>
          <w:rFonts w:ascii="Garamond" w:hAnsi="Garamond"/>
        </w:rPr>
        <w:t>Ta</w:t>
      </w:r>
      <w:r w:rsidR="00F719BA">
        <w:rPr>
          <w:rFonts w:ascii="Garamond" w:hAnsi="Garamond"/>
        </w:rPr>
        <w:t xml:space="preserve">rtós ellátás – </w:t>
      </w:r>
      <w:proofErr w:type="spellStart"/>
      <w:r w:rsidR="00F719BA">
        <w:rPr>
          <w:rFonts w:ascii="Garamond" w:hAnsi="Garamond"/>
        </w:rPr>
        <w:t>Peterdy</w:t>
      </w:r>
      <w:proofErr w:type="spellEnd"/>
      <w:r w:rsidR="00F719BA">
        <w:rPr>
          <w:rFonts w:ascii="Garamond" w:hAnsi="Garamond"/>
        </w:rPr>
        <w:t xml:space="preserve"> utca 16.</w:t>
      </w:r>
    </w:p>
    <w:p w:rsidR="00A75629" w:rsidRPr="002B5850" w:rsidRDefault="00A75629" w:rsidP="00916D37">
      <w:pPr>
        <w:spacing w:line="276" w:lineRule="auto"/>
        <w:jc w:val="both"/>
        <w:rPr>
          <w:rFonts w:ascii="Garamond" w:hAnsi="Garamond"/>
        </w:rPr>
      </w:pPr>
    </w:p>
    <w:tbl>
      <w:tblPr>
        <w:tblStyle w:val="Moderntblzat"/>
        <w:tblW w:w="7025" w:type="dxa"/>
        <w:jc w:val="center"/>
        <w:tblLook w:val="0000" w:firstRow="0" w:lastRow="0" w:firstColumn="0" w:lastColumn="0" w:noHBand="0" w:noVBand="0"/>
      </w:tblPr>
      <w:tblGrid>
        <w:gridCol w:w="1392"/>
        <w:gridCol w:w="851"/>
        <w:gridCol w:w="638"/>
        <w:gridCol w:w="639"/>
        <w:gridCol w:w="1037"/>
        <w:gridCol w:w="867"/>
        <w:gridCol w:w="882"/>
        <w:gridCol w:w="821"/>
      </w:tblGrid>
      <w:tr w:rsidR="00A75629" w:rsidRPr="00F719BA" w:rsidTr="00F719BA">
        <w:trPr>
          <w:cnfStyle w:val="000000100000" w:firstRow="0" w:lastRow="0" w:firstColumn="0" w:lastColumn="0" w:oddVBand="0" w:evenVBand="0" w:oddHBand="1" w:evenHBand="0" w:firstRowFirstColumn="0" w:firstRowLastColumn="0" w:lastRowFirstColumn="0" w:lastRowLastColumn="0"/>
          <w:trHeight w:val="344"/>
          <w:jc w:val="center"/>
        </w:trPr>
        <w:tc>
          <w:tcPr>
            <w:tcW w:w="1290" w:type="dxa"/>
            <w:vMerge w:val="restart"/>
            <w:noWrap/>
            <w:vAlign w:val="center"/>
          </w:tcPr>
          <w:p w:rsidR="00A75629" w:rsidRPr="00F719BA" w:rsidRDefault="00A75629" w:rsidP="00F719BA">
            <w:pPr>
              <w:spacing w:line="276" w:lineRule="auto"/>
              <w:jc w:val="center"/>
              <w:rPr>
                <w:rFonts w:ascii="Garamond" w:hAnsi="Garamond"/>
                <w:b/>
                <w:bCs/>
              </w:rPr>
            </w:pPr>
            <w:r w:rsidRPr="00F719BA">
              <w:rPr>
                <w:rFonts w:ascii="Garamond" w:hAnsi="Garamond"/>
                <w:b/>
                <w:bCs/>
              </w:rPr>
              <w:t>Hónap</w:t>
            </w:r>
          </w:p>
        </w:tc>
        <w:tc>
          <w:tcPr>
            <w:tcW w:w="851" w:type="dxa"/>
            <w:vMerge w:val="restart"/>
            <w:noWrap/>
            <w:vAlign w:val="center"/>
          </w:tcPr>
          <w:p w:rsidR="00A75629" w:rsidRPr="00F719BA" w:rsidRDefault="00A75629" w:rsidP="00F719BA">
            <w:pPr>
              <w:spacing w:line="276" w:lineRule="auto"/>
              <w:jc w:val="center"/>
              <w:rPr>
                <w:rFonts w:ascii="Garamond" w:hAnsi="Garamond"/>
                <w:b/>
                <w:bCs/>
              </w:rPr>
            </w:pPr>
            <w:r w:rsidRPr="00F719BA">
              <w:rPr>
                <w:rFonts w:ascii="Garamond" w:hAnsi="Garamond"/>
                <w:b/>
                <w:bCs/>
              </w:rPr>
              <w:t>nyitó</w:t>
            </w:r>
          </w:p>
        </w:tc>
        <w:tc>
          <w:tcPr>
            <w:tcW w:w="1277" w:type="dxa"/>
            <w:gridSpan w:val="2"/>
            <w:noWrap/>
            <w:vAlign w:val="center"/>
          </w:tcPr>
          <w:p w:rsidR="00A75629" w:rsidRPr="00F719BA" w:rsidRDefault="00A75629" w:rsidP="00F719BA">
            <w:pPr>
              <w:spacing w:line="276" w:lineRule="auto"/>
              <w:jc w:val="center"/>
              <w:rPr>
                <w:rFonts w:ascii="Garamond" w:hAnsi="Garamond"/>
                <w:b/>
                <w:bCs/>
              </w:rPr>
            </w:pPr>
            <w:r w:rsidRPr="00F719BA">
              <w:rPr>
                <w:rFonts w:ascii="Garamond" w:hAnsi="Garamond"/>
                <w:b/>
                <w:bCs/>
              </w:rPr>
              <w:t>új felvétel</w:t>
            </w:r>
          </w:p>
        </w:tc>
        <w:tc>
          <w:tcPr>
            <w:tcW w:w="2786" w:type="dxa"/>
            <w:gridSpan w:val="3"/>
            <w:noWrap/>
            <w:vAlign w:val="center"/>
          </w:tcPr>
          <w:p w:rsidR="00A75629" w:rsidRPr="00F719BA" w:rsidRDefault="00A75629" w:rsidP="00F719BA">
            <w:pPr>
              <w:spacing w:line="276" w:lineRule="auto"/>
              <w:jc w:val="center"/>
              <w:rPr>
                <w:rFonts w:ascii="Garamond" w:hAnsi="Garamond"/>
                <w:b/>
                <w:bCs/>
              </w:rPr>
            </w:pPr>
            <w:r w:rsidRPr="00F719BA">
              <w:rPr>
                <w:rFonts w:ascii="Garamond" w:hAnsi="Garamond"/>
                <w:b/>
                <w:bCs/>
              </w:rPr>
              <w:t>megszűnt</w:t>
            </w:r>
          </w:p>
        </w:tc>
        <w:tc>
          <w:tcPr>
            <w:tcW w:w="821" w:type="dxa"/>
            <w:vMerge w:val="restart"/>
            <w:noWrap/>
            <w:vAlign w:val="center"/>
          </w:tcPr>
          <w:p w:rsidR="00A75629" w:rsidRPr="00F719BA" w:rsidRDefault="00A75629" w:rsidP="00F719BA">
            <w:pPr>
              <w:spacing w:line="276" w:lineRule="auto"/>
              <w:jc w:val="center"/>
              <w:rPr>
                <w:rFonts w:ascii="Garamond" w:hAnsi="Garamond"/>
                <w:b/>
                <w:bCs/>
              </w:rPr>
            </w:pPr>
            <w:r w:rsidRPr="00F719BA">
              <w:rPr>
                <w:rFonts w:ascii="Garamond" w:hAnsi="Garamond"/>
                <w:b/>
                <w:bCs/>
              </w:rPr>
              <w:t>záró</w:t>
            </w:r>
          </w:p>
        </w:tc>
      </w:tr>
      <w:tr w:rsidR="00A75629" w:rsidRPr="00F719BA" w:rsidTr="00F719BA">
        <w:trPr>
          <w:cnfStyle w:val="000000010000" w:firstRow="0" w:lastRow="0" w:firstColumn="0" w:lastColumn="0" w:oddVBand="0" w:evenVBand="0" w:oddHBand="0" w:evenHBand="1" w:firstRowFirstColumn="0" w:firstRowLastColumn="0" w:lastRowFirstColumn="0" w:lastRowLastColumn="0"/>
          <w:trHeight w:val="344"/>
          <w:jc w:val="center"/>
        </w:trPr>
        <w:tc>
          <w:tcPr>
            <w:tcW w:w="1290" w:type="dxa"/>
            <w:vMerge/>
            <w:vAlign w:val="center"/>
          </w:tcPr>
          <w:p w:rsidR="00A75629" w:rsidRPr="00F719BA" w:rsidRDefault="00A75629" w:rsidP="00F719BA">
            <w:pPr>
              <w:spacing w:line="276" w:lineRule="auto"/>
              <w:jc w:val="center"/>
              <w:rPr>
                <w:rFonts w:ascii="Garamond" w:hAnsi="Garamond"/>
                <w:b/>
                <w:bCs/>
              </w:rPr>
            </w:pPr>
          </w:p>
        </w:tc>
        <w:tc>
          <w:tcPr>
            <w:tcW w:w="851" w:type="dxa"/>
            <w:vMerge/>
            <w:vAlign w:val="center"/>
          </w:tcPr>
          <w:p w:rsidR="00A75629" w:rsidRPr="00F719BA" w:rsidRDefault="00A75629" w:rsidP="00F719BA">
            <w:pPr>
              <w:spacing w:line="276" w:lineRule="auto"/>
              <w:jc w:val="center"/>
              <w:rPr>
                <w:rFonts w:ascii="Garamond" w:hAnsi="Garamond"/>
                <w:b/>
                <w:bCs/>
              </w:rPr>
            </w:pPr>
          </w:p>
        </w:tc>
        <w:tc>
          <w:tcPr>
            <w:tcW w:w="638" w:type="dxa"/>
            <w:noWrap/>
            <w:vAlign w:val="center"/>
          </w:tcPr>
          <w:p w:rsidR="00A75629" w:rsidRPr="00F719BA" w:rsidRDefault="00A75629" w:rsidP="00F719BA">
            <w:pPr>
              <w:spacing w:line="276" w:lineRule="auto"/>
              <w:jc w:val="center"/>
              <w:rPr>
                <w:rFonts w:ascii="Garamond" w:hAnsi="Garamond"/>
                <w:b/>
                <w:bCs/>
              </w:rPr>
            </w:pPr>
            <w:r w:rsidRPr="00F719BA">
              <w:rPr>
                <w:rFonts w:ascii="Garamond" w:hAnsi="Garamond"/>
                <w:b/>
                <w:bCs/>
              </w:rPr>
              <w:t>nő</w:t>
            </w:r>
          </w:p>
        </w:tc>
        <w:tc>
          <w:tcPr>
            <w:tcW w:w="639" w:type="dxa"/>
            <w:noWrap/>
            <w:vAlign w:val="center"/>
          </w:tcPr>
          <w:p w:rsidR="00A75629" w:rsidRPr="00F719BA" w:rsidRDefault="00A75629" w:rsidP="00F719BA">
            <w:pPr>
              <w:spacing w:line="276" w:lineRule="auto"/>
              <w:jc w:val="center"/>
              <w:rPr>
                <w:rFonts w:ascii="Garamond" w:hAnsi="Garamond"/>
                <w:b/>
                <w:bCs/>
              </w:rPr>
            </w:pPr>
            <w:r w:rsidRPr="00F719BA">
              <w:rPr>
                <w:rFonts w:ascii="Garamond" w:hAnsi="Garamond"/>
                <w:b/>
                <w:bCs/>
              </w:rPr>
              <w:t>férfi</w:t>
            </w:r>
          </w:p>
        </w:tc>
        <w:tc>
          <w:tcPr>
            <w:tcW w:w="1037" w:type="dxa"/>
            <w:noWrap/>
            <w:vAlign w:val="center"/>
          </w:tcPr>
          <w:p w:rsidR="00A75629" w:rsidRPr="00F719BA" w:rsidRDefault="00A75629" w:rsidP="00F719BA">
            <w:pPr>
              <w:spacing w:line="276" w:lineRule="auto"/>
              <w:jc w:val="center"/>
              <w:rPr>
                <w:rFonts w:ascii="Garamond" w:hAnsi="Garamond"/>
                <w:b/>
                <w:bCs/>
              </w:rPr>
            </w:pPr>
            <w:r w:rsidRPr="00F719BA">
              <w:rPr>
                <w:rFonts w:ascii="Garamond" w:hAnsi="Garamond"/>
                <w:b/>
                <w:bCs/>
              </w:rPr>
              <w:t>elhunyt</w:t>
            </w:r>
          </w:p>
          <w:p w:rsidR="00A75629" w:rsidRPr="00F719BA" w:rsidRDefault="00A75629" w:rsidP="00F719BA">
            <w:pPr>
              <w:spacing w:line="276" w:lineRule="auto"/>
              <w:jc w:val="center"/>
              <w:rPr>
                <w:rFonts w:ascii="Garamond" w:hAnsi="Garamond"/>
                <w:b/>
                <w:bCs/>
              </w:rPr>
            </w:pPr>
            <w:r w:rsidRPr="00F719BA">
              <w:rPr>
                <w:rFonts w:ascii="Garamond" w:hAnsi="Garamond"/>
                <w:b/>
                <w:bCs/>
              </w:rPr>
              <w:t>nő/ff</w:t>
            </w:r>
          </w:p>
        </w:tc>
        <w:tc>
          <w:tcPr>
            <w:tcW w:w="867" w:type="dxa"/>
            <w:noWrap/>
            <w:vAlign w:val="center"/>
          </w:tcPr>
          <w:p w:rsidR="00A75629" w:rsidRPr="00F719BA" w:rsidRDefault="00A75629" w:rsidP="00F719BA">
            <w:pPr>
              <w:spacing w:line="276" w:lineRule="auto"/>
              <w:jc w:val="center"/>
              <w:rPr>
                <w:rFonts w:ascii="Garamond" w:hAnsi="Garamond"/>
                <w:b/>
                <w:bCs/>
              </w:rPr>
            </w:pPr>
            <w:r w:rsidRPr="00F719BA">
              <w:rPr>
                <w:rFonts w:ascii="Garamond" w:hAnsi="Garamond"/>
                <w:b/>
                <w:bCs/>
              </w:rPr>
              <w:t>más intéz.</w:t>
            </w:r>
          </w:p>
          <w:p w:rsidR="00A75629" w:rsidRPr="00F719BA" w:rsidRDefault="00A75629" w:rsidP="00F719BA">
            <w:pPr>
              <w:spacing w:line="276" w:lineRule="auto"/>
              <w:jc w:val="center"/>
              <w:rPr>
                <w:rFonts w:ascii="Garamond" w:hAnsi="Garamond"/>
                <w:b/>
                <w:bCs/>
              </w:rPr>
            </w:pPr>
            <w:r w:rsidRPr="00F719BA">
              <w:rPr>
                <w:rFonts w:ascii="Garamond" w:hAnsi="Garamond"/>
                <w:b/>
                <w:bCs/>
              </w:rPr>
              <w:t>nő/ff</w:t>
            </w:r>
          </w:p>
        </w:tc>
        <w:tc>
          <w:tcPr>
            <w:tcW w:w="882" w:type="dxa"/>
            <w:noWrap/>
            <w:vAlign w:val="center"/>
          </w:tcPr>
          <w:p w:rsidR="00A75629" w:rsidRPr="00F719BA" w:rsidRDefault="00A75629" w:rsidP="00F719BA">
            <w:pPr>
              <w:spacing w:line="276" w:lineRule="auto"/>
              <w:jc w:val="center"/>
              <w:rPr>
                <w:rFonts w:ascii="Garamond" w:hAnsi="Garamond"/>
                <w:b/>
                <w:bCs/>
              </w:rPr>
            </w:pPr>
            <w:proofErr w:type="spellStart"/>
            <w:r w:rsidRPr="00F719BA">
              <w:rPr>
                <w:rFonts w:ascii="Garamond" w:hAnsi="Garamond"/>
                <w:b/>
                <w:bCs/>
              </w:rPr>
              <w:t>otth</w:t>
            </w:r>
            <w:proofErr w:type="spellEnd"/>
            <w:r w:rsidRPr="00F719BA">
              <w:rPr>
                <w:rFonts w:ascii="Garamond" w:hAnsi="Garamond"/>
                <w:b/>
                <w:bCs/>
              </w:rPr>
              <w:t>.</w:t>
            </w:r>
          </w:p>
          <w:p w:rsidR="00A75629" w:rsidRPr="00F719BA" w:rsidRDefault="00A75629" w:rsidP="00F719BA">
            <w:pPr>
              <w:spacing w:line="276" w:lineRule="auto"/>
              <w:jc w:val="center"/>
              <w:rPr>
                <w:rFonts w:ascii="Garamond" w:hAnsi="Garamond"/>
                <w:b/>
                <w:bCs/>
              </w:rPr>
            </w:pPr>
            <w:r w:rsidRPr="00F719BA">
              <w:rPr>
                <w:rFonts w:ascii="Garamond" w:hAnsi="Garamond"/>
                <w:b/>
                <w:bCs/>
              </w:rPr>
              <w:t>táv. nő/ff</w:t>
            </w:r>
          </w:p>
        </w:tc>
        <w:tc>
          <w:tcPr>
            <w:tcW w:w="821" w:type="dxa"/>
            <w:vMerge/>
            <w:vAlign w:val="center"/>
          </w:tcPr>
          <w:p w:rsidR="00A75629" w:rsidRPr="00F719BA" w:rsidRDefault="00A75629" w:rsidP="00F719BA">
            <w:pPr>
              <w:spacing w:line="276" w:lineRule="auto"/>
              <w:jc w:val="center"/>
              <w:rPr>
                <w:rFonts w:ascii="Garamond" w:hAnsi="Garamond"/>
                <w:b/>
                <w:bCs/>
              </w:rPr>
            </w:pPr>
          </w:p>
        </w:tc>
      </w:tr>
      <w:tr w:rsidR="00A75629" w:rsidRPr="002B5850" w:rsidTr="00F719BA">
        <w:trPr>
          <w:cnfStyle w:val="000000100000" w:firstRow="0" w:lastRow="0" w:firstColumn="0" w:lastColumn="0" w:oddVBand="0" w:evenVBand="0" w:oddHBand="1" w:evenHBand="0" w:firstRowFirstColumn="0" w:firstRowLastColumn="0" w:lastRowFirstColumn="0" w:lastRowLastColumn="0"/>
          <w:trHeight w:val="384"/>
          <w:jc w:val="center"/>
        </w:trPr>
        <w:tc>
          <w:tcPr>
            <w:tcW w:w="1290" w:type="dxa"/>
            <w:noWrap/>
          </w:tcPr>
          <w:p w:rsidR="00A75629" w:rsidRPr="00F719BA" w:rsidRDefault="00A75629" w:rsidP="00916D37">
            <w:pPr>
              <w:spacing w:line="276" w:lineRule="auto"/>
              <w:rPr>
                <w:rFonts w:ascii="Garamond" w:hAnsi="Garamond"/>
                <w:b/>
              </w:rPr>
            </w:pPr>
            <w:r w:rsidRPr="00F719BA">
              <w:rPr>
                <w:rFonts w:ascii="Garamond" w:hAnsi="Garamond"/>
                <w:b/>
              </w:rPr>
              <w:t xml:space="preserve">január </w:t>
            </w:r>
          </w:p>
        </w:tc>
        <w:tc>
          <w:tcPr>
            <w:tcW w:w="851" w:type="dxa"/>
            <w:noWrap/>
          </w:tcPr>
          <w:p w:rsidR="00A75629" w:rsidRPr="002B5850" w:rsidRDefault="00A75629" w:rsidP="00F719BA">
            <w:pPr>
              <w:spacing w:line="276" w:lineRule="auto"/>
              <w:jc w:val="center"/>
              <w:rPr>
                <w:rFonts w:ascii="Garamond" w:hAnsi="Garamond"/>
              </w:rPr>
            </w:pPr>
            <w:r w:rsidRPr="002B5850">
              <w:rPr>
                <w:rFonts w:ascii="Garamond" w:hAnsi="Garamond"/>
              </w:rPr>
              <w:t>25</w:t>
            </w:r>
          </w:p>
        </w:tc>
        <w:tc>
          <w:tcPr>
            <w:tcW w:w="638"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
        </w:tc>
        <w:tc>
          <w:tcPr>
            <w:tcW w:w="639"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
        </w:tc>
        <w:tc>
          <w:tcPr>
            <w:tcW w:w="1037"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roofErr w:type="spellStart"/>
            <w:r w:rsidRPr="002B5850">
              <w:rPr>
                <w:rFonts w:ascii="Garamond" w:hAnsi="Garamond"/>
              </w:rPr>
              <w:t>0</w:t>
            </w:r>
            <w:proofErr w:type="spellEnd"/>
          </w:p>
        </w:tc>
        <w:tc>
          <w:tcPr>
            <w:tcW w:w="867"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roofErr w:type="spellStart"/>
            <w:r w:rsidRPr="002B5850">
              <w:rPr>
                <w:rFonts w:ascii="Garamond" w:hAnsi="Garamond"/>
              </w:rPr>
              <w:t>0</w:t>
            </w:r>
            <w:proofErr w:type="spellEnd"/>
          </w:p>
        </w:tc>
        <w:tc>
          <w:tcPr>
            <w:tcW w:w="882"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roofErr w:type="spellStart"/>
            <w:r w:rsidRPr="002B5850">
              <w:rPr>
                <w:rFonts w:ascii="Garamond" w:hAnsi="Garamond"/>
              </w:rPr>
              <w:t>0</w:t>
            </w:r>
            <w:proofErr w:type="spellEnd"/>
          </w:p>
        </w:tc>
        <w:tc>
          <w:tcPr>
            <w:tcW w:w="821" w:type="dxa"/>
            <w:noWrap/>
          </w:tcPr>
          <w:p w:rsidR="00A75629" w:rsidRPr="002B5850" w:rsidRDefault="00A75629" w:rsidP="00F719BA">
            <w:pPr>
              <w:spacing w:line="276" w:lineRule="auto"/>
              <w:jc w:val="center"/>
              <w:rPr>
                <w:rFonts w:ascii="Garamond" w:hAnsi="Garamond"/>
              </w:rPr>
            </w:pPr>
            <w:r w:rsidRPr="002B5850">
              <w:rPr>
                <w:rFonts w:ascii="Garamond" w:hAnsi="Garamond"/>
              </w:rPr>
              <w:t>25</w:t>
            </w:r>
          </w:p>
        </w:tc>
      </w:tr>
      <w:tr w:rsidR="00A75629" w:rsidRPr="002B5850" w:rsidTr="00F719BA">
        <w:trPr>
          <w:cnfStyle w:val="000000010000" w:firstRow="0" w:lastRow="0" w:firstColumn="0" w:lastColumn="0" w:oddVBand="0" w:evenVBand="0" w:oddHBand="0" w:evenHBand="1" w:firstRowFirstColumn="0" w:firstRowLastColumn="0" w:lastRowFirstColumn="0" w:lastRowLastColumn="0"/>
          <w:trHeight w:val="384"/>
          <w:jc w:val="center"/>
        </w:trPr>
        <w:tc>
          <w:tcPr>
            <w:tcW w:w="1290" w:type="dxa"/>
            <w:noWrap/>
          </w:tcPr>
          <w:p w:rsidR="00A75629" w:rsidRPr="00F719BA" w:rsidRDefault="00A75629" w:rsidP="00916D37">
            <w:pPr>
              <w:spacing w:line="276" w:lineRule="auto"/>
              <w:rPr>
                <w:rFonts w:ascii="Garamond" w:hAnsi="Garamond"/>
                <w:b/>
              </w:rPr>
            </w:pPr>
            <w:r w:rsidRPr="00F719BA">
              <w:rPr>
                <w:rFonts w:ascii="Garamond" w:hAnsi="Garamond"/>
                <w:b/>
              </w:rPr>
              <w:t>február</w:t>
            </w:r>
          </w:p>
        </w:tc>
        <w:tc>
          <w:tcPr>
            <w:tcW w:w="851" w:type="dxa"/>
            <w:noWrap/>
          </w:tcPr>
          <w:p w:rsidR="00A75629" w:rsidRPr="002B5850" w:rsidRDefault="00A75629" w:rsidP="00F719BA">
            <w:pPr>
              <w:spacing w:line="276" w:lineRule="auto"/>
              <w:jc w:val="center"/>
              <w:rPr>
                <w:rFonts w:ascii="Garamond" w:hAnsi="Garamond"/>
              </w:rPr>
            </w:pPr>
            <w:r w:rsidRPr="002B5850">
              <w:rPr>
                <w:rFonts w:ascii="Garamond" w:hAnsi="Garamond"/>
              </w:rPr>
              <w:t>25</w:t>
            </w:r>
          </w:p>
        </w:tc>
        <w:tc>
          <w:tcPr>
            <w:tcW w:w="638" w:type="dxa"/>
            <w:noWrap/>
          </w:tcPr>
          <w:p w:rsidR="00A75629" w:rsidRPr="002B5850" w:rsidRDefault="00A75629" w:rsidP="00F719BA">
            <w:pPr>
              <w:spacing w:line="276" w:lineRule="auto"/>
              <w:jc w:val="center"/>
              <w:rPr>
                <w:rFonts w:ascii="Garamond" w:hAnsi="Garamond"/>
              </w:rPr>
            </w:pPr>
            <w:r w:rsidRPr="002B5850">
              <w:rPr>
                <w:rFonts w:ascii="Garamond" w:hAnsi="Garamond"/>
              </w:rPr>
              <w:t>1</w:t>
            </w:r>
          </w:p>
        </w:tc>
        <w:tc>
          <w:tcPr>
            <w:tcW w:w="639" w:type="dxa"/>
            <w:noWrap/>
          </w:tcPr>
          <w:p w:rsidR="00A75629" w:rsidRPr="002B5850" w:rsidRDefault="00A75629" w:rsidP="00F719BA">
            <w:pPr>
              <w:spacing w:line="276" w:lineRule="auto"/>
              <w:jc w:val="center"/>
              <w:rPr>
                <w:rFonts w:ascii="Garamond" w:hAnsi="Garamond"/>
              </w:rPr>
            </w:pPr>
            <w:r w:rsidRPr="002B5850">
              <w:rPr>
                <w:rFonts w:ascii="Garamond" w:hAnsi="Garamond"/>
              </w:rPr>
              <w:t>1</w:t>
            </w:r>
          </w:p>
        </w:tc>
        <w:tc>
          <w:tcPr>
            <w:tcW w:w="1037"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roofErr w:type="spellStart"/>
            <w:r w:rsidRPr="002B5850">
              <w:rPr>
                <w:rFonts w:ascii="Garamond" w:hAnsi="Garamond"/>
              </w:rPr>
              <w:t>0</w:t>
            </w:r>
            <w:proofErr w:type="spellEnd"/>
          </w:p>
        </w:tc>
        <w:tc>
          <w:tcPr>
            <w:tcW w:w="867"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roofErr w:type="spellStart"/>
            <w:r w:rsidRPr="002B5850">
              <w:rPr>
                <w:rFonts w:ascii="Garamond" w:hAnsi="Garamond"/>
              </w:rPr>
              <w:t>0</w:t>
            </w:r>
            <w:proofErr w:type="spellEnd"/>
          </w:p>
        </w:tc>
        <w:tc>
          <w:tcPr>
            <w:tcW w:w="882"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roofErr w:type="spellStart"/>
            <w:r w:rsidRPr="002B5850">
              <w:rPr>
                <w:rFonts w:ascii="Garamond" w:hAnsi="Garamond"/>
              </w:rPr>
              <w:t>0</w:t>
            </w:r>
            <w:proofErr w:type="spellEnd"/>
          </w:p>
        </w:tc>
        <w:tc>
          <w:tcPr>
            <w:tcW w:w="821" w:type="dxa"/>
            <w:noWrap/>
          </w:tcPr>
          <w:p w:rsidR="00A75629" w:rsidRPr="002B5850" w:rsidRDefault="00A75629" w:rsidP="00F719BA">
            <w:pPr>
              <w:spacing w:line="276" w:lineRule="auto"/>
              <w:jc w:val="center"/>
              <w:rPr>
                <w:rFonts w:ascii="Garamond" w:hAnsi="Garamond"/>
              </w:rPr>
            </w:pPr>
            <w:r w:rsidRPr="002B5850">
              <w:rPr>
                <w:rFonts w:ascii="Garamond" w:hAnsi="Garamond"/>
              </w:rPr>
              <w:t>27</w:t>
            </w:r>
          </w:p>
        </w:tc>
      </w:tr>
      <w:tr w:rsidR="00A75629" w:rsidRPr="002B5850" w:rsidTr="00F719BA">
        <w:trPr>
          <w:cnfStyle w:val="000000100000" w:firstRow="0" w:lastRow="0" w:firstColumn="0" w:lastColumn="0" w:oddVBand="0" w:evenVBand="0" w:oddHBand="1" w:evenHBand="0" w:firstRowFirstColumn="0" w:firstRowLastColumn="0" w:lastRowFirstColumn="0" w:lastRowLastColumn="0"/>
          <w:trHeight w:val="384"/>
          <w:jc w:val="center"/>
        </w:trPr>
        <w:tc>
          <w:tcPr>
            <w:tcW w:w="1290" w:type="dxa"/>
            <w:noWrap/>
          </w:tcPr>
          <w:p w:rsidR="00A75629" w:rsidRPr="00F719BA" w:rsidRDefault="00A75629" w:rsidP="00916D37">
            <w:pPr>
              <w:spacing w:line="276" w:lineRule="auto"/>
              <w:rPr>
                <w:rFonts w:ascii="Garamond" w:hAnsi="Garamond"/>
                <w:b/>
              </w:rPr>
            </w:pPr>
            <w:r w:rsidRPr="00F719BA">
              <w:rPr>
                <w:rFonts w:ascii="Garamond" w:hAnsi="Garamond"/>
                <w:b/>
              </w:rPr>
              <w:t>március</w:t>
            </w:r>
          </w:p>
        </w:tc>
        <w:tc>
          <w:tcPr>
            <w:tcW w:w="851" w:type="dxa"/>
            <w:noWrap/>
          </w:tcPr>
          <w:p w:rsidR="00A75629" w:rsidRPr="002B5850" w:rsidRDefault="00A75629" w:rsidP="00F719BA">
            <w:pPr>
              <w:spacing w:line="276" w:lineRule="auto"/>
              <w:jc w:val="center"/>
              <w:rPr>
                <w:rFonts w:ascii="Garamond" w:hAnsi="Garamond"/>
              </w:rPr>
            </w:pPr>
            <w:r w:rsidRPr="002B5850">
              <w:rPr>
                <w:rFonts w:ascii="Garamond" w:hAnsi="Garamond"/>
              </w:rPr>
              <w:t>27</w:t>
            </w:r>
          </w:p>
        </w:tc>
        <w:tc>
          <w:tcPr>
            <w:tcW w:w="638"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
        </w:tc>
        <w:tc>
          <w:tcPr>
            <w:tcW w:w="639"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
        </w:tc>
        <w:tc>
          <w:tcPr>
            <w:tcW w:w="1037" w:type="dxa"/>
            <w:noWrap/>
          </w:tcPr>
          <w:p w:rsidR="00A75629" w:rsidRPr="002B5850" w:rsidRDefault="00A75629" w:rsidP="00F719BA">
            <w:pPr>
              <w:spacing w:line="276" w:lineRule="auto"/>
              <w:jc w:val="center"/>
              <w:rPr>
                <w:rFonts w:ascii="Garamond" w:hAnsi="Garamond"/>
              </w:rPr>
            </w:pPr>
            <w:r w:rsidRPr="002B5850">
              <w:rPr>
                <w:rFonts w:ascii="Garamond" w:hAnsi="Garamond"/>
              </w:rPr>
              <w:t>0/1</w:t>
            </w:r>
          </w:p>
        </w:tc>
        <w:tc>
          <w:tcPr>
            <w:tcW w:w="867" w:type="dxa"/>
            <w:noWrap/>
          </w:tcPr>
          <w:p w:rsidR="00A75629" w:rsidRPr="002B5850" w:rsidRDefault="00A75629" w:rsidP="00F719BA">
            <w:pPr>
              <w:spacing w:line="276" w:lineRule="auto"/>
              <w:jc w:val="center"/>
              <w:rPr>
                <w:rFonts w:ascii="Garamond" w:hAnsi="Garamond"/>
              </w:rPr>
            </w:pPr>
            <w:r w:rsidRPr="002B5850">
              <w:rPr>
                <w:rFonts w:ascii="Garamond" w:hAnsi="Garamond"/>
              </w:rPr>
              <w:t>0/1</w:t>
            </w:r>
          </w:p>
        </w:tc>
        <w:tc>
          <w:tcPr>
            <w:tcW w:w="882"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roofErr w:type="spellStart"/>
            <w:r w:rsidRPr="002B5850">
              <w:rPr>
                <w:rFonts w:ascii="Garamond" w:hAnsi="Garamond"/>
              </w:rPr>
              <w:t>0</w:t>
            </w:r>
            <w:proofErr w:type="spellEnd"/>
          </w:p>
        </w:tc>
        <w:tc>
          <w:tcPr>
            <w:tcW w:w="821" w:type="dxa"/>
            <w:noWrap/>
          </w:tcPr>
          <w:p w:rsidR="00A75629" w:rsidRPr="002B5850" w:rsidRDefault="00A75629" w:rsidP="00F719BA">
            <w:pPr>
              <w:spacing w:line="276" w:lineRule="auto"/>
              <w:jc w:val="center"/>
              <w:rPr>
                <w:rFonts w:ascii="Garamond" w:hAnsi="Garamond"/>
              </w:rPr>
            </w:pPr>
            <w:r w:rsidRPr="002B5850">
              <w:rPr>
                <w:rFonts w:ascii="Garamond" w:hAnsi="Garamond"/>
              </w:rPr>
              <w:t>25</w:t>
            </w:r>
          </w:p>
        </w:tc>
      </w:tr>
      <w:tr w:rsidR="00A75629" w:rsidRPr="002B5850" w:rsidTr="00F719BA">
        <w:trPr>
          <w:cnfStyle w:val="000000010000" w:firstRow="0" w:lastRow="0" w:firstColumn="0" w:lastColumn="0" w:oddVBand="0" w:evenVBand="0" w:oddHBand="0" w:evenHBand="1" w:firstRowFirstColumn="0" w:firstRowLastColumn="0" w:lastRowFirstColumn="0" w:lastRowLastColumn="0"/>
          <w:trHeight w:val="384"/>
          <w:jc w:val="center"/>
        </w:trPr>
        <w:tc>
          <w:tcPr>
            <w:tcW w:w="1290" w:type="dxa"/>
            <w:noWrap/>
          </w:tcPr>
          <w:p w:rsidR="00A75629" w:rsidRPr="00F719BA" w:rsidRDefault="00A75629" w:rsidP="00916D37">
            <w:pPr>
              <w:spacing w:line="276" w:lineRule="auto"/>
              <w:rPr>
                <w:rFonts w:ascii="Garamond" w:hAnsi="Garamond"/>
                <w:b/>
              </w:rPr>
            </w:pPr>
            <w:r w:rsidRPr="00F719BA">
              <w:rPr>
                <w:rFonts w:ascii="Garamond" w:hAnsi="Garamond"/>
                <w:b/>
              </w:rPr>
              <w:t>április</w:t>
            </w:r>
          </w:p>
        </w:tc>
        <w:tc>
          <w:tcPr>
            <w:tcW w:w="851" w:type="dxa"/>
            <w:noWrap/>
          </w:tcPr>
          <w:p w:rsidR="00A75629" w:rsidRPr="002B5850" w:rsidRDefault="00A75629" w:rsidP="00F719BA">
            <w:pPr>
              <w:spacing w:line="276" w:lineRule="auto"/>
              <w:jc w:val="center"/>
              <w:rPr>
                <w:rFonts w:ascii="Garamond" w:hAnsi="Garamond"/>
              </w:rPr>
            </w:pPr>
            <w:r w:rsidRPr="002B5850">
              <w:rPr>
                <w:rFonts w:ascii="Garamond" w:hAnsi="Garamond"/>
              </w:rPr>
              <w:t>25</w:t>
            </w:r>
          </w:p>
        </w:tc>
        <w:tc>
          <w:tcPr>
            <w:tcW w:w="638" w:type="dxa"/>
            <w:noWrap/>
          </w:tcPr>
          <w:p w:rsidR="00A75629" w:rsidRPr="002B5850" w:rsidRDefault="00A75629" w:rsidP="00F719BA">
            <w:pPr>
              <w:spacing w:line="276" w:lineRule="auto"/>
              <w:jc w:val="center"/>
              <w:rPr>
                <w:rFonts w:ascii="Garamond" w:hAnsi="Garamond"/>
              </w:rPr>
            </w:pPr>
            <w:r w:rsidRPr="002B5850">
              <w:rPr>
                <w:rFonts w:ascii="Garamond" w:hAnsi="Garamond"/>
              </w:rPr>
              <w:t>1</w:t>
            </w:r>
          </w:p>
        </w:tc>
        <w:tc>
          <w:tcPr>
            <w:tcW w:w="639"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
        </w:tc>
        <w:tc>
          <w:tcPr>
            <w:tcW w:w="1037"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roofErr w:type="spellStart"/>
            <w:r w:rsidRPr="002B5850">
              <w:rPr>
                <w:rFonts w:ascii="Garamond" w:hAnsi="Garamond"/>
              </w:rPr>
              <w:t>0</w:t>
            </w:r>
            <w:proofErr w:type="spellEnd"/>
          </w:p>
        </w:tc>
        <w:tc>
          <w:tcPr>
            <w:tcW w:w="867"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roofErr w:type="spellStart"/>
            <w:r w:rsidRPr="002B5850">
              <w:rPr>
                <w:rFonts w:ascii="Garamond" w:hAnsi="Garamond"/>
              </w:rPr>
              <w:t>0</w:t>
            </w:r>
            <w:proofErr w:type="spellEnd"/>
          </w:p>
        </w:tc>
        <w:tc>
          <w:tcPr>
            <w:tcW w:w="882"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roofErr w:type="spellStart"/>
            <w:r w:rsidRPr="002B5850">
              <w:rPr>
                <w:rFonts w:ascii="Garamond" w:hAnsi="Garamond"/>
              </w:rPr>
              <w:t>0</w:t>
            </w:r>
            <w:proofErr w:type="spellEnd"/>
          </w:p>
        </w:tc>
        <w:tc>
          <w:tcPr>
            <w:tcW w:w="821" w:type="dxa"/>
            <w:noWrap/>
          </w:tcPr>
          <w:p w:rsidR="00A75629" w:rsidRPr="002B5850" w:rsidRDefault="00A75629" w:rsidP="00F719BA">
            <w:pPr>
              <w:spacing w:line="276" w:lineRule="auto"/>
              <w:jc w:val="center"/>
              <w:rPr>
                <w:rFonts w:ascii="Garamond" w:hAnsi="Garamond"/>
              </w:rPr>
            </w:pPr>
            <w:r w:rsidRPr="002B5850">
              <w:rPr>
                <w:rFonts w:ascii="Garamond" w:hAnsi="Garamond"/>
              </w:rPr>
              <w:t>26</w:t>
            </w:r>
          </w:p>
        </w:tc>
      </w:tr>
      <w:tr w:rsidR="00A75629" w:rsidRPr="002B5850" w:rsidTr="00F719BA">
        <w:trPr>
          <w:cnfStyle w:val="000000100000" w:firstRow="0" w:lastRow="0" w:firstColumn="0" w:lastColumn="0" w:oddVBand="0" w:evenVBand="0" w:oddHBand="1" w:evenHBand="0" w:firstRowFirstColumn="0" w:firstRowLastColumn="0" w:lastRowFirstColumn="0" w:lastRowLastColumn="0"/>
          <w:trHeight w:val="384"/>
          <w:jc w:val="center"/>
        </w:trPr>
        <w:tc>
          <w:tcPr>
            <w:tcW w:w="1290" w:type="dxa"/>
            <w:noWrap/>
          </w:tcPr>
          <w:p w:rsidR="00A75629" w:rsidRPr="00F719BA" w:rsidRDefault="00A75629" w:rsidP="00916D37">
            <w:pPr>
              <w:spacing w:line="276" w:lineRule="auto"/>
              <w:rPr>
                <w:rFonts w:ascii="Garamond" w:hAnsi="Garamond"/>
                <w:b/>
              </w:rPr>
            </w:pPr>
            <w:r w:rsidRPr="00F719BA">
              <w:rPr>
                <w:rFonts w:ascii="Garamond" w:hAnsi="Garamond"/>
                <w:b/>
              </w:rPr>
              <w:t>május</w:t>
            </w:r>
          </w:p>
        </w:tc>
        <w:tc>
          <w:tcPr>
            <w:tcW w:w="851" w:type="dxa"/>
            <w:noWrap/>
          </w:tcPr>
          <w:p w:rsidR="00A75629" w:rsidRPr="002B5850" w:rsidRDefault="00A75629" w:rsidP="00F719BA">
            <w:pPr>
              <w:spacing w:line="276" w:lineRule="auto"/>
              <w:jc w:val="center"/>
              <w:rPr>
                <w:rFonts w:ascii="Garamond" w:hAnsi="Garamond"/>
              </w:rPr>
            </w:pPr>
            <w:r w:rsidRPr="002B5850">
              <w:rPr>
                <w:rFonts w:ascii="Garamond" w:hAnsi="Garamond"/>
              </w:rPr>
              <w:t>26</w:t>
            </w:r>
          </w:p>
        </w:tc>
        <w:tc>
          <w:tcPr>
            <w:tcW w:w="638" w:type="dxa"/>
            <w:noWrap/>
          </w:tcPr>
          <w:p w:rsidR="00A75629" w:rsidRPr="002B5850" w:rsidRDefault="00A75629" w:rsidP="00F719BA">
            <w:pPr>
              <w:spacing w:line="276" w:lineRule="auto"/>
              <w:jc w:val="center"/>
              <w:rPr>
                <w:rFonts w:ascii="Garamond" w:hAnsi="Garamond"/>
              </w:rPr>
            </w:pPr>
            <w:r w:rsidRPr="002B5850">
              <w:rPr>
                <w:rFonts w:ascii="Garamond" w:hAnsi="Garamond"/>
              </w:rPr>
              <w:t>2</w:t>
            </w:r>
          </w:p>
        </w:tc>
        <w:tc>
          <w:tcPr>
            <w:tcW w:w="639"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
        </w:tc>
        <w:tc>
          <w:tcPr>
            <w:tcW w:w="1037" w:type="dxa"/>
            <w:noWrap/>
          </w:tcPr>
          <w:p w:rsidR="00A75629" w:rsidRPr="002B5850" w:rsidRDefault="00A75629" w:rsidP="00F719BA">
            <w:pPr>
              <w:spacing w:line="276" w:lineRule="auto"/>
              <w:jc w:val="center"/>
              <w:rPr>
                <w:rFonts w:ascii="Garamond" w:hAnsi="Garamond"/>
              </w:rPr>
            </w:pPr>
            <w:r w:rsidRPr="002B5850">
              <w:rPr>
                <w:rFonts w:ascii="Garamond" w:hAnsi="Garamond"/>
              </w:rPr>
              <w:t>1/0</w:t>
            </w:r>
          </w:p>
        </w:tc>
        <w:tc>
          <w:tcPr>
            <w:tcW w:w="867"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roofErr w:type="spellStart"/>
            <w:r w:rsidRPr="002B5850">
              <w:rPr>
                <w:rFonts w:ascii="Garamond" w:hAnsi="Garamond"/>
              </w:rPr>
              <w:t>0</w:t>
            </w:r>
            <w:proofErr w:type="spellEnd"/>
          </w:p>
        </w:tc>
        <w:tc>
          <w:tcPr>
            <w:tcW w:w="882"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roofErr w:type="spellStart"/>
            <w:r w:rsidRPr="002B5850">
              <w:rPr>
                <w:rFonts w:ascii="Garamond" w:hAnsi="Garamond"/>
              </w:rPr>
              <w:t>0</w:t>
            </w:r>
            <w:proofErr w:type="spellEnd"/>
          </w:p>
        </w:tc>
        <w:tc>
          <w:tcPr>
            <w:tcW w:w="821" w:type="dxa"/>
            <w:noWrap/>
          </w:tcPr>
          <w:p w:rsidR="00A75629" w:rsidRPr="002B5850" w:rsidRDefault="00A75629" w:rsidP="00F719BA">
            <w:pPr>
              <w:spacing w:line="276" w:lineRule="auto"/>
              <w:jc w:val="center"/>
              <w:rPr>
                <w:rFonts w:ascii="Garamond" w:hAnsi="Garamond"/>
              </w:rPr>
            </w:pPr>
            <w:r w:rsidRPr="002B5850">
              <w:rPr>
                <w:rFonts w:ascii="Garamond" w:hAnsi="Garamond"/>
              </w:rPr>
              <w:t>27</w:t>
            </w:r>
          </w:p>
        </w:tc>
      </w:tr>
      <w:tr w:rsidR="00A75629" w:rsidRPr="002B5850" w:rsidTr="00F719BA">
        <w:trPr>
          <w:cnfStyle w:val="000000010000" w:firstRow="0" w:lastRow="0" w:firstColumn="0" w:lastColumn="0" w:oddVBand="0" w:evenVBand="0" w:oddHBand="0" w:evenHBand="1" w:firstRowFirstColumn="0" w:firstRowLastColumn="0" w:lastRowFirstColumn="0" w:lastRowLastColumn="0"/>
          <w:trHeight w:val="384"/>
          <w:jc w:val="center"/>
        </w:trPr>
        <w:tc>
          <w:tcPr>
            <w:tcW w:w="1290" w:type="dxa"/>
            <w:noWrap/>
          </w:tcPr>
          <w:p w:rsidR="00A75629" w:rsidRPr="00F719BA" w:rsidRDefault="00A75629" w:rsidP="00916D37">
            <w:pPr>
              <w:spacing w:line="276" w:lineRule="auto"/>
              <w:rPr>
                <w:rFonts w:ascii="Garamond" w:hAnsi="Garamond"/>
                <w:b/>
              </w:rPr>
            </w:pPr>
            <w:r w:rsidRPr="00F719BA">
              <w:rPr>
                <w:rFonts w:ascii="Garamond" w:hAnsi="Garamond"/>
                <w:b/>
              </w:rPr>
              <w:t>június</w:t>
            </w:r>
          </w:p>
        </w:tc>
        <w:tc>
          <w:tcPr>
            <w:tcW w:w="851" w:type="dxa"/>
            <w:noWrap/>
          </w:tcPr>
          <w:p w:rsidR="00A75629" w:rsidRPr="002B5850" w:rsidRDefault="00A75629" w:rsidP="00F719BA">
            <w:pPr>
              <w:spacing w:line="276" w:lineRule="auto"/>
              <w:jc w:val="center"/>
              <w:rPr>
                <w:rFonts w:ascii="Garamond" w:hAnsi="Garamond"/>
              </w:rPr>
            </w:pPr>
            <w:r w:rsidRPr="002B5850">
              <w:rPr>
                <w:rFonts w:ascii="Garamond" w:hAnsi="Garamond"/>
              </w:rPr>
              <w:t>27</w:t>
            </w:r>
          </w:p>
        </w:tc>
        <w:tc>
          <w:tcPr>
            <w:tcW w:w="638" w:type="dxa"/>
            <w:noWrap/>
          </w:tcPr>
          <w:p w:rsidR="00A75629" w:rsidRPr="002B5850" w:rsidRDefault="00A75629" w:rsidP="00F719BA">
            <w:pPr>
              <w:spacing w:line="276" w:lineRule="auto"/>
              <w:jc w:val="center"/>
              <w:rPr>
                <w:rFonts w:ascii="Garamond" w:hAnsi="Garamond"/>
              </w:rPr>
            </w:pPr>
            <w:r w:rsidRPr="002B5850">
              <w:rPr>
                <w:rFonts w:ascii="Garamond" w:hAnsi="Garamond"/>
              </w:rPr>
              <w:t>2</w:t>
            </w:r>
          </w:p>
        </w:tc>
        <w:tc>
          <w:tcPr>
            <w:tcW w:w="639"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
        </w:tc>
        <w:tc>
          <w:tcPr>
            <w:tcW w:w="1037" w:type="dxa"/>
            <w:noWrap/>
          </w:tcPr>
          <w:p w:rsidR="00A75629" w:rsidRPr="002B5850" w:rsidRDefault="00A75629" w:rsidP="00F719BA">
            <w:pPr>
              <w:spacing w:line="276" w:lineRule="auto"/>
              <w:jc w:val="center"/>
              <w:rPr>
                <w:rFonts w:ascii="Garamond" w:hAnsi="Garamond"/>
              </w:rPr>
            </w:pPr>
            <w:r w:rsidRPr="002B5850">
              <w:rPr>
                <w:rFonts w:ascii="Garamond" w:hAnsi="Garamond"/>
              </w:rPr>
              <w:t>1/0</w:t>
            </w:r>
          </w:p>
        </w:tc>
        <w:tc>
          <w:tcPr>
            <w:tcW w:w="867"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roofErr w:type="spellStart"/>
            <w:r w:rsidRPr="002B5850">
              <w:rPr>
                <w:rFonts w:ascii="Garamond" w:hAnsi="Garamond"/>
              </w:rPr>
              <w:t>0</w:t>
            </w:r>
            <w:proofErr w:type="spellEnd"/>
          </w:p>
        </w:tc>
        <w:tc>
          <w:tcPr>
            <w:tcW w:w="882"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roofErr w:type="spellStart"/>
            <w:r w:rsidRPr="002B5850">
              <w:rPr>
                <w:rFonts w:ascii="Garamond" w:hAnsi="Garamond"/>
              </w:rPr>
              <w:t>0</w:t>
            </w:r>
            <w:proofErr w:type="spellEnd"/>
          </w:p>
        </w:tc>
        <w:tc>
          <w:tcPr>
            <w:tcW w:w="821" w:type="dxa"/>
            <w:noWrap/>
          </w:tcPr>
          <w:p w:rsidR="00A75629" w:rsidRPr="002B5850" w:rsidRDefault="00A75629" w:rsidP="00F719BA">
            <w:pPr>
              <w:spacing w:line="276" w:lineRule="auto"/>
              <w:jc w:val="center"/>
              <w:rPr>
                <w:rFonts w:ascii="Garamond" w:hAnsi="Garamond"/>
              </w:rPr>
            </w:pPr>
            <w:r w:rsidRPr="002B5850">
              <w:rPr>
                <w:rFonts w:ascii="Garamond" w:hAnsi="Garamond"/>
              </w:rPr>
              <w:t>28</w:t>
            </w:r>
          </w:p>
        </w:tc>
      </w:tr>
      <w:tr w:rsidR="00A75629" w:rsidRPr="002B5850" w:rsidTr="00F719BA">
        <w:trPr>
          <w:cnfStyle w:val="000000100000" w:firstRow="0" w:lastRow="0" w:firstColumn="0" w:lastColumn="0" w:oddVBand="0" w:evenVBand="0" w:oddHBand="1" w:evenHBand="0" w:firstRowFirstColumn="0" w:firstRowLastColumn="0" w:lastRowFirstColumn="0" w:lastRowLastColumn="0"/>
          <w:trHeight w:val="384"/>
          <w:jc w:val="center"/>
        </w:trPr>
        <w:tc>
          <w:tcPr>
            <w:tcW w:w="1290" w:type="dxa"/>
            <w:noWrap/>
          </w:tcPr>
          <w:p w:rsidR="00A75629" w:rsidRPr="00F719BA" w:rsidRDefault="00A75629" w:rsidP="00916D37">
            <w:pPr>
              <w:spacing w:line="276" w:lineRule="auto"/>
              <w:rPr>
                <w:rFonts w:ascii="Garamond" w:hAnsi="Garamond"/>
                <w:b/>
              </w:rPr>
            </w:pPr>
            <w:r w:rsidRPr="00F719BA">
              <w:rPr>
                <w:rFonts w:ascii="Garamond" w:hAnsi="Garamond"/>
                <w:b/>
              </w:rPr>
              <w:t>július</w:t>
            </w:r>
          </w:p>
        </w:tc>
        <w:tc>
          <w:tcPr>
            <w:tcW w:w="851" w:type="dxa"/>
            <w:noWrap/>
          </w:tcPr>
          <w:p w:rsidR="00A75629" w:rsidRPr="002B5850" w:rsidRDefault="00A75629" w:rsidP="00F719BA">
            <w:pPr>
              <w:spacing w:line="276" w:lineRule="auto"/>
              <w:jc w:val="center"/>
              <w:rPr>
                <w:rFonts w:ascii="Garamond" w:hAnsi="Garamond"/>
              </w:rPr>
            </w:pPr>
            <w:r w:rsidRPr="002B5850">
              <w:rPr>
                <w:rFonts w:ascii="Garamond" w:hAnsi="Garamond"/>
              </w:rPr>
              <w:t>28</w:t>
            </w:r>
          </w:p>
        </w:tc>
        <w:tc>
          <w:tcPr>
            <w:tcW w:w="638"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
        </w:tc>
        <w:tc>
          <w:tcPr>
            <w:tcW w:w="639"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
        </w:tc>
        <w:tc>
          <w:tcPr>
            <w:tcW w:w="1037" w:type="dxa"/>
            <w:noWrap/>
          </w:tcPr>
          <w:p w:rsidR="00A75629" w:rsidRPr="002B5850" w:rsidRDefault="00A75629" w:rsidP="00F719BA">
            <w:pPr>
              <w:spacing w:line="276" w:lineRule="auto"/>
              <w:jc w:val="center"/>
              <w:rPr>
                <w:rFonts w:ascii="Garamond" w:hAnsi="Garamond"/>
              </w:rPr>
            </w:pPr>
            <w:r w:rsidRPr="002B5850">
              <w:rPr>
                <w:rFonts w:ascii="Garamond" w:hAnsi="Garamond"/>
              </w:rPr>
              <w:t>1/0</w:t>
            </w:r>
          </w:p>
        </w:tc>
        <w:tc>
          <w:tcPr>
            <w:tcW w:w="867"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roofErr w:type="spellStart"/>
            <w:r w:rsidRPr="002B5850">
              <w:rPr>
                <w:rFonts w:ascii="Garamond" w:hAnsi="Garamond"/>
              </w:rPr>
              <w:t>0</w:t>
            </w:r>
            <w:proofErr w:type="spellEnd"/>
          </w:p>
        </w:tc>
        <w:tc>
          <w:tcPr>
            <w:tcW w:w="882"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roofErr w:type="spellStart"/>
            <w:r w:rsidRPr="002B5850">
              <w:rPr>
                <w:rFonts w:ascii="Garamond" w:hAnsi="Garamond"/>
              </w:rPr>
              <w:t>0</w:t>
            </w:r>
            <w:proofErr w:type="spellEnd"/>
          </w:p>
        </w:tc>
        <w:tc>
          <w:tcPr>
            <w:tcW w:w="821" w:type="dxa"/>
            <w:noWrap/>
          </w:tcPr>
          <w:p w:rsidR="00A75629" w:rsidRPr="002B5850" w:rsidRDefault="00A75629" w:rsidP="00F719BA">
            <w:pPr>
              <w:spacing w:line="276" w:lineRule="auto"/>
              <w:jc w:val="center"/>
              <w:rPr>
                <w:rFonts w:ascii="Garamond" w:hAnsi="Garamond"/>
              </w:rPr>
            </w:pPr>
            <w:r w:rsidRPr="002B5850">
              <w:rPr>
                <w:rFonts w:ascii="Garamond" w:hAnsi="Garamond"/>
              </w:rPr>
              <w:t>27</w:t>
            </w:r>
          </w:p>
        </w:tc>
      </w:tr>
      <w:tr w:rsidR="00A75629" w:rsidRPr="002B5850" w:rsidTr="00F719BA">
        <w:trPr>
          <w:cnfStyle w:val="000000010000" w:firstRow="0" w:lastRow="0" w:firstColumn="0" w:lastColumn="0" w:oddVBand="0" w:evenVBand="0" w:oddHBand="0" w:evenHBand="1" w:firstRowFirstColumn="0" w:firstRowLastColumn="0" w:lastRowFirstColumn="0" w:lastRowLastColumn="0"/>
          <w:trHeight w:val="384"/>
          <w:jc w:val="center"/>
        </w:trPr>
        <w:tc>
          <w:tcPr>
            <w:tcW w:w="1290" w:type="dxa"/>
            <w:noWrap/>
          </w:tcPr>
          <w:p w:rsidR="00A75629" w:rsidRPr="00F719BA" w:rsidRDefault="00A75629" w:rsidP="00916D37">
            <w:pPr>
              <w:spacing w:line="276" w:lineRule="auto"/>
              <w:rPr>
                <w:rFonts w:ascii="Garamond" w:hAnsi="Garamond"/>
                <w:b/>
              </w:rPr>
            </w:pPr>
            <w:r w:rsidRPr="00F719BA">
              <w:rPr>
                <w:rFonts w:ascii="Garamond" w:hAnsi="Garamond"/>
                <w:b/>
              </w:rPr>
              <w:t>augusztus</w:t>
            </w:r>
          </w:p>
        </w:tc>
        <w:tc>
          <w:tcPr>
            <w:tcW w:w="851" w:type="dxa"/>
            <w:noWrap/>
          </w:tcPr>
          <w:p w:rsidR="00A75629" w:rsidRPr="002B5850" w:rsidRDefault="00A75629" w:rsidP="00F719BA">
            <w:pPr>
              <w:spacing w:line="276" w:lineRule="auto"/>
              <w:jc w:val="center"/>
              <w:rPr>
                <w:rFonts w:ascii="Garamond" w:hAnsi="Garamond"/>
              </w:rPr>
            </w:pPr>
            <w:r w:rsidRPr="002B5850">
              <w:rPr>
                <w:rFonts w:ascii="Garamond" w:hAnsi="Garamond"/>
              </w:rPr>
              <w:t>27</w:t>
            </w:r>
          </w:p>
        </w:tc>
        <w:tc>
          <w:tcPr>
            <w:tcW w:w="638"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
        </w:tc>
        <w:tc>
          <w:tcPr>
            <w:tcW w:w="639"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
        </w:tc>
        <w:tc>
          <w:tcPr>
            <w:tcW w:w="1037"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roofErr w:type="spellStart"/>
            <w:r w:rsidRPr="002B5850">
              <w:rPr>
                <w:rFonts w:ascii="Garamond" w:hAnsi="Garamond"/>
              </w:rPr>
              <w:t>0</w:t>
            </w:r>
            <w:proofErr w:type="spellEnd"/>
          </w:p>
        </w:tc>
        <w:tc>
          <w:tcPr>
            <w:tcW w:w="867"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roofErr w:type="spellStart"/>
            <w:r w:rsidRPr="002B5850">
              <w:rPr>
                <w:rFonts w:ascii="Garamond" w:hAnsi="Garamond"/>
              </w:rPr>
              <w:t>0</w:t>
            </w:r>
            <w:proofErr w:type="spellEnd"/>
          </w:p>
        </w:tc>
        <w:tc>
          <w:tcPr>
            <w:tcW w:w="882"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roofErr w:type="spellStart"/>
            <w:r w:rsidRPr="002B5850">
              <w:rPr>
                <w:rFonts w:ascii="Garamond" w:hAnsi="Garamond"/>
              </w:rPr>
              <w:t>0</w:t>
            </w:r>
            <w:proofErr w:type="spellEnd"/>
          </w:p>
        </w:tc>
        <w:tc>
          <w:tcPr>
            <w:tcW w:w="821" w:type="dxa"/>
            <w:noWrap/>
          </w:tcPr>
          <w:p w:rsidR="00A75629" w:rsidRPr="002B5850" w:rsidRDefault="00A75629" w:rsidP="00F719BA">
            <w:pPr>
              <w:spacing w:line="276" w:lineRule="auto"/>
              <w:jc w:val="center"/>
              <w:rPr>
                <w:rFonts w:ascii="Garamond" w:hAnsi="Garamond"/>
              </w:rPr>
            </w:pPr>
            <w:r w:rsidRPr="002B5850">
              <w:rPr>
                <w:rFonts w:ascii="Garamond" w:hAnsi="Garamond"/>
              </w:rPr>
              <w:t>27</w:t>
            </w:r>
          </w:p>
        </w:tc>
      </w:tr>
      <w:tr w:rsidR="00A75629" w:rsidRPr="002B5850" w:rsidTr="00F719BA">
        <w:trPr>
          <w:cnfStyle w:val="000000100000" w:firstRow="0" w:lastRow="0" w:firstColumn="0" w:lastColumn="0" w:oddVBand="0" w:evenVBand="0" w:oddHBand="1" w:evenHBand="0" w:firstRowFirstColumn="0" w:firstRowLastColumn="0" w:lastRowFirstColumn="0" w:lastRowLastColumn="0"/>
          <w:trHeight w:val="384"/>
          <w:jc w:val="center"/>
        </w:trPr>
        <w:tc>
          <w:tcPr>
            <w:tcW w:w="1290" w:type="dxa"/>
            <w:noWrap/>
          </w:tcPr>
          <w:p w:rsidR="00A75629" w:rsidRPr="00F719BA" w:rsidRDefault="00A75629" w:rsidP="00916D37">
            <w:pPr>
              <w:spacing w:line="276" w:lineRule="auto"/>
              <w:rPr>
                <w:rFonts w:ascii="Garamond" w:hAnsi="Garamond"/>
                <w:b/>
              </w:rPr>
            </w:pPr>
            <w:r w:rsidRPr="00F719BA">
              <w:rPr>
                <w:rFonts w:ascii="Garamond" w:hAnsi="Garamond"/>
                <w:b/>
              </w:rPr>
              <w:t>szeptember</w:t>
            </w:r>
          </w:p>
        </w:tc>
        <w:tc>
          <w:tcPr>
            <w:tcW w:w="851" w:type="dxa"/>
            <w:noWrap/>
          </w:tcPr>
          <w:p w:rsidR="00A75629" w:rsidRPr="002B5850" w:rsidRDefault="00A75629" w:rsidP="00F719BA">
            <w:pPr>
              <w:spacing w:line="276" w:lineRule="auto"/>
              <w:jc w:val="center"/>
              <w:rPr>
                <w:rFonts w:ascii="Garamond" w:hAnsi="Garamond"/>
              </w:rPr>
            </w:pPr>
            <w:r w:rsidRPr="002B5850">
              <w:rPr>
                <w:rFonts w:ascii="Garamond" w:hAnsi="Garamond"/>
              </w:rPr>
              <w:t>27</w:t>
            </w:r>
          </w:p>
        </w:tc>
        <w:tc>
          <w:tcPr>
            <w:tcW w:w="638" w:type="dxa"/>
            <w:noWrap/>
          </w:tcPr>
          <w:p w:rsidR="00A75629" w:rsidRPr="002B5850" w:rsidRDefault="00A75629" w:rsidP="00F719BA">
            <w:pPr>
              <w:spacing w:line="276" w:lineRule="auto"/>
              <w:jc w:val="center"/>
              <w:rPr>
                <w:rFonts w:ascii="Garamond" w:hAnsi="Garamond"/>
              </w:rPr>
            </w:pPr>
            <w:r w:rsidRPr="002B5850">
              <w:rPr>
                <w:rFonts w:ascii="Garamond" w:hAnsi="Garamond"/>
              </w:rPr>
              <w:t>1</w:t>
            </w:r>
          </w:p>
        </w:tc>
        <w:tc>
          <w:tcPr>
            <w:tcW w:w="639"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
        </w:tc>
        <w:tc>
          <w:tcPr>
            <w:tcW w:w="1037" w:type="dxa"/>
            <w:noWrap/>
          </w:tcPr>
          <w:p w:rsidR="00A75629" w:rsidRPr="002B5850" w:rsidRDefault="00A75629" w:rsidP="00F719BA">
            <w:pPr>
              <w:spacing w:line="276" w:lineRule="auto"/>
              <w:jc w:val="center"/>
              <w:rPr>
                <w:rFonts w:ascii="Garamond" w:hAnsi="Garamond"/>
              </w:rPr>
            </w:pPr>
            <w:r w:rsidRPr="002B5850">
              <w:rPr>
                <w:rFonts w:ascii="Garamond" w:hAnsi="Garamond"/>
              </w:rPr>
              <w:t>1/0</w:t>
            </w:r>
          </w:p>
        </w:tc>
        <w:tc>
          <w:tcPr>
            <w:tcW w:w="867"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roofErr w:type="spellStart"/>
            <w:r w:rsidRPr="002B5850">
              <w:rPr>
                <w:rFonts w:ascii="Garamond" w:hAnsi="Garamond"/>
              </w:rPr>
              <w:t>0</w:t>
            </w:r>
            <w:proofErr w:type="spellEnd"/>
          </w:p>
        </w:tc>
        <w:tc>
          <w:tcPr>
            <w:tcW w:w="882" w:type="dxa"/>
            <w:noWrap/>
          </w:tcPr>
          <w:p w:rsidR="00A75629" w:rsidRPr="002B5850" w:rsidRDefault="00A75629" w:rsidP="00F719BA">
            <w:pPr>
              <w:spacing w:line="276" w:lineRule="auto"/>
              <w:jc w:val="center"/>
              <w:rPr>
                <w:rFonts w:ascii="Garamond" w:hAnsi="Garamond"/>
              </w:rPr>
            </w:pPr>
            <w:r w:rsidRPr="002B5850">
              <w:rPr>
                <w:rFonts w:ascii="Garamond" w:hAnsi="Garamond"/>
              </w:rPr>
              <w:t>1/0</w:t>
            </w:r>
          </w:p>
        </w:tc>
        <w:tc>
          <w:tcPr>
            <w:tcW w:w="821" w:type="dxa"/>
            <w:noWrap/>
          </w:tcPr>
          <w:p w:rsidR="00A75629" w:rsidRPr="002B5850" w:rsidRDefault="00A75629" w:rsidP="00F719BA">
            <w:pPr>
              <w:spacing w:line="276" w:lineRule="auto"/>
              <w:jc w:val="center"/>
              <w:rPr>
                <w:rFonts w:ascii="Garamond" w:hAnsi="Garamond"/>
              </w:rPr>
            </w:pPr>
            <w:r w:rsidRPr="002B5850">
              <w:rPr>
                <w:rFonts w:ascii="Garamond" w:hAnsi="Garamond"/>
              </w:rPr>
              <w:t>26</w:t>
            </w:r>
          </w:p>
        </w:tc>
      </w:tr>
      <w:tr w:rsidR="00A75629" w:rsidRPr="002B5850" w:rsidTr="00F719BA">
        <w:trPr>
          <w:cnfStyle w:val="000000010000" w:firstRow="0" w:lastRow="0" w:firstColumn="0" w:lastColumn="0" w:oddVBand="0" w:evenVBand="0" w:oddHBand="0" w:evenHBand="1" w:firstRowFirstColumn="0" w:firstRowLastColumn="0" w:lastRowFirstColumn="0" w:lastRowLastColumn="0"/>
          <w:trHeight w:val="384"/>
          <w:jc w:val="center"/>
        </w:trPr>
        <w:tc>
          <w:tcPr>
            <w:tcW w:w="1290" w:type="dxa"/>
            <w:noWrap/>
          </w:tcPr>
          <w:p w:rsidR="00A75629" w:rsidRPr="00F719BA" w:rsidRDefault="00A75629" w:rsidP="00916D37">
            <w:pPr>
              <w:spacing w:line="276" w:lineRule="auto"/>
              <w:rPr>
                <w:rFonts w:ascii="Garamond" w:hAnsi="Garamond"/>
                <w:b/>
              </w:rPr>
            </w:pPr>
            <w:r w:rsidRPr="00F719BA">
              <w:rPr>
                <w:rFonts w:ascii="Garamond" w:hAnsi="Garamond"/>
                <w:b/>
              </w:rPr>
              <w:t>október</w:t>
            </w:r>
          </w:p>
        </w:tc>
        <w:tc>
          <w:tcPr>
            <w:tcW w:w="851" w:type="dxa"/>
            <w:noWrap/>
          </w:tcPr>
          <w:p w:rsidR="00A75629" w:rsidRPr="002B5850" w:rsidRDefault="00A75629" w:rsidP="00F719BA">
            <w:pPr>
              <w:spacing w:line="276" w:lineRule="auto"/>
              <w:jc w:val="center"/>
              <w:rPr>
                <w:rFonts w:ascii="Garamond" w:hAnsi="Garamond"/>
              </w:rPr>
            </w:pPr>
            <w:r w:rsidRPr="002B5850">
              <w:rPr>
                <w:rFonts w:ascii="Garamond" w:hAnsi="Garamond"/>
              </w:rPr>
              <w:t>26</w:t>
            </w:r>
          </w:p>
        </w:tc>
        <w:tc>
          <w:tcPr>
            <w:tcW w:w="638" w:type="dxa"/>
            <w:noWrap/>
          </w:tcPr>
          <w:p w:rsidR="00A75629" w:rsidRPr="002B5850" w:rsidRDefault="00A75629" w:rsidP="00F719BA">
            <w:pPr>
              <w:spacing w:line="276" w:lineRule="auto"/>
              <w:jc w:val="center"/>
              <w:rPr>
                <w:rFonts w:ascii="Garamond" w:hAnsi="Garamond"/>
              </w:rPr>
            </w:pPr>
            <w:r w:rsidRPr="002B5850">
              <w:rPr>
                <w:rFonts w:ascii="Garamond" w:hAnsi="Garamond"/>
              </w:rPr>
              <w:t>1</w:t>
            </w:r>
          </w:p>
        </w:tc>
        <w:tc>
          <w:tcPr>
            <w:tcW w:w="639"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
        </w:tc>
        <w:tc>
          <w:tcPr>
            <w:tcW w:w="1037"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roofErr w:type="spellStart"/>
            <w:r w:rsidRPr="002B5850">
              <w:rPr>
                <w:rFonts w:ascii="Garamond" w:hAnsi="Garamond"/>
              </w:rPr>
              <w:t>0</w:t>
            </w:r>
            <w:proofErr w:type="spellEnd"/>
          </w:p>
        </w:tc>
        <w:tc>
          <w:tcPr>
            <w:tcW w:w="867" w:type="dxa"/>
            <w:noWrap/>
          </w:tcPr>
          <w:p w:rsidR="00A75629" w:rsidRPr="002B5850" w:rsidRDefault="00A75629" w:rsidP="00F719BA">
            <w:pPr>
              <w:spacing w:line="276" w:lineRule="auto"/>
              <w:jc w:val="center"/>
              <w:rPr>
                <w:rFonts w:ascii="Garamond" w:hAnsi="Garamond"/>
              </w:rPr>
            </w:pPr>
            <w:r w:rsidRPr="002B5850">
              <w:rPr>
                <w:rFonts w:ascii="Garamond" w:hAnsi="Garamond"/>
              </w:rPr>
              <w:t>1/0</w:t>
            </w:r>
          </w:p>
        </w:tc>
        <w:tc>
          <w:tcPr>
            <w:tcW w:w="882"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roofErr w:type="spellStart"/>
            <w:r w:rsidRPr="002B5850">
              <w:rPr>
                <w:rFonts w:ascii="Garamond" w:hAnsi="Garamond"/>
              </w:rPr>
              <w:t>0</w:t>
            </w:r>
            <w:proofErr w:type="spellEnd"/>
          </w:p>
        </w:tc>
        <w:tc>
          <w:tcPr>
            <w:tcW w:w="821" w:type="dxa"/>
            <w:noWrap/>
          </w:tcPr>
          <w:p w:rsidR="00A75629" w:rsidRPr="002B5850" w:rsidRDefault="00A75629" w:rsidP="00F719BA">
            <w:pPr>
              <w:spacing w:line="276" w:lineRule="auto"/>
              <w:jc w:val="center"/>
              <w:rPr>
                <w:rFonts w:ascii="Garamond" w:hAnsi="Garamond"/>
              </w:rPr>
            </w:pPr>
            <w:r w:rsidRPr="002B5850">
              <w:rPr>
                <w:rFonts w:ascii="Garamond" w:hAnsi="Garamond"/>
              </w:rPr>
              <w:t>26</w:t>
            </w:r>
          </w:p>
        </w:tc>
      </w:tr>
      <w:tr w:rsidR="00A75629" w:rsidRPr="002B5850" w:rsidTr="00F719BA">
        <w:trPr>
          <w:cnfStyle w:val="000000100000" w:firstRow="0" w:lastRow="0" w:firstColumn="0" w:lastColumn="0" w:oddVBand="0" w:evenVBand="0" w:oddHBand="1" w:evenHBand="0" w:firstRowFirstColumn="0" w:firstRowLastColumn="0" w:lastRowFirstColumn="0" w:lastRowLastColumn="0"/>
          <w:trHeight w:val="384"/>
          <w:jc w:val="center"/>
        </w:trPr>
        <w:tc>
          <w:tcPr>
            <w:tcW w:w="1290" w:type="dxa"/>
            <w:noWrap/>
          </w:tcPr>
          <w:p w:rsidR="00A75629" w:rsidRPr="00F719BA" w:rsidRDefault="00A75629" w:rsidP="00916D37">
            <w:pPr>
              <w:spacing w:line="276" w:lineRule="auto"/>
              <w:rPr>
                <w:rFonts w:ascii="Garamond" w:hAnsi="Garamond"/>
                <w:b/>
              </w:rPr>
            </w:pPr>
            <w:r w:rsidRPr="00F719BA">
              <w:rPr>
                <w:rFonts w:ascii="Garamond" w:hAnsi="Garamond"/>
                <w:b/>
              </w:rPr>
              <w:t>november</w:t>
            </w:r>
          </w:p>
        </w:tc>
        <w:tc>
          <w:tcPr>
            <w:tcW w:w="851" w:type="dxa"/>
            <w:noWrap/>
          </w:tcPr>
          <w:p w:rsidR="00A75629" w:rsidRPr="002B5850" w:rsidRDefault="00A75629" w:rsidP="00F719BA">
            <w:pPr>
              <w:spacing w:line="276" w:lineRule="auto"/>
              <w:jc w:val="center"/>
              <w:rPr>
                <w:rFonts w:ascii="Garamond" w:hAnsi="Garamond"/>
              </w:rPr>
            </w:pPr>
            <w:r w:rsidRPr="002B5850">
              <w:rPr>
                <w:rFonts w:ascii="Garamond" w:hAnsi="Garamond"/>
              </w:rPr>
              <w:t>26</w:t>
            </w:r>
          </w:p>
        </w:tc>
        <w:tc>
          <w:tcPr>
            <w:tcW w:w="638"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
        </w:tc>
        <w:tc>
          <w:tcPr>
            <w:tcW w:w="639"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
        </w:tc>
        <w:tc>
          <w:tcPr>
            <w:tcW w:w="1037"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roofErr w:type="spellStart"/>
            <w:r w:rsidRPr="002B5850">
              <w:rPr>
                <w:rFonts w:ascii="Garamond" w:hAnsi="Garamond"/>
              </w:rPr>
              <w:t>0</w:t>
            </w:r>
            <w:proofErr w:type="spellEnd"/>
          </w:p>
        </w:tc>
        <w:tc>
          <w:tcPr>
            <w:tcW w:w="867"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roofErr w:type="spellStart"/>
            <w:r w:rsidRPr="002B5850">
              <w:rPr>
                <w:rFonts w:ascii="Garamond" w:hAnsi="Garamond"/>
              </w:rPr>
              <w:t>0</w:t>
            </w:r>
            <w:proofErr w:type="spellEnd"/>
          </w:p>
        </w:tc>
        <w:tc>
          <w:tcPr>
            <w:tcW w:w="882"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roofErr w:type="spellStart"/>
            <w:r w:rsidRPr="002B5850">
              <w:rPr>
                <w:rFonts w:ascii="Garamond" w:hAnsi="Garamond"/>
              </w:rPr>
              <w:t>0</w:t>
            </w:r>
            <w:proofErr w:type="spellEnd"/>
          </w:p>
        </w:tc>
        <w:tc>
          <w:tcPr>
            <w:tcW w:w="821" w:type="dxa"/>
            <w:noWrap/>
          </w:tcPr>
          <w:p w:rsidR="00A75629" w:rsidRPr="002B5850" w:rsidRDefault="00A75629" w:rsidP="00F719BA">
            <w:pPr>
              <w:spacing w:line="276" w:lineRule="auto"/>
              <w:jc w:val="center"/>
              <w:rPr>
                <w:rFonts w:ascii="Garamond" w:hAnsi="Garamond"/>
              </w:rPr>
            </w:pPr>
            <w:r w:rsidRPr="002B5850">
              <w:rPr>
                <w:rFonts w:ascii="Garamond" w:hAnsi="Garamond"/>
              </w:rPr>
              <w:t>26</w:t>
            </w:r>
          </w:p>
        </w:tc>
      </w:tr>
      <w:tr w:rsidR="00A75629" w:rsidRPr="002B5850" w:rsidTr="00F719BA">
        <w:trPr>
          <w:cnfStyle w:val="000000010000" w:firstRow="0" w:lastRow="0" w:firstColumn="0" w:lastColumn="0" w:oddVBand="0" w:evenVBand="0" w:oddHBand="0" w:evenHBand="1" w:firstRowFirstColumn="0" w:firstRowLastColumn="0" w:lastRowFirstColumn="0" w:lastRowLastColumn="0"/>
          <w:trHeight w:val="384"/>
          <w:jc w:val="center"/>
        </w:trPr>
        <w:tc>
          <w:tcPr>
            <w:tcW w:w="1290" w:type="dxa"/>
            <w:noWrap/>
          </w:tcPr>
          <w:p w:rsidR="00A75629" w:rsidRPr="00F719BA" w:rsidRDefault="00A75629" w:rsidP="00916D37">
            <w:pPr>
              <w:spacing w:line="276" w:lineRule="auto"/>
              <w:rPr>
                <w:rFonts w:ascii="Garamond" w:hAnsi="Garamond"/>
                <w:b/>
              </w:rPr>
            </w:pPr>
            <w:r w:rsidRPr="00F719BA">
              <w:rPr>
                <w:rFonts w:ascii="Garamond" w:hAnsi="Garamond"/>
                <w:b/>
              </w:rPr>
              <w:t>december</w:t>
            </w:r>
          </w:p>
        </w:tc>
        <w:tc>
          <w:tcPr>
            <w:tcW w:w="851" w:type="dxa"/>
            <w:noWrap/>
          </w:tcPr>
          <w:p w:rsidR="00A75629" w:rsidRPr="002B5850" w:rsidRDefault="00A75629" w:rsidP="00F719BA">
            <w:pPr>
              <w:spacing w:line="276" w:lineRule="auto"/>
              <w:jc w:val="center"/>
              <w:rPr>
                <w:rFonts w:ascii="Garamond" w:hAnsi="Garamond"/>
              </w:rPr>
            </w:pPr>
            <w:r w:rsidRPr="002B5850">
              <w:rPr>
                <w:rFonts w:ascii="Garamond" w:hAnsi="Garamond"/>
              </w:rPr>
              <w:t>26</w:t>
            </w:r>
          </w:p>
        </w:tc>
        <w:tc>
          <w:tcPr>
            <w:tcW w:w="638" w:type="dxa"/>
            <w:noWrap/>
          </w:tcPr>
          <w:p w:rsidR="00A75629" w:rsidRPr="002B5850" w:rsidRDefault="00A75629" w:rsidP="00F719BA">
            <w:pPr>
              <w:spacing w:line="276" w:lineRule="auto"/>
              <w:jc w:val="center"/>
              <w:rPr>
                <w:rFonts w:ascii="Garamond" w:hAnsi="Garamond"/>
              </w:rPr>
            </w:pPr>
            <w:r w:rsidRPr="002B5850">
              <w:rPr>
                <w:rFonts w:ascii="Garamond" w:hAnsi="Garamond"/>
              </w:rPr>
              <w:t>1</w:t>
            </w:r>
          </w:p>
        </w:tc>
        <w:tc>
          <w:tcPr>
            <w:tcW w:w="639"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
        </w:tc>
        <w:tc>
          <w:tcPr>
            <w:tcW w:w="1037" w:type="dxa"/>
            <w:noWrap/>
          </w:tcPr>
          <w:p w:rsidR="00A75629" w:rsidRPr="002B5850" w:rsidRDefault="00A75629" w:rsidP="00F719BA">
            <w:pPr>
              <w:spacing w:line="276" w:lineRule="auto"/>
              <w:jc w:val="center"/>
              <w:rPr>
                <w:rFonts w:ascii="Garamond" w:hAnsi="Garamond"/>
              </w:rPr>
            </w:pPr>
            <w:r w:rsidRPr="002B5850">
              <w:rPr>
                <w:rFonts w:ascii="Garamond" w:hAnsi="Garamond"/>
              </w:rPr>
              <w:t>1/</w:t>
            </w:r>
            <w:proofErr w:type="spellStart"/>
            <w:r w:rsidRPr="002B5850">
              <w:rPr>
                <w:rFonts w:ascii="Garamond" w:hAnsi="Garamond"/>
              </w:rPr>
              <w:t>1</w:t>
            </w:r>
            <w:proofErr w:type="spellEnd"/>
          </w:p>
        </w:tc>
        <w:tc>
          <w:tcPr>
            <w:tcW w:w="867"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roofErr w:type="spellStart"/>
            <w:r w:rsidRPr="002B5850">
              <w:rPr>
                <w:rFonts w:ascii="Garamond" w:hAnsi="Garamond"/>
              </w:rPr>
              <w:t>0</w:t>
            </w:r>
            <w:proofErr w:type="spellEnd"/>
          </w:p>
        </w:tc>
        <w:tc>
          <w:tcPr>
            <w:tcW w:w="882" w:type="dxa"/>
            <w:noWrap/>
          </w:tcPr>
          <w:p w:rsidR="00A75629" w:rsidRPr="002B5850" w:rsidRDefault="00A75629" w:rsidP="00F719BA">
            <w:pPr>
              <w:spacing w:line="276" w:lineRule="auto"/>
              <w:jc w:val="center"/>
              <w:rPr>
                <w:rFonts w:ascii="Garamond" w:hAnsi="Garamond"/>
              </w:rPr>
            </w:pPr>
            <w:r w:rsidRPr="002B5850">
              <w:rPr>
                <w:rFonts w:ascii="Garamond" w:hAnsi="Garamond"/>
              </w:rPr>
              <w:t>0/</w:t>
            </w:r>
            <w:proofErr w:type="spellStart"/>
            <w:r w:rsidRPr="002B5850">
              <w:rPr>
                <w:rFonts w:ascii="Garamond" w:hAnsi="Garamond"/>
              </w:rPr>
              <w:t>0</w:t>
            </w:r>
            <w:proofErr w:type="spellEnd"/>
          </w:p>
        </w:tc>
        <w:tc>
          <w:tcPr>
            <w:tcW w:w="821" w:type="dxa"/>
            <w:noWrap/>
          </w:tcPr>
          <w:p w:rsidR="00A75629" w:rsidRPr="002B5850" w:rsidRDefault="00A75629" w:rsidP="00F719BA">
            <w:pPr>
              <w:spacing w:line="276" w:lineRule="auto"/>
              <w:jc w:val="center"/>
              <w:rPr>
                <w:rFonts w:ascii="Garamond" w:hAnsi="Garamond"/>
              </w:rPr>
            </w:pPr>
            <w:r w:rsidRPr="002B5850">
              <w:rPr>
                <w:rFonts w:ascii="Garamond" w:hAnsi="Garamond"/>
              </w:rPr>
              <w:t>25</w:t>
            </w:r>
          </w:p>
        </w:tc>
      </w:tr>
      <w:tr w:rsidR="00A75629" w:rsidRPr="002B5850" w:rsidTr="00F719BA">
        <w:trPr>
          <w:cnfStyle w:val="000000100000" w:firstRow="0" w:lastRow="0" w:firstColumn="0" w:lastColumn="0" w:oddVBand="0" w:evenVBand="0" w:oddHBand="1" w:evenHBand="0" w:firstRowFirstColumn="0" w:firstRowLastColumn="0" w:lastRowFirstColumn="0" w:lastRowLastColumn="0"/>
          <w:trHeight w:val="344"/>
          <w:jc w:val="center"/>
        </w:trPr>
        <w:tc>
          <w:tcPr>
            <w:tcW w:w="2141" w:type="dxa"/>
            <w:gridSpan w:val="2"/>
            <w:noWrap/>
          </w:tcPr>
          <w:p w:rsidR="00A75629" w:rsidRPr="00F719BA" w:rsidRDefault="00F719BA" w:rsidP="00F719BA">
            <w:pPr>
              <w:spacing w:line="276" w:lineRule="auto"/>
              <w:jc w:val="left"/>
              <w:rPr>
                <w:rFonts w:ascii="Garamond" w:hAnsi="Garamond"/>
                <w:b/>
                <w:bCs/>
              </w:rPr>
            </w:pPr>
            <w:r w:rsidRPr="00F719BA">
              <w:rPr>
                <w:rFonts w:ascii="Garamond" w:hAnsi="Garamond"/>
                <w:b/>
                <w:bCs/>
              </w:rPr>
              <w:t>összesen</w:t>
            </w:r>
          </w:p>
        </w:tc>
        <w:tc>
          <w:tcPr>
            <w:tcW w:w="638" w:type="dxa"/>
            <w:noWrap/>
          </w:tcPr>
          <w:p w:rsidR="00A75629" w:rsidRPr="002B5850" w:rsidRDefault="00A75629" w:rsidP="00F719BA">
            <w:pPr>
              <w:spacing w:line="276" w:lineRule="auto"/>
              <w:jc w:val="center"/>
              <w:rPr>
                <w:rFonts w:ascii="Garamond" w:hAnsi="Garamond"/>
                <w:b/>
                <w:bCs/>
              </w:rPr>
            </w:pPr>
            <w:r w:rsidRPr="002B5850">
              <w:rPr>
                <w:rFonts w:ascii="Garamond" w:hAnsi="Garamond"/>
                <w:b/>
                <w:bCs/>
              </w:rPr>
              <w:t>9</w:t>
            </w:r>
          </w:p>
        </w:tc>
        <w:tc>
          <w:tcPr>
            <w:tcW w:w="639" w:type="dxa"/>
            <w:noWrap/>
          </w:tcPr>
          <w:p w:rsidR="00A75629" w:rsidRPr="002B5850" w:rsidRDefault="00A75629" w:rsidP="00F719BA">
            <w:pPr>
              <w:spacing w:line="276" w:lineRule="auto"/>
              <w:jc w:val="center"/>
              <w:rPr>
                <w:rFonts w:ascii="Garamond" w:hAnsi="Garamond"/>
                <w:b/>
                <w:bCs/>
              </w:rPr>
            </w:pPr>
            <w:r w:rsidRPr="002B5850">
              <w:rPr>
                <w:rFonts w:ascii="Garamond" w:hAnsi="Garamond"/>
                <w:b/>
                <w:bCs/>
              </w:rPr>
              <w:t>1</w:t>
            </w:r>
          </w:p>
        </w:tc>
        <w:tc>
          <w:tcPr>
            <w:tcW w:w="1037" w:type="dxa"/>
            <w:noWrap/>
          </w:tcPr>
          <w:p w:rsidR="00A75629" w:rsidRPr="002B5850" w:rsidRDefault="00A75629" w:rsidP="00F719BA">
            <w:pPr>
              <w:spacing w:line="276" w:lineRule="auto"/>
              <w:jc w:val="center"/>
              <w:rPr>
                <w:rFonts w:ascii="Garamond" w:hAnsi="Garamond"/>
                <w:b/>
                <w:bCs/>
              </w:rPr>
            </w:pPr>
            <w:r w:rsidRPr="002B5850">
              <w:rPr>
                <w:rFonts w:ascii="Garamond" w:hAnsi="Garamond"/>
                <w:b/>
                <w:bCs/>
              </w:rPr>
              <w:t>5/2</w:t>
            </w:r>
          </w:p>
        </w:tc>
        <w:tc>
          <w:tcPr>
            <w:tcW w:w="867" w:type="dxa"/>
            <w:noWrap/>
          </w:tcPr>
          <w:p w:rsidR="00A75629" w:rsidRPr="002B5850" w:rsidRDefault="00A75629" w:rsidP="00F719BA">
            <w:pPr>
              <w:spacing w:line="276" w:lineRule="auto"/>
              <w:jc w:val="center"/>
              <w:rPr>
                <w:rFonts w:ascii="Garamond" w:hAnsi="Garamond"/>
                <w:b/>
                <w:bCs/>
              </w:rPr>
            </w:pPr>
            <w:r w:rsidRPr="002B5850">
              <w:rPr>
                <w:rFonts w:ascii="Garamond" w:hAnsi="Garamond"/>
                <w:b/>
                <w:bCs/>
              </w:rPr>
              <w:t>1/</w:t>
            </w:r>
            <w:proofErr w:type="spellStart"/>
            <w:r w:rsidRPr="002B5850">
              <w:rPr>
                <w:rFonts w:ascii="Garamond" w:hAnsi="Garamond"/>
                <w:b/>
                <w:bCs/>
              </w:rPr>
              <w:t>1</w:t>
            </w:r>
            <w:proofErr w:type="spellEnd"/>
          </w:p>
        </w:tc>
        <w:tc>
          <w:tcPr>
            <w:tcW w:w="882" w:type="dxa"/>
            <w:noWrap/>
          </w:tcPr>
          <w:p w:rsidR="00A75629" w:rsidRPr="002B5850" w:rsidRDefault="00A75629" w:rsidP="00F719BA">
            <w:pPr>
              <w:spacing w:line="276" w:lineRule="auto"/>
              <w:jc w:val="center"/>
              <w:rPr>
                <w:rFonts w:ascii="Garamond" w:hAnsi="Garamond"/>
                <w:b/>
                <w:bCs/>
              </w:rPr>
            </w:pPr>
            <w:r w:rsidRPr="002B5850">
              <w:rPr>
                <w:rFonts w:ascii="Garamond" w:hAnsi="Garamond"/>
                <w:b/>
                <w:bCs/>
              </w:rPr>
              <w:t>1</w:t>
            </w:r>
          </w:p>
        </w:tc>
        <w:tc>
          <w:tcPr>
            <w:tcW w:w="821" w:type="dxa"/>
            <w:noWrap/>
          </w:tcPr>
          <w:p w:rsidR="00A75629" w:rsidRPr="002B5850" w:rsidRDefault="00A75629" w:rsidP="00F719BA">
            <w:pPr>
              <w:spacing w:line="276" w:lineRule="auto"/>
              <w:jc w:val="center"/>
              <w:rPr>
                <w:rFonts w:ascii="Garamond" w:hAnsi="Garamond"/>
              </w:rPr>
            </w:pPr>
          </w:p>
        </w:tc>
      </w:tr>
    </w:tbl>
    <w:p w:rsidR="00A75629" w:rsidRPr="002B5850" w:rsidRDefault="00A75629" w:rsidP="00916D37">
      <w:pPr>
        <w:spacing w:line="276" w:lineRule="auto"/>
        <w:jc w:val="both"/>
        <w:rPr>
          <w:rFonts w:ascii="Garamond" w:hAnsi="Garamond"/>
        </w:rPr>
      </w:pPr>
    </w:p>
    <w:p w:rsidR="00A75629" w:rsidRPr="002B5850" w:rsidRDefault="00A75629" w:rsidP="00916D37">
      <w:pPr>
        <w:spacing w:line="276" w:lineRule="auto"/>
        <w:jc w:val="both"/>
        <w:rPr>
          <w:rFonts w:ascii="Garamond" w:hAnsi="Garamond"/>
        </w:rPr>
      </w:pPr>
    </w:p>
    <w:p w:rsidR="00A75629" w:rsidRPr="002B5850" w:rsidRDefault="00A75629" w:rsidP="00916D37">
      <w:pPr>
        <w:spacing w:line="276" w:lineRule="auto"/>
        <w:jc w:val="both"/>
        <w:rPr>
          <w:rFonts w:ascii="Garamond" w:hAnsi="Garamond"/>
        </w:rPr>
      </w:pPr>
      <w:r w:rsidRPr="002B5850">
        <w:rPr>
          <w:rFonts w:ascii="Garamond" w:hAnsi="Garamond"/>
        </w:rPr>
        <w:t>Az bentlakásos intézményekben</w:t>
      </w:r>
      <w:r w:rsidR="00F719BA">
        <w:rPr>
          <w:rFonts w:ascii="Garamond" w:hAnsi="Garamond"/>
        </w:rPr>
        <w:t xml:space="preserve"> élők nemek és életkor szerinti</w:t>
      </w:r>
      <w:r w:rsidRPr="002B5850">
        <w:rPr>
          <w:rFonts w:ascii="Garamond" w:hAnsi="Garamond"/>
        </w:rPr>
        <w:t xml:space="preserve"> megoszlásának adatait a következő diagramokkal szemléltetjük:</w:t>
      </w:r>
    </w:p>
    <w:p w:rsidR="00A75629" w:rsidRPr="002B5850" w:rsidRDefault="00A75629" w:rsidP="00916D37">
      <w:pPr>
        <w:spacing w:line="276" w:lineRule="auto"/>
        <w:jc w:val="both"/>
        <w:rPr>
          <w:rFonts w:ascii="Garamond" w:hAnsi="Garamond"/>
        </w:rPr>
      </w:pPr>
    </w:p>
    <w:p w:rsidR="00A75629" w:rsidRPr="002B5850" w:rsidRDefault="00F719BA" w:rsidP="00916D37">
      <w:pPr>
        <w:spacing w:line="276" w:lineRule="auto"/>
        <w:jc w:val="both"/>
        <w:rPr>
          <w:rFonts w:ascii="Garamond" w:hAnsi="Garamond"/>
        </w:rPr>
      </w:pPr>
      <w:r>
        <w:rPr>
          <w:rFonts w:ascii="Garamond" w:hAnsi="Garamond"/>
        </w:rPr>
        <w:t>Dózsa György út 46.</w:t>
      </w:r>
    </w:p>
    <w:p w:rsidR="00A75629" w:rsidRPr="002B5850" w:rsidRDefault="00A75629" w:rsidP="00916D37">
      <w:pPr>
        <w:spacing w:line="276" w:lineRule="auto"/>
        <w:jc w:val="both"/>
        <w:rPr>
          <w:rFonts w:ascii="Garamond" w:hAnsi="Garamond"/>
        </w:rPr>
      </w:pPr>
    </w:p>
    <w:p w:rsidR="00A75629" w:rsidRPr="002B5850" w:rsidRDefault="00A75629" w:rsidP="00916D37">
      <w:pPr>
        <w:spacing w:line="276" w:lineRule="auto"/>
        <w:jc w:val="center"/>
        <w:rPr>
          <w:rFonts w:ascii="Garamond" w:hAnsi="Garamond"/>
        </w:rPr>
      </w:pPr>
      <w:r w:rsidRPr="002B5850">
        <w:rPr>
          <w:rFonts w:ascii="Garamond" w:hAnsi="Garamond"/>
          <w:noProof/>
        </w:rPr>
        <w:lastRenderedPageBreak/>
        <w:drawing>
          <wp:inline distT="0" distB="0" distL="0" distR="0" wp14:anchorId="2CE2CD4B" wp14:editId="13EA8E5D">
            <wp:extent cx="4572000" cy="2743200"/>
            <wp:effectExtent l="0" t="0" r="19050" b="19050"/>
            <wp:docPr id="15" name="Diagram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A75629" w:rsidRPr="002B5850" w:rsidRDefault="00A75629" w:rsidP="00916D37">
      <w:pPr>
        <w:spacing w:line="276" w:lineRule="auto"/>
        <w:jc w:val="both"/>
        <w:rPr>
          <w:rFonts w:ascii="Garamond" w:hAnsi="Garamond"/>
        </w:rPr>
      </w:pPr>
    </w:p>
    <w:p w:rsidR="00F719BA" w:rsidRDefault="00F719BA" w:rsidP="00916D37">
      <w:pPr>
        <w:spacing w:line="276" w:lineRule="auto"/>
        <w:jc w:val="both"/>
        <w:rPr>
          <w:rFonts w:ascii="Garamond" w:hAnsi="Garamond"/>
        </w:rPr>
      </w:pPr>
    </w:p>
    <w:p w:rsidR="00A75629" w:rsidRPr="002B5850" w:rsidRDefault="00F719BA" w:rsidP="00916D37">
      <w:pPr>
        <w:spacing w:line="276" w:lineRule="auto"/>
        <w:jc w:val="both"/>
        <w:rPr>
          <w:rFonts w:ascii="Garamond" w:hAnsi="Garamond"/>
        </w:rPr>
      </w:pPr>
      <w:proofErr w:type="spellStart"/>
      <w:r>
        <w:rPr>
          <w:rFonts w:ascii="Garamond" w:hAnsi="Garamond"/>
        </w:rPr>
        <w:t>Peterdy</w:t>
      </w:r>
      <w:proofErr w:type="spellEnd"/>
      <w:r>
        <w:rPr>
          <w:rFonts w:ascii="Garamond" w:hAnsi="Garamond"/>
        </w:rPr>
        <w:t xml:space="preserve"> utca 16.</w:t>
      </w:r>
    </w:p>
    <w:p w:rsidR="00A75629" w:rsidRPr="002B5850" w:rsidRDefault="00A75629" w:rsidP="00916D37">
      <w:pPr>
        <w:spacing w:line="276" w:lineRule="auto"/>
        <w:jc w:val="both"/>
        <w:rPr>
          <w:rFonts w:ascii="Garamond" w:hAnsi="Garamond"/>
        </w:rPr>
      </w:pPr>
    </w:p>
    <w:p w:rsidR="00A75629" w:rsidRPr="002B5850" w:rsidRDefault="00A75629" w:rsidP="00916D37">
      <w:pPr>
        <w:spacing w:line="276" w:lineRule="auto"/>
        <w:jc w:val="center"/>
        <w:rPr>
          <w:rFonts w:ascii="Garamond" w:hAnsi="Garamond"/>
        </w:rPr>
      </w:pPr>
      <w:r w:rsidRPr="002B5850">
        <w:rPr>
          <w:rFonts w:ascii="Garamond" w:hAnsi="Garamond"/>
          <w:noProof/>
        </w:rPr>
        <w:drawing>
          <wp:inline distT="0" distB="0" distL="0" distR="0" wp14:anchorId="286450A4" wp14:editId="2B7668AA">
            <wp:extent cx="4581525" cy="2752725"/>
            <wp:effectExtent l="0" t="0" r="9525" b="9525"/>
            <wp:docPr id="16" name="Diagram 1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A75629" w:rsidRPr="002B5850" w:rsidRDefault="00A75629" w:rsidP="00916D37">
      <w:pPr>
        <w:spacing w:line="276" w:lineRule="auto"/>
        <w:jc w:val="both"/>
        <w:rPr>
          <w:rFonts w:ascii="Garamond" w:hAnsi="Garamond"/>
        </w:rPr>
      </w:pPr>
    </w:p>
    <w:p w:rsidR="00E20916" w:rsidRPr="000C257E" w:rsidRDefault="00A75629" w:rsidP="00916D37">
      <w:pPr>
        <w:spacing w:line="276" w:lineRule="auto"/>
        <w:jc w:val="both"/>
        <w:rPr>
          <w:rFonts w:ascii="Garamond" w:hAnsi="Garamond"/>
        </w:rPr>
      </w:pPr>
      <w:r w:rsidRPr="002B5850">
        <w:rPr>
          <w:rFonts w:ascii="Garamond" w:hAnsi="Garamond"/>
        </w:rPr>
        <w:t>A nemek szerinti bontás jól tükrözi a nők idősebb népességen belüli nagyobb arányát, ebből a szempontból tehát az otthonokban tapasztalható arányok nem térnek el az országos arányoktól. Látható emellett az is, hogy lakóink átlagéletkora m</w:t>
      </w:r>
      <w:r w:rsidR="000C257E">
        <w:rPr>
          <w:rFonts w:ascii="Garamond" w:hAnsi="Garamond"/>
        </w:rPr>
        <w:t>indkét telephely esetében magas.</w:t>
      </w:r>
    </w:p>
    <w:p w:rsidR="0049310F" w:rsidRDefault="0049310F" w:rsidP="00916D37">
      <w:pPr>
        <w:spacing w:line="276" w:lineRule="auto"/>
        <w:jc w:val="both"/>
        <w:rPr>
          <w:rFonts w:ascii="Garamond" w:hAnsi="Garamond"/>
          <w:b/>
        </w:rPr>
      </w:pPr>
    </w:p>
    <w:p w:rsidR="00A75629" w:rsidRPr="0049310F" w:rsidRDefault="00E20916" w:rsidP="00916D37">
      <w:pPr>
        <w:spacing w:line="276" w:lineRule="auto"/>
        <w:jc w:val="both"/>
        <w:rPr>
          <w:rFonts w:ascii="Garamond" w:hAnsi="Garamond"/>
        </w:rPr>
      </w:pPr>
      <w:r w:rsidRPr="0049310F">
        <w:rPr>
          <w:rFonts w:ascii="Garamond" w:hAnsi="Garamond"/>
        </w:rPr>
        <w:t>V</w:t>
      </w:r>
      <w:r w:rsidR="0049310F" w:rsidRPr="0049310F">
        <w:rPr>
          <w:rFonts w:ascii="Garamond" w:hAnsi="Garamond"/>
        </w:rPr>
        <w:t xml:space="preserve">árakozási idő a </w:t>
      </w:r>
      <w:proofErr w:type="spellStart"/>
      <w:r w:rsidR="0049310F" w:rsidRPr="0049310F">
        <w:rPr>
          <w:rFonts w:ascii="Garamond" w:hAnsi="Garamond"/>
        </w:rPr>
        <w:t>Peterdy</w:t>
      </w:r>
      <w:proofErr w:type="spellEnd"/>
      <w:r w:rsidR="0049310F" w:rsidRPr="0049310F">
        <w:rPr>
          <w:rFonts w:ascii="Garamond" w:hAnsi="Garamond"/>
        </w:rPr>
        <w:t xml:space="preserve"> utca 16. tekintetében:</w:t>
      </w:r>
    </w:p>
    <w:p w:rsidR="00A75629" w:rsidRPr="002B5850" w:rsidRDefault="00A75629" w:rsidP="00916D37">
      <w:pPr>
        <w:spacing w:line="276" w:lineRule="auto"/>
        <w:jc w:val="both"/>
        <w:rPr>
          <w:rFonts w:ascii="Garamond" w:hAnsi="Garamond"/>
        </w:rPr>
      </w:pPr>
    </w:p>
    <w:p w:rsidR="00A75629" w:rsidRPr="002B5850" w:rsidRDefault="00A75629" w:rsidP="00916D37">
      <w:pPr>
        <w:spacing w:line="276" w:lineRule="auto"/>
        <w:jc w:val="center"/>
        <w:rPr>
          <w:rFonts w:ascii="Garamond" w:hAnsi="Garamond"/>
        </w:rPr>
      </w:pPr>
      <w:r w:rsidRPr="002B5850">
        <w:rPr>
          <w:rFonts w:ascii="Garamond" w:hAnsi="Garamond"/>
          <w:noProof/>
        </w:rPr>
        <w:lastRenderedPageBreak/>
        <w:drawing>
          <wp:inline distT="0" distB="0" distL="0" distR="0" wp14:anchorId="789A075D" wp14:editId="4819712C">
            <wp:extent cx="4167617" cy="3182112"/>
            <wp:effectExtent l="0" t="0" r="23495" b="18415"/>
            <wp:docPr id="17" name="Diagram 1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F719BA" w:rsidRDefault="00F719BA" w:rsidP="00916D37">
      <w:pPr>
        <w:spacing w:line="276" w:lineRule="auto"/>
        <w:jc w:val="both"/>
        <w:rPr>
          <w:rFonts w:ascii="Garamond" w:hAnsi="Garamond"/>
        </w:rPr>
      </w:pPr>
    </w:p>
    <w:p w:rsidR="00F719BA" w:rsidRDefault="00F719BA" w:rsidP="00916D37">
      <w:pPr>
        <w:spacing w:line="276" w:lineRule="auto"/>
        <w:jc w:val="both"/>
        <w:rPr>
          <w:rFonts w:ascii="Garamond" w:hAnsi="Garamond"/>
        </w:rPr>
      </w:pPr>
    </w:p>
    <w:p w:rsidR="00A75629" w:rsidRPr="002B5850" w:rsidRDefault="00A75629" w:rsidP="00916D37">
      <w:pPr>
        <w:spacing w:line="276" w:lineRule="auto"/>
        <w:jc w:val="both"/>
        <w:rPr>
          <w:rFonts w:ascii="Garamond" w:hAnsi="Garamond"/>
        </w:rPr>
      </w:pPr>
      <w:r w:rsidRPr="002B5850">
        <w:rPr>
          <w:rFonts w:ascii="Garamond" w:hAnsi="Garamond"/>
        </w:rPr>
        <w:t>Várakozási idő a Dózsa György út 46. szám alatti otthon esetében:</w:t>
      </w:r>
    </w:p>
    <w:p w:rsidR="00A75629" w:rsidRPr="002B5850" w:rsidRDefault="00A75629" w:rsidP="00916D37">
      <w:pPr>
        <w:spacing w:line="276" w:lineRule="auto"/>
        <w:jc w:val="center"/>
        <w:rPr>
          <w:rFonts w:ascii="Garamond" w:hAnsi="Garamond"/>
        </w:rPr>
      </w:pPr>
      <w:r w:rsidRPr="002B5850">
        <w:rPr>
          <w:rFonts w:ascii="Garamond" w:hAnsi="Garamond"/>
          <w:noProof/>
        </w:rPr>
        <w:drawing>
          <wp:inline distT="0" distB="0" distL="0" distR="0" wp14:anchorId="13177E87" wp14:editId="075DB6D8">
            <wp:extent cx="3648456" cy="2843784"/>
            <wp:effectExtent l="0" t="0" r="9525" b="13970"/>
            <wp:docPr id="18" name="Diagram 1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A75629" w:rsidRPr="002B5850" w:rsidRDefault="00A75629" w:rsidP="00916D37">
      <w:pPr>
        <w:spacing w:line="276" w:lineRule="auto"/>
        <w:jc w:val="both"/>
        <w:rPr>
          <w:rFonts w:ascii="Garamond" w:hAnsi="Garamond"/>
        </w:rPr>
      </w:pPr>
    </w:p>
    <w:p w:rsidR="00A75629" w:rsidRPr="002B5850" w:rsidRDefault="00A75629" w:rsidP="00916D37">
      <w:pPr>
        <w:spacing w:line="276" w:lineRule="auto"/>
        <w:jc w:val="both"/>
        <w:rPr>
          <w:rFonts w:ascii="Garamond" w:hAnsi="Garamond"/>
        </w:rPr>
      </w:pPr>
      <w:r w:rsidRPr="002B5850">
        <w:rPr>
          <w:rFonts w:ascii="Garamond" w:hAnsi="Garamond"/>
        </w:rPr>
        <w:t xml:space="preserve">A jelentkezés beadásától a beköltözésig eltelt idő a jelentkezők nagyjából fele esetében meghaladja a 3 hónapot. </w:t>
      </w:r>
    </w:p>
    <w:p w:rsidR="00A75629" w:rsidRPr="002B5850" w:rsidRDefault="00A75629" w:rsidP="00916D37">
      <w:pPr>
        <w:spacing w:line="276" w:lineRule="auto"/>
        <w:jc w:val="both"/>
        <w:rPr>
          <w:rFonts w:ascii="Garamond" w:hAnsi="Garamond"/>
        </w:rPr>
      </w:pPr>
    </w:p>
    <w:p w:rsidR="00E20916" w:rsidRDefault="00E20916" w:rsidP="00916D37">
      <w:pPr>
        <w:spacing w:line="276" w:lineRule="auto"/>
        <w:jc w:val="both"/>
        <w:rPr>
          <w:rFonts w:ascii="Garamond" w:hAnsi="Garamond"/>
        </w:rPr>
      </w:pPr>
    </w:p>
    <w:p w:rsidR="00E20916" w:rsidRDefault="00E20916" w:rsidP="00916D37">
      <w:pPr>
        <w:spacing w:line="276" w:lineRule="auto"/>
        <w:jc w:val="both"/>
        <w:rPr>
          <w:rFonts w:ascii="Garamond" w:hAnsi="Garamond"/>
        </w:rPr>
      </w:pPr>
    </w:p>
    <w:p w:rsidR="00E20916" w:rsidRDefault="00E20916" w:rsidP="00916D37">
      <w:pPr>
        <w:spacing w:line="276" w:lineRule="auto"/>
        <w:jc w:val="both"/>
        <w:rPr>
          <w:rFonts w:ascii="Garamond" w:hAnsi="Garamond"/>
        </w:rPr>
      </w:pPr>
    </w:p>
    <w:p w:rsidR="00E20916" w:rsidRDefault="00E20916" w:rsidP="00916D37">
      <w:pPr>
        <w:spacing w:line="276" w:lineRule="auto"/>
        <w:jc w:val="both"/>
        <w:rPr>
          <w:rFonts w:ascii="Garamond" w:hAnsi="Garamond"/>
        </w:rPr>
      </w:pPr>
    </w:p>
    <w:p w:rsidR="00A75629" w:rsidRPr="00E20916" w:rsidRDefault="00A75629" w:rsidP="00916D37">
      <w:pPr>
        <w:spacing w:line="276" w:lineRule="auto"/>
        <w:jc w:val="both"/>
        <w:rPr>
          <w:rFonts w:ascii="Garamond" w:hAnsi="Garamond"/>
          <w:u w:val="single"/>
        </w:rPr>
      </w:pPr>
      <w:r w:rsidRPr="00E20916">
        <w:rPr>
          <w:rFonts w:ascii="Garamond" w:hAnsi="Garamond"/>
          <w:u w:val="single"/>
        </w:rPr>
        <w:t>Az intézménybe költözők a beköltözés helye szerint:</w:t>
      </w:r>
    </w:p>
    <w:p w:rsidR="00A75629" w:rsidRPr="002B5850" w:rsidRDefault="00A75629" w:rsidP="00916D37">
      <w:pPr>
        <w:spacing w:line="276" w:lineRule="auto"/>
        <w:jc w:val="both"/>
        <w:rPr>
          <w:rFonts w:ascii="Garamond" w:hAnsi="Garamond"/>
        </w:rPr>
      </w:pPr>
    </w:p>
    <w:p w:rsidR="00A75629" w:rsidRDefault="00A75629" w:rsidP="00916D37">
      <w:pPr>
        <w:spacing w:line="276" w:lineRule="auto"/>
        <w:jc w:val="center"/>
        <w:rPr>
          <w:rFonts w:ascii="Garamond" w:hAnsi="Garamond"/>
        </w:rPr>
      </w:pPr>
      <w:r w:rsidRPr="002B5850">
        <w:rPr>
          <w:rFonts w:ascii="Garamond" w:hAnsi="Garamond"/>
          <w:noProof/>
        </w:rPr>
        <w:lastRenderedPageBreak/>
        <w:drawing>
          <wp:inline distT="0" distB="0" distL="0" distR="0" wp14:anchorId="313C3FFB" wp14:editId="6F6F4CE8">
            <wp:extent cx="4293704" cy="2568272"/>
            <wp:effectExtent l="0" t="0" r="12065" b="22860"/>
            <wp:docPr id="19" name="Diagram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A75629" w:rsidRPr="002B5850" w:rsidRDefault="00A75629" w:rsidP="00E20916">
      <w:pPr>
        <w:spacing w:line="276" w:lineRule="auto"/>
        <w:rPr>
          <w:rFonts w:ascii="Garamond" w:hAnsi="Garamond"/>
        </w:rPr>
      </w:pPr>
    </w:p>
    <w:p w:rsidR="00A75629" w:rsidRPr="002B5850" w:rsidRDefault="00A75629" w:rsidP="00916D37">
      <w:pPr>
        <w:spacing w:line="276" w:lineRule="auto"/>
        <w:jc w:val="both"/>
        <w:rPr>
          <w:rFonts w:ascii="Garamond" w:hAnsi="Garamond"/>
        </w:rPr>
      </w:pPr>
    </w:p>
    <w:p w:rsidR="00A75629" w:rsidRPr="00E32A07" w:rsidRDefault="00A75629" w:rsidP="00B72C29">
      <w:pPr>
        <w:pStyle w:val="Listaszerbekezds"/>
        <w:numPr>
          <w:ilvl w:val="0"/>
          <w:numId w:val="24"/>
        </w:numPr>
        <w:spacing w:line="276" w:lineRule="auto"/>
        <w:rPr>
          <w:rFonts w:ascii="Garamond" w:hAnsi="Garamond"/>
          <w:b/>
          <w:sz w:val="28"/>
          <w:szCs w:val="28"/>
        </w:rPr>
      </w:pPr>
      <w:r w:rsidRPr="00E32A07">
        <w:rPr>
          <w:rFonts w:ascii="Garamond" w:hAnsi="Garamond"/>
          <w:b/>
          <w:sz w:val="28"/>
          <w:szCs w:val="28"/>
        </w:rPr>
        <w:t>A képzési- fejlesztési és projekt</w:t>
      </w:r>
      <w:r w:rsidR="000C257E">
        <w:rPr>
          <w:rFonts w:ascii="Garamond" w:hAnsi="Garamond"/>
          <w:b/>
          <w:sz w:val="28"/>
          <w:szCs w:val="28"/>
        </w:rPr>
        <w:t xml:space="preserve"> </w:t>
      </w:r>
      <w:r w:rsidRPr="00E32A07">
        <w:rPr>
          <w:rFonts w:ascii="Garamond" w:hAnsi="Garamond"/>
          <w:b/>
          <w:sz w:val="28"/>
          <w:szCs w:val="28"/>
        </w:rPr>
        <w:t>tevékenységek</w:t>
      </w:r>
    </w:p>
    <w:p w:rsidR="00A75629" w:rsidRPr="002B5850" w:rsidRDefault="00A75629" w:rsidP="00916D37">
      <w:pPr>
        <w:spacing w:line="276" w:lineRule="auto"/>
        <w:jc w:val="both"/>
        <w:rPr>
          <w:rFonts w:ascii="Garamond" w:hAnsi="Garamond"/>
        </w:rPr>
      </w:pPr>
    </w:p>
    <w:p w:rsidR="00A75629" w:rsidRPr="002B5850" w:rsidRDefault="00A75629" w:rsidP="00916D37">
      <w:pPr>
        <w:spacing w:line="276" w:lineRule="auto"/>
        <w:jc w:val="both"/>
        <w:rPr>
          <w:rFonts w:ascii="Garamond" w:hAnsi="Garamond"/>
          <w:b/>
          <w:bCs/>
        </w:rPr>
      </w:pPr>
      <w:r w:rsidRPr="002B5850">
        <w:rPr>
          <w:rFonts w:ascii="Garamond" w:hAnsi="Garamond"/>
        </w:rPr>
        <w:t>Alkalmazkodva a „Szociális és Egészségügyi Ágazati Stratégiai Terv 2014-2017” c. dokumentumban megfogalmazott célokhoz, Humán Szolgáltató szervezeti felépítése átalakult, a fejlesztési célok hatékonyabb koordinációja és megvalósítása érdekében új szervezeti egységek, munkacsoportok jöttek létre.</w:t>
      </w:r>
    </w:p>
    <w:p w:rsidR="00A75629" w:rsidRPr="002B5850" w:rsidRDefault="00A75629" w:rsidP="00916D37">
      <w:pPr>
        <w:spacing w:line="276" w:lineRule="auto"/>
        <w:jc w:val="both"/>
        <w:rPr>
          <w:rFonts w:ascii="Garamond" w:hAnsi="Garamond"/>
          <w:b/>
          <w:bCs/>
        </w:rPr>
      </w:pPr>
    </w:p>
    <w:p w:rsidR="00A75629" w:rsidRPr="002B5850" w:rsidRDefault="00A75629" w:rsidP="00916D37">
      <w:pPr>
        <w:spacing w:line="276" w:lineRule="auto"/>
        <w:jc w:val="both"/>
        <w:rPr>
          <w:rFonts w:ascii="Garamond" w:hAnsi="Garamond"/>
          <w:b/>
          <w:bCs/>
        </w:rPr>
      </w:pPr>
      <w:r w:rsidRPr="002B5850">
        <w:rPr>
          <w:rFonts w:ascii="Garamond" w:hAnsi="Garamond"/>
        </w:rPr>
        <w:t xml:space="preserve">A projektcsoport – több szervezeti munkacsoporttal együtt - 2014 év elején alakult meg. A munkacsoport feladatkörébe tartozik minden olyan tevékenység, melyek az intézmény professzionálisabb működését biztosító, valamint az egyéb projekt jellegű feladatok közé tartoznak, továbbá a stratégiai tervben megfogalmazott célok végrehajtását szolgálják. A projektiroda munkatársai felelnek továbbá az intézmény kommunikációs tevékenységének megvalósításáért, a kerületi Kábítószer-egyeztető Fórum működésének koordinálásáért (az Ügyrend, mint hivatalos működést szabályozó dokumentumban foglaltak szerint), a pályázatok tervezéséért, megvalósításának menedzseléséért, lezárásáért (pénzügyi és szakmai beszámolók elkészítése), valamint az önkormányzat részéről érkező projekt jellegű tevékenységek, feladatok, megbízások megvalósításáért, teljesítésért. </w:t>
      </w:r>
    </w:p>
    <w:p w:rsidR="00A75629" w:rsidRPr="002B5850" w:rsidRDefault="00A75629" w:rsidP="00916D37">
      <w:pPr>
        <w:spacing w:line="276" w:lineRule="auto"/>
        <w:jc w:val="both"/>
        <w:rPr>
          <w:rFonts w:ascii="Garamond" w:hAnsi="Garamond"/>
        </w:rPr>
      </w:pPr>
      <w:r w:rsidRPr="002B5850">
        <w:rPr>
          <w:rFonts w:ascii="Garamond" w:hAnsi="Garamond"/>
        </w:rPr>
        <w:t xml:space="preserve">A projektcsoport által a 2014-es évben ellátott feladatok jelentős részét a „Szociális és Egészségügyi Ágazati Stratégiai Terv 2014-2017” című munkaanyagban megfogalmazott célok mentén megvalósuló programok, projekt jellegű tevékenységek megvalósítása tette ki. Ezek közé a feladatok közé sorolhatóak a Stratégiai Terv 2014. évi beszámolójában részletezett egészségmegőrző, betegségmegelőző, egészségfejlesztési programok megvalósítása (Egészséges Száj Világnapja - 2014.03.20., kerületi Egészségnapok – 2014.09.26-27.); a közösségi, szocializációs értékközvetítő programok megvalósítása (két alkalommal, egyenként 5nap/4 éjszakás nyári tábor Balatonmáriafürdőn - 2014.07.21. és 25. között, valamint 2014.08.18. és 22. között); a hátrányos helyzetűek foglalkoztatása, megbecsültség erősítését célzó programok megvalósítása (Munkaerő-piaci Aktivizálást Segítő Nőbarát Iroda működésének beindítása és fenntartása); a nyilvános működés feltételeinek megteremtése (Humán Kisokos című kiadvány szerkesztése, valamint a területi ellátás alapú internetes szolgáltatáskereső program adatbázisának létrehozása); valamint az életvezetési </w:t>
      </w:r>
      <w:r w:rsidRPr="002B5850">
        <w:rPr>
          <w:rFonts w:ascii="Garamond" w:hAnsi="Garamond"/>
        </w:rPr>
        <w:lastRenderedPageBreak/>
        <w:t>segítségnyújtási programok megvalósítása (Segítő Kezek az Idősek Otthoni Biztonságáért elnevezésű program koordinálása).</w:t>
      </w:r>
    </w:p>
    <w:p w:rsidR="00A75629" w:rsidRPr="002B5850" w:rsidRDefault="00A75629" w:rsidP="00916D37">
      <w:pPr>
        <w:spacing w:line="276" w:lineRule="auto"/>
        <w:jc w:val="both"/>
        <w:rPr>
          <w:rFonts w:ascii="Garamond" w:hAnsi="Garamond"/>
        </w:rPr>
      </w:pPr>
    </w:p>
    <w:p w:rsidR="00A75629" w:rsidRPr="002B5850" w:rsidRDefault="00A75629" w:rsidP="00916D37">
      <w:pPr>
        <w:spacing w:line="276" w:lineRule="auto"/>
        <w:jc w:val="both"/>
        <w:rPr>
          <w:rFonts w:ascii="Garamond" w:hAnsi="Garamond"/>
        </w:rPr>
      </w:pPr>
      <w:r w:rsidRPr="002B5850">
        <w:rPr>
          <w:rFonts w:ascii="Garamond" w:hAnsi="Garamond"/>
        </w:rPr>
        <w:t>A MASNI - Munkaerő-piaci Aktivizálást Segítő Nőbarát Iroda:</w:t>
      </w:r>
    </w:p>
    <w:p w:rsidR="00A75629" w:rsidRPr="002B5850" w:rsidRDefault="00A75629" w:rsidP="00916D37">
      <w:pPr>
        <w:spacing w:line="276" w:lineRule="auto"/>
        <w:jc w:val="both"/>
        <w:rPr>
          <w:rFonts w:ascii="Garamond" w:hAnsi="Garamond"/>
        </w:rPr>
      </w:pPr>
      <w:r w:rsidRPr="002B5850">
        <w:rPr>
          <w:rFonts w:ascii="Garamond" w:hAnsi="Garamond"/>
        </w:rPr>
        <w:t xml:space="preserve">A Humán Szolgáltató 2014 októberétől egy új kiegészítő komplex szolgáltatással bővült. A MASNI (Munkaerő-piaci Aktivizálást Segítő Nőbarát Iroda) néven indított projekt a munkaerő-piaci </w:t>
      </w:r>
      <w:proofErr w:type="spellStart"/>
      <w:r w:rsidRPr="002B5850">
        <w:rPr>
          <w:rFonts w:ascii="Garamond" w:hAnsi="Garamond"/>
        </w:rPr>
        <w:t>reintegrációt</w:t>
      </w:r>
      <w:proofErr w:type="spellEnd"/>
      <w:r w:rsidRPr="002B5850">
        <w:rPr>
          <w:rFonts w:ascii="Garamond" w:hAnsi="Garamond"/>
        </w:rPr>
        <w:t xml:space="preserve"> segítő speciális szolgáltatási forma, melynek célja a kerületben élő nem foglalkoztatott nők felkészítése az önálló álláskeresésre, a legrövidebb időn belüli sikeres elhelyezkedésre. A szolgáltatást olyan VII. kerületi aktív korú, nem foglalkoztatott, szociálisan hátrányos helyzetű nők vehetik igénybe, akik motiváltak az álláskeresésben és készek a munkába állásra, de nem rendelkeznek az elhelyezkedés sikerét növelő alapvető munkaerő-piaci ismeretekkel, illetve önálló álláskeresésük mindeddig sikertelennek bizonyult. A szolgáltatást a Családsegítő és Foglalkoztatási Tanácsadó Szolgálaton keresztül lehet igénybe venni, a tanácsadóval megkötött együttműködési megállapodásban teljesült készségek elsajátítását követően. Amennyiben a kliens személyes állásinterjú időponttal rendelkezik, az ügyfeleket szépészeti szolgáltatás keretében a </w:t>
      </w:r>
      <w:proofErr w:type="spellStart"/>
      <w:r w:rsidRPr="002B5850">
        <w:rPr>
          <w:rFonts w:ascii="Garamond" w:hAnsi="Garamond"/>
        </w:rPr>
        <w:t>MASNI-ban</w:t>
      </w:r>
      <w:proofErr w:type="spellEnd"/>
      <w:r w:rsidRPr="002B5850">
        <w:rPr>
          <w:rFonts w:ascii="Garamond" w:hAnsi="Garamond"/>
        </w:rPr>
        <w:t xml:space="preserve"> fodrász, kozmetikus, manikűrös készíti fel a munkáltatóval való személyes találkozóra. A szépészeti szolgáltatások mellett cél az ügyfelek lelki egészségének fejlesztése és javítása - szociális-, mentálhigiénés- és pszichológiai tanácsadás által - és ezen szolgáltatások együttes jótékony hatása révén a munkaerő-piacra történő be- és visszailleszkedés elősegítése. A </w:t>
      </w:r>
      <w:proofErr w:type="spellStart"/>
      <w:r w:rsidRPr="002B5850">
        <w:rPr>
          <w:rFonts w:ascii="Garamond" w:hAnsi="Garamond"/>
        </w:rPr>
        <w:t>MASNI-ban</w:t>
      </w:r>
      <w:proofErr w:type="spellEnd"/>
      <w:r w:rsidRPr="002B5850">
        <w:rPr>
          <w:rFonts w:ascii="Garamond" w:hAnsi="Garamond"/>
        </w:rPr>
        <w:t xml:space="preserve"> pszichológus-, jogász-, valamint életvezetési tanácsadó segíti a nőket, hogy minél felkészültebbek legyenek az álláskeresésre. A gyermekes édesanyák számára a </w:t>
      </w:r>
      <w:proofErr w:type="spellStart"/>
      <w:r w:rsidRPr="002B5850">
        <w:rPr>
          <w:rFonts w:ascii="Garamond" w:hAnsi="Garamond"/>
        </w:rPr>
        <w:t>MASNI-ban</w:t>
      </w:r>
      <w:proofErr w:type="spellEnd"/>
      <w:r w:rsidRPr="002B5850">
        <w:rPr>
          <w:rFonts w:ascii="Garamond" w:hAnsi="Garamond"/>
        </w:rPr>
        <w:t xml:space="preserve"> töltött idő alatt gyermekfelügyeletet biztosítunk.</w:t>
      </w:r>
    </w:p>
    <w:p w:rsidR="00A75629" w:rsidRPr="002B5850" w:rsidRDefault="00A75629" w:rsidP="00916D37">
      <w:pPr>
        <w:spacing w:line="276" w:lineRule="auto"/>
        <w:jc w:val="both"/>
        <w:rPr>
          <w:rFonts w:ascii="Garamond" w:hAnsi="Garamond"/>
        </w:rPr>
      </w:pPr>
    </w:p>
    <w:p w:rsidR="00A75629" w:rsidRPr="002B5850" w:rsidRDefault="00A75629" w:rsidP="00916D37">
      <w:pPr>
        <w:spacing w:line="276" w:lineRule="auto"/>
        <w:jc w:val="both"/>
        <w:rPr>
          <w:rFonts w:ascii="Garamond" w:hAnsi="Garamond"/>
        </w:rPr>
      </w:pPr>
      <w:r w:rsidRPr="002B5850">
        <w:rPr>
          <w:rFonts w:ascii="Garamond" w:hAnsi="Garamond"/>
        </w:rPr>
        <w:t>A szolgáltatás célcsoportja:</w:t>
      </w:r>
    </w:p>
    <w:p w:rsidR="00A75629" w:rsidRPr="002B5850" w:rsidRDefault="00A75629" w:rsidP="00754300">
      <w:pPr>
        <w:numPr>
          <w:ilvl w:val="0"/>
          <w:numId w:val="50"/>
        </w:numPr>
        <w:spacing w:line="276" w:lineRule="auto"/>
        <w:jc w:val="both"/>
        <w:rPr>
          <w:rFonts w:ascii="Garamond" w:hAnsi="Garamond"/>
        </w:rPr>
      </w:pPr>
      <w:r w:rsidRPr="002B5850">
        <w:rPr>
          <w:rFonts w:ascii="Garamond" w:hAnsi="Garamond"/>
        </w:rPr>
        <w:t>Kisgyermekes vagy gyermeküket egyedül nevelő nők,</w:t>
      </w:r>
    </w:p>
    <w:p w:rsidR="00A75629" w:rsidRPr="002B5850" w:rsidRDefault="00A75629" w:rsidP="00754300">
      <w:pPr>
        <w:numPr>
          <w:ilvl w:val="0"/>
          <w:numId w:val="50"/>
        </w:numPr>
        <w:spacing w:line="276" w:lineRule="auto"/>
        <w:jc w:val="both"/>
        <w:rPr>
          <w:rFonts w:ascii="Garamond" w:hAnsi="Garamond"/>
        </w:rPr>
      </w:pPr>
      <w:r w:rsidRPr="002B5850">
        <w:rPr>
          <w:rFonts w:ascii="Garamond" w:hAnsi="Garamond"/>
        </w:rPr>
        <w:t>Fogyatékok gyermeket nevelő nők,</w:t>
      </w:r>
    </w:p>
    <w:p w:rsidR="00A75629" w:rsidRPr="002B5850" w:rsidRDefault="00A75629" w:rsidP="00754300">
      <w:pPr>
        <w:numPr>
          <w:ilvl w:val="0"/>
          <w:numId w:val="50"/>
        </w:numPr>
        <w:spacing w:line="276" w:lineRule="auto"/>
        <w:jc w:val="both"/>
        <w:rPr>
          <w:rFonts w:ascii="Garamond" w:hAnsi="Garamond"/>
        </w:rPr>
      </w:pPr>
      <w:r w:rsidRPr="002B5850">
        <w:rPr>
          <w:rFonts w:ascii="Garamond" w:hAnsi="Garamond"/>
        </w:rPr>
        <w:t>Munkanélküli nők, akiknek önálló álláskeresésük nem vezetett eredményre,</w:t>
      </w:r>
    </w:p>
    <w:p w:rsidR="00A75629" w:rsidRPr="002B5850" w:rsidRDefault="00A75629" w:rsidP="00754300">
      <w:pPr>
        <w:numPr>
          <w:ilvl w:val="0"/>
          <w:numId w:val="50"/>
        </w:numPr>
        <w:spacing w:line="276" w:lineRule="auto"/>
        <w:jc w:val="both"/>
        <w:rPr>
          <w:rFonts w:ascii="Garamond" w:hAnsi="Garamond"/>
        </w:rPr>
      </w:pPr>
      <w:r w:rsidRPr="002B5850">
        <w:rPr>
          <w:rFonts w:ascii="Garamond" w:hAnsi="Garamond"/>
        </w:rPr>
        <w:t>Tartósan munkanélküli nők,</w:t>
      </w:r>
    </w:p>
    <w:p w:rsidR="00A75629" w:rsidRPr="002B5850" w:rsidRDefault="00A75629" w:rsidP="00754300">
      <w:pPr>
        <w:numPr>
          <w:ilvl w:val="0"/>
          <w:numId w:val="50"/>
        </w:numPr>
        <w:spacing w:line="276" w:lineRule="auto"/>
        <w:jc w:val="both"/>
        <w:rPr>
          <w:rFonts w:ascii="Garamond" w:hAnsi="Garamond"/>
        </w:rPr>
      </w:pPr>
      <w:r w:rsidRPr="002B5850">
        <w:rPr>
          <w:rFonts w:ascii="Garamond" w:hAnsi="Garamond"/>
        </w:rPr>
        <w:t>Alacsony nem piacképes iskolai végzettséggel rendelkező nők,</w:t>
      </w:r>
    </w:p>
    <w:p w:rsidR="00A75629" w:rsidRPr="002B5850" w:rsidRDefault="00A75629" w:rsidP="00754300">
      <w:pPr>
        <w:numPr>
          <w:ilvl w:val="0"/>
          <w:numId w:val="50"/>
        </w:numPr>
        <w:spacing w:line="276" w:lineRule="auto"/>
        <w:jc w:val="both"/>
        <w:rPr>
          <w:rFonts w:ascii="Garamond" w:hAnsi="Garamond"/>
        </w:rPr>
      </w:pPr>
      <w:r w:rsidRPr="002B5850">
        <w:rPr>
          <w:rFonts w:ascii="Garamond" w:hAnsi="Garamond"/>
        </w:rPr>
        <w:t>Megváltozott munkaképességű nők.</w:t>
      </w:r>
    </w:p>
    <w:p w:rsidR="00A75629" w:rsidRPr="002B5850" w:rsidRDefault="00A75629" w:rsidP="00916D37">
      <w:pPr>
        <w:spacing w:line="276" w:lineRule="auto"/>
        <w:jc w:val="both"/>
        <w:rPr>
          <w:rFonts w:ascii="Garamond" w:hAnsi="Garamond"/>
        </w:rPr>
      </w:pPr>
    </w:p>
    <w:p w:rsidR="00A75629" w:rsidRPr="002B5850" w:rsidRDefault="00A75629" w:rsidP="00916D37">
      <w:pPr>
        <w:spacing w:line="276" w:lineRule="auto"/>
        <w:jc w:val="both"/>
        <w:rPr>
          <w:rFonts w:ascii="Garamond" w:hAnsi="Garamond"/>
        </w:rPr>
      </w:pPr>
      <w:r w:rsidRPr="002B5850">
        <w:rPr>
          <w:rFonts w:ascii="Garamond" w:hAnsi="Garamond"/>
        </w:rPr>
        <w:t>A MASNI szolgáltatásait a 2014. évben összesen 38 fő vette igénybe (10 fő 2 alkalommal), 13 fő helyezkedett el a munkaerőpiacon.</w:t>
      </w:r>
    </w:p>
    <w:p w:rsidR="00A75629" w:rsidRPr="002B5850" w:rsidRDefault="00A75629" w:rsidP="00916D37">
      <w:pPr>
        <w:spacing w:line="276" w:lineRule="auto"/>
        <w:jc w:val="both"/>
        <w:rPr>
          <w:rFonts w:ascii="Garamond" w:hAnsi="Garamond"/>
          <w:b/>
          <w:bCs/>
        </w:rPr>
      </w:pPr>
    </w:p>
    <w:p w:rsidR="00A75629" w:rsidRPr="002B5850" w:rsidRDefault="00A75629" w:rsidP="00916D37">
      <w:pPr>
        <w:spacing w:line="276" w:lineRule="auto"/>
        <w:jc w:val="both"/>
        <w:rPr>
          <w:rFonts w:ascii="Garamond" w:hAnsi="Garamond"/>
          <w:b/>
        </w:rPr>
      </w:pPr>
      <w:r w:rsidRPr="002B5850">
        <w:rPr>
          <w:rFonts w:ascii="Garamond" w:hAnsi="Garamond"/>
        </w:rPr>
        <w:t>A munkacsoport 2014-es évben ellátott egyéb tevékenységei közé – melyek nem közvetlenül az Stratégiai Terv mentén valósultak meg – az alábbi feladatok tartoztak:</w:t>
      </w:r>
    </w:p>
    <w:p w:rsidR="00A75629" w:rsidRPr="002B5850" w:rsidRDefault="00A75629" w:rsidP="00916D37">
      <w:pPr>
        <w:spacing w:line="276" w:lineRule="auto"/>
        <w:jc w:val="both"/>
        <w:rPr>
          <w:rFonts w:ascii="Garamond" w:hAnsi="Garamond"/>
          <w:b/>
        </w:rPr>
      </w:pPr>
    </w:p>
    <w:p w:rsidR="00A75629" w:rsidRPr="002B5850" w:rsidRDefault="00A75629" w:rsidP="00916D37">
      <w:pPr>
        <w:spacing w:line="276" w:lineRule="auto"/>
        <w:jc w:val="both"/>
        <w:rPr>
          <w:rFonts w:ascii="Garamond" w:hAnsi="Garamond"/>
        </w:rPr>
      </w:pPr>
      <w:r w:rsidRPr="002B5850">
        <w:rPr>
          <w:rFonts w:ascii="Garamond" w:hAnsi="Garamond"/>
        </w:rPr>
        <w:t>Intézményi kommunikáció, a nyilvánosság tájékoztatása</w:t>
      </w:r>
    </w:p>
    <w:p w:rsidR="00A75629" w:rsidRPr="002B5850" w:rsidRDefault="00A75629" w:rsidP="00916D37">
      <w:pPr>
        <w:spacing w:line="276" w:lineRule="auto"/>
        <w:jc w:val="both"/>
        <w:rPr>
          <w:rFonts w:ascii="Garamond" w:hAnsi="Garamond"/>
          <w:b/>
        </w:rPr>
      </w:pPr>
      <w:r w:rsidRPr="002B5850">
        <w:rPr>
          <w:rFonts w:ascii="Garamond" w:hAnsi="Garamond"/>
        </w:rPr>
        <w:t xml:space="preserve">A feladat keretében a munkacsoport biztosította Erzsébetváros lakosságának, valamint az intézmény ellátási formái, szolgáltatásai által érintett célcsoportok tájékoztatását, informálását az intézmény működésével, szolgáltatásival, megvalósuló és megvalósult programjaival, egyéb közérdekű híreivel és közleményeivel kapcsolatos tájékoztatását. </w:t>
      </w:r>
    </w:p>
    <w:p w:rsidR="00A75629" w:rsidRPr="002B5850" w:rsidRDefault="00A75629" w:rsidP="00916D37">
      <w:pPr>
        <w:spacing w:line="276" w:lineRule="auto"/>
        <w:jc w:val="both"/>
        <w:rPr>
          <w:rFonts w:ascii="Garamond" w:hAnsi="Garamond"/>
          <w:b/>
        </w:rPr>
      </w:pPr>
      <w:r w:rsidRPr="002B5850">
        <w:rPr>
          <w:rFonts w:ascii="Garamond" w:hAnsi="Garamond"/>
        </w:rPr>
        <w:t>A kommunikációs tevékenység a következő csatornákon keresztül valósult meg:</w:t>
      </w:r>
    </w:p>
    <w:p w:rsidR="00A75629" w:rsidRPr="002B5850" w:rsidRDefault="00A75629" w:rsidP="00916D37">
      <w:pPr>
        <w:spacing w:line="276" w:lineRule="auto"/>
        <w:jc w:val="both"/>
        <w:rPr>
          <w:rFonts w:ascii="Garamond" w:hAnsi="Garamond"/>
          <w:b/>
        </w:rPr>
      </w:pPr>
    </w:p>
    <w:p w:rsidR="00A75629" w:rsidRPr="00E32A07" w:rsidRDefault="00A75629" w:rsidP="00916D37">
      <w:pPr>
        <w:spacing w:line="276" w:lineRule="auto"/>
        <w:jc w:val="both"/>
        <w:rPr>
          <w:rFonts w:ascii="Garamond" w:hAnsi="Garamond"/>
          <w:u w:val="single"/>
        </w:rPr>
      </w:pPr>
      <w:r w:rsidRPr="00E32A07">
        <w:rPr>
          <w:rFonts w:ascii="Garamond" w:hAnsi="Garamond"/>
          <w:u w:val="single"/>
        </w:rPr>
        <w:lastRenderedPageBreak/>
        <w:t>Intézményi weboldal</w:t>
      </w:r>
    </w:p>
    <w:p w:rsidR="00A75629" w:rsidRPr="002B5850" w:rsidRDefault="00A75629" w:rsidP="00916D37">
      <w:pPr>
        <w:spacing w:line="276" w:lineRule="auto"/>
        <w:jc w:val="both"/>
        <w:rPr>
          <w:rFonts w:ascii="Garamond" w:hAnsi="Garamond"/>
          <w:b/>
        </w:rPr>
      </w:pPr>
      <w:r w:rsidRPr="002B5850">
        <w:rPr>
          <w:rFonts w:ascii="Garamond" w:hAnsi="Garamond"/>
        </w:rPr>
        <w:t>A Humán Szolgáltató saját weboldallal rendelkezik (</w:t>
      </w:r>
      <w:hyperlink r:id="rId35" w:history="1">
        <w:r w:rsidRPr="002B5850">
          <w:rPr>
            <w:rFonts w:ascii="Garamond" w:hAnsi="Garamond"/>
            <w:color w:val="0000FF" w:themeColor="hyperlink"/>
            <w:u w:val="single"/>
          </w:rPr>
          <w:t>www.bjhuman.hu</w:t>
        </w:r>
      </w:hyperlink>
      <w:r w:rsidRPr="002B5850">
        <w:rPr>
          <w:rFonts w:ascii="Garamond" w:hAnsi="Garamond"/>
        </w:rPr>
        <w:t>). Az oldal jól strukturált, logikus felépítésének köszönhetően az olvasók könnyen megtalálhatják az integrált intézménnyel kapcsolatos általános, illetve az egyes szolgáltatásokhoz kapcsoló információkat, adatokat, elérhetőségeket.</w:t>
      </w:r>
    </w:p>
    <w:p w:rsidR="00A75629" w:rsidRPr="002B5850" w:rsidRDefault="00A75629" w:rsidP="00916D37">
      <w:pPr>
        <w:spacing w:line="276" w:lineRule="auto"/>
        <w:jc w:val="both"/>
        <w:rPr>
          <w:rFonts w:ascii="Garamond" w:hAnsi="Garamond"/>
          <w:b/>
        </w:rPr>
      </w:pPr>
      <w:r w:rsidRPr="002B5850">
        <w:rPr>
          <w:rFonts w:ascii="Garamond" w:hAnsi="Garamond"/>
        </w:rPr>
        <w:t xml:space="preserve">Az oldalt aktuális híreinkkel, programjainkról készített képes beszámolókkal folyamatosan bővítjük, frissítjük. Célunk, hogy az „elektronikus látogatók” az egyszerű tájékozódás mellett betekintést nyerjenek az intézmény életébe, a mindennapok hangulatába. </w:t>
      </w:r>
    </w:p>
    <w:p w:rsidR="00A75629" w:rsidRPr="002B5850" w:rsidRDefault="00A75629" w:rsidP="00916D37">
      <w:pPr>
        <w:spacing w:line="276" w:lineRule="auto"/>
        <w:jc w:val="both"/>
        <w:rPr>
          <w:rFonts w:ascii="Garamond" w:hAnsi="Garamond"/>
          <w:b/>
        </w:rPr>
      </w:pPr>
    </w:p>
    <w:p w:rsidR="00A75629" w:rsidRPr="00E32A07" w:rsidRDefault="00A75629" w:rsidP="00916D37">
      <w:pPr>
        <w:spacing w:line="276" w:lineRule="auto"/>
        <w:jc w:val="both"/>
        <w:rPr>
          <w:rFonts w:ascii="Garamond" w:hAnsi="Garamond"/>
          <w:u w:val="single"/>
        </w:rPr>
      </w:pPr>
      <w:r w:rsidRPr="00E32A07">
        <w:rPr>
          <w:rFonts w:ascii="Garamond" w:hAnsi="Garamond"/>
          <w:u w:val="single"/>
        </w:rPr>
        <w:t>Közösségi oldal</w:t>
      </w:r>
    </w:p>
    <w:p w:rsidR="00A75629" w:rsidRPr="002B5850" w:rsidRDefault="00A75629" w:rsidP="00916D37">
      <w:pPr>
        <w:spacing w:line="276" w:lineRule="auto"/>
        <w:jc w:val="both"/>
        <w:rPr>
          <w:rFonts w:ascii="Garamond" w:hAnsi="Garamond"/>
          <w:b/>
        </w:rPr>
      </w:pPr>
      <w:r w:rsidRPr="002B5850">
        <w:rPr>
          <w:rFonts w:ascii="Garamond" w:hAnsi="Garamond"/>
        </w:rPr>
        <w:t xml:space="preserve">A Humán Szolgáltató a lakosság teljes körű tájékoztatása érdekében a </w:t>
      </w:r>
      <w:proofErr w:type="spellStart"/>
      <w:r w:rsidRPr="002B5850">
        <w:rPr>
          <w:rFonts w:ascii="Garamond" w:hAnsi="Garamond"/>
        </w:rPr>
        <w:t>Facebook</w:t>
      </w:r>
      <w:proofErr w:type="spellEnd"/>
      <w:r w:rsidRPr="002B5850">
        <w:rPr>
          <w:rFonts w:ascii="Garamond" w:hAnsi="Garamond"/>
        </w:rPr>
        <w:t xml:space="preserve"> nevű közösségi oldalon is jelen van és a legfontosabb aktualitásokat, híreket, illetve az intézményi programokról, rendezvényekről készült képes beszámolókat - a saját weboldal mellett - itt is közzé teszi. Az oldalnak 2014-ban is rengeteg új látogatója és kedvelője lett. Legtöbbször megtekintett és megosztott bejegyzéseink közé tartoznak az aktuális álláshirdetéseinkhez kapcsolódó rövid információs blokkok, illetve egyéb tájékoztató jellegű lakossági felhívások. </w:t>
      </w:r>
    </w:p>
    <w:p w:rsidR="00A75629" w:rsidRPr="002B5850" w:rsidRDefault="00A75629" w:rsidP="00916D37">
      <w:pPr>
        <w:spacing w:line="276" w:lineRule="auto"/>
        <w:jc w:val="both"/>
        <w:rPr>
          <w:rFonts w:ascii="Garamond" w:hAnsi="Garamond"/>
          <w:b/>
        </w:rPr>
      </w:pPr>
    </w:p>
    <w:p w:rsidR="00A75629" w:rsidRPr="00E32A07" w:rsidRDefault="00A75629" w:rsidP="00916D37">
      <w:pPr>
        <w:spacing w:line="276" w:lineRule="auto"/>
        <w:jc w:val="both"/>
        <w:rPr>
          <w:rFonts w:ascii="Garamond" w:hAnsi="Garamond"/>
          <w:u w:val="single"/>
        </w:rPr>
      </w:pPr>
      <w:r w:rsidRPr="00E32A07">
        <w:rPr>
          <w:rFonts w:ascii="Garamond" w:hAnsi="Garamond"/>
          <w:u w:val="single"/>
        </w:rPr>
        <w:t>Sajtómegjelenések</w:t>
      </w:r>
    </w:p>
    <w:p w:rsidR="00A75629" w:rsidRPr="002B5850" w:rsidRDefault="00A75629" w:rsidP="00916D37">
      <w:pPr>
        <w:spacing w:line="276" w:lineRule="auto"/>
        <w:jc w:val="both"/>
        <w:rPr>
          <w:rFonts w:ascii="Garamond" w:hAnsi="Garamond"/>
          <w:b/>
        </w:rPr>
      </w:pPr>
      <w:r w:rsidRPr="002B5850">
        <w:rPr>
          <w:rFonts w:ascii="Garamond" w:hAnsi="Garamond"/>
        </w:rPr>
        <w:t xml:space="preserve">A Humán Szolgáltató és az erzsébetvárosi újság munkatársai 2014-ban is szoros együttműködésben dolgoztak. Erzsébetváros Önkormányzatának kéthetente megjelenő ingyenes lapja állandó jelleggel, külön rovatot biztosított a Humán Szolgáltató híreinek és aktuális eseményeinek közlésére. A megjelentetett hírek, cikkek, beszámolók összeállításáról a projektcsoport gondoskodott. </w:t>
      </w:r>
    </w:p>
    <w:p w:rsidR="002E3982" w:rsidRDefault="002E3982" w:rsidP="00916D37">
      <w:pPr>
        <w:spacing w:line="276" w:lineRule="auto"/>
        <w:jc w:val="both"/>
        <w:rPr>
          <w:rFonts w:ascii="Garamond" w:hAnsi="Garamond"/>
          <w:u w:val="single"/>
        </w:rPr>
      </w:pPr>
    </w:p>
    <w:p w:rsidR="00A75629" w:rsidRPr="002B5850" w:rsidRDefault="00A75629" w:rsidP="00916D37">
      <w:pPr>
        <w:spacing w:line="276" w:lineRule="auto"/>
        <w:jc w:val="both"/>
        <w:rPr>
          <w:rFonts w:ascii="Garamond" w:hAnsi="Garamond"/>
          <w:b/>
          <w:u w:val="single"/>
        </w:rPr>
      </w:pPr>
      <w:r w:rsidRPr="002B5850">
        <w:rPr>
          <w:rFonts w:ascii="Garamond" w:hAnsi="Garamond"/>
          <w:u w:val="single"/>
        </w:rPr>
        <w:t>A 2014-ben megjelent lapszámokba az alább felsorolt cikkeink kerültek közlésre:</w:t>
      </w:r>
    </w:p>
    <w:p w:rsidR="00A75629" w:rsidRPr="002B5850" w:rsidRDefault="00A75629" w:rsidP="00916D37">
      <w:pPr>
        <w:spacing w:line="276" w:lineRule="auto"/>
        <w:jc w:val="both"/>
        <w:rPr>
          <w:rFonts w:ascii="Garamond" w:hAnsi="Garamond"/>
          <w:b/>
        </w:rPr>
      </w:pPr>
      <w:r w:rsidRPr="002B5850">
        <w:rPr>
          <w:rFonts w:ascii="Garamond" w:hAnsi="Garamond"/>
        </w:rPr>
        <w:t>2014/1. lapszám 14.-15.</w:t>
      </w:r>
      <w:r w:rsidR="002E3982">
        <w:rPr>
          <w:rFonts w:ascii="Garamond" w:hAnsi="Garamond"/>
        </w:rPr>
        <w:t xml:space="preserve"> </w:t>
      </w:r>
      <w:r w:rsidRPr="002B5850">
        <w:rPr>
          <w:rFonts w:ascii="Garamond" w:hAnsi="Garamond"/>
        </w:rPr>
        <w:t>old. - Erzsébetvárosi Kábítószerügyi Egyeztető Fórum és kerületi prevenciós programok</w:t>
      </w:r>
    </w:p>
    <w:p w:rsidR="00A75629" w:rsidRPr="002B5850" w:rsidRDefault="00A75629" w:rsidP="00916D37">
      <w:pPr>
        <w:spacing w:line="276" w:lineRule="auto"/>
        <w:jc w:val="both"/>
        <w:rPr>
          <w:rFonts w:ascii="Garamond" w:hAnsi="Garamond"/>
          <w:b/>
        </w:rPr>
      </w:pPr>
      <w:r w:rsidRPr="002B5850">
        <w:rPr>
          <w:rFonts w:ascii="Garamond" w:hAnsi="Garamond"/>
        </w:rPr>
        <w:t>2014/2. lapszám 14.-15.</w:t>
      </w:r>
      <w:r w:rsidR="002E3982">
        <w:rPr>
          <w:rFonts w:ascii="Garamond" w:hAnsi="Garamond"/>
        </w:rPr>
        <w:t xml:space="preserve"> </w:t>
      </w:r>
      <w:r w:rsidRPr="002B5850">
        <w:rPr>
          <w:rFonts w:ascii="Garamond" w:hAnsi="Garamond"/>
        </w:rPr>
        <w:t>old. - Családsegítés és foglalkoztatási tanácsadás</w:t>
      </w:r>
    </w:p>
    <w:p w:rsidR="00A75629" w:rsidRPr="002B5850" w:rsidRDefault="00A75629" w:rsidP="00916D37">
      <w:pPr>
        <w:spacing w:line="276" w:lineRule="auto"/>
        <w:jc w:val="both"/>
        <w:rPr>
          <w:rFonts w:ascii="Garamond" w:hAnsi="Garamond"/>
          <w:b/>
        </w:rPr>
      </w:pPr>
      <w:r w:rsidRPr="002B5850">
        <w:rPr>
          <w:rFonts w:ascii="Garamond" w:hAnsi="Garamond"/>
        </w:rPr>
        <w:t>2014/3. lapszám 14.-15.</w:t>
      </w:r>
      <w:r w:rsidR="002E3982">
        <w:rPr>
          <w:rFonts w:ascii="Garamond" w:hAnsi="Garamond"/>
        </w:rPr>
        <w:t xml:space="preserve"> </w:t>
      </w:r>
      <w:r w:rsidRPr="002B5850">
        <w:rPr>
          <w:rFonts w:ascii="Garamond" w:hAnsi="Garamond"/>
        </w:rPr>
        <w:t xml:space="preserve">old. - Szociális intézményünk hírei: egészségügyi ellátás hírei; idősellátás hírei; </w:t>
      </w:r>
    </w:p>
    <w:p w:rsidR="00A75629" w:rsidRPr="002B5850" w:rsidRDefault="00A75629" w:rsidP="00916D37">
      <w:pPr>
        <w:spacing w:line="276" w:lineRule="auto"/>
        <w:jc w:val="both"/>
        <w:rPr>
          <w:rFonts w:ascii="Garamond" w:hAnsi="Garamond"/>
          <w:b/>
        </w:rPr>
      </w:pPr>
      <w:r w:rsidRPr="002B5850">
        <w:rPr>
          <w:rFonts w:ascii="Garamond" w:hAnsi="Garamond"/>
        </w:rPr>
        <w:t>2014/4. lapszám 14.-15.</w:t>
      </w:r>
      <w:r w:rsidR="002E3982">
        <w:rPr>
          <w:rFonts w:ascii="Garamond" w:hAnsi="Garamond"/>
        </w:rPr>
        <w:t xml:space="preserve"> </w:t>
      </w:r>
      <w:r w:rsidRPr="002B5850">
        <w:rPr>
          <w:rFonts w:ascii="Garamond" w:hAnsi="Garamond"/>
        </w:rPr>
        <w:t>old. - Szociális intézményünk hírei: idősellátás hírei; álláshirdetések;</w:t>
      </w:r>
    </w:p>
    <w:p w:rsidR="00A75629" w:rsidRPr="002B5850" w:rsidRDefault="00A75629" w:rsidP="00916D37">
      <w:pPr>
        <w:spacing w:line="276" w:lineRule="auto"/>
        <w:jc w:val="both"/>
        <w:rPr>
          <w:rFonts w:ascii="Garamond" w:hAnsi="Garamond"/>
          <w:b/>
        </w:rPr>
      </w:pPr>
      <w:r w:rsidRPr="002B5850">
        <w:rPr>
          <w:rFonts w:ascii="Garamond" w:hAnsi="Garamond"/>
        </w:rPr>
        <w:t>2014/6. lapszám 15.</w:t>
      </w:r>
      <w:r w:rsidR="002E3982">
        <w:rPr>
          <w:rFonts w:ascii="Garamond" w:hAnsi="Garamond"/>
        </w:rPr>
        <w:t xml:space="preserve"> </w:t>
      </w:r>
      <w:r w:rsidRPr="002B5850">
        <w:rPr>
          <w:rFonts w:ascii="Garamond" w:hAnsi="Garamond"/>
        </w:rPr>
        <w:t>old. - A megelőzés szerepe a szájüregi daganatoknál</w:t>
      </w:r>
    </w:p>
    <w:p w:rsidR="00A75629" w:rsidRPr="002B5850" w:rsidRDefault="00A75629" w:rsidP="00916D37">
      <w:pPr>
        <w:spacing w:line="276" w:lineRule="auto"/>
        <w:jc w:val="both"/>
        <w:rPr>
          <w:rFonts w:ascii="Garamond" w:hAnsi="Garamond"/>
          <w:b/>
        </w:rPr>
      </w:pPr>
      <w:r w:rsidRPr="002B5850">
        <w:rPr>
          <w:rFonts w:ascii="Garamond" w:hAnsi="Garamond"/>
        </w:rPr>
        <w:t>2014/7. lapszám 17.</w:t>
      </w:r>
      <w:r w:rsidR="002E3982">
        <w:rPr>
          <w:rFonts w:ascii="Garamond" w:hAnsi="Garamond"/>
        </w:rPr>
        <w:t xml:space="preserve"> </w:t>
      </w:r>
      <w:r w:rsidRPr="002B5850">
        <w:rPr>
          <w:rFonts w:ascii="Garamond" w:hAnsi="Garamond"/>
        </w:rPr>
        <w:t>old. - Hatékony segítségnyújtás Erzsébetvárosban</w:t>
      </w:r>
    </w:p>
    <w:p w:rsidR="00A75629" w:rsidRPr="002B5850" w:rsidRDefault="00A75629" w:rsidP="00916D37">
      <w:pPr>
        <w:spacing w:line="276" w:lineRule="auto"/>
        <w:jc w:val="both"/>
        <w:rPr>
          <w:rFonts w:ascii="Garamond" w:hAnsi="Garamond"/>
          <w:b/>
        </w:rPr>
      </w:pPr>
      <w:r w:rsidRPr="002B5850">
        <w:rPr>
          <w:rFonts w:ascii="Garamond" w:hAnsi="Garamond"/>
        </w:rPr>
        <w:t>2014/8. lapszám 17.</w:t>
      </w:r>
      <w:r w:rsidR="002E3982">
        <w:rPr>
          <w:rFonts w:ascii="Garamond" w:hAnsi="Garamond"/>
        </w:rPr>
        <w:t xml:space="preserve"> </w:t>
      </w:r>
      <w:r w:rsidRPr="002B5850">
        <w:rPr>
          <w:rFonts w:ascii="Garamond" w:hAnsi="Garamond"/>
        </w:rPr>
        <w:t>old. - Erzsébetvárosban ingyenessé vált a bölcsődei ellátás</w:t>
      </w:r>
    </w:p>
    <w:p w:rsidR="00A75629" w:rsidRPr="002B5850" w:rsidRDefault="00A75629" w:rsidP="00916D37">
      <w:pPr>
        <w:spacing w:line="276" w:lineRule="auto"/>
        <w:jc w:val="both"/>
        <w:rPr>
          <w:rFonts w:ascii="Garamond" w:hAnsi="Garamond"/>
          <w:b/>
        </w:rPr>
      </w:pPr>
      <w:r w:rsidRPr="002B5850">
        <w:rPr>
          <w:rFonts w:ascii="Garamond" w:hAnsi="Garamond"/>
        </w:rPr>
        <w:t>2014/9. lapszám 14.</w:t>
      </w:r>
      <w:r w:rsidR="002E3982">
        <w:rPr>
          <w:rFonts w:ascii="Garamond" w:hAnsi="Garamond"/>
        </w:rPr>
        <w:t xml:space="preserve"> </w:t>
      </w:r>
      <w:r w:rsidRPr="002B5850">
        <w:rPr>
          <w:rFonts w:ascii="Garamond" w:hAnsi="Garamond"/>
        </w:rPr>
        <w:t>old. - Megújuló gondoskodási formák Erzsébetvárosban</w:t>
      </w:r>
    </w:p>
    <w:p w:rsidR="00A75629" w:rsidRPr="002B5850" w:rsidRDefault="00A75629" w:rsidP="00916D37">
      <w:pPr>
        <w:spacing w:line="276" w:lineRule="auto"/>
        <w:jc w:val="both"/>
        <w:rPr>
          <w:rFonts w:ascii="Garamond" w:hAnsi="Garamond"/>
          <w:b/>
        </w:rPr>
      </w:pPr>
      <w:r w:rsidRPr="002B5850">
        <w:rPr>
          <w:rFonts w:ascii="Garamond" w:hAnsi="Garamond"/>
        </w:rPr>
        <w:t>2014/10. lapszám 17.</w:t>
      </w:r>
      <w:r w:rsidR="002E3982">
        <w:rPr>
          <w:rFonts w:ascii="Garamond" w:hAnsi="Garamond"/>
        </w:rPr>
        <w:t xml:space="preserve"> </w:t>
      </w:r>
      <w:r w:rsidRPr="002B5850">
        <w:rPr>
          <w:rFonts w:ascii="Garamond" w:hAnsi="Garamond"/>
        </w:rPr>
        <w:t>old. - Szociális hírek</w:t>
      </w:r>
    </w:p>
    <w:p w:rsidR="00A75629" w:rsidRPr="002B5850" w:rsidRDefault="00A75629" w:rsidP="00916D37">
      <w:pPr>
        <w:spacing w:line="276" w:lineRule="auto"/>
        <w:jc w:val="both"/>
        <w:rPr>
          <w:rFonts w:ascii="Garamond" w:hAnsi="Garamond"/>
          <w:b/>
        </w:rPr>
      </w:pPr>
      <w:r w:rsidRPr="002B5850">
        <w:rPr>
          <w:rFonts w:ascii="Garamond" w:hAnsi="Garamond"/>
        </w:rPr>
        <w:t>2014/11. lapszám 16.</w:t>
      </w:r>
      <w:r w:rsidR="002E3982">
        <w:rPr>
          <w:rFonts w:ascii="Garamond" w:hAnsi="Garamond"/>
        </w:rPr>
        <w:t xml:space="preserve"> </w:t>
      </w:r>
      <w:r w:rsidRPr="002B5850">
        <w:rPr>
          <w:rFonts w:ascii="Garamond" w:hAnsi="Garamond"/>
        </w:rPr>
        <w:t>old. -</w:t>
      </w:r>
      <w:r w:rsidRPr="002B5850">
        <w:rPr>
          <w:rFonts w:ascii="Garamond" w:hAnsi="Garamond"/>
        </w:rPr>
        <w:tab/>
        <w:t>Egészségüggyel kapcsolatos hírek</w:t>
      </w:r>
    </w:p>
    <w:p w:rsidR="00A75629" w:rsidRPr="002B5850" w:rsidRDefault="00A75629" w:rsidP="00916D37">
      <w:pPr>
        <w:spacing w:line="276" w:lineRule="auto"/>
        <w:jc w:val="both"/>
        <w:rPr>
          <w:rFonts w:ascii="Garamond" w:hAnsi="Garamond"/>
          <w:b/>
        </w:rPr>
      </w:pPr>
      <w:r w:rsidRPr="002B5850">
        <w:rPr>
          <w:rFonts w:ascii="Garamond" w:hAnsi="Garamond"/>
        </w:rPr>
        <w:t>2014/12. lapszám 14-15.</w:t>
      </w:r>
      <w:r w:rsidR="002E3982">
        <w:rPr>
          <w:rFonts w:ascii="Garamond" w:hAnsi="Garamond"/>
        </w:rPr>
        <w:t xml:space="preserve"> </w:t>
      </w:r>
      <w:r w:rsidRPr="002B5850">
        <w:rPr>
          <w:rFonts w:ascii="Garamond" w:hAnsi="Garamond"/>
        </w:rPr>
        <w:t>old. - Szociális híreink: Ha önállóan nem megy, kérjük szakemberek segítségét a lelki egyensúlyunk megőrzéséhez!; Az erzsébetvárosi KEF kábítószer ellenes világnapjáról;  A Dózsa György úti idősek otthonának 1 napja;</w:t>
      </w:r>
    </w:p>
    <w:p w:rsidR="00A75629" w:rsidRPr="002B5850" w:rsidRDefault="00A75629" w:rsidP="00916D37">
      <w:pPr>
        <w:spacing w:line="276" w:lineRule="auto"/>
        <w:jc w:val="both"/>
        <w:rPr>
          <w:rFonts w:ascii="Garamond" w:hAnsi="Garamond"/>
          <w:b/>
        </w:rPr>
      </w:pPr>
      <w:r w:rsidRPr="002B5850">
        <w:rPr>
          <w:rFonts w:ascii="Garamond" w:hAnsi="Garamond"/>
        </w:rPr>
        <w:t>2014/13. lapszám 10.</w:t>
      </w:r>
      <w:r w:rsidR="002E3982">
        <w:rPr>
          <w:rFonts w:ascii="Garamond" w:hAnsi="Garamond"/>
        </w:rPr>
        <w:t xml:space="preserve"> </w:t>
      </w:r>
      <w:r w:rsidRPr="002B5850">
        <w:rPr>
          <w:rFonts w:ascii="Garamond" w:hAnsi="Garamond"/>
        </w:rPr>
        <w:t>old. - Megújuló gondoskodás Erzsébetvárosban</w:t>
      </w:r>
    </w:p>
    <w:p w:rsidR="00A75629" w:rsidRPr="002B5850" w:rsidRDefault="00A75629" w:rsidP="00916D37">
      <w:pPr>
        <w:spacing w:line="276" w:lineRule="auto"/>
        <w:jc w:val="both"/>
        <w:rPr>
          <w:rFonts w:ascii="Garamond" w:hAnsi="Garamond"/>
          <w:b/>
        </w:rPr>
      </w:pPr>
      <w:r w:rsidRPr="002B5850">
        <w:rPr>
          <w:rFonts w:ascii="Garamond" w:hAnsi="Garamond"/>
        </w:rPr>
        <w:t>2014/14. lapszám 14.-15. - Szociális hírek: Családi tábor a Balatonon, önkormányzati támogatásból; Segítő kezek az idősek otthoni biztosságáért</w:t>
      </w:r>
    </w:p>
    <w:p w:rsidR="00A75629" w:rsidRPr="002B5850" w:rsidRDefault="00A75629" w:rsidP="00916D37">
      <w:pPr>
        <w:spacing w:line="276" w:lineRule="auto"/>
        <w:jc w:val="both"/>
        <w:rPr>
          <w:rFonts w:ascii="Garamond" w:hAnsi="Garamond"/>
          <w:b/>
        </w:rPr>
      </w:pPr>
      <w:r w:rsidRPr="002B5850">
        <w:rPr>
          <w:rFonts w:ascii="Garamond" w:hAnsi="Garamond"/>
        </w:rPr>
        <w:t>2014/15. lapszám 20.</w:t>
      </w:r>
      <w:r w:rsidR="002E3982">
        <w:rPr>
          <w:rFonts w:ascii="Garamond" w:hAnsi="Garamond"/>
        </w:rPr>
        <w:t xml:space="preserve"> </w:t>
      </w:r>
      <w:r w:rsidRPr="002B5850">
        <w:rPr>
          <w:rFonts w:ascii="Garamond" w:hAnsi="Garamond"/>
        </w:rPr>
        <w:t>old. - Prevenció A-tól Z-ig</w:t>
      </w:r>
    </w:p>
    <w:p w:rsidR="00A75629" w:rsidRPr="002B5850" w:rsidRDefault="00A75629" w:rsidP="00916D37">
      <w:pPr>
        <w:spacing w:line="276" w:lineRule="auto"/>
        <w:jc w:val="both"/>
        <w:rPr>
          <w:rFonts w:ascii="Garamond" w:hAnsi="Garamond"/>
          <w:b/>
        </w:rPr>
      </w:pPr>
      <w:r w:rsidRPr="002B5850">
        <w:rPr>
          <w:rFonts w:ascii="Garamond" w:hAnsi="Garamond"/>
        </w:rPr>
        <w:t>2014/16. lapszám 18-19.</w:t>
      </w:r>
      <w:r w:rsidR="002E3982">
        <w:rPr>
          <w:rFonts w:ascii="Garamond" w:hAnsi="Garamond"/>
        </w:rPr>
        <w:t xml:space="preserve"> </w:t>
      </w:r>
      <w:r w:rsidRPr="002B5850">
        <w:rPr>
          <w:rFonts w:ascii="Garamond" w:hAnsi="Garamond"/>
        </w:rPr>
        <w:t>old. - Új lehetőségek a munkát kereső nők számára</w:t>
      </w:r>
    </w:p>
    <w:p w:rsidR="00A75629" w:rsidRPr="002B5850" w:rsidRDefault="00A75629" w:rsidP="00916D37">
      <w:pPr>
        <w:spacing w:line="276" w:lineRule="auto"/>
        <w:jc w:val="both"/>
        <w:rPr>
          <w:rFonts w:ascii="Garamond" w:hAnsi="Garamond"/>
          <w:b/>
        </w:rPr>
      </w:pPr>
      <w:r w:rsidRPr="002B5850">
        <w:rPr>
          <w:rFonts w:ascii="Garamond" w:hAnsi="Garamond"/>
        </w:rPr>
        <w:t>2014/17. lapszám 17.</w:t>
      </w:r>
      <w:r w:rsidR="002E3982">
        <w:rPr>
          <w:rFonts w:ascii="Garamond" w:hAnsi="Garamond"/>
        </w:rPr>
        <w:t xml:space="preserve"> </w:t>
      </w:r>
      <w:r w:rsidRPr="002B5850">
        <w:rPr>
          <w:rFonts w:ascii="Garamond" w:hAnsi="Garamond"/>
        </w:rPr>
        <w:t>old. - Őszi kirándulások az idősek hónapja alkalmából</w:t>
      </w:r>
    </w:p>
    <w:p w:rsidR="00A75629" w:rsidRPr="002B5850" w:rsidRDefault="00A75629" w:rsidP="00916D37">
      <w:pPr>
        <w:spacing w:line="276" w:lineRule="auto"/>
        <w:jc w:val="both"/>
        <w:rPr>
          <w:rFonts w:ascii="Garamond" w:hAnsi="Garamond"/>
          <w:b/>
        </w:rPr>
      </w:pPr>
      <w:r w:rsidRPr="002B5850">
        <w:rPr>
          <w:rFonts w:ascii="Garamond" w:hAnsi="Garamond"/>
        </w:rPr>
        <w:lastRenderedPageBreak/>
        <w:t>2014/18. lapszám 14-15.</w:t>
      </w:r>
      <w:r w:rsidR="002E3982">
        <w:rPr>
          <w:rFonts w:ascii="Garamond" w:hAnsi="Garamond"/>
        </w:rPr>
        <w:t xml:space="preserve"> </w:t>
      </w:r>
      <w:r w:rsidRPr="002B5850">
        <w:rPr>
          <w:rFonts w:ascii="Garamond" w:hAnsi="Garamond"/>
        </w:rPr>
        <w:t>old. – Szociális munka napja Erzsébetvárosban; 18. old. – Szociális Háló: álláslehetőségek, programbeszámolók</w:t>
      </w:r>
      <w:r w:rsidRPr="002B5850">
        <w:rPr>
          <w:rFonts w:ascii="Garamond" w:hAnsi="Garamond"/>
        </w:rPr>
        <w:tab/>
      </w:r>
    </w:p>
    <w:p w:rsidR="00A75629" w:rsidRPr="002B5850" w:rsidRDefault="00A75629" w:rsidP="00916D37">
      <w:pPr>
        <w:spacing w:line="276" w:lineRule="auto"/>
        <w:jc w:val="both"/>
        <w:rPr>
          <w:rFonts w:ascii="Garamond" w:hAnsi="Garamond"/>
        </w:rPr>
      </w:pPr>
    </w:p>
    <w:p w:rsidR="00A75629" w:rsidRPr="00E32A07" w:rsidRDefault="00A75629" w:rsidP="00916D37">
      <w:pPr>
        <w:spacing w:line="276" w:lineRule="auto"/>
        <w:jc w:val="both"/>
        <w:rPr>
          <w:rFonts w:ascii="Garamond" w:hAnsi="Garamond"/>
          <w:u w:val="single"/>
        </w:rPr>
      </w:pPr>
      <w:r w:rsidRPr="00E32A07">
        <w:rPr>
          <w:rFonts w:ascii="Garamond" w:hAnsi="Garamond"/>
          <w:u w:val="single"/>
        </w:rPr>
        <w:t>TV-s megjelenések, szereplések</w:t>
      </w:r>
    </w:p>
    <w:p w:rsidR="00A75629" w:rsidRPr="002B5850" w:rsidRDefault="00A75629" w:rsidP="00916D37">
      <w:pPr>
        <w:spacing w:line="276" w:lineRule="auto"/>
        <w:jc w:val="both"/>
        <w:rPr>
          <w:rFonts w:ascii="Garamond" w:hAnsi="Garamond"/>
          <w:b/>
        </w:rPr>
      </w:pPr>
      <w:r w:rsidRPr="002B5850">
        <w:rPr>
          <w:rFonts w:ascii="Garamond" w:hAnsi="Garamond"/>
        </w:rPr>
        <w:t>Az Erzsébetvárosi televízió – az újság munkatársaival együtt – minden rendezvényünkre, programunkra meghívást kapott, hogy a lakosság mozgóképes tudósítás formájában is értesülhessen az aktuális eseményeinkről.</w:t>
      </w:r>
    </w:p>
    <w:p w:rsidR="00A75629" w:rsidRPr="002B5850" w:rsidRDefault="00A75629" w:rsidP="00916D37">
      <w:pPr>
        <w:spacing w:line="276" w:lineRule="auto"/>
        <w:jc w:val="both"/>
        <w:rPr>
          <w:rFonts w:ascii="Garamond" w:hAnsi="Garamond"/>
          <w:b/>
        </w:rPr>
      </w:pPr>
      <w:r w:rsidRPr="002B5850">
        <w:rPr>
          <w:rFonts w:ascii="Garamond" w:hAnsi="Garamond"/>
        </w:rPr>
        <w:t>A Humán Szolgáltató munkatársai 2014-ban több alkalommal tettek eleget a televízió felkérésének és vettek részt interjúalanyként aktuális „beszélgetős” műsorokban.</w:t>
      </w:r>
    </w:p>
    <w:p w:rsidR="00A75629" w:rsidRPr="002B5850" w:rsidRDefault="00A75629" w:rsidP="00916D37">
      <w:pPr>
        <w:spacing w:line="276" w:lineRule="auto"/>
        <w:jc w:val="both"/>
        <w:rPr>
          <w:rFonts w:ascii="Garamond" w:hAnsi="Garamond"/>
          <w:b/>
        </w:rPr>
      </w:pPr>
    </w:p>
    <w:p w:rsidR="00A75629" w:rsidRPr="00E32A07" w:rsidRDefault="00A75629" w:rsidP="00916D37">
      <w:pPr>
        <w:spacing w:line="276" w:lineRule="auto"/>
        <w:jc w:val="both"/>
        <w:rPr>
          <w:rFonts w:ascii="Garamond" w:hAnsi="Garamond"/>
          <w:u w:val="single"/>
        </w:rPr>
      </w:pPr>
      <w:r w:rsidRPr="00E32A07">
        <w:rPr>
          <w:rFonts w:ascii="Garamond" w:hAnsi="Garamond"/>
          <w:u w:val="single"/>
        </w:rPr>
        <w:t>Kiadványok, prospektusok</w:t>
      </w:r>
    </w:p>
    <w:p w:rsidR="00A75629" w:rsidRPr="002B5850" w:rsidRDefault="00A75629" w:rsidP="00916D37">
      <w:pPr>
        <w:spacing w:line="276" w:lineRule="auto"/>
        <w:jc w:val="both"/>
        <w:rPr>
          <w:rFonts w:ascii="Garamond" w:hAnsi="Garamond"/>
          <w:b/>
        </w:rPr>
      </w:pPr>
      <w:r w:rsidRPr="002B5850">
        <w:rPr>
          <w:rFonts w:ascii="Garamond" w:hAnsi="Garamond"/>
        </w:rPr>
        <w:t xml:space="preserve">Munkacsoportunk szervezésében elkészült és minden kerületi lakásba eljutott a Humán Kisokos c. intézményi kiadvány, mely az új területi </w:t>
      </w:r>
      <w:proofErr w:type="spellStart"/>
      <w:r w:rsidRPr="002B5850">
        <w:rPr>
          <w:rFonts w:ascii="Garamond" w:hAnsi="Garamond"/>
        </w:rPr>
        <w:t>ellátsi</w:t>
      </w:r>
      <w:proofErr w:type="spellEnd"/>
      <w:r w:rsidRPr="002B5850">
        <w:rPr>
          <w:rFonts w:ascii="Garamond" w:hAnsi="Garamond"/>
        </w:rPr>
        <w:t xml:space="preserve"> modell (TEM Modell) alapján történő működés ismertetése mellett a szolgáltatásaink bemutatását, igénybevételi feltételeinek részletes leírásait is tartalmazta, természetesen a szolgáltatásokhoz tartozó közvetlen elérhetőségekkel együtt. A „saját kiadvány” elkészítése mellett, Budapest Főváros VII. kerület Erzsébetváros Önkormányzata „Szünidő a főváros közepén – Nyári táborok, kulturális programok minden hétre!” c. kiadvány tartalmának elkészítésében is közreműködtünk a prevenciós jelleggel működő szünidei csoportjaink, foglalkozásaink kapcsán összeállított tájékoztató anyag összeállításával.</w:t>
      </w:r>
    </w:p>
    <w:p w:rsidR="00A75629" w:rsidRPr="002B5850" w:rsidRDefault="00A75629" w:rsidP="00916D37">
      <w:pPr>
        <w:spacing w:line="276" w:lineRule="auto"/>
        <w:jc w:val="both"/>
        <w:rPr>
          <w:rFonts w:ascii="Garamond" w:hAnsi="Garamond"/>
          <w:b/>
        </w:rPr>
      </w:pPr>
    </w:p>
    <w:p w:rsidR="00A75629" w:rsidRPr="00E32A07" w:rsidRDefault="00E32A07" w:rsidP="00916D37">
      <w:pPr>
        <w:spacing w:line="276" w:lineRule="auto"/>
        <w:jc w:val="both"/>
        <w:rPr>
          <w:rFonts w:ascii="Garamond" w:hAnsi="Garamond"/>
          <w:u w:val="single"/>
        </w:rPr>
      </w:pPr>
      <w:r>
        <w:rPr>
          <w:rFonts w:ascii="Garamond" w:hAnsi="Garamond"/>
          <w:u w:val="single"/>
        </w:rPr>
        <w:t>Projekt jellegű tevékenysége</w:t>
      </w:r>
      <w:r w:rsidR="00A75629" w:rsidRPr="00E32A07">
        <w:rPr>
          <w:rFonts w:ascii="Garamond" w:hAnsi="Garamond"/>
          <w:u w:val="single"/>
        </w:rPr>
        <w:t>k</w:t>
      </w:r>
    </w:p>
    <w:p w:rsidR="00A75629" w:rsidRPr="002B5850" w:rsidRDefault="00A75629" w:rsidP="00916D37">
      <w:pPr>
        <w:spacing w:line="276" w:lineRule="auto"/>
        <w:jc w:val="both"/>
        <w:rPr>
          <w:rFonts w:ascii="Garamond" w:hAnsi="Garamond"/>
          <w:b/>
        </w:rPr>
      </w:pPr>
      <w:r w:rsidRPr="002B5850">
        <w:rPr>
          <w:rFonts w:ascii="Garamond" w:hAnsi="Garamond"/>
        </w:rPr>
        <w:t>Az Stratégiai Terv mentén megvalósuló projekt jellegű feladatok megvalósítása mellett a projektiroda munkatársai egyéb projekttevékenységeket is végrehajtottak a 2014-es évben:</w:t>
      </w:r>
    </w:p>
    <w:p w:rsidR="00A75629" w:rsidRPr="002B5850" w:rsidRDefault="00A75629" w:rsidP="00916D37">
      <w:pPr>
        <w:spacing w:line="276" w:lineRule="auto"/>
        <w:jc w:val="both"/>
        <w:rPr>
          <w:rFonts w:ascii="Garamond" w:hAnsi="Garamond"/>
          <w:b/>
        </w:rPr>
      </w:pPr>
    </w:p>
    <w:p w:rsidR="00A75629" w:rsidRPr="00E32A07" w:rsidRDefault="00A75629" w:rsidP="00916D37">
      <w:pPr>
        <w:spacing w:line="276" w:lineRule="auto"/>
        <w:jc w:val="both"/>
        <w:rPr>
          <w:rFonts w:ascii="Garamond" w:hAnsi="Garamond"/>
          <w:u w:val="single"/>
        </w:rPr>
      </w:pPr>
      <w:r w:rsidRPr="00E32A07">
        <w:rPr>
          <w:rFonts w:ascii="Garamond" w:hAnsi="Garamond"/>
          <w:u w:val="single"/>
        </w:rPr>
        <w:t xml:space="preserve">Tartós élelmiszercsomagok beszerzése és kiosztása </w:t>
      </w:r>
    </w:p>
    <w:p w:rsidR="00A75629" w:rsidRPr="002B5850" w:rsidRDefault="00A75629" w:rsidP="00916D37">
      <w:pPr>
        <w:spacing w:line="276" w:lineRule="auto"/>
        <w:jc w:val="both"/>
        <w:rPr>
          <w:rFonts w:ascii="Garamond" w:hAnsi="Garamond"/>
          <w:b/>
        </w:rPr>
      </w:pPr>
      <w:r w:rsidRPr="002B5850">
        <w:rPr>
          <w:rFonts w:ascii="Garamond" w:hAnsi="Garamond"/>
        </w:rPr>
        <w:t xml:space="preserve">Az 5/2014. (II.10.) számú képviselő-testületi határozat értelmében, Budapest Főváros VII. kerület Erzsébetváros Önkormányzatának Képviselő-testülete úgy döntött, hogy 2014 tavaszán a kerületi rászoruló családok tartós élelmiszercsomaggal kerülnek támogatásra. A döntés megvalósításával a Humán Szolgáltató került megbízásra. A projektcsoport 3200 rászoruló részére osztott ki egyenként 2 500 Ft értékű tartós élelmiszercsomagot. </w:t>
      </w:r>
    </w:p>
    <w:p w:rsidR="00A75629" w:rsidRPr="002B5850" w:rsidRDefault="00A75629" w:rsidP="00916D37">
      <w:pPr>
        <w:spacing w:line="276" w:lineRule="auto"/>
        <w:jc w:val="both"/>
        <w:rPr>
          <w:rFonts w:ascii="Garamond" w:hAnsi="Garamond"/>
          <w:b/>
        </w:rPr>
      </w:pPr>
      <w:r w:rsidRPr="002B5850">
        <w:rPr>
          <w:rFonts w:ascii="Garamond" w:hAnsi="Garamond"/>
        </w:rPr>
        <w:t>A családokat a csomag átvételéről levélben értesítettük, amelyben részletes tájékoztatást kaptak arról, hogy hol, melyik napokon és pontosan mikor vehetik át személyesen vagy család, rokon, egyéb hozzátartozó meghatalmazásával a csomagot.</w:t>
      </w:r>
    </w:p>
    <w:p w:rsidR="00A75629" w:rsidRPr="002B5850" w:rsidRDefault="00A75629" w:rsidP="00916D37">
      <w:pPr>
        <w:spacing w:line="276" w:lineRule="auto"/>
        <w:jc w:val="both"/>
        <w:rPr>
          <w:rFonts w:ascii="Garamond" w:hAnsi="Garamond"/>
          <w:b/>
        </w:rPr>
      </w:pPr>
      <w:r w:rsidRPr="002B5850">
        <w:rPr>
          <w:rFonts w:ascii="Garamond" w:hAnsi="Garamond"/>
        </w:rPr>
        <w:t>Az csomagok átvételére úgynevezett „osztó helyszíneken” (Nefelejcs utca 41. és Kertész utca 32.) biztosítottunk lehetőséget 2014.04.14. és 2014.04.18. között, reggel 9 órától - este 18 óráig. A helyszíni osztással párhuzamosan házhozszállítással került átadásra a csomag azon kerületi lakosok részére, akiknek koruk, illetve egészségi állapotuk miatt nehézséget okozott/okozhatott volna a közel 9 kg össztömegű csomag elszállítása.</w:t>
      </w:r>
    </w:p>
    <w:p w:rsidR="00A75629" w:rsidRPr="002B5850" w:rsidRDefault="00A75629" w:rsidP="00916D37">
      <w:pPr>
        <w:spacing w:line="276" w:lineRule="auto"/>
        <w:jc w:val="both"/>
        <w:rPr>
          <w:rFonts w:ascii="Garamond" w:hAnsi="Garamond"/>
          <w:b/>
        </w:rPr>
      </w:pPr>
      <w:r w:rsidRPr="002B5850">
        <w:rPr>
          <w:rFonts w:ascii="Garamond" w:hAnsi="Garamond"/>
        </w:rPr>
        <w:t xml:space="preserve">A csomagosztással kapcsolatos munkafolyamatban a Humán Szolgáltató gyermekjóléti központja, családsegítő és foglakoztatási tanácsadó szolgálata, valamint a Segítő Kezek program munkatársai is részt vettek. </w:t>
      </w:r>
    </w:p>
    <w:p w:rsidR="00A75629" w:rsidRPr="002B5850" w:rsidRDefault="00A75629" w:rsidP="00916D37">
      <w:pPr>
        <w:spacing w:line="276" w:lineRule="auto"/>
        <w:jc w:val="both"/>
        <w:rPr>
          <w:rFonts w:ascii="Garamond" w:hAnsi="Garamond"/>
          <w:b/>
        </w:rPr>
      </w:pPr>
    </w:p>
    <w:p w:rsidR="00E20916" w:rsidRDefault="00E20916" w:rsidP="00916D37">
      <w:pPr>
        <w:spacing w:line="276" w:lineRule="auto"/>
        <w:jc w:val="both"/>
        <w:rPr>
          <w:rFonts w:ascii="Garamond" w:hAnsi="Garamond"/>
          <w:u w:val="single"/>
        </w:rPr>
      </w:pPr>
    </w:p>
    <w:p w:rsidR="00A75629" w:rsidRPr="00E32A07" w:rsidRDefault="00A75629" w:rsidP="00916D37">
      <w:pPr>
        <w:spacing w:line="276" w:lineRule="auto"/>
        <w:jc w:val="both"/>
        <w:rPr>
          <w:rFonts w:ascii="Garamond" w:hAnsi="Garamond"/>
          <w:u w:val="single"/>
        </w:rPr>
      </w:pPr>
      <w:r w:rsidRPr="00E32A07">
        <w:rPr>
          <w:rFonts w:ascii="Garamond" w:hAnsi="Garamond"/>
          <w:u w:val="single"/>
        </w:rPr>
        <w:t>Rendezvények, konferenciák egyéb események szervezése</w:t>
      </w:r>
    </w:p>
    <w:p w:rsidR="00A75629" w:rsidRPr="002B5850" w:rsidRDefault="00A75629" w:rsidP="00916D37">
      <w:pPr>
        <w:spacing w:line="276" w:lineRule="auto"/>
        <w:jc w:val="both"/>
        <w:rPr>
          <w:rFonts w:ascii="Garamond" w:hAnsi="Garamond"/>
          <w:b/>
        </w:rPr>
      </w:pPr>
      <w:r w:rsidRPr="002B5850">
        <w:rPr>
          <w:rFonts w:ascii="Garamond" w:hAnsi="Garamond"/>
        </w:rPr>
        <w:lastRenderedPageBreak/>
        <w:t xml:space="preserve">A projekt iroda munkatársai a 2014-es évben az Ágazati Stratégia mentén megfogalmazott célok teljesülését közvetlenül szolgáló rendezvények, valamint egyéb – a stratégiai céloktól független – rendezvények, konferenciák komplex megvalósítását – a tervezési szakasztól a tényleges lebonyolításig – hajtotta végre. </w:t>
      </w:r>
    </w:p>
    <w:p w:rsidR="00A75629" w:rsidRPr="002B5850" w:rsidRDefault="00A75629" w:rsidP="00916D37">
      <w:pPr>
        <w:spacing w:line="276" w:lineRule="auto"/>
        <w:jc w:val="both"/>
        <w:rPr>
          <w:rFonts w:ascii="Garamond" w:hAnsi="Garamond"/>
          <w:b/>
        </w:rPr>
      </w:pPr>
      <w:r w:rsidRPr="002B5850">
        <w:rPr>
          <w:rFonts w:ascii="Garamond" w:hAnsi="Garamond"/>
        </w:rPr>
        <w:t xml:space="preserve">A Stratégiához kapcsolódó rendezvények, programok beszámolóit a Stratégiai Tervhez kapcsolódó 2014-es szakmai beszámoló tartalmazza részletesen. </w:t>
      </w:r>
    </w:p>
    <w:p w:rsidR="00A75629" w:rsidRPr="002B5850" w:rsidRDefault="00A75629" w:rsidP="00916D37">
      <w:pPr>
        <w:spacing w:line="276" w:lineRule="auto"/>
        <w:jc w:val="both"/>
        <w:rPr>
          <w:rFonts w:ascii="Garamond" w:hAnsi="Garamond"/>
          <w:b/>
        </w:rPr>
      </w:pPr>
      <w:r w:rsidRPr="002B5850">
        <w:rPr>
          <w:rFonts w:ascii="Garamond" w:hAnsi="Garamond"/>
        </w:rPr>
        <w:t xml:space="preserve">A projektcsoport szervezésében megvalósuló egyéb 2014-es rendezvények közé tartozott a </w:t>
      </w:r>
      <w:proofErr w:type="spellStart"/>
      <w:r w:rsidRPr="002B5850">
        <w:rPr>
          <w:rFonts w:ascii="Garamond" w:hAnsi="Garamond"/>
        </w:rPr>
        <w:t>Peterdy</w:t>
      </w:r>
      <w:proofErr w:type="spellEnd"/>
      <w:r w:rsidRPr="002B5850">
        <w:rPr>
          <w:rFonts w:ascii="Garamond" w:hAnsi="Garamond"/>
        </w:rPr>
        <w:t xml:space="preserve"> utcai Idősek Bentlakásos Otthonában, május 23-án megrendezett konferencia, mely a szociális- és egészségügyi ágazat átszervezését eredményező Területi Ellátási Modell, a TEM nyilvánosság előtti bemutatását, a modell bevezetésének eddigi tapasztalatait, a rövid és hosszú távon várt pozitív eredményeit volt hivatott bemutatni. Az új ellátási modell iránt nem csak kerületi szinten, de országos szinten is nagy érdeklődés mutatkozott. Mezőcsátról, Bátonyterenyéről, Sárospatakról és más fővárosi kerületekből is érkeztek a szakma képviselői. A program zárásaként a résztvevők a modell kiválósága iránti elismerésüket fejezték ki és érezhetően megmutatkozott a jelenlévők körében egyfajta igény a modell-program átvételére.</w:t>
      </w:r>
    </w:p>
    <w:p w:rsidR="00A75629" w:rsidRPr="002B5850" w:rsidRDefault="00A75629" w:rsidP="00916D37">
      <w:pPr>
        <w:spacing w:line="276" w:lineRule="auto"/>
        <w:jc w:val="both"/>
        <w:rPr>
          <w:rFonts w:ascii="Garamond" w:hAnsi="Garamond"/>
          <w:b/>
        </w:rPr>
      </w:pPr>
      <w:r w:rsidRPr="002B5850">
        <w:rPr>
          <w:rFonts w:ascii="Garamond" w:hAnsi="Garamond"/>
        </w:rPr>
        <w:t xml:space="preserve">Szinten az „egyéb kategóriás” rendezvények kapcsán került megrendezésre, a projektcsoport szervezésében, november 21-én, a Szociális Munka Napja díjátadó ünnepség.  Az eseményre meghívást kapott a szociális szakma területén dolgozó összes munkatárs. Az ünnepségen adták át az „Év Szociális Szakembere” díjat, melyet 2014-ben a Humán Szolgáltató Házi Segítségnyújtási Szolgálatának szakmai vezetője vehetett át. A Humán Szolgáltató vezetősége további 10, az elmúlt évben kiemelkedő teljesítményt nyújtó személyt részesített elismerésben. A rendezvény fellépő vendége a </w:t>
      </w:r>
      <w:proofErr w:type="spellStart"/>
      <w:r w:rsidRPr="002B5850">
        <w:rPr>
          <w:rFonts w:ascii="Garamond" w:hAnsi="Garamond"/>
        </w:rPr>
        <w:t>Four</w:t>
      </w:r>
      <w:proofErr w:type="spellEnd"/>
      <w:r w:rsidRPr="002B5850">
        <w:rPr>
          <w:rFonts w:ascii="Garamond" w:hAnsi="Garamond"/>
        </w:rPr>
        <w:t xml:space="preserve"> </w:t>
      </w:r>
      <w:proofErr w:type="spellStart"/>
      <w:r w:rsidRPr="002B5850">
        <w:rPr>
          <w:rFonts w:ascii="Garamond" w:hAnsi="Garamond"/>
        </w:rPr>
        <w:t>Fathers</w:t>
      </w:r>
      <w:proofErr w:type="spellEnd"/>
      <w:r w:rsidRPr="002B5850">
        <w:rPr>
          <w:rFonts w:ascii="Garamond" w:hAnsi="Garamond"/>
        </w:rPr>
        <w:t xml:space="preserve"> </w:t>
      </w:r>
      <w:proofErr w:type="spellStart"/>
      <w:r w:rsidRPr="002B5850">
        <w:rPr>
          <w:rFonts w:ascii="Garamond" w:hAnsi="Garamond"/>
        </w:rPr>
        <w:t>Singers</w:t>
      </w:r>
      <w:proofErr w:type="spellEnd"/>
      <w:r w:rsidRPr="002B5850">
        <w:rPr>
          <w:rFonts w:ascii="Garamond" w:hAnsi="Garamond"/>
        </w:rPr>
        <w:t xml:space="preserve"> Együttes volt, akinek sikerült minden résztvevő arcára molyt varázsolnia. Az est kiváló élőzene mellett elfogyasztott vacsorával zárult.</w:t>
      </w:r>
    </w:p>
    <w:p w:rsidR="00A75629" w:rsidRPr="002B5850" w:rsidRDefault="00A75629" w:rsidP="00916D37">
      <w:pPr>
        <w:spacing w:line="276" w:lineRule="auto"/>
        <w:jc w:val="both"/>
        <w:rPr>
          <w:rFonts w:ascii="Garamond" w:hAnsi="Garamond"/>
          <w:b/>
        </w:rPr>
      </w:pPr>
      <w:r w:rsidRPr="002B5850">
        <w:rPr>
          <w:rFonts w:ascii="Garamond" w:hAnsi="Garamond"/>
        </w:rPr>
        <w:t>A rendezvények szervezése és megvalósítása mellett az iroda munkatársai egyéb események, mint a 2014-ben megvalósuló választások szervezésében is közreműködött az önkormányzat megbízásából. Áprilisban, májusban és októberben is együttműködtünk a választókörzetek helyszínének, továbbá a helyszíneken való gondnoki felügyelet biztosításának megszervezésében.</w:t>
      </w:r>
    </w:p>
    <w:p w:rsidR="00A75629" w:rsidRPr="002B5850" w:rsidRDefault="00A75629" w:rsidP="00916D37">
      <w:pPr>
        <w:spacing w:line="276" w:lineRule="auto"/>
        <w:jc w:val="both"/>
        <w:rPr>
          <w:rFonts w:ascii="Garamond" w:hAnsi="Garamond"/>
          <w:b/>
        </w:rPr>
      </w:pPr>
    </w:p>
    <w:p w:rsidR="00A75629" w:rsidRPr="00E32A07" w:rsidRDefault="00A75629" w:rsidP="00916D37">
      <w:pPr>
        <w:spacing w:line="276" w:lineRule="auto"/>
        <w:jc w:val="both"/>
        <w:rPr>
          <w:rFonts w:ascii="Garamond" w:hAnsi="Garamond"/>
          <w:u w:val="single"/>
        </w:rPr>
      </w:pPr>
      <w:r w:rsidRPr="00E32A07">
        <w:rPr>
          <w:rFonts w:ascii="Garamond" w:hAnsi="Garamond"/>
          <w:u w:val="single"/>
        </w:rPr>
        <w:t>Pályázati tevékenység</w:t>
      </w:r>
    </w:p>
    <w:p w:rsidR="00A75629" w:rsidRPr="002B5850" w:rsidRDefault="00A75629" w:rsidP="00916D37">
      <w:pPr>
        <w:spacing w:line="276" w:lineRule="auto"/>
        <w:jc w:val="both"/>
        <w:rPr>
          <w:rFonts w:ascii="Garamond" w:hAnsi="Garamond"/>
          <w:b/>
        </w:rPr>
      </w:pPr>
      <w:r w:rsidRPr="002B5850">
        <w:rPr>
          <w:rFonts w:ascii="Garamond" w:hAnsi="Garamond"/>
        </w:rPr>
        <w:t xml:space="preserve">A projektcsoport munkatársai a 2014-es évben – a </w:t>
      </w:r>
      <w:proofErr w:type="spellStart"/>
      <w:r w:rsidRPr="002B5850">
        <w:rPr>
          <w:rFonts w:ascii="Garamond" w:hAnsi="Garamond"/>
        </w:rPr>
        <w:t>KEF-es</w:t>
      </w:r>
      <w:proofErr w:type="spellEnd"/>
      <w:r w:rsidRPr="002B5850">
        <w:rPr>
          <w:rFonts w:ascii="Garamond" w:hAnsi="Garamond"/>
        </w:rPr>
        <w:t xml:space="preserve"> pályázatokkal együtt - összesen 6 pályázatot nyújtott be. Ezek közül 5 pályázatot az Emberi Erőforrások Minisztériuma megbízásából a Nemzeti Család- és Szociálpolitikai Intézet hirdetett meg és további egy pályázatot Erzsébetváros Önkormányzata.</w:t>
      </w:r>
    </w:p>
    <w:p w:rsidR="00E32A07" w:rsidRDefault="00E32A07" w:rsidP="00916D37">
      <w:pPr>
        <w:spacing w:line="276" w:lineRule="auto"/>
        <w:jc w:val="both"/>
        <w:rPr>
          <w:rFonts w:ascii="Garamond" w:hAnsi="Garamond"/>
        </w:rPr>
      </w:pPr>
    </w:p>
    <w:p w:rsidR="00A75629" w:rsidRPr="00E32A07" w:rsidRDefault="00A75629" w:rsidP="00916D37">
      <w:pPr>
        <w:spacing w:line="276" w:lineRule="auto"/>
        <w:jc w:val="both"/>
        <w:rPr>
          <w:rFonts w:ascii="Garamond" w:hAnsi="Garamond"/>
          <w:b/>
        </w:rPr>
      </w:pPr>
      <w:r w:rsidRPr="00E32A07">
        <w:rPr>
          <w:rFonts w:ascii="Garamond" w:hAnsi="Garamond"/>
          <w:b/>
        </w:rPr>
        <w:t>IFJ-GY-14-C-14786</w:t>
      </w:r>
    </w:p>
    <w:p w:rsidR="00A75629" w:rsidRPr="002B5850" w:rsidRDefault="00A75629" w:rsidP="00916D37">
      <w:pPr>
        <w:spacing w:line="276" w:lineRule="auto"/>
        <w:jc w:val="both"/>
        <w:rPr>
          <w:rFonts w:ascii="Garamond" w:hAnsi="Garamond"/>
          <w:b/>
        </w:rPr>
      </w:pPr>
      <w:r w:rsidRPr="002B5850">
        <w:rPr>
          <w:rFonts w:ascii="Garamond" w:hAnsi="Garamond"/>
        </w:rPr>
        <w:t xml:space="preserve">2014. március 3-án pályázatot nyújtottunk be a „Gyermekek és fiatalok közösségeinek és ifjúsági civil szervezetek tagjainak, valamint az ifjúsággal foglalkozó szakemberek képzéseinek támogatása” c. pályázati felhívásra. </w:t>
      </w:r>
    </w:p>
    <w:p w:rsidR="00A75629" w:rsidRPr="002B5850" w:rsidRDefault="00A75629" w:rsidP="00916D37">
      <w:pPr>
        <w:spacing w:line="276" w:lineRule="auto"/>
        <w:jc w:val="both"/>
        <w:rPr>
          <w:rFonts w:ascii="Garamond" w:hAnsi="Garamond"/>
          <w:b/>
        </w:rPr>
      </w:pPr>
      <w:r w:rsidRPr="002B5850">
        <w:rPr>
          <w:rFonts w:ascii="Garamond" w:hAnsi="Garamond"/>
        </w:rPr>
        <w:t>A projekt célcsoportja a Humán Szolgáltató által működtette Hetedhét Gyermekjóléti Központ munkatársai voltak, akik részére egy olyan képzés megvalósítására szerettünk volna pályázati forrást lehívni, melynek célja az egységes szemléletmód kialakítása, a hatékony szervezeti működés alapismeretinek felfrissítése, a munkatársak közötti együttműködés és kommunikáció fejlesztése, a szervezeti kultúra fejlesztése lett volna. A benyújtott programterv forrás hiányában nem került támogatásra.</w:t>
      </w:r>
    </w:p>
    <w:p w:rsidR="00A75629" w:rsidRPr="00E32A07" w:rsidRDefault="00A75629" w:rsidP="00916D37">
      <w:pPr>
        <w:spacing w:line="276" w:lineRule="auto"/>
        <w:jc w:val="both"/>
        <w:rPr>
          <w:rFonts w:ascii="Garamond" w:hAnsi="Garamond"/>
          <w:b/>
        </w:rPr>
      </w:pPr>
      <w:r w:rsidRPr="00E32A07">
        <w:rPr>
          <w:rFonts w:ascii="Garamond" w:hAnsi="Garamond"/>
          <w:b/>
        </w:rPr>
        <w:t>IFJ-GY-14-B-15437</w:t>
      </w:r>
    </w:p>
    <w:p w:rsidR="00A75629" w:rsidRPr="002B5850" w:rsidRDefault="00A75629" w:rsidP="00916D37">
      <w:pPr>
        <w:spacing w:line="276" w:lineRule="auto"/>
        <w:jc w:val="both"/>
        <w:rPr>
          <w:rFonts w:ascii="Garamond" w:hAnsi="Garamond"/>
          <w:b/>
        </w:rPr>
      </w:pPr>
      <w:r w:rsidRPr="002B5850">
        <w:rPr>
          <w:rFonts w:ascii="Garamond" w:hAnsi="Garamond"/>
        </w:rPr>
        <w:lastRenderedPageBreak/>
        <w:t xml:space="preserve">Szintén március 3-án nyújtottunk be pályázatot a „Gyermekek- és fiatalok közösségeinek és ifjúsági civil szervezetek rendezvényeinek (kiemelten tábor és ifjúsági turizmus) támogatása” c. pályázati felhívásra. A pályázat kedvező elbírálásban részesült így 2014.08.18 – 2014.08.22. között 12 fő gyermek és 4 fő kísérő részvételével 5 nap/4éjszakás időtartamú „kiskamasz” tábort valósítottunk meg az önkormányzat </w:t>
      </w:r>
      <w:proofErr w:type="spellStart"/>
      <w:r w:rsidRPr="002B5850">
        <w:rPr>
          <w:rFonts w:ascii="Garamond" w:hAnsi="Garamond"/>
        </w:rPr>
        <w:t>balatonmáriafürdői</w:t>
      </w:r>
      <w:proofErr w:type="spellEnd"/>
      <w:r w:rsidRPr="002B5850">
        <w:rPr>
          <w:rFonts w:ascii="Garamond" w:hAnsi="Garamond"/>
        </w:rPr>
        <w:t xml:space="preserve"> üdülőjében. A tábor résztvevői a Hetedhét Gyermekjóléti Központ hátrányos és halmozottan hátrányos helyzetű, kiskamasz korú ügyfélköréből került kiválasztásra. A tábor az aktív kikapcsolódáson és a szórakozáson túl ismeretszerzésre, az alkotó öröm megélésére, az önismeret fejlesztésére, az egészséges- és környezettudatos életmód alapjainak elsajátítására is lehetőséget biztosított. A tábor egy-egy napjai, a koncentrált fejlesztés érdekében, az alábbi témák köré épültek: </w:t>
      </w:r>
    </w:p>
    <w:p w:rsidR="00A75629" w:rsidRPr="00E32A07" w:rsidRDefault="00A75629" w:rsidP="00754300">
      <w:pPr>
        <w:pStyle w:val="Listaszerbekezds"/>
        <w:numPr>
          <w:ilvl w:val="1"/>
          <w:numId w:val="63"/>
        </w:numPr>
        <w:spacing w:line="276" w:lineRule="auto"/>
        <w:jc w:val="both"/>
        <w:rPr>
          <w:rFonts w:ascii="Garamond" w:hAnsi="Garamond"/>
          <w:b/>
        </w:rPr>
      </w:pPr>
      <w:r w:rsidRPr="00E32A07">
        <w:rPr>
          <w:rFonts w:ascii="Garamond" w:hAnsi="Garamond"/>
        </w:rPr>
        <w:t>ön és társismeret fejlesztése, csoportkohézió erősítése</w:t>
      </w:r>
    </w:p>
    <w:p w:rsidR="00A75629" w:rsidRPr="00E32A07" w:rsidRDefault="00A75629" w:rsidP="00754300">
      <w:pPr>
        <w:pStyle w:val="Listaszerbekezds"/>
        <w:numPr>
          <w:ilvl w:val="1"/>
          <w:numId w:val="63"/>
        </w:numPr>
        <w:spacing w:line="276" w:lineRule="auto"/>
        <w:jc w:val="both"/>
        <w:rPr>
          <w:rFonts w:ascii="Garamond" w:hAnsi="Garamond"/>
          <w:b/>
        </w:rPr>
      </w:pPr>
      <w:r w:rsidRPr="00E32A07">
        <w:rPr>
          <w:rFonts w:ascii="Garamond" w:hAnsi="Garamond"/>
        </w:rPr>
        <w:t>alkotó öröm megélésének napja (kézműves tevékenységek)</w:t>
      </w:r>
    </w:p>
    <w:p w:rsidR="00A75629" w:rsidRPr="00E32A07" w:rsidRDefault="00A75629" w:rsidP="00754300">
      <w:pPr>
        <w:pStyle w:val="Listaszerbekezds"/>
        <w:numPr>
          <w:ilvl w:val="1"/>
          <w:numId w:val="63"/>
        </w:numPr>
        <w:spacing w:line="276" w:lineRule="auto"/>
        <w:jc w:val="both"/>
        <w:rPr>
          <w:rFonts w:ascii="Garamond" w:hAnsi="Garamond"/>
          <w:b/>
        </w:rPr>
      </w:pPr>
      <w:r w:rsidRPr="00E32A07">
        <w:rPr>
          <w:rFonts w:ascii="Garamond" w:hAnsi="Garamond"/>
        </w:rPr>
        <w:t>egészséges táplálkozás és rendszeres mozgás</w:t>
      </w:r>
    </w:p>
    <w:p w:rsidR="00A75629" w:rsidRPr="00E32A07" w:rsidRDefault="00A75629" w:rsidP="00754300">
      <w:pPr>
        <w:pStyle w:val="Listaszerbekezds"/>
        <w:numPr>
          <w:ilvl w:val="1"/>
          <w:numId w:val="63"/>
        </w:numPr>
        <w:spacing w:line="276" w:lineRule="auto"/>
        <w:jc w:val="both"/>
        <w:rPr>
          <w:rFonts w:ascii="Garamond" w:hAnsi="Garamond"/>
          <w:b/>
        </w:rPr>
      </w:pPr>
      <w:r w:rsidRPr="00E32A07">
        <w:rPr>
          <w:rFonts w:ascii="Garamond" w:hAnsi="Garamond"/>
        </w:rPr>
        <w:t>környezetvédelem, fenntartható fejlődés, esélyegyenlőség témaköre</w:t>
      </w:r>
    </w:p>
    <w:p w:rsidR="00A75629" w:rsidRPr="00E32A07" w:rsidRDefault="00A75629" w:rsidP="00754300">
      <w:pPr>
        <w:pStyle w:val="Listaszerbekezds"/>
        <w:numPr>
          <w:ilvl w:val="1"/>
          <w:numId w:val="63"/>
        </w:numPr>
        <w:spacing w:line="276" w:lineRule="auto"/>
        <w:jc w:val="both"/>
        <w:rPr>
          <w:rFonts w:ascii="Garamond" w:hAnsi="Garamond"/>
          <w:b/>
        </w:rPr>
      </w:pPr>
      <w:r w:rsidRPr="00E32A07">
        <w:rPr>
          <w:rFonts w:ascii="Garamond" w:hAnsi="Garamond"/>
        </w:rPr>
        <w:t>kívánság nap: önfeledt szórakozás, kikapcsolódás</w:t>
      </w:r>
    </w:p>
    <w:p w:rsidR="00A75629" w:rsidRPr="002B5850" w:rsidRDefault="00A75629" w:rsidP="00916D37">
      <w:pPr>
        <w:spacing w:line="276" w:lineRule="auto"/>
        <w:jc w:val="both"/>
        <w:rPr>
          <w:rFonts w:ascii="Garamond" w:hAnsi="Garamond"/>
          <w:b/>
        </w:rPr>
      </w:pPr>
      <w:r w:rsidRPr="002B5850">
        <w:rPr>
          <w:rFonts w:ascii="Garamond" w:hAnsi="Garamond"/>
        </w:rPr>
        <w:t>A pályázat az Emberi Erőforrások Minisztériuma támogatásával és a Nemzeti Család- és Szociálpolitikai Intézet közreműködésével valósult meg.</w:t>
      </w:r>
    </w:p>
    <w:p w:rsidR="00A75629" w:rsidRPr="002B5850" w:rsidRDefault="00A75629" w:rsidP="00916D37">
      <w:pPr>
        <w:spacing w:line="276" w:lineRule="auto"/>
        <w:jc w:val="both"/>
        <w:rPr>
          <w:rFonts w:ascii="Garamond" w:hAnsi="Garamond"/>
        </w:rPr>
      </w:pPr>
    </w:p>
    <w:p w:rsidR="00A75629" w:rsidRPr="00E32A07" w:rsidRDefault="00A75629" w:rsidP="00916D37">
      <w:pPr>
        <w:spacing w:line="276" w:lineRule="auto"/>
        <w:jc w:val="both"/>
        <w:rPr>
          <w:rFonts w:ascii="Garamond" w:hAnsi="Garamond"/>
          <w:b/>
        </w:rPr>
      </w:pPr>
      <w:r w:rsidRPr="00E32A07">
        <w:rPr>
          <w:rFonts w:ascii="Garamond" w:hAnsi="Garamond"/>
          <w:b/>
        </w:rPr>
        <w:t>KAB-ME-14-B-16815</w:t>
      </w:r>
    </w:p>
    <w:p w:rsidR="00A75629" w:rsidRPr="002B5850" w:rsidRDefault="00A75629" w:rsidP="00916D37">
      <w:pPr>
        <w:spacing w:line="276" w:lineRule="auto"/>
        <w:jc w:val="both"/>
        <w:rPr>
          <w:rFonts w:ascii="Garamond" w:hAnsi="Garamond"/>
          <w:b/>
        </w:rPr>
      </w:pPr>
      <w:r w:rsidRPr="002B5850">
        <w:rPr>
          <w:rFonts w:ascii="Garamond" w:hAnsi="Garamond"/>
        </w:rPr>
        <w:t>Március 5-én a „Kábítószer-prevenciós programok támogatása „B” kategória” c. pályázati felhívásra nyújtottunk be sikeres projekttervet. A program megvalósítását 2014. májusában kezdtük meg és 2015. március végén fog zárulni. A projekt megvalósításának időtartama alatt célunk az intézményünk által működtetett Hetedhét Éjszakai Sportklub átalakítása, felújítása az ifjúság kedvelt közösségi terévé, illetve szolgáltatásainak bővítése egy olyan komplex prevenciós programcsomaggal, amelynek elemei a kamasz korosztály sajátos problémáira reagálnak.</w:t>
      </w:r>
    </w:p>
    <w:p w:rsidR="00A75629" w:rsidRPr="002B5850" w:rsidRDefault="00A75629" w:rsidP="00916D37">
      <w:pPr>
        <w:spacing w:line="276" w:lineRule="auto"/>
        <w:jc w:val="both"/>
        <w:rPr>
          <w:rFonts w:ascii="Garamond" w:hAnsi="Garamond"/>
          <w:u w:val="single"/>
        </w:rPr>
      </w:pPr>
      <w:r w:rsidRPr="002B5850">
        <w:rPr>
          <w:rFonts w:ascii="Garamond" w:hAnsi="Garamond"/>
          <w:u w:val="single"/>
        </w:rPr>
        <w:t>A prevenciós programcsomag elemei:</w:t>
      </w:r>
    </w:p>
    <w:p w:rsidR="00A75629" w:rsidRPr="00E32A07" w:rsidRDefault="00A75629" w:rsidP="00754300">
      <w:pPr>
        <w:pStyle w:val="Listaszerbekezds"/>
        <w:numPr>
          <w:ilvl w:val="0"/>
          <w:numId w:val="64"/>
        </w:numPr>
        <w:spacing w:line="276" w:lineRule="auto"/>
        <w:jc w:val="both"/>
        <w:rPr>
          <w:rFonts w:ascii="Garamond" w:hAnsi="Garamond"/>
        </w:rPr>
      </w:pPr>
      <w:r w:rsidRPr="00E32A07">
        <w:rPr>
          <w:rFonts w:ascii="Garamond" w:hAnsi="Garamond"/>
        </w:rPr>
        <w:t xml:space="preserve">Alkotóműhely </w:t>
      </w:r>
    </w:p>
    <w:p w:rsidR="00A75629" w:rsidRPr="00E32A07" w:rsidRDefault="00A75629" w:rsidP="00754300">
      <w:pPr>
        <w:pStyle w:val="Listaszerbekezds"/>
        <w:numPr>
          <w:ilvl w:val="0"/>
          <w:numId w:val="64"/>
        </w:numPr>
        <w:spacing w:line="276" w:lineRule="auto"/>
        <w:jc w:val="both"/>
        <w:rPr>
          <w:rFonts w:ascii="Garamond" w:hAnsi="Garamond"/>
        </w:rPr>
      </w:pPr>
      <w:r w:rsidRPr="00E32A07">
        <w:rPr>
          <w:rFonts w:ascii="Garamond" w:hAnsi="Garamond"/>
        </w:rPr>
        <w:t>Film Klub</w:t>
      </w:r>
    </w:p>
    <w:p w:rsidR="00A75629" w:rsidRPr="00E32A07" w:rsidRDefault="00A75629" w:rsidP="00754300">
      <w:pPr>
        <w:pStyle w:val="Listaszerbekezds"/>
        <w:numPr>
          <w:ilvl w:val="0"/>
          <w:numId w:val="64"/>
        </w:numPr>
        <w:spacing w:line="276" w:lineRule="auto"/>
        <w:jc w:val="both"/>
        <w:rPr>
          <w:rFonts w:ascii="Garamond" w:hAnsi="Garamond"/>
        </w:rPr>
      </w:pPr>
      <w:r w:rsidRPr="00E32A07">
        <w:rPr>
          <w:rFonts w:ascii="Garamond" w:hAnsi="Garamond"/>
        </w:rPr>
        <w:t>Információs Pont</w:t>
      </w:r>
    </w:p>
    <w:p w:rsidR="00A75629" w:rsidRPr="00E32A07" w:rsidRDefault="00A75629" w:rsidP="00754300">
      <w:pPr>
        <w:pStyle w:val="Listaszerbekezds"/>
        <w:numPr>
          <w:ilvl w:val="0"/>
          <w:numId w:val="64"/>
        </w:numPr>
        <w:spacing w:line="276" w:lineRule="auto"/>
        <w:jc w:val="both"/>
        <w:rPr>
          <w:rFonts w:ascii="Garamond" w:hAnsi="Garamond"/>
        </w:rPr>
      </w:pPr>
      <w:r w:rsidRPr="00E32A07">
        <w:rPr>
          <w:rFonts w:ascii="Garamond" w:hAnsi="Garamond"/>
        </w:rPr>
        <w:t>Házibajnokságok (</w:t>
      </w:r>
      <w:proofErr w:type="spellStart"/>
      <w:r w:rsidRPr="00E32A07">
        <w:rPr>
          <w:rFonts w:ascii="Garamond" w:hAnsi="Garamond"/>
        </w:rPr>
        <w:t>ping-pong</w:t>
      </w:r>
      <w:proofErr w:type="spellEnd"/>
      <w:r w:rsidRPr="00E32A07">
        <w:rPr>
          <w:rFonts w:ascii="Garamond" w:hAnsi="Garamond"/>
        </w:rPr>
        <w:t>, csocsó)</w:t>
      </w:r>
    </w:p>
    <w:p w:rsidR="00A75629" w:rsidRPr="00E32A07" w:rsidRDefault="00A75629" w:rsidP="00754300">
      <w:pPr>
        <w:pStyle w:val="Listaszerbekezds"/>
        <w:numPr>
          <w:ilvl w:val="0"/>
          <w:numId w:val="64"/>
        </w:numPr>
        <w:spacing w:line="276" w:lineRule="auto"/>
        <w:jc w:val="both"/>
        <w:rPr>
          <w:rFonts w:ascii="Garamond" w:hAnsi="Garamond"/>
        </w:rPr>
      </w:pPr>
      <w:proofErr w:type="spellStart"/>
      <w:r w:rsidRPr="00E32A07">
        <w:rPr>
          <w:rFonts w:ascii="Garamond" w:hAnsi="Garamond"/>
        </w:rPr>
        <w:t>JátékESZKÖZtár</w:t>
      </w:r>
      <w:proofErr w:type="spellEnd"/>
      <w:r w:rsidRPr="00E32A07">
        <w:rPr>
          <w:rFonts w:ascii="Garamond" w:hAnsi="Garamond"/>
        </w:rPr>
        <w:t xml:space="preserve"> – Társasjáték klub</w:t>
      </w:r>
    </w:p>
    <w:p w:rsidR="00A75629" w:rsidRPr="00E32A07" w:rsidRDefault="00A75629" w:rsidP="00754300">
      <w:pPr>
        <w:pStyle w:val="Listaszerbekezds"/>
        <w:numPr>
          <w:ilvl w:val="0"/>
          <w:numId w:val="64"/>
        </w:numPr>
        <w:spacing w:line="276" w:lineRule="auto"/>
        <w:jc w:val="both"/>
        <w:rPr>
          <w:rFonts w:ascii="Garamond" w:hAnsi="Garamond"/>
        </w:rPr>
      </w:pPr>
      <w:r w:rsidRPr="00E32A07">
        <w:rPr>
          <w:rFonts w:ascii="Garamond" w:hAnsi="Garamond"/>
        </w:rPr>
        <w:t>Olvasósarok kialakítása</w:t>
      </w:r>
    </w:p>
    <w:p w:rsidR="00A75629" w:rsidRPr="002B5850" w:rsidRDefault="00A75629" w:rsidP="00916D37">
      <w:pPr>
        <w:spacing w:line="276" w:lineRule="auto"/>
        <w:jc w:val="both"/>
        <w:rPr>
          <w:rFonts w:ascii="Garamond" w:hAnsi="Garamond"/>
          <w:b/>
        </w:rPr>
      </w:pPr>
      <w:r w:rsidRPr="002B5850">
        <w:rPr>
          <w:rFonts w:ascii="Garamond" w:hAnsi="Garamond"/>
        </w:rPr>
        <w:t>A pályázat az Emberi Erőforrások Minisztériuma támogatásával és a Nemzeti Család- és Szociálpolitikai Intézet közreműködésével valósult meg.</w:t>
      </w:r>
    </w:p>
    <w:p w:rsidR="00A75629" w:rsidRPr="002B5850" w:rsidRDefault="00A75629" w:rsidP="00916D37">
      <w:pPr>
        <w:spacing w:line="276" w:lineRule="auto"/>
        <w:jc w:val="both"/>
        <w:rPr>
          <w:rFonts w:ascii="Garamond" w:hAnsi="Garamond"/>
        </w:rPr>
      </w:pPr>
    </w:p>
    <w:p w:rsidR="00A75629" w:rsidRPr="00E32A07" w:rsidRDefault="00A75629" w:rsidP="00916D37">
      <w:pPr>
        <w:spacing w:line="276" w:lineRule="auto"/>
        <w:jc w:val="both"/>
        <w:rPr>
          <w:rFonts w:ascii="Garamond" w:hAnsi="Garamond"/>
          <w:b/>
        </w:rPr>
      </w:pPr>
      <w:r w:rsidRPr="00E32A07">
        <w:rPr>
          <w:rFonts w:ascii="Garamond" w:hAnsi="Garamond"/>
          <w:b/>
        </w:rPr>
        <w:t>KAB-ME-14-C-17480</w:t>
      </w:r>
    </w:p>
    <w:p w:rsidR="00A75629" w:rsidRPr="002B5850" w:rsidRDefault="00A75629" w:rsidP="00916D37">
      <w:pPr>
        <w:spacing w:line="276" w:lineRule="auto"/>
        <w:jc w:val="both"/>
        <w:rPr>
          <w:rFonts w:ascii="Garamond" w:hAnsi="Garamond"/>
          <w:b/>
        </w:rPr>
      </w:pPr>
      <w:r w:rsidRPr="002B5850">
        <w:rPr>
          <w:rFonts w:ascii="Garamond" w:hAnsi="Garamond"/>
        </w:rPr>
        <w:t xml:space="preserve">Szintén </w:t>
      </w:r>
      <w:proofErr w:type="spellStart"/>
      <w:r w:rsidRPr="002B5850">
        <w:rPr>
          <w:rFonts w:ascii="Garamond" w:hAnsi="Garamond"/>
        </w:rPr>
        <w:t>márcisu</w:t>
      </w:r>
      <w:proofErr w:type="spellEnd"/>
      <w:r w:rsidRPr="002B5850">
        <w:rPr>
          <w:rFonts w:ascii="Garamond" w:hAnsi="Garamond"/>
        </w:rPr>
        <w:t xml:space="preserve"> 5-én a „Kábítószer-prevenciós programok támogatása „C” kategória” c. felhívásra is pályázatot nyújtottunk be, de a jól kidolgozott, megalapozott szükségleteken alapuló szakmai programterv forrás hiányában nem került támogatásra.</w:t>
      </w:r>
    </w:p>
    <w:p w:rsidR="00A75629" w:rsidRPr="002B5850" w:rsidRDefault="00A75629" w:rsidP="00916D37">
      <w:pPr>
        <w:spacing w:line="276" w:lineRule="auto"/>
        <w:jc w:val="both"/>
        <w:rPr>
          <w:rFonts w:ascii="Garamond" w:hAnsi="Garamond"/>
          <w:b/>
        </w:rPr>
      </w:pPr>
      <w:r w:rsidRPr="002B5850">
        <w:rPr>
          <w:rFonts w:ascii="Garamond" w:hAnsi="Garamond"/>
        </w:rPr>
        <w:t>A projekt megvalósításának időtartama alatt célunk egy olyan komplex prevenciós, családtámogatási program megvalósítása lett volna, mely a kerületben élő szülők, családi közösségek megerősítését szolgálta volna. A programelemek megvalósításának helyszínét a Humán Szolgáltató gyermekjóléti központja, családsegítő szolgálata, védőnői szolgálata és 3 bölcsődéje biztosította volna.</w:t>
      </w:r>
    </w:p>
    <w:p w:rsidR="00A75629" w:rsidRPr="002B5850" w:rsidRDefault="00A75629" w:rsidP="00916D37">
      <w:pPr>
        <w:spacing w:line="276" w:lineRule="auto"/>
        <w:jc w:val="both"/>
        <w:rPr>
          <w:rFonts w:ascii="Garamond" w:hAnsi="Garamond"/>
        </w:rPr>
      </w:pPr>
    </w:p>
    <w:p w:rsidR="00A75629" w:rsidRPr="002B5850" w:rsidRDefault="00A75629" w:rsidP="00916D37">
      <w:pPr>
        <w:spacing w:line="276" w:lineRule="auto"/>
        <w:jc w:val="both"/>
        <w:rPr>
          <w:rFonts w:ascii="Garamond" w:hAnsi="Garamond"/>
        </w:rPr>
      </w:pPr>
      <w:r w:rsidRPr="002B5850">
        <w:rPr>
          <w:rFonts w:ascii="Garamond" w:hAnsi="Garamond"/>
        </w:rPr>
        <w:lastRenderedPageBreak/>
        <w:t>Budapest Főváros VII. kerület Erzsébetváros Önkormányzata által meghirdetett pályázat a Balatonmáriafürdőre tervezett nyári táborok megvalósításának támogatására.</w:t>
      </w:r>
    </w:p>
    <w:p w:rsidR="00A75629" w:rsidRPr="002B5850" w:rsidRDefault="00A75629" w:rsidP="00916D37">
      <w:pPr>
        <w:spacing w:line="276" w:lineRule="auto"/>
        <w:jc w:val="both"/>
        <w:rPr>
          <w:rFonts w:ascii="Garamond" w:hAnsi="Garamond"/>
          <w:b/>
        </w:rPr>
      </w:pPr>
      <w:r w:rsidRPr="002B5850">
        <w:rPr>
          <w:rFonts w:ascii="Garamond" w:hAnsi="Garamond"/>
        </w:rPr>
        <w:t>Sikeres pályázatot nyújtottunk be az önkormányzat által meghirdetett nyári tábor programra, így a Hetedhét Gyermekjóléti Központ ellátotti köréből kiválasztott hátrányos helyzetű családok és gyermekeik bevonásával 5 nap/4 éjszakás időtartamú (2014.07.21.-2014.07.25.) tábort valósíthattunk meg Balatonmáriafürdőn.</w:t>
      </w:r>
    </w:p>
    <w:p w:rsidR="00A75629" w:rsidRPr="002B5850" w:rsidRDefault="00A75629" w:rsidP="00916D37">
      <w:pPr>
        <w:spacing w:line="276" w:lineRule="auto"/>
        <w:jc w:val="both"/>
        <w:rPr>
          <w:rFonts w:ascii="Garamond" w:hAnsi="Garamond"/>
          <w:b/>
        </w:rPr>
      </w:pPr>
      <w:r w:rsidRPr="002B5850">
        <w:rPr>
          <w:rFonts w:ascii="Garamond" w:hAnsi="Garamond"/>
        </w:rPr>
        <w:t>A tábor és a tábor-programok célja volt, hogy az aktív kikapcsolódáson és a szórakozáson túl ismeretszerzésre, az alkotó öröm megélésére, az önismeret fejlesztésére, az egészséges- és környezettudatos életmód alapjainak elsajátítására biztosítson lehetőséget, továbbá pozitív irányba formálja a résztvevők értékszemléletét.</w:t>
      </w:r>
    </w:p>
    <w:p w:rsidR="00A75629" w:rsidRPr="002B5850" w:rsidRDefault="00A75629" w:rsidP="00916D37">
      <w:pPr>
        <w:spacing w:line="276" w:lineRule="auto"/>
        <w:jc w:val="both"/>
        <w:rPr>
          <w:rFonts w:ascii="Garamond" w:hAnsi="Garamond"/>
        </w:rPr>
      </w:pPr>
    </w:p>
    <w:p w:rsidR="00A75629" w:rsidRPr="00E32A07" w:rsidRDefault="00A75629" w:rsidP="00916D37">
      <w:pPr>
        <w:spacing w:line="276" w:lineRule="auto"/>
        <w:jc w:val="both"/>
        <w:rPr>
          <w:rFonts w:ascii="Garamond" w:hAnsi="Garamond"/>
          <w:b/>
        </w:rPr>
      </w:pPr>
      <w:r w:rsidRPr="00E32A07">
        <w:rPr>
          <w:rFonts w:ascii="Garamond" w:hAnsi="Garamond"/>
          <w:b/>
        </w:rPr>
        <w:t>Az Erzsébetvárosi Kábítószerügyi Egyeztető Fórum működésének koordinálása</w:t>
      </w:r>
    </w:p>
    <w:p w:rsidR="00A75629" w:rsidRPr="002B5850" w:rsidRDefault="00A75629" w:rsidP="00916D37">
      <w:pPr>
        <w:spacing w:line="276" w:lineRule="auto"/>
        <w:jc w:val="both"/>
        <w:rPr>
          <w:rFonts w:ascii="Garamond" w:hAnsi="Garamond"/>
          <w:b/>
        </w:rPr>
      </w:pPr>
      <w:r w:rsidRPr="002B5850">
        <w:rPr>
          <w:rFonts w:ascii="Garamond" w:hAnsi="Garamond"/>
        </w:rPr>
        <w:t xml:space="preserve">A 96/2000. (XII. 11.) számú OGY. határozat felhatalmazása alapján Budapest Főváros VII. kerület Erzsébetváros Önkormányzata munkáját segítő szakmai tanácsadó testület 2005. március 30-án alakult meg. A Kábítószerügyi Egyeztető Fórum elnöke Erzsébetváros Önkormányzatának polgármestere. A Fórum működését az Önkormányzat, valamint az általa kijelölt intézmény, 2012. április 26-tól a Humán Szolgáltató biztosítja. </w:t>
      </w:r>
    </w:p>
    <w:p w:rsidR="00A75629" w:rsidRPr="002B5850" w:rsidRDefault="00A75629" w:rsidP="00916D37">
      <w:pPr>
        <w:spacing w:line="276" w:lineRule="auto"/>
        <w:jc w:val="both"/>
        <w:rPr>
          <w:rFonts w:ascii="Garamond" w:hAnsi="Garamond"/>
          <w:b/>
        </w:rPr>
      </w:pPr>
      <w:r w:rsidRPr="002B5850">
        <w:rPr>
          <w:rFonts w:ascii="Garamond" w:hAnsi="Garamond"/>
        </w:rPr>
        <w:t xml:space="preserve">Az KEF feladata az </w:t>
      </w:r>
      <w:proofErr w:type="spellStart"/>
      <w:r w:rsidRPr="002B5850">
        <w:rPr>
          <w:rFonts w:ascii="Garamond" w:hAnsi="Garamond"/>
        </w:rPr>
        <w:t>addiktológia</w:t>
      </w:r>
      <w:proofErr w:type="spellEnd"/>
      <w:r w:rsidRPr="002B5850">
        <w:rPr>
          <w:rFonts w:ascii="Garamond" w:hAnsi="Garamond"/>
        </w:rPr>
        <w:t xml:space="preserve"> területén működő vagy tevékenységük folytatása során a drogproblémával szembesülő kerületi intézmények, szervezetek összefogása, munkájuknak és céljaiknak összehangolása. A KEF biztosítja a tagintézmények közötti megfelelő információáramlást, támogatja az alulról jövő kezdeményezéseket, figyeli a pályázati lehetőségeket és erről tájékoztatást nyújt. A Kábítószerügyi Egyeztető Fórum egyben olyan, koordinatív funkcióval bíró szakmai fórum, multidiszciplináris munkacsoport, amely hatást gyakorolhat a döntéshozókra, megfogalmazza a drogprobléma csökkentéséhez, az esetleges ártalomcsökkentési feladatok ellátásához, a kezelő-gyógyító intézmények eredményesebb munkájához és a drogmegelőzésre hivatott szervezetek eredményesebb működéséhez szükséges teendőket. Prioritásokat jelöl ki, a tagok javaslatai alapján a Nemzeti Drogstratégiához illeszkedő rövid és hosszabb távú célokat fogalmaz meg a kerületi Drogstratégiában.</w:t>
      </w:r>
    </w:p>
    <w:p w:rsidR="00A75629" w:rsidRPr="002B5850" w:rsidRDefault="00A75629" w:rsidP="00916D37">
      <w:pPr>
        <w:spacing w:line="276" w:lineRule="auto"/>
        <w:jc w:val="both"/>
        <w:rPr>
          <w:rFonts w:ascii="Garamond" w:hAnsi="Garamond"/>
          <w:b/>
        </w:rPr>
      </w:pPr>
      <w:r w:rsidRPr="002B5850">
        <w:rPr>
          <w:rFonts w:ascii="Garamond" w:hAnsi="Garamond"/>
        </w:rPr>
        <w:t>A Fórum működésének rendjéről részletesen az Erzsébetvárosi Kábítószerügyi Egyeztető Fórum Ügyrendje c. dokumentum rendelkezik.</w:t>
      </w:r>
    </w:p>
    <w:p w:rsidR="00A75629" w:rsidRPr="002B5850" w:rsidRDefault="00A75629" w:rsidP="00916D37">
      <w:pPr>
        <w:spacing w:line="276" w:lineRule="auto"/>
        <w:jc w:val="both"/>
        <w:rPr>
          <w:rFonts w:ascii="Garamond" w:hAnsi="Garamond"/>
          <w:b/>
        </w:rPr>
      </w:pPr>
    </w:p>
    <w:p w:rsidR="00A75629" w:rsidRPr="00E32A07" w:rsidRDefault="00A75629" w:rsidP="00916D37">
      <w:pPr>
        <w:spacing w:line="276" w:lineRule="auto"/>
        <w:jc w:val="both"/>
        <w:rPr>
          <w:rFonts w:ascii="Garamond" w:hAnsi="Garamond"/>
          <w:b/>
          <w:u w:val="single"/>
        </w:rPr>
      </w:pPr>
      <w:r w:rsidRPr="00E32A07">
        <w:rPr>
          <w:rFonts w:ascii="Garamond" w:hAnsi="Garamond"/>
          <w:u w:val="single"/>
        </w:rPr>
        <w:t>Megvalósult pályázati tevékenységek:</w:t>
      </w:r>
    </w:p>
    <w:p w:rsidR="00A75629" w:rsidRPr="00E32A07" w:rsidRDefault="00A75629" w:rsidP="00916D37">
      <w:pPr>
        <w:spacing w:line="276" w:lineRule="auto"/>
        <w:jc w:val="both"/>
        <w:rPr>
          <w:rFonts w:ascii="Garamond" w:hAnsi="Garamond"/>
          <w:b/>
        </w:rPr>
      </w:pPr>
      <w:r w:rsidRPr="00E32A07">
        <w:rPr>
          <w:rFonts w:ascii="Garamond" w:hAnsi="Garamond"/>
          <w:b/>
        </w:rPr>
        <w:t>KAB-KEF-13-13650</w:t>
      </w:r>
    </w:p>
    <w:p w:rsidR="00A75629" w:rsidRPr="002B5850" w:rsidRDefault="00A75629" w:rsidP="00916D37">
      <w:pPr>
        <w:spacing w:line="276" w:lineRule="auto"/>
        <w:jc w:val="both"/>
        <w:rPr>
          <w:rFonts w:ascii="Garamond" w:hAnsi="Garamond"/>
          <w:b/>
        </w:rPr>
      </w:pPr>
      <w:r w:rsidRPr="002B5850">
        <w:rPr>
          <w:rFonts w:ascii="Garamond" w:hAnsi="Garamond"/>
        </w:rPr>
        <w:t xml:space="preserve">2013. októberben a Humán Szolgáltató pályázatot nyújtott be az Erzsébetvárosi Kábítószerügyi Fórum működési feltételeinek biztosítására, mely kedvező elbírálásban részült. Az elfogadott projektterv alapján a következő tevékenységek kerültek megvalósításra 2014. június 30-ig: </w:t>
      </w:r>
    </w:p>
    <w:p w:rsidR="00A75629" w:rsidRPr="002B5850" w:rsidRDefault="00A75629" w:rsidP="00916D37">
      <w:pPr>
        <w:spacing w:line="276" w:lineRule="auto"/>
        <w:jc w:val="both"/>
        <w:rPr>
          <w:rFonts w:ascii="Garamond" w:hAnsi="Garamond"/>
          <w:b/>
        </w:rPr>
      </w:pPr>
      <w:r w:rsidRPr="002B5850">
        <w:rPr>
          <w:rFonts w:ascii="Garamond" w:hAnsi="Garamond"/>
        </w:rPr>
        <w:t>Erzsébetvárosi Drogstratégia aktualizálása az új Nemzeti Drogstratégia tükrében.</w:t>
      </w:r>
    </w:p>
    <w:p w:rsidR="00A75629" w:rsidRPr="002B5850" w:rsidRDefault="00A75629" w:rsidP="00916D37">
      <w:pPr>
        <w:spacing w:line="276" w:lineRule="auto"/>
        <w:jc w:val="both"/>
        <w:rPr>
          <w:rFonts w:ascii="Garamond" w:hAnsi="Garamond"/>
          <w:b/>
        </w:rPr>
      </w:pPr>
      <w:r w:rsidRPr="002B5850">
        <w:rPr>
          <w:rFonts w:ascii="Garamond" w:hAnsi="Garamond"/>
        </w:rPr>
        <w:t xml:space="preserve">Aktualizált helyi stratégia mentén konkrét akciótervek, a KEF 2014. évi cselekvési programjának elkészítése. </w:t>
      </w:r>
    </w:p>
    <w:p w:rsidR="00A75629" w:rsidRPr="002B5850" w:rsidRDefault="00A75629" w:rsidP="00916D37">
      <w:pPr>
        <w:spacing w:line="276" w:lineRule="auto"/>
        <w:jc w:val="both"/>
        <w:rPr>
          <w:rFonts w:ascii="Garamond" w:hAnsi="Garamond"/>
          <w:b/>
        </w:rPr>
      </w:pPr>
      <w:r w:rsidRPr="002B5850">
        <w:rPr>
          <w:rFonts w:ascii="Garamond" w:hAnsi="Garamond"/>
        </w:rPr>
        <w:t>Kerületi megelőző programok összegyűjtése és ezt kiegészítve a KEF szakmai tevékenységével egy jól hasznosítható tájékozató füzet készítése, sokszorosítása és terjesztése.</w:t>
      </w:r>
    </w:p>
    <w:p w:rsidR="00A75629" w:rsidRPr="002B5850" w:rsidRDefault="00A75629" w:rsidP="00916D37">
      <w:pPr>
        <w:spacing w:line="276" w:lineRule="auto"/>
        <w:jc w:val="both"/>
        <w:rPr>
          <w:rFonts w:ascii="Garamond" w:hAnsi="Garamond"/>
          <w:b/>
        </w:rPr>
      </w:pPr>
      <w:r w:rsidRPr="002B5850">
        <w:rPr>
          <w:rFonts w:ascii="Garamond" w:hAnsi="Garamond"/>
        </w:rPr>
        <w:t>A pályázat az Emberi Erőforrások Minisztériuma támogatásával és a Nemzeti Család- és Szociálpolitikai Intézet közreműködésével valósult meg.</w:t>
      </w:r>
    </w:p>
    <w:p w:rsidR="00A75629" w:rsidRPr="002B5850" w:rsidRDefault="00A75629" w:rsidP="00916D37">
      <w:pPr>
        <w:spacing w:line="276" w:lineRule="auto"/>
        <w:jc w:val="both"/>
        <w:rPr>
          <w:rFonts w:ascii="Garamond" w:hAnsi="Garamond"/>
          <w:b/>
        </w:rPr>
      </w:pPr>
    </w:p>
    <w:p w:rsidR="00E20916" w:rsidRDefault="00E20916" w:rsidP="00916D37">
      <w:pPr>
        <w:spacing w:line="276" w:lineRule="auto"/>
        <w:jc w:val="both"/>
        <w:rPr>
          <w:rFonts w:ascii="Garamond" w:hAnsi="Garamond"/>
          <w:b/>
        </w:rPr>
      </w:pPr>
    </w:p>
    <w:p w:rsidR="00A75629" w:rsidRPr="002B5850" w:rsidRDefault="00A75629" w:rsidP="00916D37">
      <w:pPr>
        <w:spacing w:line="276" w:lineRule="auto"/>
        <w:jc w:val="both"/>
        <w:rPr>
          <w:rFonts w:ascii="Garamond" w:hAnsi="Garamond"/>
          <w:b/>
        </w:rPr>
      </w:pPr>
      <w:r w:rsidRPr="002B5850">
        <w:rPr>
          <w:rFonts w:ascii="Garamond" w:hAnsi="Garamond"/>
          <w:b/>
        </w:rPr>
        <w:lastRenderedPageBreak/>
        <w:t>KAB-KEF-14-2-19107</w:t>
      </w:r>
    </w:p>
    <w:p w:rsidR="00A75629" w:rsidRPr="002B5850" w:rsidRDefault="00A75629" w:rsidP="00916D37">
      <w:pPr>
        <w:spacing w:line="276" w:lineRule="auto"/>
        <w:jc w:val="both"/>
        <w:rPr>
          <w:rFonts w:ascii="Garamond" w:hAnsi="Garamond"/>
        </w:rPr>
      </w:pPr>
      <w:r w:rsidRPr="002B5850">
        <w:rPr>
          <w:rFonts w:ascii="Garamond" w:hAnsi="Garamond"/>
        </w:rPr>
        <w:t xml:space="preserve">2014. május 30-án szintén kedvező elbírálásban részesülő pályázatot nyújtottunk be a KEF működési feltételeinek biztosítása érdekében. </w:t>
      </w:r>
    </w:p>
    <w:p w:rsidR="00A75629" w:rsidRPr="002B5850" w:rsidRDefault="00A75629" w:rsidP="00916D37">
      <w:pPr>
        <w:spacing w:line="276" w:lineRule="auto"/>
        <w:jc w:val="both"/>
        <w:rPr>
          <w:rFonts w:ascii="Garamond" w:hAnsi="Garamond"/>
        </w:rPr>
      </w:pPr>
      <w:r w:rsidRPr="002B5850">
        <w:rPr>
          <w:rFonts w:ascii="Garamond" w:hAnsi="Garamond"/>
        </w:rPr>
        <w:t xml:space="preserve">A projekt keretében 2014 novemberében megvalósult egy egész napos buszkonferenciával egybekötött szakmai tanulmányút a KEF tagok, illetve a szociális szakma területén dolgozó kerületi szakemberek részvételével, támogatva ezzel a szakma és ágazatok közötti együttműködések kialakulását, illetve a KEF hatékony működéséhez szükséges tagszervezeti aktivitás erősödését. A tanulmányút </w:t>
      </w:r>
      <w:proofErr w:type="spellStart"/>
      <w:r w:rsidRPr="002B5850">
        <w:rPr>
          <w:rFonts w:ascii="Garamond" w:hAnsi="Garamond"/>
        </w:rPr>
        <w:t>uticéljai</w:t>
      </w:r>
      <w:proofErr w:type="spellEnd"/>
      <w:r w:rsidRPr="002B5850">
        <w:rPr>
          <w:rFonts w:ascii="Garamond" w:hAnsi="Garamond"/>
        </w:rPr>
        <w:t xml:space="preserve"> a pécsi INDIT (Integrált Drogterápiás </w:t>
      </w:r>
      <w:proofErr w:type="spellStart"/>
      <w:r w:rsidRPr="002B5850">
        <w:rPr>
          <w:rFonts w:ascii="Garamond" w:hAnsi="Garamond"/>
        </w:rPr>
        <w:t>IntézeT</w:t>
      </w:r>
      <w:proofErr w:type="spellEnd"/>
      <w:r w:rsidRPr="002B5850">
        <w:rPr>
          <w:rFonts w:ascii="Garamond" w:hAnsi="Garamond"/>
        </w:rPr>
        <w:t xml:space="preserve">) Közalapítvány és a komlói Leo </w:t>
      </w:r>
      <w:proofErr w:type="spellStart"/>
      <w:r w:rsidRPr="002B5850">
        <w:rPr>
          <w:rFonts w:ascii="Garamond" w:hAnsi="Garamond"/>
        </w:rPr>
        <w:t>Amici</w:t>
      </w:r>
      <w:proofErr w:type="spellEnd"/>
      <w:r w:rsidRPr="002B5850">
        <w:rPr>
          <w:rFonts w:ascii="Garamond" w:hAnsi="Garamond"/>
        </w:rPr>
        <w:t xml:space="preserve"> 2002 </w:t>
      </w:r>
      <w:proofErr w:type="spellStart"/>
      <w:r w:rsidRPr="002B5850">
        <w:rPr>
          <w:rFonts w:ascii="Garamond" w:hAnsi="Garamond"/>
        </w:rPr>
        <w:t>Addiktológiai</w:t>
      </w:r>
      <w:proofErr w:type="spellEnd"/>
      <w:r w:rsidRPr="002B5850">
        <w:rPr>
          <w:rFonts w:ascii="Garamond" w:hAnsi="Garamond"/>
        </w:rPr>
        <w:t xml:space="preserve"> Alapítvány volt. </w:t>
      </w:r>
    </w:p>
    <w:p w:rsidR="00A75629" w:rsidRPr="002B5850" w:rsidRDefault="00A75629" w:rsidP="00916D37">
      <w:pPr>
        <w:spacing w:line="276" w:lineRule="auto"/>
        <w:jc w:val="both"/>
        <w:rPr>
          <w:rFonts w:ascii="Garamond" w:hAnsi="Garamond"/>
        </w:rPr>
      </w:pPr>
    </w:p>
    <w:p w:rsidR="00A75629" w:rsidRPr="002B5850" w:rsidRDefault="00A75629" w:rsidP="00916D37">
      <w:pPr>
        <w:spacing w:line="276" w:lineRule="auto"/>
        <w:jc w:val="both"/>
        <w:rPr>
          <w:rFonts w:ascii="Garamond" w:hAnsi="Garamond"/>
          <w:u w:val="single"/>
        </w:rPr>
      </w:pPr>
      <w:r w:rsidRPr="002B5850">
        <w:rPr>
          <w:rFonts w:ascii="Garamond" w:hAnsi="Garamond"/>
          <w:u w:val="single"/>
        </w:rPr>
        <w:t>Megvalósított programok, kezdeményezések:</w:t>
      </w:r>
    </w:p>
    <w:p w:rsidR="00A75629" w:rsidRPr="002B5850" w:rsidRDefault="00A75629" w:rsidP="00916D37">
      <w:pPr>
        <w:spacing w:line="276" w:lineRule="auto"/>
        <w:jc w:val="both"/>
        <w:rPr>
          <w:rFonts w:ascii="Garamond" w:hAnsi="Garamond"/>
        </w:rPr>
      </w:pPr>
      <w:r w:rsidRPr="002B5850">
        <w:rPr>
          <w:rFonts w:ascii="Garamond" w:hAnsi="Garamond"/>
        </w:rPr>
        <w:t xml:space="preserve">2014. június 27-én a Kábítószer-ellenes Világnaphoz kapcsolódóan a Humán Szolgáltató Hetedhét Éjszakai Sport Klubja (HÉS) rendhagyó klubfoglalkozást tartott az Erzsébetvárosi Kábítószerügyi Egyeztető Fórum (KEF) kezdeményezésére és támogatásával.    </w:t>
      </w:r>
    </w:p>
    <w:p w:rsidR="00A75629" w:rsidRPr="002B5850" w:rsidRDefault="00A75629" w:rsidP="00916D37">
      <w:pPr>
        <w:spacing w:line="276" w:lineRule="auto"/>
        <w:jc w:val="both"/>
        <w:rPr>
          <w:rFonts w:ascii="Garamond" w:hAnsi="Garamond"/>
        </w:rPr>
      </w:pPr>
      <w:r w:rsidRPr="002B5850">
        <w:rPr>
          <w:rFonts w:ascii="Garamond" w:hAnsi="Garamond"/>
        </w:rPr>
        <w:t>A program a sportra, mint egyfajta közösségépítő, az egészséges testi- lelki fejlődést, valamint a fiatalok drogfogyasztóvá válásához vezető veszélyeztető tényezők megelőzésére szolgáló értékes szabadidő eltöltési alternatívára hívta fel a figyelmet.</w:t>
      </w:r>
    </w:p>
    <w:p w:rsidR="00A75629" w:rsidRPr="002B5850" w:rsidRDefault="00A75629" w:rsidP="00916D37">
      <w:pPr>
        <w:spacing w:line="276" w:lineRule="auto"/>
        <w:jc w:val="both"/>
        <w:rPr>
          <w:rFonts w:ascii="Garamond" w:hAnsi="Garamond"/>
        </w:rPr>
      </w:pPr>
      <w:r w:rsidRPr="002B5850">
        <w:rPr>
          <w:rFonts w:ascii="Garamond" w:hAnsi="Garamond"/>
        </w:rPr>
        <w:t xml:space="preserve">A rendhagyó klubfoglalkozás keretében a HÉS állandó repertoárja számos érdekes programmal egészült ki. A szervezők az érdeklődőket filmvetítéssel, hennafestéssel, drog-totóval, </w:t>
      </w:r>
      <w:proofErr w:type="spellStart"/>
      <w:r w:rsidRPr="002B5850">
        <w:rPr>
          <w:rFonts w:ascii="Garamond" w:hAnsi="Garamond"/>
        </w:rPr>
        <w:t>info</w:t>
      </w:r>
      <w:proofErr w:type="spellEnd"/>
      <w:r w:rsidRPr="002B5850">
        <w:rPr>
          <w:rFonts w:ascii="Garamond" w:hAnsi="Garamond"/>
        </w:rPr>
        <w:t xml:space="preserve"> ponttal, önkéntes segítői börzével, valamint sportversenyekkel (pingpong- és csocsóbajnokság) várták. A sportversenyek helyezettjeit tárgynyereményekkel, asztalitenisz-szettel és futball-labdával díjazták.</w:t>
      </w:r>
    </w:p>
    <w:p w:rsidR="00A75629" w:rsidRPr="002B5850" w:rsidRDefault="00A75629" w:rsidP="00916D37">
      <w:pPr>
        <w:spacing w:line="276" w:lineRule="auto"/>
        <w:jc w:val="both"/>
        <w:rPr>
          <w:rFonts w:ascii="Garamond" w:hAnsi="Garamond"/>
        </w:rPr>
      </w:pPr>
    </w:p>
    <w:p w:rsidR="00A75629" w:rsidRPr="002B5850" w:rsidRDefault="00A75629" w:rsidP="00916D37">
      <w:pPr>
        <w:spacing w:line="276" w:lineRule="auto"/>
        <w:jc w:val="both"/>
        <w:rPr>
          <w:rFonts w:ascii="Garamond" w:hAnsi="Garamond"/>
          <w:u w:val="single"/>
        </w:rPr>
      </w:pPr>
      <w:r w:rsidRPr="002B5850">
        <w:rPr>
          <w:rFonts w:ascii="Garamond" w:hAnsi="Garamond"/>
          <w:u w:val="single"/>
        </w:rPr>
        <w:t>Megvalósult ülések:</w:t>
      </w:r>
    </w:p>
    <w:p w:rsidR="00A75629" w:rsidRPr="002B5850" w:rsidRDefault="00A75629" w:rsidP="00916D37">
      <w:pPr>
        <w:spacing w:line="276" w:lineRule="auto"/>
        <w:jc w:val="both"/>
        <w:rPr>
          <w:rFonts w:ascii="Garamond" w:hAnsi="Garamond"/>
        </w:rPr>
      </w:pPr>
      <w:r w:rsidRPr="002B5850">
        <w:rPr>
          <w:rFonts w:ascii="Garamond" w:hAnsi="Garamond"/>
        </w:rPr>
        <w:t>A Kábítószerügyi Egyeztető Fórum 2014-ben összesen 3 alkalommal ülésezett az alábbi időpontokban:</w:t>
      </w:r>
    </w:p>
    <w:p w:rsidR="00A75629" w:rsidRPr="002B5850" w:rsidRDefault="00A75629" w:rsidP="00916D37">
      <w:pPr>
        <w:spacing w:line="276" w:lineRule="auto"/>
        <w:jc w:val="both"/>
        <w:rPr>
          <w:rFonts w:ascii="Garamond" w:hAnsi="Garamond"/>
        </w:rPr>
      </w:pPr>
      <w:r w:rsidRPr="002B5850">
        <w:rPr>
          <w:rFonts w:ascii="Garamond" w:hAnsi="Garamond"/>
        </w:rPr>
        <w:t>2015. május 13.</w:t>
      </w:r>
    </w:p>
    <w:p w:rsidR="00A75629" w:rsidRPr="002B5850" w:rsidRDefault="00A75629" w:rsidP="00916D37">
      <w:pPr>
        <w:spacing w:line="276" w:lineRule="auto"/>
        <w:jc w:val="both"/>
        <w:rPr>
          <w:rFonts w:ascii="Garamond" w:hAnsi="Garamond"/>
        </w:rPr>
      </w:pPr>
      <w:r w:rsidRPr="002B5850">
        <w:rPr>
          <w:rFonts w:ascii="Garamond" w:hAnsi="Garamond"/>
        </w:rPr>
        <w:t>2015. május 29.</w:t>
      </w:r>
    </w:p>
    <w:p w:rsidR="00A75629" w:rsidRPr="002B5850" w:rsidRDefault="00A75629" w:rsidP="00916D37">
      <w:pPr>
        <w:spacing w:line="276" w:lineRule="auto"/>
        <w:jc w:val="both"/>
        <w:rPr>
          <w:rFonts w:ascii="Garamond" w:hAnsi="Garamond"/>
        </w:rPr>
      </w:pPr>
      <w:r w:rsidRPr="002B5850">
        <w:rPr>
          <w:rFonts w:ascii="Garamond" w:hAnsi="Garamond"/>
        </w:rPr>
        <w:t>2014. június 19.</w:t>
      </w:r>
    </w:p>
    <w:p w:rsidR="00A75629" w:rsidRPr="002B5850" w:rsidRDefault="00A75629" w:rsidP="00916D37">
      <w:pPr>
        <w:spacing w:line="276" w:lineRule="auto"/>
        <w:rPr>
          <w:rFonts w:ascii="Garamond" w:hAnsi="Garamond"/>
        </w:rPr>
      </w:pPr>
    </w:p>
    <w:p w:rsidR="00A75629" w:rsidRPr="00E32A07" w:rsidRDefault="00A75629" w:rsidP="00916D37">
      <w:pPr>
        <w:spacing w:line="276" w:lineRule="auto"/>
        <w:jc w:val="both"/>
        <w:rPr>
          <w:rFonts w:ascii="Garamond" w:hAnsi="Garamond"/>
          <w:b/>
        </w:rPr>
      </w:pPr>
      <w:r w:rsidRPr="00E32A07">
        <w:rPr>
          <w:rFonts w:ascii="Garamond" w:hAnsi="Garamond"/>
          <w:b/>
        </w:rPr>
        <w:t>A Képzési Csoport:</w:t>
      </w:r>
    </w:p>
    <w:p w:rsidR="00A75629" w:rsidRPr="002B5850" w:rsidRDefault="00A75629" w:rsidP="00916D37">
      <w:pPr>
        <w:spacing w:line="276" w:lineRule="auto"/>
        <w:jc w:val="both"/>
        <w:rPr>
          <w:rFonts w:ascii="Garamond" w:hAnsi="Garamond"/>
        </w:rPr>
      </w:pPr>
      <w:r w:rsidRPr="002B5850">
        <w:rPr>
          <w:rFonts w:ascii="Garamond" w:hAnsi="Garamond"/>
        </w:rPr>
        <w:t xml:space="preserve">2013. február 13-án a Humán Szolgáltató AL-2856-os lajstromszámmal felnőttképzési intézményi akkreditációt szerzett. Az intézmény felnőttképzési tevékenysége keretében 2013 ősze és 2014 tavasza között a „TÁMOP 5.4.10. - Szociális képzések rendszerének modernizációja” projekt keretében a KMR régió szociális és gyermekjóléti intézményeiben dolgozók számára szervezett képzéseket. A képzésekben 2 967 fő részére biztosítottunk olyan, szociális területen pontszerző képzéseket, melyek a továbbképzési kötelezettségbe beszámíthatóak voltak. </w:t>
      </w:r>
    </w:p>
    <w:p w:rsidR="00A75629" w:rsidRDefault="00A75629" w:rsidP="00E32A07">
      <w:pPr>
        <w:spacing w:line="276" w:lineRule="auto"/>
        <w:jc w:val="both"/>
        <w:rPr>
          <w:rFonts w:ascii="Garamond" w:hAnsi="Garamond"/>
        </w:rPr>
      </w:pPr>
      <w:r w:rsidRPr="002B5850">
        <w:rPr>
          <w:rFonts w:ascii="Garamond" w:hAnsi="Garamond"/>
        </w:rPr>
        <w:t>A képzési tevékenység keretében 2014 második felében megkezdődött a saját képzések kidolgozása, valamint a felnőttképzés változásaihoz szükséges alkalmazkodással kapcsolatos feladatok elvégzése.</w:t>
      </w:r>
      <w:r w:rsidR="00E32A07">
        <w:rPr>
          <w:rFonts w:ascii="Garamond" w:hAnsi="Garamond"/>
        </w:rPr>
        <w:t xml:space="preserve"> </w:t>
      </w:r>
    </w:p>
    <w:p w:rsidR="00E20916" w:rsidRDefault="00E20916" w:rsidP="00E32A07">
      <w:pPr>
        <w:spacing w:line="276" w:lineRule="auto"/>
        <w:jc w:val="both"/>
        <w:rPr>
          <w:rFonts w:ascii="Garamond" w:hAnsi="Garamond"/>
        </w:rPr>
      </w:pPr>
    </w:p>
    <w:p w:rsidR="00E20916" w:rsidRDefault="00E20916" w:rsidP="00E32A07">
      <w:pPr>
        <w:spacing w:line="276" w:lineRule="auto"/>
        <w:jc w:val="both"/>
        <w:rPr>
          <w:rFonts w:ascii="Garamond" w:hAnsi="Garamond"/>
        </w:rPr>
      </w:pPr>
    </w:p>
    <w:p w:rsidR="00E20916" w:rsidRDefault="00E20916" w:rsidP="00E32A07">
      <w:pPr>
        <w:spacing w:line="276" w:lineRule="auto"/>
        <w:jc w:val="both"/>
        <w:rPr>
          <w:rFonts w:ascii="Garamond" w:hAnsi="Garamond"/>
        </w:rPr>
      </w:pPr>
    </w:p>
    <w:p w:rsidR="00E20916" w:rsidRPr="002B5850" w:rsidRDefault="00E20916" w:rsidP="00E32A07">
      <w:pPr>
        <w:spacing w:line="276" w:lineRule="auto"/>
        <w:jc w:val="both"/>
        <w:rPr>
          <w:rFonts w:ascii="Garamond" w:hAnsi="Garamond"/>
        </w:rPr>
      </w:pPr>
    </w:p>
    <w:p w:rsidR="002E3982" w:rsidRDefault="002E3982" w:rsidP="002E3982">
      <w:pPr>
        <w:pStyle w:val="Listaszerbekezds"/>
        <w:spacing w:line="276" w:lineRule="auto"/>
        <w:ind w:left="0"/>
        <w:jc w:val="both"/>
        <w:rPr>
          <w:rFonts w:asciiTheme="majorHAnsi" w:eastAsia="Calibri" w:hAnsiTheme="majorHAnsi"/>
        </w:rPr>
      </w:pPr>
    </w:p>
    <w:p w:rsidR="00631A9F" w:rsidRPr="002E3982" w:rsidRDefault="000D6906" w:rsidP="002E3982">
      <w:pPr>
        <w:pStyle w:val="Listaszerbekezds"/>
        <w:numPr>
          <w:ilvl w:val="0"/>
          <w:numId w:val="12"/>
        </w:numPr>
        <w:spacing w:line="276" w:lineRule="auto"/>
        <w:rPr>
          <w:rFonts w:asciiTheme="majorHAnsi" w:hAnsiTheme="majorHAnsi"/>
          <w:b/>
          <w:sz w:val="28"/>
          <w:szCs w:val="28"/>
          <w14:shadow w14:blurRad="50800" w14:dist="38100" w14:dir="2700000" w14:sx="100000" w14:sy="100000" w14:kx="0" w14:ky="0" w14:algn="tl">
            <w14:srgbClr w14:val="000000">
              <w14:alpha w14:val="60000"/>
            </w14:srgbClr>
          </w14:shadow>
        </w:rPr>
      </w:pPr>
      <w:r>
        <w:rPr>
          <w:rFonts w:asciiTheme="majorHAnsi" w:hAnsiTheme="majorHAnsi"/>
          <w:b/>
          <w:sz w:val="28"/>
          <w:szCs w:val="28"/>
          <w14:shadow w14:blurRad="50800" w14:dist="38100" w14:dir="2700000" w14:sx="100000" w14:sy="100000" w14:kx="0" w14:ky="0" w14:algn="tl">
            <w14:srgbClr w14:val="000000">
              <w14:alpha w14:val="60000"/>
            </w14:srgbClr>
          </w14:shadow>
        </w:rPr>
        <w:lastRenderedPageBreak/>
        <w:t>ERZSÉBETVÁROS ÖNKORMÁNYZATA</w:t>
      </w:r>
      <w:r w:rsidR="00631A9F" w:rsidRPr="002E3982">
        <w:rPr>
          <w:rFonts w:asciiTheme="majorHAnsi" w:hAnsiTheme="majorHAnsi"/>
          <w:b/>
          <w:sz w:val="28"/>
          <w:szCs w:val="28"/>
          <w14:shadow w14:blurRad="50800" w14:dist="38100" w14:dir="2700000" w14:sx="100000" w14:sy="100000" w14:kx="0" w14:ky="0" w14:algn="tl">
            <w14:srgbClr w14:val="000000">
              <w14:alpha w14:val="60000"/>
            </w14:srgbClr>
          </w14:shadow>
        </w:rPr>
        <w:t xml:space="preserve"> </w:t>
      </w:r>
      <w:proofErr w:type="gramStart"/>
      <w:r w:rsidR="00631A9F" w:rsidRPr="002E3982">
        <w:rPr>
          <w:rFonts w:asciiTheme="majorHAnsi" w:hAnsiTheme="majorHAnsi"/>
          <w:b/>
          <w:sz w:val="28"/>
          <w:szCs w:val="28"/>
          <w14:shadow w14:blurRad="50800" w14:dist="38100" w14:dir="2700000" w14:sx="100000" w14:sy="100000" w14:kx="0" w14:ky="0" w14:algn="tl">
            <w14:srgbClr w14:val="000000">
              <w14:alpha w14:val="60000"/>
            </w14:srgbClr>
          </w14:shadow>
        </w:rPr>
        <w:t>ÉS</w:t>
      </w:r>
      <w:proofErr w:type="gramEnd"/>
      <w:r w:rsidR="00631A9F" w:rsidRPr="002E3982">
        <w:rPr>
          <w:rFonts w:asciiTheme="majorHAnsi" w:hAnsiTheme="majorHAnsi"/>
          <w:b/>
          <w:sz w:val="28"/>
          <w:szCs w:val="28"/>
          <w14:shadow w14:blurRad="50800" w14:dist="38100" w14:dir="2700000" w14:sx="100000" w14:sy="100000" w14:kx="0" w14:ky="0" w14:algn="tl">
            <w14:srgbClr w14:val="000000">
              <w14:alpha w14:val="60000"/>
            </w14:srgbClr>
          </w14:shadow>
        </w:rPr>
        <w:t xml:space="preserve"> A CIVIL SZERVEZETEK KÖZÖTTI EGYÜTTMÜKÖDÉS KERETÉBEN </w:t>
      </w:r>
      <w:r w:rsidR="00CF5539" w:rsidRPr="002E3982">
        <w:rPr>
          <w:rFonts w:asciiTheme="majorHAnsi" w:hAnsiTheme="majorHAnsi"/>
          <w:b/>
          <w:sz w:val="28"/>
          <w:szCs w:val="28"/>
          <w14:shadow w14:blurRad="50800" w14:dist="38100" w14:dir="2700000" w14:sx="100000" w14:sy="100000" w14:kx="0" w14:ky="0" w14:algn="tl">
            <w14:srgbClr w14:val="000000">
              <w14:alpha w14:val="60000"/>
            </w14:srgbClr>
          </w14:shadow>
        </w:rPr>
        <w:t>ELLÁTOTT</w:t>
      </w:r>
      <w:r w:rsidR="00631A9F" w:rsidRPr="002E3982">
        <w:rPr>
          <w:rFonts w:asciiTheme="majorHAnsi" w:hAnsiTheme="majorHAnsi"/>
          <w:b/>
          <w:sz w:val="28"/>
          <w:szCs w:val="28"/>
          <w14:shadow w14:blurRad="50800" w14:dist="38100" w14:dir="2700000" w14:sx="100000" w14:sy="100000" w14:kx="0" w14:ky="0" w14:algn="tl">
            <w14:srgbClr w14:val="000000">
              <w14:alpha w14:val="60000"/>
            </w14:srgbClr>
          </w14:shadow>
        </w:rPr>
        <w:t xml:space="preserve"> FELADATOK </w:t>
      </w:r>
    </w:p>
    <w:p w:rsidR="00631A9F" w:rsidRPr="002B5878" w:rsidRDefault="00631A9F" w:rsidP="00916D37">
      <w:pPr>
        <w:spacing w:line="276" w:lineRule="auto"/>
        <w:jc w:val="both"/>
        <w:rPr>
          <w:rFonts w:asciiTheme="majorHAnsi" w:hAnsiTheme="majorHAnsi"/>
          <w:color w:val="000000" w:themeColor="text1"/>
        </w:rPr>
      </w:pPr>
    </w:p>
    <w:p w:rsidR="00631A9F" w:rsidRPr="002B5878" w:rsidRDefault="00631A9F" w:rsidP="00916D37">
      <w:pPr>
        <w:spacing w:line="276" w:lineRule="auto"/>
        <w:jc w:val="both"/>
        <w:rPr>
          <w:rFonts w:asciiTheme="majorHAnsi" w:hAnsiTheme="majorHAnsi"/>
          <w:color w:val="000000" w:themeColor="text1"/>
        </w:rPr>
      </w:pPr>
      <w:r w:rsidRPr="002B5878">
        <w:rPr>
          <w:rFonts w:asciiTheme="majorHAnsi" w:hAnsiTheme="majorHAnsi"/>
          <w:color w:val="000000" w:themeColor="text1"/>
        </w:rPr>
        <w:t>Erzsébetváros Önkormányzata minden esetben igyekszik azon törvényi kötelezettségeinek eleget tenni, amely lakosainak szociális biztonságát erősíti.</w:t>
      </w:r>
    </w:p>
    <w:p w:rsidR="00631A9F" w:rsidRPr="002B5878" w:rsidRDefault="00631A9F" w:rsidP="00916D37">
      <w:pPr>
        <w:spacing w:line="276" w:lineRule="auto"/>
        <w:jc w:val="both"/>
        <w:rPr>
          <w:rFonts w:asciiTheme="majorHAnsi" w:hAnsiTheme="majorHAnsi"/>
          <w:color w:val="000000" w:themeColor="text1"/>
        </w:rPr>
      </w:pPr>
      <w:r w:rsidRPr="002B5878">
        <w:rPr>
          <w:rFonts w:asciiTheme="majorHAnsi" w:hAnsiTheme="majorHAnsi"/>
          <w:color w:val="000000" w:themeColor="text1"/>
        </w:rPr>
        <w:t>Így születtek meg a Szociális törvény és a Gyermekvédelmi törvény alapján a személyes gondoskodást nyújtó, átmeneti ellátást biztosító ellátási szerződések is.</w:t>
      </w:r>
    </w:p>
    <w:p w:rsidR="00631A9F" w:rsidRPr="002B5878" w:rsidRDefault="00631A9F" w:rsidP="00916D37">
      <w:pPr>
        <w:spacing w:line="276" w:lineRule="auto"/>
        <w:jc w:val="both"/>
        <w:rPr>
          <w:rFonts w:asciiTheme="majorHAnsi" w:hAnsiTheme="majorHAnsi"/>
          <w:color w:val="000000" w:themeColor="text1"/>
        </w:rPr>
      </w:pPr>
      <w:r w:rsidRPr="002B5878">
        <w:rPr>
          <w:rFonts w:asciiTheme="majorHAnsi" w:hAnsiTheme="majorHAnsi"/>
          <w:color w:val="000000" w:themeColor="text1"/>
        </w:rPr>
        <w:t>Ezen szerződések a biztonságos ellátás érdekében általában meghatározott időtartamúak és meghatározott férőhely „kivásárlást” is jelentenek.</w:t>
      </w:r>
    </w:p>
    <w:p w:rsidR="00631A9F" w:rsidRPr="002B5878" w:rsidRDefault="00631A9F" w:rsidP="00916D37">
      <w:pPr>
        <w:spacing w:line="276" w:lineRule="auto"/>
        <w:jc w:val="both"/>
        <w:rPr>
          <w:rFonts w:asciiTheme="majorHAnsi" w:hAnsiTheme="majorHAnsi"/>
          <w:color w:val="000000" w:themeColor="text1"/>
        </w:rPr>
      </w:pPr>
      <w:r w:rsidRPr="002B5878">
        <w:rPr>
          <w:rFonts w:asciiTheme="majorHAnsi" w:hAnsiTheme="majorHAnsi"/>
          <w:color w:val="000000" w:themeColor="text1"/>
        </w:rPr>
        <w:t>Finanszírozásuk akkor is kötelező érvényű önkormányzatunkra nézve, ha azon a férőhelyen pl. nem történik egész évben ellátás (tehát visszafizetési garanciát nem tartalmaznak a szerződések).</w:t>
      </w:r>
    </w:p>
    <w:p w:rsidR="00631A9F" w:rsidRPr="002B5878" w:rsidRDefault="00631A9F" w:rsidP="00916D37">
      <w:pPr>
        <w:spacing w:line="276" w:lineRule="auto"/>
        <w:jc w:val="both"/>
        <w:rPr>
          <w:rFonts w:asciiTheme="majorHAnsi" w:hAnsiTheme="majorHAnsi"/>
          <w:color w:val="000000" w:themeColor="text1"/>
        </w:rPr>
      </w:pPr>
    </w:p>
    <w:p w:rsidR="00631A9F" w:rsidRPr="002B5878" w:rsidRDefault="00631A9F" w:rsidP="00916D37">
      <w:pPr>
        <w:spacing w:line="276" w:lineRule="auto"/>
        <w:jc w:val="both"/>
        <w:rPr>
          <w:rFonts w:asciiTheme="majorHAnsi" w:hAnsiTheme="majorHAnsi"/>
          <w:color w:val="000000" w:themeColor="text1"/>
        </w:rPr>
      </w:pPr>
      <w:r w:rsidRPr="002B5878">
        <w:rPr>
          <w:rFonts w:asciiTheme="majorHAnsi" w:hAnsiTheme="majorHAnsi"/>
          <w:color w:val="000000" w:themeColor="text1"/>
        </w:rPr>
        <w:t xml:space="preserve">A gyermekek védelméről és a gyámügyi igazgatásról szóló 1997. évi XXXI. törvény (továbbiakban Gyvt.) 97. § felhatalmazása és a </w:t>
      </w:r>
      <w:r w:rsidR="00CF5539">
        <w:rPr>
          <w:rFonts w:asciiTheme="majorHAnsi" w:hAnsiTheme="majorHAnsi"/>
          <w:color w:val="000000" w:themeColor="text1"/>
        </w:rPr>
        <w:t>s</w:t>
      </w:r>
      <w:r w:rsidRPr="002B5878">
        <w:rPr>
          <w:rFonts w:asciiTheme="majorHAnsi" w:hAnsiTheme="majorHAnsi"/>
          <w:color w:val="000000" w:themeColor="text1"/>
        </w:rPr>
        <w:t>zociális igazgatásról és szociális ellátásokról szóló 1993. évi III. törvény 120. §</w:t>
      </w:r>
      <w:proofErr w:type="spellStart"/>
      <w:r w:rsidRPr="002B5878">
        <w:rPr>
          <w:rFonts w:asciiTheme="majorHAnsi" w:hAnsiTheme="majorHAnsi"/>
          <w:color w:val="000000" w:themeColor="text1"/>
        </w:rPr>
        <w:t>-a</w:t>
      </w:r>
      <w:proofErr w:type="spellEnd"/>
      <w:r w:rsidRPr="002B5878">
        <w:rPr>
          <w:rFonts w:asciiTheme="majorHAnsi" w:hAnsiTheme="majorHAnsi"/>
          <w:color w:val="000000" w:themeColor="text1"/>
        </w:rPr>
        <w:t xml:space="preserve"> alapján Erzsébetváros Önkormányzata a személyes gondoskodást nyújtó szociális és gyermekjóléti alapellátások keretében ellátási szerződéssel biztosítja:</w:t>
      </w:r>
    </w:p>
    <w:p w:rsidR="00631A9F" w:rsidRPr="002B5878" w:rsidRDefault="00631A9F" w:rsidP="00916D37">
      <w:pPr>
        <w:numPr>
          <w:ilvl w:val="0"/>
          <w:numId w:val="1"/>
        </w:numPr>
        <w:spacing w:line="276" w:lineRule="auto"/>
        <w:jc w:val="both"/>
        <w:rPr>
          <w:rFonts w:asciiTheme="majorHAnsi" w:hAnsiTheme="majorHAnsi"/>
          <w:color w:val="000000" w:themeColor="text1"/>
        </w:rPr>
      </w:pPr>
      <w:r w:rsidRPr="002B5878">
        <w:rPr>
          <w:rFonts w:asciiTheme="majorHAnsi" w:hAnsiTheme="majorHAnsi"/>
          <w:color w:val="000000" w:themeColor="text1"/>
        </w:rPr>
        <w:t>a helyettes szülői tevékenységet,</w:t>
      </w:r>
    </w:p>
    <w:p w:rsidR="00631A9F" w:rsidRPr="002B5878" w:rsidRDefault="00631A9F" w:rsidP="00916D37">
      <w:pPr>
        <w:numPr>
          <w:ilvl w:val="0"/>
          <w:numId w:val="1"/>
        </w:numPr>
        <w:spacing w:line="276" w:lineRule="auto"/>
        <w:jc w:val="both"/>
        <w:rPr>
          <w:rFonts w:asciiTheme="majorHAnsi" w:hAnsiTheme="majorHAnsi"/>
          <w:color w:val="000000" w:themeColor="text1"/>
        </w:rPr>
      </w:pPr>
      <w:r w:rsidRPr="002B5878">
        <w:rPr>
          <w:rFonts w:asciiTheme="majorHAnsi" w:hAnsiTheme="majorHAnsi"/>
          <w:color w:val="000000" w:themeColor="text1"/>
        </w:rPr>
        <w:t>a gyermekek átmeneti otthona ellátást,</w:t>
      </w:r>
    </w:p>
    <w:p w:rsidR="00631A9F" w:rsidRDefault="00631A9F" w:rsidP="00916D37">
      <w:pPr>
        <w:numPr>
          <w:ilvl w:val="0"/>
          <w:numId w:val="1"/>
        </w:numPr>
        <w:spacing w:line="276" w:lineRule="auto"/>
        <w:jc w:val="both"/>
        <w:rPr>
          <w:rFonts w:asciiTheme="majorHAnsi" w:hAnsiTheme="majorHAnsi"/>
          <w:color w:val="000000" w:themeColor="text1"/>
        </w:rPr>
      </w:pPr>
      <w:r w:rsidRPr="002B5878">
        <w:rPr>
          <w:rFonts w:asciiTheme="majorHAnsi" w:hAnsiTheme="majorHAnsi"/>
          <w:color w:val="000000" w:themeColor="text1"/>
        </w:rPr>
        <w:t>családok átmeneti otthona ellátást,</w:t>
      </w:r>
    </w:p>
    <w:p w:rsidR="0098267D" w:rsidRPr="0098267D" w:rsidRDefault="0098267D" w:rsidP="00916D37">
      <w:pPr>
        <w:numPr>
          <w:ilvl w:val="0"/>
          <w:numId w:val="1"/>
        </w:numPr>
        <w:spacing w:line="276" w:lineRule="auto"/>
        <w:jc w:val="both"/>
        <w:rPr>
          <w:rFonts w:asciiTheme="majorHAnsi" w:hAnsiTheme="majorHAnsi"/>
          <w:color w:val="000000" w:themeColor="text1"/>
        </w:rPr>
      </w:pPr>
      <w:r w:rsidRPr="002B5878">
        <w:rPr>
          <w:rFonts w:asciiTheme="majorHAnsi" w:hAnsiTheme="majorHAnsi"/>
          <w:color w:val="000000" w:themeColor="text1"/>
        </w:rPr>
        <w:t>fogyatékos fiatal felnőttek nappali ellátását,</w:t>
      </w:r>
    </w:p>
    <w:p w:rsidR="00631A9F" w:rsidRPr="002B5878" w:rsidRDefault="00631A9F" w:rsidP="00916D37">
      <w:pPr>
        <w:numPr>
          <w:ilvl w:val="0"/>
          <w:numId w:val="1"/>
        </w:numPr>
        <w:spacing w:line="276" w:lineRule="auto"/>
        <w:jc w:val="both"/>
        <w:rPr>
          <w:rFonts w:asciiTheme="majorHAnsi" w:hAnsiTheme="majorHAnsi"/>
          <w:color w:val="000000" w:themeColor="text1"/>
        </w:rPr>
      </w:pPr>
      <w:r w:rsidRPr="002B5878">
        <w:rPr>
          <w:rFonts w:asciiTheme="majorHAnsi" w:hAnsiTheme="majorHAnsi"/>
          <w:color w:val="000000" w:themeColor="text1"/>
        </w:rPr>
        <w:t>hajléktalan személyek nappali ellátását,</w:t>
      </w:r>
    </w:p>
    <w:p w:rsidR="00631A9F" w:rsidRPr="002B5878" w:rsidRDefault="00631A9F" w:rsidP="00916D37">
      <w:pPr>
        <w:numPr>
          <w:ilvl w:val="0"/>
          <w:numId w:val="1"/>
        </w:numPr>
        <w:spacing w:line="276" w:lineRule="auto"/>
        <w:jc w:val="both"/>
        <w:rPr>
          <w:rFonts w:asciiTheme="majorHAnsi" w:hAnsiTheme="majorHAnsi"/>
          <w:color w:val="000000" w:themeColor="text1"/>
        </w:rPr>
      </w:pPr>
      <w:r w:rsidRPr="002B5878">
        <w:rPr>
          <w:rFonts w:asciiTheme="majorHAnsi" w:hAnsiTheme="majorHAnsi"/>
          <w:color w:val="000000" w:themeColor="text1"/>
        </w:rPr>
        <w:t>utcai szociális munka biztosítását (2012. január 1-től nem kötelező feladata az önkormányzatnak),</w:t>
      </w:r>
    </w:p>
    <w:p w:rsidR="00631A9F" w:rsidRPr="002B5878" w:rsidRDefault="00631A9F" w:rsidP="00916D37">
      <w:pPr>
        <w:numPr>
          <w:ilvl w:val="0"/>
          <w:numId w:val="1"/>
        </w:numPr>
        <w:spacing w:line="276" w:lineRule="auto"/>
        <w:jc w:val="both"/>
        <w:rPr>
          <w:rFonts w:asciiTheme="majorHAnsi" w:hAnsiTheme="majorHAnsi"/>
          <w:color w:val="000000" w:themeColor="text1"/>
        </w:rPr>
      </w:pPr>
      <w:r w:rsidRPr="002B5878">
        <w:rPr>
          <w:rFonts w:asciiTheme="majorHAnsi" w:hAnsiTheme="majorHAnsi"/>
          <w:color w:val="000000" w:themeColor="text1"/>
        </w:rPr>
        <w:t>hajléktalan személyek részére éjjeli menedékhely é</w:t>
      </w:r>
      <w:r w:rsidR="00CF5539">
        <w:rPr>
          <w:rFonts w:asciiTheme="majorHAnsi" w:hAnsiTheme="majorHAnsi"/>
          <w:color w:val="000000" w:themeColor="text1"/>
        </w:rPr>
        <w:t>s átmeneti szállás biztosítását.</w:t>
      </w:r>
    </w:p>
    <w:p w:rsidR="00631A9F" w:rsidRPr="002B5878" w:rsidRDefault="00631A9F" w:rsidP="00916D37">
      <w:pPr>
        <w:spacing w:line="276" w:lineRule="auto"/>
        <w:jc w:val="both"/>
        <w:rPr>
          <w:rFonts w:asciiTheme="majorHAnsi" w:hAnsiTheme="majorHAnsi"/>
          <w:color w:val="000000" w:themeColor="text1"/>
        </w:rPr>
      </w:pPr>
    </w:p>
    <w:p w:rsidR="00631A9F" w:rsidRPr="002B5878" w:rsidRDefault="00631A9F" w:rsidP="00916D37">
      <w:pPr>
        <w:spacing w:line="276" w:lineRule="auto"/>
        <w:jc w:val="both"/>
        <w:rPr>
          <w:rFonts w:asciiTheme="majorHAnsi" w:hAnsiTheme="majorHAnsi"/>
          <w:color w:val="000000" w:themeColor="text1"/>
        </w:rPr>
      </w:pPr>
      <w:r w:rsidRPr="002B5878">
        <w:rPr>
          <w:rFonts w:asciiTheme="majorHAnsi" w:hAnsiTheme="majorHAnsi"/>
          <w:color w:val="000000" w:themeColor="text1"/>
        </w:rPr>
        <w:t>A törvény nem rendelkezik arról, hogy az ellátási szerződéseket milyen ellátotti létszámra kell megkötni.</w:t>
      </w:r>
    </w:p>
    <w:p w:rsidR="00631A9F" w:rsidRPr="002B5878" w:rsidRDefault="00631A9F" w:rsidP="00916D37">
      <w:pPr>
        <w:spacing w:line="276" w:lineRule="auto"/>
        <w:jc w:val="both"/>
        <w:rPr>
          <w:rFonts w:asciiTheme="majorHAnsi" w:hAnsiTheme="majorHAnsi"/>
          <w:color w:val="000000" w:themeColor="text1"/>
        </w:rPr>
      </w:pPr>
      <w:r w:rsidRPr="002B5878">
        <w:rPr>
          <w:rFonts w:asciiTheme="majorHAnsi" w:hAnsiTheme="majorHAnsi"/>
          <w:color w:val="000000" w:themeColor="text1"/>
        </w:rPr>
        <w:t>Áttekintve az elmúlt évek átmeneti elhelyezési gyakorlatát, a következő általános érvényű megállapításokat tehetjük:</w:t>
      </w:r>
    </w:p>
    <w:p w:rsidR="00631A9F" w:rsidRPr="002B5878" w:rsidRDefault="00631A9F" w:rsidP="00916D37">
      <w:pPr>
        <w:numPr>
          <w:ilvl w:val="0"/>
          <w:numId w:val="17"/>
        </w:numPr>
        <w:spacing w:line="276" w:lineRule="auto"/>
        <w:jc w:val="both"/>
        <w:rPr>
          <w:rFonts w:asciiTheme="majorHAnsi" w:hAnsiTheme="majorHAnsi"/>
          <w:color w:val="000000" w:themeColor="text1"/>
        </w:rPr>
      </w:pPr>
      <w:r w:rsidRPr="002B5878">
        <w:rPr>
          <w:rFonts w:asciiTheme="majorHAnsi" w:hAnsiTheme="majorHAnsi"/>
          <w:color w:val="000000" w:themeColor="text1"/>
        </w:rPr>
        <w:t>Az ellátást nyújtó civil szervezeteket jól választotta meg önkormányzatunk, a civil szervezetek az ajánlatuknak megfelelő ellátást, szolgáltatást nyújtják.</w:t>
      </w:r>
    </w:p>
    <w:p w:rsidR="00631A9F" w:rsidRPr="002B5878" w:rsidRDefault="00631A9F" w:rsidP="00916D37">
      <w:pPr>
        <w:numPr>
          <w:ilvl w:val="0"/>
          <w:numId w:val="17"/>
        </w:numPr>
        <w:spacing w:line="276" w:lineRule="auto"/>
        <w:jc w:val="both"/>
        <w:rPr>
          <w:rFonts w:asciiTheme="majorHAnsi" w:hAnsiTheme="majorHAnsi"/>
          <w:color w:val="000000" w:themeColor="text1"/>
        </w:rPr>
      </w:pPr>
      <w:r w:rsidRPr="002B5878">
        <w:rPr>
          <w:rFonts w:asciiTheme="majorHAnsi" w:hAnsiTheme="majorHAnsi"/>
          <w:color w:val="000000" w:themeColor="text1"/>
        </w:rPr>
        <w:t>A férőhelyszámok megválasztása a szerződéskötések időpontjában ismert igény alapján alakult ki, ezért általában elmondható, hogy jó tervezés történt.</w:t>
      </w:r>
    </w:p>
    <w:p w:rsidR="00631A9F" w:rsidRPr="002B5878" w:rsidRDefault="00631A9F" w:rsidP="00916D37">
      <w:pPr>
        <w:numPr>
          <w:ilvl w:val="0"/>
          <w:numId w:val="17"/>
        </w:numPr>
        <w:spacing w:line="276" w:lineRule="auto"/>
        <w:jc w:val="both"/>
        <w:rPr>
          <w:rFonts w:asciiTheme="majorHAnsi" w:hAnsiTheme="majorHAnsi"/>
          <w:color w:val="000000" w:themeColor="text1"/>
        </w:rPr>
      </w:pPr>
      <w:r w:rsidRPr="002B5878">
        <w:rPr>
          <w:rFonts w:asciiTheme="majorHAnsi" w:hAnsiTheme="majorHAnsi"/>
          <w:color w:val="000000" w:themeColor="text1"/>
        </w:rPr>
        <w:t>Az aktuális férőhelyszám megválasztása minden esetben külön felülvizsgálat alapján, az elmúlt évek tapasztalatai és a tényleges igényekhez igazodva történik.</w:t>
      </w:r>
    </w:p>
    <w:p w:rsidR="00631A9F" w:rsidRPr="002B5878" w:rsidRDefault="00631A9F" w:rsidP="00916D37">
      <w:pPr>
        <w:numPr>
          <w:ilvl w:val="0"/>
          <w:numId w:val="17"/>
        </w:numPr>
        <w:spacing w:line="276" w:lineRule="auto"/>
        <w:jc w:val="both"/>
        <w:rPr>
          <w:rFonts w:asciiTheme="majorHAnsi" w:hAnsiTheme="majorHAnsi"/>
          <w:color w:val="000000" w:themeColor="text1"/>
        </w:rPr>
      </w:pPr>
      <w:r w:rsidRPr="002B5878">
        <w:rPr>
          <w:rFonts w:asciiTheme="majorHAnsi" w:hAnsiTheme="majorHAnsi"/>
          <w:color w:val="000000" w:themeColor="text1"/>
        </w:rPr>
        <w:t>A megvalósuló együttműködésekről a szerződő felek jó minősítést adtak, az észlelt problémákat konkrét esetek alkalmával, illetve szakmai elvek tisztázása során áthidalták.</w:t>
      </w:r>
    </w:p>
    <w:p w:rsidR="0098267D" w:rsidRDefault="0098267D" w:rsidP="00916D37">
      <w:pPr>
        <w:pStyle w:val="Szvegtrzsbehzssal"/>
        <w:spacing w:after="0" w:line="276" w:lineRule="auto"/>
        <w:ind w:left="0"/>
        <w:jc w:val="both"/>
        <w:rPr>
          <w:rFonts w:asciiTheme="majorHAnsi" w:hAnsiTheme="majorHAnsi"/>
          <w:color w:val="000000" w:themeColor="text1"/>
          <w:sz w:val="24"/>
          <w:szCs w:val="24"/>
        </w:rPr>
      </w:pPr>
    </w:p>
    <w:p w:rsidR="00631A9F" w:rsidRPr="002B5878" w:rsidRDefault="00631A9F" w:rsidP="00916D37">
      <w:pPr>
        <w:pStyle w:val="Szvegtrzsbehzssal"/>
        <w:spacing w:after="0" w:line="276" w:lineRule="auto"/>
        <w:ind w:left="0"/>
        <w:jc w:val="both"/>
        <w:rPr>
          <w:rFonts w:asciiTheme="majorHAnsi" w:hAnsiTheme="majorHAnsi"/>
          <w:color w:val="000000" w:themeColor="text1"/>
          <w:sz w:val="24"/>
          <w:szCs w:val="24"/>
        </w:rPr>
      </w:pPr>
      <w:r w:rsidRPr="002B5878">
        <w:rPr>
          <w:rFonts w:asciiTheme="majorHAnsi" w:hAnsiTheme="majorHAnsi"/>
          <w:color w:val="000000" w:themeColor="text1"/>
          <w:sz w:val="24"/>
          <w:szCs w:val="24"/>
        </w:rPr>
        <w:t>Az ellátási szerződések év</w:t>
      </w:r>
      <w:r w:rsidR="0098267D">
        <w:rPr>
          <w:rFonts w:asciiTheme="majorHAnsi" w:hAnsiTheme="majorHAnsi"/>
          <w:color w:val="000000" w:themeColor="text1"/>
          <w:sz w:val="24"/>
          <w:szCs w:val="24"/>
        </w:rPr>
        <w:t>enkénti felülvizsgálatát</w:t>
      </w:r>
      <w:r w:rsidRPr="002B5878">
        <w:rPr>
          <w:rFonts w:asciiTheme="majorHAnsi" w:hAnsiTheme="majorHAnsi"/>
          <w:color w:val="000000" w:themeColor="text1"/>
          <w:sz w:val="24"/>
          <w:szCs w:val="24"/>
        </w:rPr>
        <w:t xml:space="preserve"> jogszabályi előírás tartalmazza, mely kötelezettségünknek eleget teszünk akkor, amikor a személyes gondoskodást nyújtó civil szervezet tevékenységével kapcsolatban a szervezeteknél felmerült kérdéseket áttekintve, a Művelődési, </w:t>
      </w:r>
      <w:r w:rsidRPr="002B5878">
        <w:rPr>
          <w:rFonts w:asciiTheme="majorHAnsi" w:hAnsiTheme="majorHAnsi"/>
          <w:color w:val="000000" w:themeColor="text1"/>
          <w:sz w:val="24"/>
          <w:szCs w:val="24"/>
        </w:rPr>
        <w:lastRenderedPageBreak/>
        <w:t>Kulturális és Szociális Bizottság véleménye alapján Képviselő-testületi előterjesztéssel javaslatot teszünk ott, ahol pl. a szerződési határidő lejár az év végén, illetve a szolgáltató esetleges díjemelést jelez, illetve egyéb kérdés felmerül az együttműködésben.</w:t>
      </w:r>
    </w:p>
    <w:p w:rsidR="0098267D" w:rsidRPr="008A094C" w:rsidRDefault="0098267D" w:rsidP="00916D37">
      <w:pPr>
        <w:pStyle w:val="Cmsor2"/>
        <w:spacing w:before="120" w:line="276" w:lineRule="auto"/>
        <w:jc w:val="both"/>
        <w:rPr>
          <w:rFonts w:ascii="Garamond" w:hAnsi="Garamond"/>
          <w:color w:val="0D0D0D" w:themeColor="text1" w:themeTint="F2"/>
        </w:rPr>
      </w:pPr>
      <w:bookmarkStart w:id="5" w:name="_Toc261958219"/>
      <w:r w:rsidRPr="000B5EFD">
        <w:rPr>
          <w:rFonts w:ascii="Garamond" w:hAnsi="Garamond"/>
          <w:color w:val="0D0D0D" w:themeColor="text1" w:themeTint="F2"/>
        </w:rPr>
        <w:t xml:space="preserve">A biztosított ellátási forma: helyettes szülői tevékenység </w:t>
      </w:r>
    </w:p>
    <w:p w:rsidR="0098267D" w:rsidRPr="000B5EFD" w:rsidRDefault="0098267D" w:rsidP="00916D37">
      <w:pPr>
        <w:spacing w:line="276" w:lineRule="auto"/>
        <w:jc w:val="both"/>
        <w:rPr>
          <w:rFonts w:ascii="Garamond" w:hAnsi="Garamond"/>
          <w:b/>
          <w:bCs/>
          <w:i/>
          <w:iCs/>
          <w:color w:val="000000" w:themeColor="text1"/>
        </w:rPr>
      </w:pPr>
      <w:bookmarkStart w:id="6" w:name="_Toc261958212"/>
      <w:bookmarkStart w:id="7" w:name="_Toc197321502"/>
      <w:bookmarkStart w:id="8" w:name="_Toc197554129"/>
      <w:bookmarkStart w:id="9" w:name="_Toc197554883"/>
      <w:bookmarkStart w:id="10" w:name="_Toc197555096"/>
      <w:bookmarkStart w:id="11" w:name="_Toc197559985"/>
      <w:bookmarkStart w:id="12" w:name="_Toc197560088"/>
      <w:bookmarkStart w:id="13" w:name="_Toc197560188"/>
      <w:bookmarkStart w:id="14" w:name="_Toc197560314"/>
      <w:bookmarkStart w:id="15" w:name="_Toc197561640"/>
      <w:bookmarkStart w:id="16" w:name="_Toc197836433"/>
      <w:bookmarkStart w:id="17" w:name="_Toc197836709"/>
      <w:bookmarkStart w:id="18" w:name="_Toc197836844"/>
      <w:bookmarkStart w:id="19" w:name="_Toc197836902"/>
      <w:r w:rsidRPr="000B5EFD">
        <w:rPr>
          <w:rFonts w:ascii="Garamond" w:hAnsi="Garamond"/>
          <w:b/>
          <w:bCs/>
          <w:color w:val="000000" w:themeColor="text1"/>
        </w:rPr>
        <w:t xml:space="preserve">Civil szervezet neve: </w:t>
      </w:r>
      <w:r w:rsidRPr="000B5EFD">
        <w:rPr>
          <w:rFonts w:ascii="Garamond" w:hAnsi="Garamond"/>
          <w:b/>
          <w:bCs/>
          <w:i/>
          <w:iCs/>
          <w:color w:val="000000" w:themeColor="text1"/>
        </w:rPr>
        <w:t>Fehér Kereszt Baráti Kör Kiemelten Közhasznú Egyesület</w:t>
      </w:r>
    </w:p>
    <w:p w:rsidR="0098267D" w:rsidRPr="000B5EFD" w:rsidRDefault="0098267D" w:rsidP="00916D37">
      <w:pPr>
        <w:spacing w:line="276" w:lineRule="auto"/>
        <w:jc w:val="both"/>
        <w:rPr>
          <w:rFonts w:ascii="Garamond" w:hAnsi="Garamond"/>
          <w:color w:val="000000" w:themeColor="text1"/>
        </w:rPr>
      </w:pPr>
      <w:r w:rsidRPr="000B5EFD">
        <w:rPr>
          <w:rFonts w:ascii="Garamond" w:hAnsi="Garamond"/>
          <w:b/>
          <w:color w:val="000000" w:themeColor="text1"/>
        </w:rPr>
        <w:t xml:space="preserve">Képviselő neve: </w:t>
      </w:r>
      <w:r w:rsidRPr="000B5EFD">
        <w:rPr>
          <w:rFonts w:ascii="Garamond" w:hAnsi="Garamond"/>
          <w:color w:val="000000" w:themeColor="text1"/>
        </w:rPr>
        <w:t>Gyertyán Katalin elnök</w:t>
      </w:r>
    </w:p>
    <w:p w:rsidR="0098267D" w:rsidRPr="000B5EFD" w:rsidRDefault="0098267D" w:rsidP="00916D37">
      <w:pPr>
        <w:spacing w:line="276" w:lineRule="auto"/>
        <w:jc w:val="both"/>
        <w:rPr>
          <w:rFonts w:ascii="Garamond" w:hAnsi="Garamond"/>
          <w:b/>
          <w:color w:val="000000" w:themeColor="text1"/>
        </w:rPr>
      </w:pPr>
      <w:r w:rsidRPr="000B5EFD">
        <w:rPr>
          <w:rFonts w:ascii="Garamond" w:hAnsi="Garamond"/>
          <w:b/>
          <w:color w:val="000000" w:themeColor="text1"/>
        </w:rPr>
        <w:t xml:space="preserve">Székhelye: </w:t>
      </w:r>
      <w:r w:rsidRPr="000B5EFD">
        <w:rPr>
          <w:rFonts w:ascii="Garamond" w:hAnsi="Garamond"/>
          <w:color w:val="000000" w:themeColor="text1"/>
        </w:rPr>
        <w:t>1029 Budapest, Hímes u. 3.</w:t>
      </w:r>
    </w:p>
    <w:p w:rsidR="0098267D" w:rsidRPr="000B5EFD" w:rsidRDefault="0098267D" w:rsidP="00916D37">
      <w:pPr>
        <w:spacing w:line="276" w:lineRule="auto"/>
        <w:jc w:val="both"/>
        <w:rPr>
          <w:rFonts w:ascii="Garamond" w:hAnsi="Garamond"/>
          <w:color w:val="000000" w:themeColor="text1"/>
        </w:rPr>
      </w:pPr>
      <w:r w:rsidRPr="000B5EFD">
        <w:rPr>
          <w:rFonts w:ascii="Garamond" w:hAnsi="Garamond"/>
          <w:b/>
          <w:color w:val="000000" w:themeColor="text1"/>
        </w:rPr>
        <w:t xml:space="preserve">Az ellátást biztosító telephely: </w:t>
      </w:r>
      <w:r w:rsidRPr="000B5EFD">
        <w:rPr>
          <w:rFonts w:ascii="Garamond" w:hAnsi="Garamond"/>
          <w:color w:val="000000" w:themeColor="text1"/>
        </w:rPr>
        <w:t>a helyettes szülői hálózat Budapesten és az agglomerációban tevékenykedik.</w:t>
      </w:r>
    </w:p>
    <w:p w:rsidR="0098267D" w:rsidRPr="000B5EFD" w:rsidRDefault="0098267D" w:rsidP="00916D37">
      <w:pPr>
        <w:spacing w:line="276" w:lineRule="auto"/>
        <w:jc w:val="both"/>
        <w:rPr>
          <w:rFonts w:ascii="Garamond" w:hAnsi="Garamond"/>
          <w:b/>
          <w:bCs/>
          <w:color w:val="000000" w:themeColor="text1"/>
        </w:rPr>
      </w:pPr>
      <w:r w:rsidRPr="000B5EFD">
        <w:rPr>
          <w:rFonts w:ascii="Garamond" w:hAnsi="Garamond"/>
          <w:b/>
          <w:bCs/>
          <w:color w:val="000000" w:themeColor="text1"/>
        </w:rPr>
        <w:t>Képviselő-testületi határozat száma</w:t>
      </w:r>
      <w:r w:rsidRPr="000B5EFD">
        <w:rPr>
          <w:rFonts w:ascii="Garamond" w:hAnsi="Garamond"/>
          <w:bCs/>
          <w:color w:val="000000" w:themeColor="text1"/>
        </w:rPr>
        <w:t xml:space="preserve">: 201/2008. (IV.25.) </w:t>
      </w:r>
    </w:p>
    <w:p w:rsidR="0098267D" w:rsidRPr="000B5EFD" w:rsidRDefault="0098267D" w:rsidP="00916D37">
      <w:pPr>
        <w:pStyle w:val="Szvegtrzsbehzssal"/>
        <w:spacing w:line="276" w:lineRule="auto"/>
        <w:ind w:left="0"/>
        <w:jc w:val="both"/>
        <w:rPr>
          <w:rFonts w:ascii="Garamond" w:hAnsi="Garamond"/>
          <w:color w:val="000000" w:themeColor="text1"/>
          <w:sz w:val="24"/>
        </w:rPr>
      </w:pPr>
      <w:r w:rsidRPr="000B5EFD">
        <w:rPr>
          <w:rFonts w:ascii="Garamond" w:hAnsi="Garamond"/>
          <w:b/>
          <w:color w:val="000000" w:themeColor="text1"/>
          <w:sz w:val="24"/>
        </w:rPr>
        <w:tab/>
        <w:t>A szerződés lejárta:</w:t>
      </w:r>
      <w:r w:rsidRPr="000B5EFD">
        <w:rPr>
          <w:rFonts w:ascii="Garamond" w:hAnsi="Garamond"/>
          <w:color w:val="000000" w:themeColor="text1"/>
          <w:sz w:val="24"/>
        </w:rPr>
        <w:t xml:space="preserve"> 2008. január 01. napjától határozatlan ideig.</w:t>
      </w:r>
    </w:p>
    <w:p w:rsidR="0098267D" w:rsidRPr="000B5EFD" w:rsidRDefault="0098267D" w:rsidP="00916D37">
      <w:pPr>
        <w:spacing w:line="276" w:lineRule="auto"/>
        <w:jc w:val="both"/>
        <w:rPr>
          <w:rFonts w:ascii="Garamond" w:hAnsi="Garamond"/>
          <w:color w:val="000000" w:themeColor="text1"/>
        </w:rPr>
      </w:pPr>
      <w:r w:rsidRPr="000B5EFD">
        <w:rPr>
          <w:rFonts w:ascii="Garamond" w:hAnsi="Garamond"/>
          <w:b/>
          <w:bCs/>
          <w:color w:val="000000" w:themeColor="text1"/>
        </w:rPr>
        <w:t xml:space="preserve">A szerződött férőhelyek száma: </w:t>
      </w:r>
      <w:r w:rsidRPr="000B5EFD">
        <w:rPr>
          <w:rFonts w:ascii="Garamond" w:hAnsi="Garamond"/>
          <w:color w:val="000000" w:themeColor="text1"/>
        </w:rPr>
        <w:t>3 fő – gyermekkorú.</w:t>
      </w:r>
    </w:p>
    <w:p w:rsidR="0098267D" w:rsidRPr="000B5EFD" w:rsidRDefault="0098267D" w:rsidP="00916D37">
      <w:pPr>
        <w:spacing w:line="276" w:lineRule="auto"/>
        <w:jc w:val="both"/>
        <w:rPr>
          <w:rFonts w:ascii="Garamond" w:hAnsi="Garamond"/>
          <w:color w:val="000000" w:themeColor="text1"/>
          <w:highlight w:val="yellow"/>
        </w:rPr>
      </w:pPr>
    </w:p>
    <w:p w:rsidR="0098267D" w:rsidRPr="000B5EFD" w:rsidRDefault="0098267D" w:rsidP="00916D37">
      <w:pPr>
        <w:spacing w:line="276" w:lineRule="auto"/>
        <w:jc w:val="both"/>
        <w:rPr>
          <w:rFonts w:ascii="Garamond" w:hAnsi="Garamond"/>
          <w:color w:val="000000" w:themeColor="text1"/>
        </w:rPr>
      </w:pPr>
      <w:r w:rsidRPr="000B5EFD">
        <w:rPr>
          <w:rFonts w:ascii="Garamond" w:hAnsi="Garamond"/>
          <w:color w:val="000000" w:themeColor="text1"/>
        </w:rPr>
        <w:t>Az Erzsébetvárosi Önkormányzat és a Fehér Kereszt Közhasznú Egyesület között létrejött helyettes szülői szolgáltatási szerződés értelmében az egyesület 2014. évben a következő feladatokat látta el:</w:t>
      </w:r>
    </w:p>
    <w:p w:rsidR="0098267D" w:rsidRPr="000B5EFD" w:rsidRDefault="0098267D" w:rsidP="00916D37">
      <w:pPr>
        <w:spacing w:line="276" w:lineRule="auto"/>
        <w:jc w:val="both"/>
        <w:rPr>
          <w:rFonts w:ascii="Garamond" w:hAnsi="Garamond"/>
          <w:i/>
          <w:color w:val="000000" w:themeColor="text1"/>
          <w:highlight w:val="yellow"/>
        </w:rPr>
      </w:pPr>
    </w:p>
    <w:p w:rsidR="0098267D" w:rsidRPr="000B5EFD" w:rsidRDefault="0098267D" w:rsidP="00916D37">
      <w:pPr>
        <w:spacing w:line="276" w:lineRule="auto"/>
        <w:ind w:left="360" w:hanging="360"/>
        <w:jc w:val="both"/>
        <w:rPr>
          <w:rFonts w:ascii="Garamond" w:hAnsi="Garamond"/>
          <w:i/>
        </w:rPr>
      </w:pPr>
      <w:r w:rsidRPr="000B5EFD">
        <w:rPr>
          <w:rFonts w:ascii="Garamond" w:hAnsi="Garamond"/>
          <w:i/>
        </w:rPr>
        <w:t>1.Rendelkezésre állás, k</w:t>
      </w:r>
      <w:r w:rsidR="000465CE">
        <w:rPr>
          <w:rFonts w:ascii="Garamond" w:hAnsi="Garamond"/>
          <w:i/>
        </w:rPr>
        <w:t>apcsolatfelvétel az igénylőkkel</w:t>
      </w:r>
    </w:p>
    <w:p w:rsidR="0098267D" w:rsidRPr="000B5EFD" w:rsidRDefault="00AA2E10" w:rsidP="00916D37">
      <w:pPr>
        <w:spacing w:line="276" w:lineRule="auto"/>
        <w:jc w:val="both"/>
        <w:rPr>
          <w:rFonts w:ascii="Garamond" w:hAnsi="Garamond"/>
          <w:iCs/>
        </w:rPr>
      </w:pPr>
      <w:r>
        <w:rPr>
          <w:rFonts w:ascii="Garamond" w:hAnsi="Garamond"/>
        </w:rPr>
        <w:t xml:space="preserve">Az Egyesület </w:t>
      </w:r>
      <w:r w:rsidR="0098267D" w:rsidRPr="000B5EFD">
        <w:rPr>
          <w:rFonts w:ascii="Garamond" w:hAnsi="Garamond"/>
        </w:rPr>
        <w:t>2014. év folyamán az irodában készenléti ügy</w:t>
      </w:r>
      <w:r w:rsidR="000465CE">
        <w:rPr>
          <w:rFonts w:ascii="Garamond" w:hAnsi="Garamond"/>
        </w:rPr>
        <w:t>e</w:t>
      </w:r>
      <w:r>
        <w:rPr>
          <w:rFonts w:ascii="Garamond" w:hAnsi="Garamond"/>
        </w:rPr>
        <w:t>letet tartott</w:t>
      </w:r>
      <w:r w:rsidR="0098267D" w:rsidRPr="000B5EFD">
        <w:rPr>
          <w:rFonts w:ascii="Garamond" w:hAnsi="Garamond"/>
        </w:rPr>
        <w:t xml:space="preserve"> a helyettes szülői szolgáltatás iránt érdeklődő, illetve azt kezdeményező szülők és szakemberek számára. </w:t>
      </w:r>
      <w:r w:rsidR="0098267D" w:rsidRPr="000B5EFD">
        <w:rPr>
          <w:rFonts w:ascii="Garamond" w:hAnsi="Garamond"/>
          <w:iCs/>
        </w:rPr>
        <w:t xml:space="preserve"> Vezetékes telefonról ingyenesen hívható zöld szám működtetésével biztosították a kerületi családok számára, hogy a szolgáltatást igénybevételét kezdeményezhessék, illetve vállalták, hogy üzenetet közvetítenek a gyermek hozzátartozói és a helyettes szülői család között kapcsolattartási ügyekben, ha a szülőknek nincs pénze telefonálni.</w:t>
      </w:r>
    </w:p>
    <w:p w:rsidR="0098267D" w:rsidRPr="000B5EFD" w:rsidRDefault="0098267D" w:rsidP="00916D37">
      <w:pPr>
        <w:spacing w:line="276" w:lineRule="auto"/>
        <w:jc w:val="both"/>
        <w:rPr>
          <w:rFonts w:ascii="Garamond" w:hAnsi="Garamond"/>
        </w:rPr>
      </w:pPr>
    </w:p>
    <w:p w:rsidR="0098267D" w:rsidRPr="000B5EFD" w:rsidRDefault="0098267D" w:rsidP="00916D37">
      <w:pPr>
        <w:spacing w:line="276" w:lineRule="auto"/>
        <w:jc w:val="both"/>
        <w:rPr>
          <w:rFonts w:ascii="Garamond" w:hAnsi="Garamond"/>
          <w:i/>
        </w:rPr>
      </w:pPr>
      <w:r w:rsidRPr="000B5EFD">
        <w:rPr>
          <w:rFonts w:ascii="Garamond" w:hAnsi="Garamond"/>
          <w:i/>
        </w:rPr>
        <w:t>2. Hálózatépítés, hely</w:t>
      </w:r>
      <w:r w:rsidR="000465CE">
        <w:rPr>
          <w:rFonts w:ascii="Garamond" w:hAnsi="Garamond"/>
          <w:i/>
        </w:rPr>
        <w:t>ettes szülő toborzás és képzés</w:t>
      </w:r>
    </w:p>
    <w:p w:rsidR="0098267D" w:rsidRPr="000B5EFD" w:rsidRDefault="0098267D" w:rsidP="00916D37">
      <w:pPr>
        <w:pStyle w:val="Szvegtrzs"/>
        <w:spacing w:line="276" w:lineRule="auto"/>
        <w:jc w:val="both"/>
        <w:rPr>
          <w:rFonts w:ascii="Garamond" w:hAnsi="Garamond"/>
          <w:iCs/>
        </w:rPr>
      </w:pPr>
      <w:r w:rsidRPr="000B5EFD">
        <w:rPr>
          <w:rFonts w:ascii="Garamond" w:hAnsi="Garamond"/>
          <w:iCs/>
        </w:rPr>
        <w:t xml:space="preserve">Az ellátandó gyermekek lakóhelyükhöz minél közelebbi és szükségleteikhez igazodó elhelyezése érdekében továbbra is keresték a kerületben a hálózatunkhoz csatlakozni kívánó, mások gyermekekének gondozására vállalkozó családokat. 2014. elején új helyettes szülő képzést indult, ennek eredményeként nyáron több helyettes szülő csatlakozott a hálózathoz.  </w:t>
      </w:r>
    </w:p>
    <w:p w:rsidR="0098267D" w:rsidRPr="000B5EFD" w:rsidRDefault="0098267D" w:rsidP="00916D37">
      <w:pPr>
        <w:spacing w:line="276" w:lineRule="auto"/>
        <w:jc w:val="both"/>
        <w:rPr>
          <w:rFonts w:ascii="Garamond" w:hAnsi="Garamond"/>
        </w:rPr>
      </w:pPr>
    </w:p>
    <w:p w:rsidR="0098267D" w:rsidRPr="008A094C" w:rsidRDefault="0098267D" w:rsidP="00916D37">
      <w:pPr>
        <w:spacing w:line="276" w:lineRule="auto"/>
        <w:jc w:val="both"/>
        <w:rPr>
          <w:rFonts w:ascii="Garamond" w:hAnsi="Garamond"/>
          <w:i/>
        </w:rPr>
      </w:pPr>
      <w:r w:rsidRPr="000B5EFD">
        <w:rPr>
          <w:rFonts w:ascii="Garamond" w:hAnsi="Garamond"/>
          <w:i/>
        </w:rPr>
        <w:t>3</w:t>
      </w:r>
      <w:r w:rsidR="000465CE">
        <w:rPr>
          <w:rFonts w:ascii="Garamond" w:hAnsi="Garamond"/>
          <w:i/>
        </w:rPr>
        <w:t>. Elhelyezés helyettes szülőnél</w:t>
      </w:r>
    </w:p>
    <w:p w:rsidR="0098267D" w:rsidRPr="000B5EFD" w:rsidRDefault="0098267D" w:rsidP="00916D37">
      <w:pPr>
        <w:pStyle w:val="Szvegtrzsbehzssal"/>
        <w:spacing w:line="276" w:lineRule="auto"/>
        <w:ind w:left="0"/>
        <w:jc w:val="both"/>
        <w:rPr>
          <w:rFonts w:ascii="Garamond" w:hAnsi="Garamond"/>
          <w:sz w:val="24"/>
        </w:rPr>
      </w:pPr>
      <w:r w:rsidRPr="000B5EFD">
        <w:rPr>
          <w:rFonts w:ascii="Garamond" w:hAnsi="Garamond"/>
          <w:sz w:val="24"/>
        </w:rPr>
        <w:t xml:space="preserve">A helyettes szülői gondozás igénybevételére 4 család esetében (5 gyerek) került sor. A szolgáltatást gyermeküket egyedül nevelő szülők kérték egészségi probléma, haláleset, munkabeosztás, lakhatási probléma, vidéki utazás miatt. Egy 6 éves kislány és egy 4 éves kisfiú 92-92 napot, egy 4 éves kislány 143 napot, egy 15 éves kislány 144 napot, egy 2 éves kisfiú 32, majd egy másik alkalommal 6 napot volt helyettes szülőnél. A VII. kerületi gyerekek összesen 509 gondozási napot töltöttek helyettes szülői gondozásban a 2014. évben.  A gondozási idő leteltével valamennyi gyermek hazatért szüleihez. A helyettes szülői ellátás segítségével a szülők a gyermekük gondozásának terhe alól mentesülve minden energiájukat helyzetük rendezésére fordíthatják.  </w:t>
      </w:r>
    </w:p>
    <w:p w:rsidR="0098267D" w:rsidRPr="000B5EFD" w:rsidRDefault="0098267D" w:rsidP="00916D37">
      <w:pPr>
        <w:spacing w:line="276" w:lineRule="auto"/>
        <w:jc w:val="both"/>
        <w:rPr>
          <w:rFonts w:ascii="Garamond" w:hAnsi="Garamond"/>
        </w:rPr>
      </w:pPr>
    </w:p>
    <w:p w:rsidR="0098267D" w:rsidRPr="000B5EFD" w:rsidRDefault="0098267D" w:rsidP="00916D37">
      <w:pPr>
        <w:spacing w:line="276" w:lineRule="auto"/>
        <w:jc w:val="both"/>
        <w:rPr>
          <w:rFonts w:ascii="Garamond" w:hAnsi="Garamond"/>
        </w:rPr>
      </w:pPr>
      <w:r w:rsidRPr="000B5EFD">
        <w:rPr>
          <w:rFonts w:ascii="Garamond" w:hAnsi="Garamond"/>
        </w:rPr>
        <w:t>A szerződés alapján az önkormányzat a - 2014. évben - 953.470 Ft szolgáltatási díjat fizet az egyesületnek.</w:t>
      </w:r>
    </w:p>
    <w:p w:rsidR="0098267D" w:rsidRPr="000B5EFD" w:rsidRDefault="0098267D" w:rsidP="00916D37">
      <w:pPr>
        <w:spacing w:line="276" w:lineRule="auto"/>
        <w:jc w:val="both"/>
        <w:rPr>
          <w:rFonts w:ascii="Garamond" w:hAnsi="Garamond"/>
        </w:rPr>
      </w:pPr>
      <w:r w:rsidRPr="000B5EFD">
        <w:rPr>
          <w:rFonts w:ascii="Garamond" w:hAnsi="Garamond"/>
        </w:rPr>
        <w:lastRenderedPageBreak/>
        <w:t xml:space="preserve">Az ellátott gyermekek után járó állami normatívát (1741,5 Ft/nap) teljes egészében a gyermekek gondozását végző helyettes szülők kifizetésére fordították (helyettes szülői díj, gondozási díj, ellátmány). Mivel a kifizetésre kerülő összeg magasabb, mint a feladatellátásért járó normatív támogatás, a hiányzó összeget az önkormányzati szolgáltatási díjából pótolják: 280 Ft/nap összeggel, 2 év alatti gyermek esetében 422 Ft/nap összeggel – összesen tehát  147 916 Ft-ot költöttek erre a célra. </w:t>
      </w:r>
    </w:p>
    <w:p w:rsidR="0098267D" w:rsidRPr="000B5EFD" w:rsidRDefault="0098267D" w:rsidP="00916D37">
      <w:pPr>
        <w:spacing w:line="276" w:lineRule="auto"/>
        <w:jc w:val="both"/>
        <w:rPr>
          <w:rFonts w:ascii="Garamond" w:hAnsi="Garamond"/>
        </w:rPr>
      </w:pPr>
    </w:p>
    <w:p w:rsidR="0098267D" w:rsidRPr="000B5EFD" w:rsidRDefault="0098267D" w:rsidP="00916D37">
      <w:pPr>
        <w:spacing w:line="276" w:lineRule="auto"/>
        <w:jc w:val="both"/>
        <w:rPr>
          <w:rFonts w:ascii="Garamond" w:hAnsi="Garamond"/>
        </w:rPr>
      </w:pPr>
      <w:r w:rsidRPr="000B5EFD">
        <w:rPr>
          <w:rFonts w:ascii="Garamond" w:hAnsi="Garamond"/>
        </w:rPr>
        <w:t xml:space="preserve">2014. évben az erzsébetvárosi helyettes szülői szolgáltatás fenntartásának és működtetésének költségei: </w:t>
      </w:r>
    </w:p>
    <w:tbl>
      <w:tblPr>
        <w:tblStyle w:val="Moderntblzat"/>
        <w:tblW w:w="9087" w:type="dxa"/>
        <w:tblLook w:val="0000" w:firstRow="0" w:lastRow="0" w:firstColumn="0" w:lastColumn="0" w:noHBand="0" w:noVBand="0"/>
      </w:tblPr>
      <w:tblGrid>
        <w:gridCol w:w="6660"/>
        <w:gridCol w:w="2427"/>
      </w:tblGrid>
      <w:tr w:rsidR="0098267D" w:rsidRPr="000B5EFD" w:rsidTr="0098267D">
        <w:trPr>
          <w:cnfStyle w:val="000000100000" w:firstRow="0" w:lastRow="0" w:firstColumn="0" w:lastColumn="0" w:oddVBand="0" w:evenVBand="0" w:oddHBand="1" w:evenHBand="0" w:firstRowFirstColumn="0" w:firstRowLastColumn="0" w:lastRowFirstColumn="0" w:lastRowLastColumn="0"/>
          <w:trHeight w:val="315"/>
        </w:trPr>
        <w:tc>
          <w:tcPr>
            <w:tcW w:w="9087" w:type="dxa"/>
            <w:gridSpan w:val="2"/>
          </w:tcPr>
          <w:p w:rsidR="0098267D" w:rsidRPr="000B5EFD" w:rsidRDefault="0098267D" w:rsidP="00916D37">
            <w:pPr>
              <w:spacing w:line="276" w:lineRule="auto"/>
              <w:rPr>
                <w:rFonts w:ascii="Garamond" w:hAnsi="Garamond"/>
              </w:rPr>
            </w:pPr>
            <w:r w:rsidRPr="000B5EFD">
              <w:rPr>
                <w:rFonts w:ascii="Garamond" w:hAnsi="Garamond"/>
              </w:rPr>
              <w:t>Helyettes szülői ellátás díjazása- helyettes szülői díj, nevelési díj, ellátmány hozzájárulás</w:t>
            </w:r>
          </w:p>
        </w:tc>
      </w:tr>
      <w:tr w:rsidR="0098267D" w:rsidRPr="000B5EFD" w:rsidTr="0098267D">
        <w:trPr>
          <w:cnfStyle w:val="000000010000" w:firstRow="0" w:lastRow="0" w:firstColumn="0" w:lastColumn="0" w:oddVBand="0" w:evenVBand="0" w:oddHBand="0" w:evenHBand="1" w:firstRowFirstColumn="0" w:firstRowLastColumn="0" w:lastRowFirstColumn="0" w:lastRowLastColumn="0"/>
          <w:trHeight w:val="315"/>
        </w:trPr>
        <w:tc>
          <w:tcPr>
            <w:tcW w:w="6660" w:type="dxa"/>
          </w:tcPr>
          <w:p w:rsidR="0098267D" w:rsidRPr="000B5EFD" w:rsidRDefault="0098267D" w:rsidP="00916D37">
            <w:pPr>
              <w:pStyle w:val="Listaszerbekezds"/>
              <w:numPr>
                <w:ilvl w:val="0"/>
                <w:numId w:val="13"/>
              </w:numPr>
              <w:spacing w:after="200" w:line="276" w:lineRule="auto"/>
              <w:rPr>
                <w:rFonts w:ascii="Garamond" w:hAnsi="Garamond"/>
              </w:rPr>
            </w:pPr>
            <w:r w:rsidRPr="000B5EFD">
              <w:rPr>
                <w:rFonts w:ascii="Garamond" w:hAnsi="Garamond"/>
              </w:rPr>
              <w:t>509 gondozási napra</w:t>
            </w:r>
          </w:p>
        </w:tc>
        <w:tc>
          <w:tcPr>
            <w:tcW w:w="2427" w:type="dxa"/>
          </w:tcPr>
          <w:p w:rsidR="0098267D" w:rsidRPr="000B5EFD" w:rsidRDefault="0098267D" w:rsidP="00916D37">
            <w:pPr>
              <w:spacing w:line="276" w:lineRule="auto"/>
              <w:rPr>
                <w:rFonts w:ascii="Garamond" w:hAnsi="Garamond"/>
              </w:rPr>
            </w:pPr>
            <w:smartTag w:uri="urn:schemas-microsoft-com:office:smarttags" w:element="metricconverter">
              <w:smartTagPr>
                <w:attr w:name="ProductID" w:val="147 916 Ft"/>
              </w:smartTagPr>
              <w:r w:rsidRPr="000B5EFD">
                <w:rPr>
                  <w:rFonts w:ascii="Garamond" w:hAnsi="Garamond"/>
                </w:rPr>
                <w:t>147 916 Ft</w:t>
              </w:r>
            </w:smartTag>
          </w:p>
        </w:tc>
      </w:tr>
      <w:tr w:rsidR="0098267D" w:rsidRPr="000B5EFD" w:rsidTr="0098267D">
        <w:trPr>
          <w:cnfStyle w:val="000000100000" w:firstRow="0" w:lastRow="0" w:firstColumn="0" w:lastColumn="0" w:oddVBand="0" w:evenVBand="0" w:oddHBand="1" w:evenHBand="0" w:firstRowFirstColumn="0" w:firstRowLastColumn="0" w:lastRowFirstColumn="0" w:lastRowLastColumn="0"/>
          <w:trHeight w:val="315"/>
        </w:trPr>
        <w:tc>
          <w:tcPr>
            <w:tcW w:w="9087" w:type="dxa"/>
            <w:gridSpan w:val="2"/>
          </w:tcPr>
          <w:p w:rsidR="0098267D" w:rsidRPr="000B5EFD" w:rsidRDefault="0098267D" w:rsidP="00916D37">
            <w:pPr>
              <w:spacing w:line="276" w:lineRule="auto"/>
              <w:rPr>
                <w:rFonts w:ascii="Garamond" w:hAnsi="Garamond"/>
              </w:rPr>
            </w:pPr>
            <w:r w:rsidRPr="000B5EFD">
              <w:rPr>
                <w:rFonts w:ascii="Garamond" w:hAnsi="Garamond"/>
              </w:rPr>
              <w:t>Szakmai vezetés - szakmai vezető és helyettes szülő tanácsadó személyi jellegű juttatásainak Erzsébetvárosi Önkormányzatra terhelt része:</w:t>
            </w:r>
          </w:p>
        </w:tc>
      </w:tr>
      <w:tr w:rsidR="0098267D" w:rsidRPr="000B5EFD" w:rsidTr="0098267D">
        <w:trPr>
          <w:cnfStyle w:val="000000010000" w:firstRow="0" w:lastRow="0" w:firstColumn="0" w:lastColumn="0" w:oddVBand="0" w:evenVBand="0" w:oddHBand="0" w:evenHBand="1" w:firstRowFirstColumn="0" w:firstRowLastColumn="0" w:lastRowFirstColumn="0" w:lastRowLastColumn="0"/>
          <w:trHeight w:val="945"/>
        </w:trPr>
        <w:tc>
          <w:tcPr>
            <w:tcW w:w="6660" w:type="dxa"/>
          </w:tcPr>
          <w:p w:rsidR="0098267D" w:rsidRPr="000B5EFD" w:rsidRDefault="0098267D" w:rsidP="00916D37">
            <w:pPr>
              <w:spacing w:line="276" w:lineRule="auto"/>
              <w:ind w:left="229" w:hanging="229"/>
              <w:rPr>
                <w:rFonts w:ascii="Garamond" w:hAnsi="Garamond"/>
              </w:rPr>
            </w:pPr>
            <w:r w:rsidRPr="000B5EFD">
              <w:rPr>
                <w:rFonts w:ascii="Garamond" w:hAnsi="Garamond"/>
              </w:rPr>
              <w:t xml:space="preserve"> - 2 fő éves bruttó béréhez való hozzájárulás munkáltatói járulékokkal</w:t>
            </w:r>
          </w:p>
        </w:tc>
        <w:tc>
          <w:tcPr>
            <w:tcW w:w="2427" w:type="dxa"/>
          </w:tcPr>
          <w:p w:rsidR="0098267D" w:rsidRPr="000B5EFD" w:rsidRDefault="0098267D" w:rsidP="00916D37">
            <w:pPr>
              <w:spacing w:line="276" w:lineRule="auto"/>
              <w:rPr>
                <w:rFonts w:ascii="Garamond" w:hAnsi="Garamond"/>
              </w:rPr>
            </w:pPr>
            <w:r w:rsidRPr="000B5EFD">
              <w:rPr>
                <w:rFonts w:ascii="Garamond" w:hAnsi="Garamond"/>
              </w:rPr>
              <w:t xml:space="preserve"> </w:t>
            </w:r>
          </w:p>
          <w:p w:rsidR="0098267D" w:rsidRPr="000B5EFD" w:rsidRDefault="0098267D" w:rsidP="00916D37">
            <w:pPr>
              <w:spacing w:line="276" w:lineRule="auto"/>
              <w:rPr>
                <w:rFonts w:ascii="Garamond" w:hAnsi="Garamond"/>
              </w:rPr>
            </w:pPr>
            <w:r w:rsidRPr="000B5EFD">
              <w:rPr>
                <w:rFonts w:ascii="Garamond" w:hAnsi="Garamond"/>
              </w:rPr>
              <w:t xml:space="preserve"> </w:t>
            </w:r>
            <w:smartTag w:uri="urn:schemas-microsoft-com:office:smarttags" w:element="metricconverter">
              <w:smartTagPr>
                <w:attr w:name="ProductID" w:val="494 511 Ft"/>
              </w:smartTagPr>
              <w:r w:rsidRPr="000B5EFD">
                <w:rPr>
                  <w:rFonts w:ascii="Garamond" w:hAnsi="Garamond"/>
                </w:rPr>
                <w:t>494 511 Ft</w:t>
              </w:r>
            </w:smartTag>
          </w:p>
        </w:tc>
      </w:tr>
      <w:tr w:rsidR="0098267D" w:rsidRPr="000B5EFD" w:rsidTr="0098267D">
        <w:trPr>
          <w:cnfStyle w:val="000000100000" w:firstRow="0" w:lastRow="0" w:firstColumn="0" w:lastColumn="0" w:oddVBand="0" w:evenVBand="0" w:oddHBand="1" w:evenHBand="0" w:firstRowFirstColumn="0" w:firstRowLastColumn="0" w:lastRowFirstColumn="0" w:lastRowLastColumn="0"/>
          <w:trHeight w:val="330"/>
        </w:trPr>
        <w:tc>
          <w:tcPr>
            <w:tcW w:w="9087" w:type="dxa"/>
            <w:gridSpan w:val="2"/>
          </w:tcPr>
          <w:p w:rsidR="0098267D" w:rsidRPr="000B5EFD" w:rsidRDefault="0098267D" w:rsidP="00916D37">
            <w:pPr>
              <w:spacing w:line="276" w:lineRule="auto"/>
              <w:rPr>
                <w:rFonts w:ascii="Garamond" w:hAnsi="Garamond"/>
                <w:bCs/>
              </w:rPr>
            </w:pPr>
            <w:r w:rsidRPr="000B5EFD">
              <w:rPr>
                <w:rFonts w:ascii="Garamond" w:hAnsi="Garamond"/>
                <w:bCs/>
              </w:rPr>
              <w:t>Hozzájárulás a kommunikációs, utazási költségekhez, irodaszerekhez, a gyermekellátást segítő dologi kiadásokhoz, szolgáltatásokhoz</w:t>
            </w:r>
          </w:p>
        </w:tc>
      </w:tr>
      <w:tr w:rsidR="0098267D" w:rsidRPr="000B5EFD" w:rsidTr="0098267D">
        <w:trPr>
          <w:cnfStyle w:val="000000010000" w:firstRow="0" w:lastRow="0" w:firstColumn="0" w:lastColumn="0" w:oddVBand="0" w:evenVBand="0" w:oddHBand="0" w:evenHBand="1" w:firstRowFirstColumn="0" w:firstRowLastColumn="0" w:lastRowFirstColumn="0" w:lastRowLastColumn="0"/>
          <w:trHeight w:val="330"/>
        </w:trPr>
        <w:tc>
          <w:tcPr>
            <w:tcW w:w="6660" w:type="dxa"/>
          </w:tcPr>
          <w:p w:rsidR="0098267D" w:rsidRPr="000B5EFD" w:rsidRDefault="0098267D" w:rsidP="00916D37">
            <w:pPr>
              <w:spacing w:line="276" w:lineRule="auto"/>
              <w:rPr>
                <w:rFonts w:ascii="Garamond" w:hAnsi="Garamond"/>
                <w:bCs/>
              </w:rPr>
            </w:pPr>
            <w:r w:rsidRPr="000B5EFD">
              <w:rPr>
                <w:rFonts w:ascii="Garamond" w:hAnsi="Garamond"/>
                <w:bCs/>
              </w:rPr>
              <w:t>Telefon, internet, biztosítás, közlekedés, papír-írószer, egyéb fogyóeszköz stb.</w:t>
            </w:r>
          </w:p>
        </w:tc>
        <w:tc>
          <w:tcPr>
            <w:tcW w:w="2427" w:type="dxa"/>
          </w:tcPr>
          <w:p w:rsidR="0098267D" w:rsidRPr="000B5EFD" w:rsidRDefault="0098267D" w:rsidP="00916D37">
            <w:pPr>
              <w:spacing w:line="276" w:lineRule="auto"/>
              <w:rPr>
                <w:rFonts w:ascii="Garamond" w:hAnsi="Garamond"/>
                <w:bCs/>
              </w:rPr>
            </w:pPr>
            <w:smartTag w:uri="urn:schemas-microsoft-com:office:smarttags" w:element="metricconverter">
              <w:smartTagPr>
                <w:attr w:name="ProductID" w:val="311 043 Ft"/>
              </w:smartTagPr>
              <w:r w:rsidRPr="000B5EFD">
                <w:rPr>
                  <w:rFonts w:ascii="Garamond" w:hAnsi="Garamond"/>
                  <w:bCs/>
                </w:rPr>
                <w:t>311 043 Ft</w:t>
              </w:r>
            </w:smartTag>
          </w:p>
        </w:tc>
      </w:tr>
      <w:tr w:rsidR="0098267D" w:rsidRPr="000B5EFD" w:rsidTr="0098267D">
        <w:trPr>
          <w:cnfStyle w:val="000000100000" w:firstRow="0" w:lastRow="0" w:firstColumn="0" w:lastColumn="0" w:oddVBand="0" w:evenVBand="0" w:oddHBand="1" w:evenHBand="0" w:firstRowFirstColumn="0" w:firstRowLastColumn="0" w:lastRowFirstColumn="0" w:lastRowLastColumn="0"/>
          <w:trHeight w:val="330"/>
        </w:trPr>
        <w:tc>
          <w:tcPr>
            <w:tcW w:w="6660" w:type="dxa"/>
          </w:tcPr>
          <w:p w:rsidR="0098267D" w:rsidRPr="000B5EFD" w:rsidRDefault="0098267D" w:rsidP="00916D37">
            <w:pPr>
              <w:spacing w:line="276" w:lineRule="auto"/>
              <w:rPr>
                <w:rFonts w:ascii="Garamond" w:hAnsi="Garamond"/>
                <w:b/>
                <w:bCs/>
              </w:rPr>
            </w:pPr>
            <w:r w:rsidRPr="000B5EFD">
              <w:rPr>
                <w:rFonts w:ascii="Garamond" w:hAnsi="Garamond"/>
                <w:b/>
                <w:bCs/>
              </w:rPr>
              <w:t xml:space="preserve"> Mindösszesen:</w:t>
            </w:r>
          </w:p>
        </w:tc>
        <w:tc>
          <w:tcPr>
            <w:tcW w:w="2427" w:type="dxa"/>
          </w:tcPr>
          <w:p w:rsidR="0098267D" w:rsidRPr="000B5EFD" w:rsidRDefault="0098267D" w:rsidP="00916D37">
            <w:pPr>
              <w:spacing w:line="276" w:lineRule="auto"/>
              <w:rPr>
                <w:rFonts w:ascii="Garamond" w:hAnsi="Garamond"/>
                <w:b/>
                <w:bCs/>
              </w:rPr>
            </w:pPr>
            <w:smartTag w:uri="urn:schemas-microsoft-com:office:smarttags" w:element="metricconverter">
              <w:smartTagPr>
                <w:attr w:name="ProductID" w:val="953 470 Ft"/>
              </w:smartTagPr>
              <w:r w:rsidRPr="000B5EFD">
                <w:rPr>
                  <w:rFonts w:ascii="Garamond" w:hAnsi="Garamond"/>
                  <w:b/>
                  <w:bCs/>
                </w:rPr>
                <w:t>953 470 Ft</w:t>
              </w:r>
            </w:smartTag>
          </w:p>
        </w:tc>
      </w:tr>
    </w:tbl>
    <w:p w:rsidR="0098267D" w:rsidRPr="008A094C" w:rsidRDefault="0098267D" w:rsidP="00916D37">
      <w:pPr>
        <w:pStyle w:val="Cmsor2"/>
        <w:spacing w:line="276" w:lineRule="auto"/>
        <w:jc w:val="both"/>
        <w:rPr>
          <w:rFonts w:ascii="Garamond" w:hAnsi="Garamond"/>
          <w:color w:val="000000" w:themeColor="text1"/>
        </w:rPr>
      </w:pPr>
      <w:r w:rsidRPr="000B5EFD">
        <w:rPr>
          <w:rFonts w:ascii="Garamond" w:hAnsi="Garamond"/>
          <w:color w:val="000000" w:themeColor="text1"/>
        </w:rPr>
        <w:t>A biztosított ellátási forma: gyermekek átmeneti otthona</w:t>
      </w:r>
      <w:bookmarkEnd w:id="6"/>
    </w:p>
    <w:p w:rsidR="0098267D" w:rsidRPr="000B5EFD" w:rsidRDefault="0098267D" w:rsidP="00916D37">
      <w:pPr>
        <w:spacing w:line="276" w:lineRule="auto"/>
        <w:jc w:val="both"/>
        <w:rPr>
          <w:rFonts w:ascii="Garamond" w:hAnsi="Garamond"/>
          <w:b/>
          <w:bCs/>
          <w:color w:val="000000" w:themeColor="text1"/>
        </w:rPr>
      </w:pPr>
      <w:bookmarkStart w:id="20" w:name="_Toc261958213"/>
      <w:r w:rsidRPr="000B5EFD">
        <w:rPr>
          <w:rFonts w:ascii="Garamond" w:hAnsi="Garamond"/>
          <w:b/>
          <w:bCs/>
          <w:color w:val="000000" w:themeColor="text1"/>
        </w:rPr>
        <w:t xml:space="preserve">Szervezet neve: </w:t>
      </w:r>
      <w:r w:rsidRPr="000B5EFD">
        <w:rPr>
          <w:rFonts w:ascii="Garamond" w:hAnsi="Garamond"/>
          <w:bCs/>
          <w:color w:val="000000" w:themeColor="text1"/>
        </w:rPr>
        <w:t>Budapest Főváros IX. kerület Ferencváros Önkormányzata</w:t>
      </w:r>
    </w:p>
    <w:p w:rsidR="0098267D" w:rsidRPr="000B5EFD" w:rsidRDefault="0098267D" w:rsidP="00916D37">
      <w:pPr>
        <w:spacing w:line="276" w:lineRule="auto"/>
        <w:jc w:val="both"/>
        <w:rPr>
          <w:rFonts w:ascii="Garamond" w:hAnsi="Garamond"/>
          <w:bCs/>
          <w:color w:val="000000" w:themeColor="text1"/>
        </w:rPr>
      </w:pPr>
      <w:r w:rsidRPr="000B5EFD">
        <w:rPr>
          <w:rFonts w:ascii="Garamond" w:hAnsi="Garamond"/>
          <w:b/>
          <w:bCs/>
          <w:color w:val="000000" w:themeColor="text1"/>
        </w:rPr>
        <w:t xml:space="preserve">Képviselő neve: </w:t>
      </w:r>
      <w:r w:rsidRPr="000B5EFD">
        <w:rPr>
          <w:rFonts w:ascii="Garamond" w:hAnsi="Garamond"/>
          <w:bCs/>
          <w:color w:val="000000" w:themeColor="text1"/>
        </w:rPr>
        <w:t>Dr. Bácskai János</w:t>
      </w:r>
    </w:p>
    <w:p w:rsidR="0098267D" w:rsidRPr="000B5EFD" w:rsidRDefault="0098267D" w:rsidP="00916D37">
      <w:pPr>
        <w:spacing w:line="276" w:lineRule="auto"/>
        <w:jc w:val="both"/>
        <w:rPr>
          <w:rFonts w:ascii="Garamond" w:hAnsi="Garamond"/>
          <w:b/>
          <w:bCs/>
          <w:color w:val="000000" w:themeColor="text1"/>
        </w:rPr>
      </w:pPr>
      <w:r w:rsidRPr="000B5EFD">
        <w:rPr>
          <w:rFonts w:ascii="Garamond" w:hAnsi="Garamond"/>
          <w:b/>
          <w:bCs/>
          <w:color w:val="000000" w:themeColor="text1"/>
        </w:rPr>
        <w:t xml:space="preserve">Székhelye: </w:t>
      </w:r>
      <w:r w:rsidRPr="000B5EFD">
        <w:rPr>
          <w:rFonts w:ascii="Garamond" w:hAnsi="Garamond"/>
          <w:color w:val="000000" w:themeColor="text1"/>
        </w:rPr>
        <w:t xml:space="preserve">1092 Budapest, </w:t>
      </w:r>
      <w:proofErr w:type="spellStart"/>
      <w:r w:rsidRPr="000B5EFD">
        <w:rPr>
          <w:rFonts w:ascii="Garamond" w:hAnsi="Garamond"/>
          <w:color w:val="000000" w:themeColor="text1"/>
        </w:rPr>
        <w:t>Bakáts</w:t>
      </w:r>
      <w:proofErr w:type="spellEnd"/>
      <w:r w:rsidRPr="000B5EFD">
        <w:rPr>
          <w:rFonts w:ascii="Garamond" w:hAnsi="Garamond"/>
          <w:color w:val="000000" w:themeColor="text1"/>
        </w:rPr>
        <w:t xml:space="preserve"> tér 14.</w:t>
      </w:r>
    </w:p>
    <w:p w:rsidR="0098267D" w:rsidRPr="000B5EFD" w:rsidRDefault="0098267D" w:rsidP="00916D37">
      <w:pPr>
        <w:spacing w:line="276" w:lineRule="auto"/>
        <w:jc w:val="both"/>
        <w:rPr>
          <w:rFonts w:ascii="Garamond" w:hAnsi="Garamond"/>
          <w:b/>
          <w:bCs/>
          <w:color w:val="000000" w:themeColor="text1"/>
        </w:rPr>
      </w:pPr>
      <w:r w:rsidRPr="000B5EFD">
        <w:rPr>
          <w:rFonts w:ascii="Garamond" w:hAnsi="Garamond"/>
          <w:b/>
          <w:bCs/>
          <w:color w:val="000000" w:themeColor="text1"/>
        </w:rPr>
        <w:t xml:space="preserve">Az ellátást biztosító telephely: </w:t>
      </w:r>
      <w:r w:rsidRPr="000B5EFD">
        <w:rPr>
          <w:rFonts w:ascii="Garamond" w:hAnsi="Garamond"/>
          <w:color w:val="000000" w:themeColor="text1"/>
        </w:rPr>
        <w:t>1097 Budapest, Fehérholló utca 2-4.</w:t>
      </w:r>
    </w:p>
    <w:p w:rsidR="0098267D" w:rsidRPr="000B5EFD" w:rsidRDefault="0098267D" w:rsidP="00916D37">
      <w:pPr>
        <w:spacing w:line="276" w:lineRule="auto"/>
        <w:jc w:val="both"/>
        <w:rPr>
          <w:rFonts w:ascii="Garamond" w:hAnsi="Garamond"/>
          <w:color w:val="000000" w:themeColor="text1"/>
        </w:rPr>
      </w:pPr>
      <w:r w:rsidRPr="000B5EFD">
        <w:rPr>
          <w:rFonts w:ascii="Garamond" w:hAnsi="Garamond"/>
          <w:b/>
          <w:bCs/>
          <w:color w:val="000000" w:themeColor="text1"/>
        </w:rPr>
        <w:t xml:space="preserve">Képviselő-testületi határozat száma: </w:t>
      </w:r>
      <w:r w:rsidRPr="000B5EFD">
        <w:rPr>
          <w:rFonts w:ascii="Garamond" w:hAnsi="Garamond"/>
          <w:bCs/>
          <w:color w:val="000000" w:themeColor="text1"/>
        </w:rPr>
        <w:t>652/2012. (XI.16.)</w:t>
      </w:r>
    </w:p>
    <w:p w:rsidR="0098267D" w:rsidRPr="000B5EFD" w:rsidRDefault="0098267D" w:rsidP="00916D37">
      <w:pPr>
        <w:pStyle w:val="Szvegtrzsbehzssal"/>
        <w:spacing w:line="276" w:lineRule="auto"/>
        <w:ind w:left="0"/>
        <w:jc w:val="both"/>
        <w:rPr>
          <w:rFonts w:ascii="Garamond" w:hAnsi="Garamond"/>
          <w:bCs/>
          <w:color w:val="000000" w:themeColor="text1"/>
          <w:sz w:val="24"/>
        </w:rPr>
      </w:pPr>
      <w:r w:rsidRPr="000B5EFD">
        <w:rPr>
          <w:rFonts w:ascii="Garamond" w:hAnsi="Garamond"/>
          <w:b/>
          <w:bCs/>
          <w:color w:val="000000" w:themeColor="text1"/>
          <w:sz w:val="24"/>
        </w:rPr>
        <w:tab/>
        <w:t>A szerződés lejárta:</w:t>
      </w:r>
      <w:r w:rsidRPr="000B5EFD">
        <w:rPr>
          <w:rFonts w:ascii="Garamond" w:hAnsi="Garamond"/>
          <w:bCs/>
          <w:color w:val="000000" w:themeColor="text1"/>
          <w:sz w:val="24"/>
        </w:rPr>
        <w:t xml:space="preserve"> határozatlan idejű</w:t>
      </w:r>
    </w:p>
    <w:p w:rsidR="0098267D" w:rsidRPr="000B5EFD" w:rsidRDefault="0098267D" w:rsidP="00916D37">
      <w:pPr>
        <w:spacing w:line="276" w:lineRule="auto"/>
        <w:jc w:val="both"/>
        <w:rPr>
          <w:rFonts w:ascii="Garamond" w:hAnsi="Garamond"/>
          <w:b/>
          <w:color w:val="000000" w:themeColor="text1"/>
        </w:rPr>
      </w:pPr>
      <w:r w:rsidRPr="000B5EFD">
        <w:rPr>
          <w:rFonts w:ascii="Garamond" w:hAnsi="Garamond"/>
          <w:b/>
          <w:color w:val="000000" w:themeColor="text1"/>
        </w:rPr>
        <w:t xml:space="preserve">Szerződött férőhelyek száma: </w:t>
      </w:r>
      <w:r w:rsidRPr="000B5EFD">
        <w:rPr>
          <w:rFonts w:ascii="Garamond" w:hAnsi="Garamond"/>
          <w:color w:val="000000" w:themeColor="text1"/>
        </w:rPr>
        <w:t>2 férőhely</w:t>
      </w:r>
    </w:p>
    <w:p w:rsidR="0098267D" w:rsidRDefault="0098267D" w:rsidP="00916D37">
      <w:pPr>
        <w:spacing w:line="276" w:lineRule="auto"/>
        <w:jc w:val="both"/>
        <w:rPr>
          <w:rFonts w:ascii="Garamond" w:hAnsi="Garamond"/>
        </w:rPr>
      </w:pPr>
    </w:p>
    <w:p w:rsidR="0098267D" w:rsidRPr="000B5EFD" w:rsidRDefault="0098267D" w:rsidP="00916D37">
      <w:pPr>
        <w:spacing w:line="276" w:lineRule="auto"/>
        <w:jc w:val="both"/>
        <w:rPr>
          <w:rFonts w:ascii="Garamond" w:hAnsi="Garamond"/>
        </w:rPr>
      </w:pPr>
      <w:r w:rsidRPr="000B5EFD">
        <w:rPr>
          <w:rFonts w:ascii="Garamond" w:hAnsi="Garamond"/>
        </w:rPr>
        <w:t>A Gyermekek Átmeneti Otthona az alábbi 2 szervezeti egységre oszlik:</w:t>
      </w:r>
    </w:p>
    <w:p w:rsidR="0098267D" w:rsidRPr="000B5EFD" w:rsidRDefault="0098267D" w:rsidP="00916D37">
      <w:pPr>
        <w:spacing w:line="276" w:lineRule="auto"/>
        <w:jc w:val="both"/>
        <w:rPr>
          <w:rFonts w:ascii="Garamond" w:hAnsi="Garamond"/>
        </w:rPr>
      </w:pPr>
      <w:r w:rsidRPr="000B5EFD">
        <w:rPr>
          <w:rFonts w:ascii="Garamond" w:hAnsi="Garamond"/>
        </w:rPr>
        <w:t>-I. csoport 0-3 éves korig tartó korcsoport</w:t>
      </w:r>
    </w:p>
    <w:p w:rsidR="0098267D" w:rsidRPr="000B5EFD" w:rsidRDefault="0098267D" w:rsidP="00916D37">
      <w:pPr>
        <w:spacing w:line="276" w:lineRule="auto"/>
        <w:jc w:val="both"/>
        <w:rPr>
          <w:rFonts w:ascii="Garamond" w:hAnsi="Garamond"/>
        </w:rPr>
      </w:pPr>
      <w:r w:rsidRPr="000B5EFD">
        <w:rPr>
          <w:rFonts w:ascii="Garamond" w:hAnsi="Garamond"/>
        </w:rPr>
        <w:t>-II. csoport 3-18 éves korig tartó korcsoport</w:t>
      </w:r>
    </w:p>
    <w:p w:rsidR="0098267D" w:rsidRPr="000B5EFD" w:rsidRDefault="0098267D" w:rsidP="00916D37">
      <w:pPr>
        <w:spacing w:line="276" w:lineRule="auto"/>
        <w:jc w:val="both"/>
        <w:rPr>
          <w:rFonts w:ascii="Garamond" w:hAnsi="Garamond"/>
        </w:rPr>
      </w:pPr>
    </w:p>
    <w:p w:rsidR="0098267D" w:rsidRPr="000B5EFD" w:rsidRDefault="0098267D" w:rsidP="00916D37">
      <w:pPr>
        <w:spacing w:line="276" w:lineRule="auto"/>
        <w:jc w:val="both"/>
        <w:rPr>
          <w:rFonts w:ascii="Garamond" w:hAnsi="Garamond"/>
          <w:b/>
        </w:rPr>
      </w:pPr>
      <w:r w:rsidRPr="000B5EFD">
        <w:rPr>
          <w:rFonts w:ascii="Garamond" w:hAnsi="Garamond"/>
          <w:b/>
        </w:rPr>
        <w:t xml:space="preserve">Feladata: </w:t>
      </w:r>
    </w:p>
    <w:p w:rsidR="0098267D" w:rsidRPr="000B5EFD" w:rsidRDefault="0098267D" w:rsidP="00916D37">
      <w:pPr>
        <w:pStyle w:val="Listaszerbekezds"/>
        <w:numPr>
          <w:ilvl w:val="0"/>
          <w:numId w:val="14"/>
        </w:numPr>
        <w:spacing w:line="276" w:lineRule="auto"/>
        <w:jc w:val="both"/>
        <w:rPr>
          <w:rFonts w:ascii="Garamond" w:hAnsi="Garamond"/>
        </w:rPr>
      </w:pPr>
      <w:r w:rsidRPr="000B5EFD">
        <w:rPr>
          <w:rFonts w:ascii="Garamond" w:hAnsi="Garamond"/>
        </w:rPr>
        <w:t>A Gyermekek Átmeneti Otthonában az a családban él</w:t>
      </w:r>
      <w:r w:rsidRPr="000B5EFD">
        <w:rPr>
          <w:rFonts w:ascii="Garamond" w:hAnsi="Garamond" w:cs="Arial"/>
        </w:rPr>
        <w:t>ő</w:t>
      </w:r>
      <w:r>
        <w:rPr>
          <w:rFonts w:ascii="Garamond" w:hAnsi="Garamond" w:cs="Arial"/>
        </w:rPr>
        <w:t xml:space="preserve"> </w:t>
      </w:r>
      <w:r w:rsidRPr="000B5EFD">
        <w:rPr>
          <w:rFonts w:ascii="Garamond" w:hAnsi="Garamond"/>
        </w:rPr>
        <w:t>gyermek helyezhet</w:t>
      </w:r>
      <w:r w:rsidRPr="000B5EFD">
        <w:rPr>
          <w:rFonts w:ascii="Garamond" w:hAnsi="Garamond" w:cs="Arial"/>
        </w:rPr>
        <w:t xml:space="preserve">ő </w:t>
      </w:r>
      <w:r w:rsidRPr="000B5EFD">
        <w:rPr>
          <w:rFonts w:ascii="Garamond" w:hAnsi="Garamond"/>
        </w:rPr>
        <w:t xml:space="preserve">el, aki átmenetileg ellátás és felügyelet nélkül marad, vagy elhelyezés hiányában ezek nélkül maradna, valamint akinek ellátása a család életvezetési nehézségei miatt veszélyeztetett. </w:t>
      </w:r>
    </w:p>
    <w:p w:rsidR="0098267D" w:rsidRPr="000B5EFD" w:rsidRDefault="0098267D" w:rsidP="00916D37">
      <w:pPr>
        <w:pStyle w:val="Listaszerbekezds"/>
        <w:numPr>
          <w:ilvl w:val="0"/>
          <w:numId w:val="14"/>
        </w:numPr>
        <w:spacing w:line="276" w:lineRule="auto"/>
        <w:jc w:val="both"/>
        <w:rPr>
          <w:rFonts w:ascii="Garamond" w:hAnsi="Garamond"/>
        </w:rPr>
      </w:pPr>
      <w:r w:rsidRPr="000B5EFD">
        <w:rPr>
          <w:rFonts w:ascii="Garamond" w:hAnsi="Garamond"/>
        </w:rPr>
        <w:t>A Gyermekek Átmeneti Otthona segítséget nyújt – a Gyermekjóléti Központtal együttm</w:t>
      </w:r>
      <w:r w:rsidRPr="000B5EFD">
        <w:rPr>
          <w:rFonts w:ascii="Garamond" w:hAnsi="Garamond" w:cs="Arial"/>
        </w:rPr>
        <w:t>ű</w:t>
      </w:r>
      <w:r w:rsidRPr="000B5EFD">
        <w:rPr>
          <w:rFonts w:ascii="Garamond" w:hAnsi="Garamond"/>
        </w:rPr>
        <w:t>ködve – a gyermek családjába történ</w:t>
      </w:r>
      <w:r w:rsidRPr="000B5EFD">
        <w:rPr>
          <w:rFonts w:ascii="Garamond" w:hAnsi="Garamond" w:cs="Arial"/>
        </w:rPr>
        <w:t xml:space="preserve">ő </w:t>
      </w:r>
      <w:r w:rsidRPr="000B5EFD">
        <w:rPr>
          <w:rFonts w:ascii="Garamond" w:hAnsi="Garamond"/>
        </w:rPr>
        <w:t xml:space="preserve">visszatéréséhez. </w:t>
      </w:r>
    </w:p>
    <w:p w:rsidR="0098267D" w:rsidRPr="000B5EFD" w:rsidRDefault="0098267D" w:rsidP="00916D37">
      <w:pPr>
        <w:pStyle w:val="Listaszerbekezds"/>
        <w:numPr>
          <w:ilvl w:val="0"/>
          <w:numId w:val="14"/>
        </w:numPr>
        <w:spacing w:line="276" w:lineRule="auto"/>
        <w:jc w:val="both"/>
        <w:rPr>
          <w:rFonts w:ascii="Garamond" w:hAnsi="Garamond"/>
        </w:rPr>
      </w:pPr>
      <w:r w:rsidRPr="000B5EFD">
        <w:rPr>
          <w:rFonts w:ascii="Garamond" w:hAnsi="Garamond"/>
        </w:rPr>
        <w:t>Az Otthonnak hozzá kell járulnia az átmeneti gondozásba vett gyermek testi, értelemi, érzelmi és erkölcsi fejl</w:t>
      </w:r>
      <w:r w:rsidRPr="000B5EFD">
        <w:rPr>
          <w:rFonts w:ascii="Garamond" w:hAnsi="Garamond" w:cs="Arial"/>
        </w:rPr>
        <w:t>ő</w:t>
      </w:r>
      <w:r w:rsidRPr="000B5EFD">
        <w:rPr>
          <w:rFonts w:ascii="Garamond" w:hAnsi="Garamond"/>
        </w:rPr>
        <w:t xml:space="preserve">déséhez jólétéhez és a családban történ </w:t>
      </w:r>
      <w:r w:rsidRPr="000B5EFD">
        <w:rPr>
          <w:rFonts w:ascii="Garamond" w:hAnsi="Garamond" w:cs="Arial"/>
        </w:rPr>
        <w:t>ő</w:t>
      </w:r>
      <w:r w:rsidRPr="000B5EFD">
        <w:rPr>
          <w:rFonts w:ascii="Garamond" w:hAnsi="Garamond"/>
        </w:rPr>
        <w:t xml:space="preserve"> nevelésének el</w:t>
      </w:r>
      <w:r w:rsidRPr="000B5EFD">
        <w:rPr>
          <w:rFonts w:ascii="Garamond" w:hAnsi="Garamond" w:cs="Arial"/>
        </w:rPr>
        <w:t>ő</w:t>
      </w:r>
      <w:r w:rsidRPr="000B5EFD">
        <w:rPr>
          <w:rFonts w:ascii="Garamond" w:hAnsi="Garamond"/>
        </w:rPr>
        <w:t xml:space="preserve">segítéséhez. </w:t>
      </w:r>
    </w:p>
    <w:p w:rsidR="0098267D" w:rsidRPr="000B5EFD" w:rsidRDefault="0098267D" w:rsidP="00916D37">
      <w:pPr>
        <w:pStyle w:val="Listaszerbekezds"/>
        <w:numPr>
          <w:ilvl w:val="0"/>
          <w:numId w:val="14"/>
        </w:numPr>
        <w:spacing w:line="276" w:lineRule="auto"/>
        <w:jc w:val="both"/>
        <w:rPr>
          <w:rFonts w:ascii="Garamond" w:hAnsi="Garamond"/>
        </w:rPr>
      </w:pPr>
      <w:r w:rsidRPr="000B5EFD">
        <w:rPr>
          <w:rFonts w:ascii="Garamond" w:hAnsi="Garamond"/>
        </w:rPr>
        <w:lastRenderedPageBreak/>
        <w:t>Segítséget kell nyújtani a veszélyeztetettség megel</w:t>
      </w:r>
      <w:r w:rsidRPr="000B5EFD">
        <w:rPr>
          <w:rFonts w:ascii="Garamond" w:hAnsi="Garamond" w:cs="Arial"/>
        </w:rPr>
        <w:t>ő</w:t>
      </w:r>
      <w:r w:rsidRPr="000B5EFD">
        <w:rPr>
          <w:rFonts w:ascii="Garamond" w:hAnsi="Garamond"/>
        </w:rPr>
        <w:t xml:space="preserve">zéséhez, megszüntetéséhez. </w:t>
      </w:r>
    </w:p>
    <w:p w:rsidR="0098267D" w:rsidRPr="000B5EFD" w:rsidRDefault="0098267D" w:rsidP="00916D37">
      <w:pPr>
        <w:pStyle w:val="Listaszerbekezds"/>
        <w:numPr>
          <w:ilvl w:val="0"/>
          <w:numId w:val="14"/>
        </w:numPr>
        <w:spacing w:line="276" w:lineRule="auto"/>
        <w:jc w:val="both"/>
        <w:rPr>
          <w:rFonts w:ascii="Garamond" w:hAnsi="Garamond"/>
        </w:rPr>
      </w:pPr>
      <w:r w:rsidRPr="000B5EFD">
        <w:rPr>
          <w:rFonts w:ascii="Garamond" w:hAnsi="Garamond"/>
        </w:rPr>
        <w:t>Az átmeneti gondozásba vett gyermek teljes kör</w:t>
      </w:r>
      <w:r w:rsidRPr="000B5EFD">
        <w:rPr>
          <w:rFonts w:ascii="Garamond" w:hAnsi="Garamond" w:cs="Arial"/>
        </w:rPr>
        <w:t xml:space="preserve">ű </w:t>
      </w:r>
      <w:r w:rsidRPr="000B5EFD">
        <w:rPr>
          <w:rFonts w:ascii="Garamond" w:hAnsi="Garamond"/>
        </w:rPr>
        <w:t xml:space="preserve">ellátásra jogosult. </w:t>
      </w:r>
    </w:p>
    <w:p w:rsidR="0098267D" w:rsidRPr="000B5EFD" w:rsidRDefault="0098267D" w:rsidP="00916D37">
      <w:pPr>
        <w:spacing w:line="276" w:lineRule="auto"/>
        <w:jc w:val="both"/>
        <w:rPr>
          <w:rFonts w:ascii="Garamond" w:hAnsi="Garamond"/>
        </w:rPr>
      </w:pPr>
    </w:p>
    <w:p w:rsidR="0098267D" w:rsidRPr="000B5EFD" w:rsidRDefault="0098267D" w:rsidP="00916D37">
      <w:pPr>
        <w:spacing w:line="276" w:lineRule="auto"/>
        <w:jc w:val="both"/>
        <w:rPr>
          <w:rFonts w:ascii="Garamond" w:hAnsi="Garamond"/>
        </w:rPr>
      </w:pPr>
      <w:r w:rsidRPr="000B5EFD">
        <w:rPr>
          <w:rFonts w:ascii="Garamond" w:hAnsi="Garamond"/>
        </w:rPr>
        <w:t xml:space="preserve">A FESZGYI által 2 gyermek részére lekötött férőhely ellenértékeként fizetett 2.000.000,- Ft szolgáltatási díjjal az alábbiak szerint számolt el az intézmény:  </w:t>
      </w:r>
    </w:p>
    <w:p w:rsidR="0098267D" w:rsidRPr="000B5EFD" w:rsidRDefault="0098267D" w:rsidP="00916D37">
      <w:pPr>
        <w:spacing w:line="276" w:lineRule="auto"/>
        <w:jc w:val="both"/>
        <w:rPr>
          <w:rFonts w:ascii="Garamond" w:hAnsi="Garamond"/>
          <w:b/>
          <w:highlight w:val="yellow"/>
        </w:rPr>
      </w:pPr>
    </w:p>
    <w:tbl>
      <w:tblPr>
        <w:tblStyle w:val="Moderntblzat"/>
        <w:tblW w:w="0" w:type="auto"/>
        <w:jc w:val="center"/>
        <w:tblLayout w:type="fixed"/>
        <w:tblLook w:val="04A0" w:firstRow="1" w:lastRow="0" w:firstColumn="1" w:lastColumn="0" w:noHBand="0" w:noVBand="1"/>
      </w:tblPr>
      <w:tblGrid>
        <w:gridCol w:w="1256"/>
        <w:gridCol w:w="2658"/>
        <w:gridCol w:w="1898"/>
        <w:gridCol w:w="1397"/>
      </w:tblGrid>
      <w:tr w:rsidR="0098267D" w:rsidRPr="000B5EFD" w:rsidTr="005F6EF5">
        <w:trPr>
          <w:cnfStyle w:val="100000000000" w:firstRow="1" w:lastRow="0" w:firstColumn="0" w:lastColumn="0" w:oddVBand="0" w:evenVBand="0" w:oddHBand="0" w:evenHBand="0" w:firstRowFirstColumn="0" w:firstRowLastColumn="0" w:lastRowFirstColumn="0" w:lastRowLastColumn="0"/>
          <w:jc w:val="center"/>
        </w:trPr>
        <w:tc>
          <w:tcPr>
            <w:tcW w:w="1256" w:type="dxa"/>
            <w:vAlign w:val="center"/>
          </w:tcPr>
          <w:p w:rsidR="0098267D" w:rsidRPr="000B5EFD" w:rsidRDefault="0098267D" w:rsidP="00916D37">
            <w:pPr>
              <w:tabs>
                <w:tab w:val="center" w:pos="4536"/>
                <w:tab w:val="right" w:pos="9072"/>
              </w:tabs>
              <w:spacing w:after="160" w:line="276" w:lineRule="auto"/>
              <w:rPr>
                <w:rFonts w:ascii="Garamond" w:hAnsi="Garamond"/>
                <w:lang w:eastAsia="en-US"/>
              </w:rPr>
            </w:pPr>
            <w:r w:rsidRPr="000B5EFD">
              <w:rPr>
                <w:rFonts w:ascii="Garamond" w:hAnsi="Garamond"/>
                <w:lang w:eastAsia="en-US"/>
              </w:rPr>
              <w:t>Hónap</w:t>
            </w:r>
          </w:p>
        </w:tc>
        <w:tc>
          <w:tcPr>
            <w:tcW w:w="2658" w:type="dxa"/>
            <w:vAlign w:val="center"/>
          </w:tcPr>
          <w:p w:rsidR="0098267D" w:rsidRPr="000B5EFD" w:rsidRDefault="0098267D" w:rsidP="00916D37">
            <w:pPr>
              <w:tabs>
                <w:tab w:val="center" w:pos="4536"/>
                <w:tab w:val="right" w:pos="9072"/>
              </w:tabs>
              <w:spacing w:line="276" w:lineRule="auto"/>
              <w:rPr>
                <w:rFonts w:ascii="Garamond" w:hAnsi="Garamond"/>
                <w:lang w:eastAsia="en-US"/>
              </w:rPr>
            </w:pPr>
            <w:r w:rsidRPr="000B5EFD">
              <w:rPr>
                <w:rFonts w:ascii="Garamond" w:hAnsi="Garamond"/>
              </w:rPr>
              <w:t>Ellátási megállapodás alapján a szolgáltatást igénybe vevők száma</w:t>
            </w:r>
          </w:p>
          <w:p w:rsidR="0098267D" w:rsidRPr="000B5EFD" w:rsidRDefault="0098267D" w:rsidP="00916D37">
            <w:pPr>
              <w:tabs>
                <w:tab w:val="center" w:pos="4536"/>
                <w:tab w:val="right" w:pos="9072"/>
              </w:tabs>
              <w:spacing w:after="160" w:line="276" w:lineRule="auto"/>
              <w:rPr>
                <w:rFonts w:ascii="Garamond" w:hAnsi="Garamond"/>
                <w:lang w:eastAsia="en-US"/>
              </w:rPr>
            </w:pPr>
            <w:r w:rsidRPr="000B5EFD">
              <w:rPr>
                <w:rFonts w:ascii="Garamond" w:hAnsi="Garamond"/>
              </w:rPr>
              <w:t>(fő)</w:t>
            </w:r>
          </w:p>
        </w:tc>
        <w:tc>
          <w:tcPr>
            <w:tcW w:w="1898" w:type="dxa"/>
            <w:vAlign w:val="center"/>
          </w:tcPr>
          <w:p w:rsidR="0098267D" w:rsidRPr="000B5EFD" w:rsidRDefault="0098267D" w:rsidP="00916D37">
            <w:pPr>
              <w:tabs>
                <w:tab w:val="center" w:pos="4536"/>
                <w:tab w:val="right" w:pos="9072"/>
              </w:tabs>
              <w:spacing w:after="160" w:line="276" w:lineRule="auto"/>
              <w:rPr>
                <w:rFonts w:ascii="Garamond" w:hAnsi="Garamond"/>
              </w:rPr>
            </w:pPr>
            <w:r w:rsidRPr="000B5EFD">
              <w:rPr>
                <w:rFonts w:ascii="Garamond" w:hAnsi="Garamond"/>
              </w:rPr>
              <w:t>Megállapodás alapján az igénybe vett napok száma</w:t>
            </w:r>
          </w:p>
          <w:p w:rsidR="0098267D" w:rsidRPr="000B5EFD" w:rsidRDefault="0098267D" w:rsidP="00916D37">
            <w:pPr>
              <w:tabs>
                <w:tab w:val="center" w:pos="4536"/>
                <w:tab w:val="right" w:pos="9072"/>
              </w:tabs>
              <w:spacing w:after="160" w:line="276" w:lineRule="auto"/>
              <w:rPr>
                <w:rFonts w:ascii="Garamond" w:hAnsi="Garamond"/>
                <w:lang w:eastAsia="en-US"/>
              </w:rPr>
            </w:pPr>
            <w:r w:rsidRPr="000B5EFD">
              <w:rPr>
                <w:rFonts w:ascii="Garamond" w:hAnsi="Garamond"/>
              </w:rPr>
              <w:t>(távol töltött napok száma)</w:t>
            </w:r>
          </w:p>
        </w:tc>
        <w:tc>
          <w:tcPr>
            <w:tcW w:w="1397" w:type="dxa"/>
            <w:vAlign w:val="center"/>
          </w:tcPr>
          <w:p w:rsidR="0098267D" w:rsidRPr="000B5EFD" w:rsidRDefault="0098267D" w:rsidP="00916D37">
            <w:pPr>
              <w:tabs>
                <w:tab w:val="center" w:pos="4536"/>
                <w:tab w:val="right" w:pos="9072"/>
              </w:tabs>
              <w:spacing w:after="160" w:line="276" w:lineRule="auto"/>
              <w:rPr>
                <w:rFonts w:ascii="Garamond" w:hAnsi="Garamond"/>
                <w:lang w:eastAsia="en-US"/>
              </w:rPr>
            </w:pPr>
            <w:r w:rsidRPr="000B5EFD">
              <w:rPr>
                <w:rFonts w:ascii="Garamond" w:hAnsi="Garamond"/>
              </w:rPr>
              <w:t>Igénybe vehető napok száma</w:t>
            </w:r>
          </w:p>
        </w:tc>
      </w:tr>
      <w:tr w:rsidR="0098267D" w:rsidRPr="000B5EFD" w:rsidTr="005F6EF5">
        <w:trPr>
          <w:cnfStyle w:val="000000100000" w:firstRow="0" w:lastRow="0" w:firstColumn="0" w:lastColumn="0" w:oddVBand="0" w:evenVBand="0" w:oddHBand="1" w:evenHBand="0" w:firstRowFirstColumn="0" w:firstRowLastColumn="0" w:lastRowFirstColumn="0" w:lastRowLastColumn="0"/>
          <w:trHeight w:val="228"/>
          <w:jc w:val="center"/>
        </w:trPr>
        <w:tc>
          <w:tcPr>
            <w:tcW w:w="1256" w:type="dxa"/>
          </w:tcPr>
          <w:p w:rsidR="0098267D" w:rsidRPr="000B5EFD" w:rsidRDefault="0098267D" w:rsidP="00916D37">
            <w:pPr>
              <w:tabs>
                <w:tab w:val="center" w:pos="4536"/>
                <w:tab w:val="right" w:pos="9072"/>
              </w:tabs>
              <w:spacing w:after="160" w:line="276" w:lineRule="auto"/>
              <w:rPr>
                <w:rFonts w:ascii="Garamond" w:hAnsi="Garamond"/>
                <w:lang w:eastAsia="en-US"/>
              </w:rPr>
            </w:pPr>
            <w:r w:rsidRPr="000B5EFD">
              <w:rPr>
                <w:rFonts w:ascii="Garamond" w:hAnsi="Garamond"/>
                <w:lang w:eastAsia="en-US"/>
              </w:rPr>
              <w:t>január</w:t>
            </w:r>
          </w:p>
        </w:tc>
        <w:tc>
          <w:tcPr>
            <w:tcW w:w="2658" w:type="dxa"/>
          </w:tcPr>
          <w:p w:rsidR="0098267D" w:rsidRPr="000B5EFD" w:rsidRDefault="0098267D" w:rsidP="00916D37">
            <w:pPr>
              <w:tabs>
                <w:tab w:val="center" w:pos="4536"/>
                <w:tab w:val="right" w:pos="9072"/>
              </w:tabs>
              <w:spacing w:after="160" w:line="276" w:lineRule="auto"/>
              <w:rPr>
                <w:rFonts w:ascii="Garamond" w:hAnsi="Garamond"/>
                <w:lang w:eastAsia="en-US"/>
              </w:rPr>
            </w:pPr>
            <w:r w:rsidRPr="000B5EFD">
              <w:rPr>
                <w:rFonts w:ascii="Garamond" w:hAnsi="Garamond"/>
              </w:rPr>
              <w:t>2</w:t>
            </w:r>
          </w:p>
        </w:tc>
        <w:tc>
          <w:tcPr>
            <w:tcW w:w="1898" w:type="dxa"/>
          </w:tcPr>
          <w:p w:rsidR="0098267D" w:rsidRPr="000B5EFD" w:rsidRDefault="0098267D" w:rsidP="00916D37">
            <w:pPr>
              <w:tabs>
                <w:tab w:val="center" w:pos="4536"/>
                <w:tab w:val="right" w:pos="9072"/>
              </w:tabs>
              <w:spacing w:after="160" w:line="276" w:lineRule="auto"/>
              <w:rPr>
                <w:rFonts w:ascii="Garamond" w:hAnsi="Garamond"/>
              </w:rPr>
            </w:pPr>
            <w:r w:rsidRPr="000B5EFD">
              <w:rPr>
                <w:rFonts w:ascii="Garamond" w:hAnsi="Garamond"/>
              </w:rPr>
              <w:t>10</w:t>
            </w:r>
          </w:p>
          <w:p w:rsidR="0098267D" w:rsidRPr="000B5EFD" w:rsidRDefault="0098267D" w:rsidP="00916D37">
            <w:pPr>
              <w:tabs>
                <w:tab w:val="center" w:pos="4536"/>
                <w:tab w:val="right" w:pos="9072"/>
              </w:tabs>
              <w:spacing w:after="160" w:line="276" w:lineRule="auto"/>
              <w:rPr>
                <w:rFonts w:ascii="Garamond" w:hAnsi="Garamond"/>
                <w:lang w:eastAsia="en-US"/>
              </w:rPr>
            </w:pPr>
            <w:r w:rsidRPr="000B5EFD">
              <w:rPr>
                <w:rFonts w:ascii="Garamond" w:hAnsi="Garamond"/>
              </w:rPr>
              <w:t>(1)</w:t>
            </w:r>
          </w:p>
        </w:tc>
        <w:tc>
          <w:tcPr>
            <w:tcW w:w="1397" w:type="dxa"/>
          </w:tcPr>
          <w:p w:rsidR="0098267D" w:rsidRPr="000B5EFD" w:rsidRDefault="0098267D" w:rsidP="00916D37">
            <w:pPr>
              <w:tabs>
                <w:tab w:val="center" w:pos="4536"/>
                <w:tab w:val="right" w:pos="9072"/>
              </w:tabs>
              <w:spacing w:after="160" w:line="276" w:lineRule="auto"/>
              <w:rPr>
                <w:rFonts w:ascii="Garamond" w:hAnsi="Garamond"/>
                <w:lang w:eastAsia="en-US"/>
              </w:rPr>
            </w:pPr>
            <w:r w:rsidRPr="000B5EFD">
              <w:rPr>
                <w:rFonts w:ascii="Garamond" w:hAnsi="Garamond"/>
              </w:rPr>
              <w:t>30</w:t>
            </w:r>
          </w:p>
        </w:tc>
      </w:tr>
      <w:tr w:rsidR="0098267D" w:rsidRPr="000B5EFD" w:rsidTr="005F6EF5">
        <w:trPr>
          <w:cnfStyle w:val="000000010000" w:firstRow="0" w:lastRow="0" w:firstColumn="0" w:lastColumn="0" w:oddVBand="0" w:evenVBand="0" w:oddHBand="0" w:evenHBand="1" w:firstRowFirstColumn="0" w:firstRowLastColumn="0" w:lastRowFirstColumn="0" w:lastRowLastColumn="0"/>
          <w:jc w:val="center"/>
        </w:trPr>
        <w:tc>
          <w:tcPr>
            <w:tcW w:w="1256" w:type="dxa"/>
          </w:tcPr>
          <w:p w:rsidR="0098267D" w:rsidRPr="000B5EFD" w:rsidRDefault="0098267D" w:rsidP="00916D37">
            <w:pPr>
              <w:tabs>
                <w:tab w:val="center" w:pos="4536"/>
                <w:tab w:val="right" w:pos="9072"/>
              </w:tabs>
              <w:spacing w:after="160" w:line="276" w:lineRule="auto"/>
              <w:rPr>
                <w:rFonts w:ascii="Garamond" w:hAnsi="Garamond"/>
                <w:lang w:eastAsia="en-US"/>
              </w:rPr>
            </w:pPr>
            <w:r w:rsidRPr="000B5EFD">
              <w:rPr>
                <w:rFonts w:ascii="Garamond" w:hAnsi="Garamond"/>
                <w:lang w:eastAsia="en-US"/>
              </w:rPr>
              <w:t>február</w:t>
            </w:r>
          </w:p>
        </w:tc>
        <w:tc>
          <w:tcPr>
            <w:tcW w:w="2658" w:type="dxa"/>
          </w:tcPr>
          <w:p w:rsidR="0098267D" w:rsidRPr="000B5EFD" w:rsidRDefault="0098267D" w:rsidP="00916D37">
            <w:pPr>
              <w:tabs>
                <w:tab w:val="center" w:pos="4536"/>
                <w:tab w:val="right" w:pos="9072"/>
              </w:tabs>
              <w:spacing w:after="160" w:line="276" w:lineRule="auto"/>
              <w:rPr>
                <w:rFonts w:ascii="Garamond" w:hAnsi="Garamond"/>
                <w:lang w:eastAsia="en-US"/>
              </w:rPr>
            </w:pPr>
            <w:r w:rsidRPr="000B5EFD">
              <w:rPr>
                <w:rFonts w:ascii="Garamond" w:hAnsi="Garamond"/>
              </w:rPr>
              <w:t>1</w:t>
            </w:r>
          </w:p>
        </w:tc>
        <w:tc>
          <w:tcPr>
            <w:tcW w:w="1898" w:type="dxa"/>
          </w:tcPr>
          <w:p w:rsidR="0098267D" w:rsidRPr="000B5EFD" w:rsidRDefault="0098267D" w:rsidP="00916D37">
            <w:pPr>
              <w:tabs>
                <w:tab w:val="center" w:pos="4536"/>
                <w:tab w:val="right" w:pos="9072"/>
              </w:tabs>
              <w:spacing w:after="160" w:line="276" w:lineRule="auto"/>
              <w:rPr>
                <w:rFonts w:ascii="Garamond" w:hAnsi="Garamond"/>
              </w:rPr>
            </w:pPr>
            <w:r w:rsidRPr="000B5EFD">
              <w:rPr>
                <w:rFonts w:ascii="Garamond" w:hAnsi="Garamond"/>
              </w:rPr>
              <w:t>10</w:t>
            </w:r>
          </w:p>
          <w:p w:rsidR="0098267D" w:rsidRPr="000B5EFD" w:rsidRDefault="0098267D" w:rsidP="00916D37">
            <w:pPr>
              <w:tabs>
                <w:tab w:val="center" w:pos="4536"/>
                <w:tab w:val="right" w:pos="9072"/>
              </w:tabs>
              <w:spacing w:after="160" w:line="276" w:lineRule="auto"/>
              <w:rPr>
                <w:rFonts w:ascii="Garamond" w:hAnsi="Garamond"/>
                <w:lang w:eastAsia="en-US"/>
              </w:rPr>
            </w:pPr>
            <w:r w:rsidRPr="000B5EFD">
              <w:rPr>
                <w:rFonts w:ascii="Garamond" w:hAnsi="Garamond"/>
              </w:rPr>
              <w:t>(1)</w:t>
            </w:r>
          </w:p>
        </w:tc>
        <w:tc>
          <w:tcPr>
            <w:tcW w:w="1397" w:type="dxa"/>
          </w:tcPr>
          <w:p w:rsidR="0098267D" w:rsidRPr="000B5EFD" w:rsidRDefault="0098267D" w:rsidP="00916D37">
            <w:pPr>
              <w:tabs>
                <w:tab w:val="center" w:pos="4536"/>
                <w:tab w:val="right" w:pos="9072"/>
              </w:tabs>
              <w:spacing w:after="160" w:line="276" w:lineRule="auto"/>
              <w:rPr>
                <w:rFonts w:ascii="Garamond" w:hAnsi="Garamond"/>
                <w:lang w:eastAsia="en-US"/>
              </w:rPr>
            </w:pPr>
            <w:r w:rsidRPr="000B5EFD">
              <w:rPr>
                <w:rFonts w:ascii="Garamond" w:hAnsi="Garamond"/>
              </w:rPr>
              <w:t>28</w:t>
            </w:r>
          </w:p>
        </w:tc>
      </w:tr>
      <w:tr w:rsidR="0098267D" w:rsidRPr="000B5EFD" w:rsidTr="005F6EF5">
        <w:trPr>
          <w:cnfStyle w:val="000000100000" w:firstRow="0" w:lastRow="0" w:firstColumn="0" w:lastColumn="0" w:oddVBand="0" w:evenVBand="0" w:oddHBand="1" w:evenHBand="0" w:firstRowFirstColumn="0" w:firstRowLastColumn="0" w:lastRowFirstColumn="0" w:lastRowLastColumn="0"/>
          <w:jc w:val="center"/>
        </w:trPr>
        <w:tc>
          <w:tcPr>
            <w:tcW w:w="1256" w:type="dxa"/>
          </w:tcPr>
          <w:p w:rsidR="0098267D" w:rsidRPr="000B5EFD" w:rsidRDefault="0098267D" w:rsidP="00916D37">
            <w:pPr>
              <w:tabs>
                <w:tab w:val="center" w:pos="4536"/>
                <w:tab w:val="right" w:pos="9072"/>
              </w:tabs>
              <w:spacing w:after="160" w:line="276" w:lineRule="auto"/>
              <w:rPr>
                <w:rFonts w:ascii="Garamond" w:hAnsi="Garamond"/>
                <w:lang w:eastAsia="en-US"/>
              </w:rPr>
            </w:pPr>
            <w:r w:rsidRPr="000B5EFD">
              <w:rPr>
                <w:rFonts w:ascii="Garamond" w:hAnsi="Garamond"/>
                <w:lang w:eastAsia="en-US"/>
              </w:rPr>
              <w:t>március</w:t>
            </w:r>
          </w:p>
        </w:tc>
        <w:tc>
          <w:tcPr>
            <w:tcW w:w="2658" w:type="dxa"/>
          </w:tcPr>
          <w:p w:rsidR="0098267D" w:rsidRPr="000B5EFD" w:rsidRDefault="0098267D" w:rsidP="00916D37">
            <w:pPr>
              <w:tabs>
                <w:tab w:val="center" w:pos="4536"/>
                <w:tab w:val="right" w:pos="9072"/>
              </w:tabs>
              <w:spacing w:after="160" w:line="276" w:lineRule="auto"/>
              <w:rPr>
                <w:rFonts w:ascii="Garamond" w:hAnsi="Garamond"/>
                <w:lang w:eastAsia="en-US"/>
              </w:rPr>
            </w:pPr>
            <w:r w:rsidRPr="000B5EFD">
              <w:rPr>
                <w:rFonts w:ascii="Garamond" w:hAnsi="Garamond"/>
              </w:rPr>
              <w:t>2</w:t>
            </w:r>
          </w:p>
        </w:tc>
        <w:tc>
          <w:tcPr>
            <w:tcW w:w="1898" w:type="dxa"/>
          </w:tcPr>
          <w:p w:rsidR="0098267D" w:rsidRPr="000B5EFD" w:rsidRDefault="0098267D" w:rsidP="00916D37">
            <w:pPr>
              <w:tabs>
                <w:tab w:val="center" w:pos="4536"/>
                <w:tab w:val="right" w:pos="9072"/>
              </w:tabs>
              <w:spacing w:after="160" w:line="276" w:lineRule="auto"/>
              <w:rPr>
                <w:rFonts w:ascii="Garamond" w:hAnsi="Garamond"/>
              </w:rPr>
            </w:pPr>
            <w:r w:rsidRPr="000B5EFD">
              <w:rPr>
                <w:rFonts w:ascii="Garamond" w:hAnsi="Garamond"/>
              </w:rPr>
              <w:t>40</w:t>
            </w:r>
          </w:p>
          <w:p w:rsidR="0098267D" w:rsidRPr="000B5EFD" w:rsidRDefault="0098267D" w:rsidP="00916D37">
            <w:pPr>
              <w:tabs>
                <w:tab w:val="center" w:pos="4536"/>
                <w:tab w:val="right" w:pos="9072"/>
              </w:tabs>
              <w:spacing w:after="160" w:line="276" w:lineRule="auto"/>
              <w:rPr>
                <w:rFonts w:ascii="Garamond" w:hAnsi="Garamond"/>
                <w:lang w:eastAsia="en-US"/>
              </w:rPr>
            </w:pPr>
            <w:r w:rsidRPr="000B5EFD">
              <w:rPr>
                <w:rFonts w:ascii="Garamond" w:hAnsi="Garamond"/>
              </w:rPr>
              <w:t>(7)</w:t>
            </w:r>
          </w:p>
        </w:tc>
        <w:tc>
          <w:tcPr>
            <w:tcW w:w="1397" w:type="dxa"/>
          </w:tcPr>
          <w:p w:rsidR="0098267D" w:rsidRPr="000B5EFD" w:rsidRDefault="0098267D" w:rsidP="00916D37">
            <w:pPr>
              <w:tabs>
                <w:tab w:val="center" w:pos="4536"/>
                <w:tab w:val="right" w:pos="9072"/>
              </w:tabs>
              <w:spacing w:after="160" w:line="276" w:lineRule="auto"/>
              <w:rPr>
                <w:rFonts w:ascii="Garamond" w:hAnsi="Garamond"/>
                <w:lang w:eastAsia="en-US"/>
              </w:rPr>
            </w:pPr>
            <w:r w:rsidRPr="000B5EFD">
              <w:rPr>
                <w:rFonts w:ascii="Garamond" w:hAnsi="Garamond"/>
              </w:rPr>
              <w:t>31</w:t>
            </w:r>
          </w:p>
        </w:tc>
      </w:tr>
      <w:tr w:rsidR="0098267D" w:rsidRPr="000B5EFD" w:rsidTr="005F6EF5">
        <w:trPr>
          <w:cnfStyle w:val="000000010000" w:firstRow="0" w:lastRow="0" w:firstColumn="0" w:lastColumn="0" w:oddVBand="0" w:evenVBand="0" w:oddHBand="0" w:evenHBand="1" w:firstRowFirstColumn="0" w:firstRowLastColumn="0" w:lastRowFirstColumn="0" w:lastRowLastColumn="0"/>
          <w:jc w:val="center"/>
        </w:trPr>
        <w:tc>
          <w:tcPr>
            <w:tcW w:w="1256" w:type="dxa"/>
          </w:tcPr>
          <w:p w:rsidR="0098267D" w:rsidRPr="000B5EFD" w:rsidRDefault="0098267D" w:rsidP="00916D37">
            <w:pPr>
              <w:tabs>
                <w:tab w:val="center" w:pos="4536"/>
                <w:tab w:val="right" w:pos="9072"/>
              </w:tabs>
              <w:spacing w:after="160" w:line="276" w:lineRule="auto"/>
              <w:rPr>
                <w:rFonts w:ascii="Garamond" w:hAnsi="Garamond"/>
                <w:lang w:eastAsia="en-US"/>
              </w:rPr>
            </w:pPr>
            <w:r w:rsidRPr="000B5EFD">
              <w:rPr>
                <w:rFonts w:ascii="Garamond" w:hAnsi="Garamond"/>
                <w:lang w:eastAsia="en-US"/>
              </w:rPr>
              <w:t>április</w:t>
            </w:r>
          </w:p>
        </w:tc>
        <w:tc>
          <w:tcPr>
            <w:tcW w:w="2658" w:type="dxa"/>
          </w:tcPr>
          <w:p w:rsidR="0098267D" w:rsidRPr="000B5EFD" w:rsidRDefault="0098267D" w:rsidP="00916D37">
            <w:pPr>
              <w:tabs>
                <w:tab w:val="center" w:pos="4536"/>
                <w:tab w:val="right" w:pos="9072"/>
              </w:tabs>
              <w:spacing w:after="160" w:line="276" w:lineRule="auto"/>
              <w:rPr>
                <w:rFonts w:ascii="Garamond" w:hAnsi="Garamond"/>
                <w:lang w:eastAsia="en-US"/>
              </w:rPr>
            </w:pPr>
            <w:r w:rsidRPr="000B5EFD">
              <w:rPr>
                <w:rFonts w:ascii="Garamond" w:hAnsi="Garamond"/>
              </w:rPr>
              <w:t>2</w:t>
            </w:r>
          </w:p>
        </w:tc>
        <w:tc>
          <w:tcPr>
            <w:tcW w:w="1898" w:type="dxa"/>
          </w:tcPr>
          <w:p w:rsidR="0098267D" w:rsidRPr="000B5EFD" w:rsidRDefault="0098267D" w:rsidP="00916D37">
            <w:pPr>
              <w:tabs>
                <w:tab w:val="center" w:pos="4536"/>
                <w:tab w:val="right" w:pos="9072"/>
              </w:tabs>
              <w:spacing w:after="160" w:line="276" w:lineRule="auto"/>
              <w:rPr>
                <w:rFonts w:ascii="Garamond" w:hAnsi="Garamond"/>
                <w:lang w:eastAsia="en-US"/>
              </w:rPr>
            </w:pPr>
            <w:r w:rsidRPr="000B5EFD">
              <w:rPr>
                <w:rFonts w:ascii="Garamond" w:hAnsi="Garamond"/>
                <w:lang w:eastAsia="en-US"/>
              </w:rPr>
              <w:t>35</w:t>
            </w:r>
          </w:p>
          <w:p w:rsidR="0098267D" w:rsidRPr="000B5EFD" w:rsidRDefault="0098267D" w:rsidP="00916D37">
            <w:pPr>
              <w:tabs>
                <w:tab w:val="center" w:pos="4536"/>
                <w:tab w:val="right" w:pos="9072"/>
              </w:tabs>
              <w:spacing w:after="160" w:line="276" w:lineRule="auto"/>
              <w:rPr>
                <w:rFonts w:ascii="Garamond" w:hAnsi="Garamond"/>
                <w:lang w:eastAsia="en-US"/>
              </w:rPr>
            </w:pPr>
            <w:r w:rsidRPr="000B5EFD">
              <w:rPr>
                <w:rFonts w:ascii="Garamond" w:hAnsi="Garamond"/>
                <w:lang w:eastAsia="en-US"/>
              </w:rPr>
              <w:t>(25)</w:t>
            </w:r>
          </w:p>
        </w:tc>
        <w:tc>
          <w:tcPr>
            <w:tcW w:w="1397" w:type="dxa"/>
          </w:tcPr>
          <w:p w:rsidR="0098267D" w:rsidRPr="000B5EFD" w:rsidRDefault="0098267D" w:rsidP="00916D37">
            <w:pPr>
              <w:tabs>
                <w:tab w:val="center" w:pos="4536"/>
                <w:tab w:val="right" w:pos="9072"/>
              </w:tabs>
              <w:spacing w:after="160" w:line="276" w:lineRule="auto"/>
              <w:rPr>
                <w:rFonts w:ascii="Garamond" w:hAnsi="Garamond"/>
                <w:lang w:eastAsia="en-US"/>
              </w:rPr>
            </w:pPr>
            <w:r w:rsidRPr="000B5EFD">
              <w:rPr>
                <w:rFonts w:ascii="Garamond" w:hAnsi="Garamond"/>
              </w:rPr>
              <w:t>30</w:t>
            </w:r>
          </w:p>
        </w:tc>
      </w:tr>
      <w:tr w:rsidR="0098267D" w:rsidRPr="000B5EFD" w:rsidTr="005F6EF5">
        <w:trPr>
          <w:cnfStyle w:val="000000100000" w:firstRow="0" w:lastRow="0" w:firstColumn="0" w:lastColumn="0" w:oddVBand="0" w:evenVBand="0" w:oddHBand="1" w:evenHBand="0" w:firstRowFirstColumn="0" w:firstRowLastColumn="0" w:lastRowFirstColumn="0" w:lastRowLastColumn="0"/>
          <w:jc w:val="center"/>
        </w:trPr>
        <w:tc>
          <w:tcPr>
            <w:tcW w:w="1256" w:type="dxa"/>
          </w:tcPr>
          <w:p w:rsidR="0098267D" w:rsidRPr="000B5EFD" w:rsidRDefault="0098267D" w:rsidP="00916D37">
            <w:pPr>
              <w:tabs>
                <w:tab w:val="center" w:pos="4536"/>
                <w:tab w:val="right" w:pos="9072"/>
              </w:tabs>
              <w:spacing w:after="160" w:line="276" w:lineRule="auto"/>
              <w:rPr>
                <w:rFonts w:ascii="Garamond" w:hAnsi="Garamond"/>
                <w:lang w:eastAsia="en-US"/>
              </w:rPr>
            </w:pPr>
            <w:r w:rsidRPr="000B5EFD">
              <w:rPr>
                <w:rFonts w:ascii="Garamond" w:hAnsi="Garamond"/>
                <w:lang w:eastAsia="en-US"/>
              </w:rPr>
              <w:t>május</w:t>
            </w:r>
          </w:p>
        </w:tc>
        <w:tc>
          <w:tcPr>
            <w:tcW w:w="2658" w:type="dxa"/>
          </w:tcPr>
          <w:p w:rsidR="0098267D" w:rsidRPr="000B5EFD" w:rsidRDefault="0098267D" w:rsidP="00916D37">
            <w:pPr>
              <w:tabs>
                <w:tab w:val="center" w:pos="4536"/>
                <w:tab w:val="right" w:pos="9072"/>
              </w:tabs>
              <w:spacing w:after="160" w:line="276" w:lineRule="auto"/>
              <w:rPr>
                <w:rFonts w:ascii="Garamond" w:hAnsi="Garamond"/>
                <w:lang w:eastAsia="en-US"/>
              </w:rPr>
            </w:pPr>
            <w:r w:rsidRPr="000B5EFD">
              <w:rPr>
                <w:rFonts w:ascii="Garamond" w:hAnsi="Garamond"/>
              </w:rPr>
              <w:t>2</w:t>
            </w:r>
          </w:p>
        </w:tc>
        <w:tc>
          <w:tcPr>
            <w:tcW w:w="1898" w:type="dxa"/>
          </w:tcPr>
          <w:p w:rsidR="0098267D" w:rsidRPr="000B5EFD" w:rsidRDefault="0098267D" w:rsidP="00916D37">
            <w:pPr>
              <w:tabs>
                <w:tab w:val="center" w:pos="4536"/>
                <w:tab w:val="right" w:pos="9072"/>
              </w:tabs>
              <w:spacing w:after="160" w:line="276" w:lineRule="auto"/>
              <w:rPr>
                <w:rFonts w:ascii="Garamond" w:hAnsi="Garamond"/>
              </w:rPr>
            </w:pPr>
            <w:r w:rsidRPr="000B5EFD">
              <w:rPr>
                <w:rFonts w:ascii="Garamond" w:hAnsi="Garamond"/>
              </w:rPr>
              <w:t>50</w:t>
            </w:r>
          </w:p>
          <w:p w:rsidR="0098267D" w:rsidRPr="000B5EFD" w:rsidRDefault="0098267D" w:rsidP="00916D37">
            <w:pPr>
              <w:tabs>
                <w:tab w:val="center" w:pos="4536"/>
                <w:tab w:val="right" w:pos="9072"/>
              </w:tabs>
              <w:spacing w:after="160" w:line="276" w:lineRule="auto"/>
              <w:rPr>
                <w:rFonts w:ascii="Garamond" w:hAnsi="Garamond"/>
              </w:rPr>
            </w:pPr>
            <w:r w:rsidRPr="000B5EFD">
              <w:rPr>
                <w:rFonts w:ascii="Garamond" w:hAnsi="Garamond"/>
              </w:rPr>
              <w:t>(12)</w:t>
            </w:r>
          </w:p>
        </w:tc>
        <w:tc>
          <w:tcPr>
            <w:tcW w:w="1397" w:type="dxa"/>
          </w:tcPr>
          <w:p w:rsidR="0098267D" w:rsidRPr="000B5EFD" w:rsidRDefault="0098267D" w:rsidP="00916D37">
            <w:pPr>
              <w:tabs>
                <w:tab w:val="center" w:pos="4536"/>
                <w:tab w:val="right" w:pos="9072"/>
              </w:tabs>
              <w:spacing w:after="160" w:line="276" w:lineRule="auto"/>
              <w:rPr>
                <w:rFonts w:ascii="Garamond" w:hAnsi="Garamond"/>
                <w:lang w:eastAsia="en-US"/>
              </w:rPr>
            </w:pPr>
            <w:r w:rsidRPr="000B5EFD">
              <w:rPr>
                <w:rFonts w:ascii="Garamond" w:hAnsi="Garamond"/>
              </w:rPr>
              <w:t>31</w:t>
            </w:r>
          </w:p>
        </w:tc>
      </w:tr>
      <w:tr w:rsidR="0098267D" w:rsidRPr="000B5EFD" w:rsidTr="005F6EF5">
        <w:trPr>
          <w:cnfStyle w:val="000000010000" w:firstRow="0" w:lastRow="0" w:firstColumn="0" w:lastColumn="0" w:oddVBand="0" w:evenVBand="0" w:oddHBand="0" w:evenHBand="1" w:firstRowFirstColumn="0" w:firstRowLastColumn="0" w:lastRowFirstColumn="0" w:lastRowLastColumn="0"/>
          <w:jc w:val="center"/>
        </w:trPr>
        <w:tc>
          <w:tcPr>
            <w:tcW w:w="1256" w:type="dxa"/>
          </w:tcPr>
          <w:p w:rsidR="0098267D" w:rsidRPr="000B5EFD" w:rsidRDefault="0098267D" w:rsidP="00916D37">
            <w:pPr>
              <w:tabs>
                <w:tab w:val="center" w:pos="4536"/>
                <w:tab w:val="right" w:pos="9072"/>
              </w:tabs>
              <w:spacing w:after="160" w:line="276" w:lineRule="auto"/>
              <w:rPr>
                <w:rFonts w:ascii="Garamond" w:hAnsi="Garamond"/>
                <w:lang w:eastAsia="en-US"/>
              </w:rPr>
            </w:pPr>
            <w:r w:rsidRPr="000B5EFD">
              <w:rPr>
                <w:rFonts w:ascii="Garamond" w:hAnsi="Garamond"/>
                <w:lang w:eastAsia="en-US"/>
              </w:rPr>
              <w:t>június</w:t>
            </w:r>
          </w:p>
        </w:tc>
        <w:tc>
          <w:tcPr>
            <w:tcW w:w="2658" w:type="dxa"/>
          </w:tcPr>
          <w:p w:rsidR="0098267D" w:rsidRPr="000B5EFD" w:rsidRDefault="0098267D" w:rsidP="00916D37">
            <w:pPr>
              <w:tabs>
                <w:tab w:val="center" w:pos="4536"/>
                <w:tab w:val="right" w:pos="9072"/>
              </w:tabs>
              <w:spacing w:after="160" w:line="276" w:lineRule="auto"/>
              <w:rPr>
                <w:rFonts w:ascii="Garamond" w:hAnsi="Garamond"/>
                <w:lang w:eastAsia="en-US"/>
              </w:rPr>
            </w:pPr>
            <w:r w:rsidRPr="000B5EFD">
              <w:rPr>
                <w:rFonts w:ascii="Garamond" w:hAnsi="Garamond"/>
              </w:rPr>
              <w:t>2</w:t>
            </w:r>
          </w:p>
        </w:tc>
        <w:tc>
          <w:tcPr>
            <w:tcW w:w="1898" w:type="dxa"/>
          </w:tcPr>
          <w:p w:rsidR="0098267D" w:rsidRPr="000B5EFD" w:rsidRDefault="0098267D" w:rsidP="00916D37">
            <w:pPr>
              <w:tabs>
                <w:tab w:val="center" w:pos="4536"/>
                <w:tab w:val="right" w:pos="9072"/>
              </w:tabs>
              <w:spacing w:after="160" w:line="276" w:lineRule="auto"/>
              <w:rPr>
                <w:rFonts w:ascii="Garamond" w:hAnsi="Garamond"/>
              </w:rPr>
            </w:pPr>
            <w:r w:rsidRPr="000B5EFD">
              <w:rPr>
                <w:rFonts w:ascii="Garamond" w:hAnsi="Garamond"/>
              </w:rPr>
              <w:t>58</w:t>
            </w:r>
          </w:p>
          <w:p w:rsidR="0098267D" w:rsidRPr="000B5EFD" w:rsidRDefault="0098267D" w:rsidP="00916D37">
            <w:pPr>
              <w:tabs>
                <w:tab w:val="center" w:pos="4536"/>
                <w:tab w:val="right" w:pos="9072"/>
              </w:tabs>
              <w:spacing w:after="160" w:line="276" w:lineRule="auto"/>
              <w:rPr>
                <w:rFonts w:ascii="Garamond" w:hAnsi="Garamond"/>
              </w:rPr>
            </w:pPr>
            <w:r w:rsidRPr="000B5EFD">
              <w:rPr>
                <w:rFonts w:ascii="Garamond" w:hAnsi="Garamond"/>
              </w:rPr>
              <w:t>(2)</w:t>
            </w:r>
          </w:p>
        </w:tc>
        <w:tc>
          <w:tcPr>
            <w:tcW w:w="1397" w:type="dxa"/>
          </w:tcPr>
          <w:p w:rsidR="0098267D" w:rsidRPr="000B5EFD" w:rsidRDefault="0098267D" w:rsidP="00916D37">
            <w:pPr>
              <w:tabs>
                <w:tab w:val="center" w:pos="4536"/>
                <w:tab w:val="right" w:pos="9072"/>
              </w:tabs>
              <w:spacing w:after="160" w:line="276" w:lineRule="auto"/>
              <w:rPr>
                <w:rFonts w:ascii="Garamond" w:hAnsi="Garamond"/>
                <w:lang w:eastAsia="en-US"/>
              </w:rPr>
            </w:pPr>
            <w:r w:rsidRPr="000B5EFD">
              <w:rPr>
                <w:rFonts w:ascii="Garamond" w:hAnsi="Garamond"/>
              </w:rPr>
              <w:t>30</w:t>
            </w:r>
          </w:p>
        </w:tc>
      </w:tr>
      <w:tr w:rsidR="0098267D" w:rsidRPr="000B5EFD" w:rsidTr="005F6EF5">
        <w:trPr>
          <w:cnfStyle w:val="000000100000" w:firstRow="0" w:lastRow="0" w:firstColumn="0" w:lastColumn="0" w:oddVBand="0" w:evenVBand="0" w:oddHBand="1" w:evenHBand="0" w:firstRowFirstColumn="0" w:firstRowLastColumn="0" w:lastRowFirstColumn="0" w:lastRowLastColumn="0"/>
          <w:jc w:val="center"/>
        </w:trPr>
        <w:tc>
          <w:tcPr>
            <w:tcW w:w="1256" w:type="dxa"/>
          </w:tcPr>
          <w:p w:rsidR="0098267D" w:rsidRPr="000B5EFD" w:rsidRDefault="0098267D" w:rsidP="00916D37">
            <w:pPr>
              <w:tabs>
                <w:tab w:val="center" w:pos="4536"/>
                <w:tab w:val="right" w:pos="9072"/>
              </w:tabs>
              <w:spacing w:after="160" w:line="276" w:lineRule="auto"/>
              <w:rPr>
                <w:rFonts w:ascii="Garamond" w:hAnsi="Garamond"/>
                <w:lang w:eastAsia="en-US"/>
              </w:rPr>
            </w:pPr>
            <w:r w:rsidRPr="000B5EFD">
              <w:rPr>
                <w:rFonts w:ascii="Garamond" w:hAnsi="Garamond"/>
                <w:lang w:eastAsia="en-US"/>
              </w:rPr>
              <w:t>július</w:t>
            </w:r>
          </w:p>
        </w:tc>
        <w:tc>
          <w:tcPr>
            <w:tcW w:w="2658" w:type="dxa"/>
          </w:tcPr>
          <w:p w:rsidR="0098267D" w:rsidRPr="000B5EFD" w:rsidRDefault="0098267D" w:rsidP="00916D37">
            <w:pPr>
              <w:tabs>
                <w:tab w:val="center" w:pos="4536"/>
                <w:tab w:val="right" w:pos="9072"/>
              </w:tabs>
              <w:spacing w:after="160" w:line="276" w:lineRule="auto"/>
              <w:rPr>
                <w:rFonts w:ascii="Garamond" w:hAnsi="Garamond"/>
                <w:lang w:eastAsia="en-US"/>
              </w:rPr>
            </w:pPr>
            <w:r w:rsidRPr="000B5EFD">
              <w:rPr>
                <w:rFonts w:ascii="Garamond" w:hAnsi="Garamond"/>
              </w:rPr>
              <w:t>2</w:t>
            </w:r>
          </w:p>
        </w:tc>
        <w:tc>
          <w:tcPr>
            <w:tcW w:w="1898" w:type="dxa"/>
          </w:tcPr>
          <w:p w:rsidR="0098267D" w:rsidRPr="000B5EFD" w:rsidRDefault="0098267D" w:rsidP="00916D37">
            <w:pPr>
              <w:tabs>
                <w:tab w:val="center" w:pos="4536"/>
                <w:tab w:val="right" w:pos="9072"/>
              </w:tabs>
              <w:spacing w:after="160" w:line="276" w:lineRule="auto"/>
              <w:rPr>
                <w:rFonts w:ascii="Garamond" w:hAnsi="Garamond"/>
              </w:rPr>
            </w:pPr>
            <w:r w:rsidRPr="000B5EFD">
              <w:rPr>
                <w:rFonts w:ascii="Garamond" w:hAnsi="Garamond"/>
              </w:rPr>
              <w:t>56</w:t>
            </w:r>
          </w:p>
          <w:p w:rsidR="0098267D" w:rsidRPr="000B5EFD" w:rsidRDefault="0098267D" w:rsidP="00916D37">
            <w:pPr>
              <w:tabs>
                <w:tab w:val="center" w:pos="4536"/>
                <w:tab w:val="right" w:pos="9072"/>
              </w:tabs>
              <w:spacing w:after="160" w:line="276" w:lineRule="auto"/>
              <w:rPr>
                <w:rFonts w:ascii="Garamond" w:hAnsi="Garamond"/>
                <w:lang w:eastAsia="en-US"/>
              </w:rPr>
            </w:pPr>
            <w:r w:rsidRPr="000B5EFD">
              <w:rPr>
                <w:rFonts w:ascii="Garamond" w:hAnsi="Garamond"/>
              </w:rPr>
              <w:t>(0)</w:t>
            </w:r>
          </w:p>
        </w:tc>
        <w:tc>
          <w:tcPr>
            <w:tcW w:w="1397" w:type="dxa"/>
          </w:tcPr>
          <w:p w:rsidR="0098267D" w:rsidRPr="000B5EFD" w:rsidRDefault="0098267D" w:rsidP="00916D37">
            <w:pPr>
              <w:tabs>
                <w:tab w:val="center" w:pos="4536"/>
                <w:tab w:val="right" w:pos="9072"/>
              </w:tabs>
              <w:spacing w:after="160" w:line="276" w:lineRule="auto"/>
              <w:rPr>
                <w:rFonts w:ascii="Garamond" w:hAnsi="Garamond"/>
                <w:lang w:eastAsia="en-US"/>
              </w:rPr>
            </w:pPr>
            <w:r w:rsidRPr="000B5EFD">
              <w:rPr>
                <w:rFonts w:ascii="Garamond" w:hAnsi="Garamond"/>
              </w:rPr>
              <w:t>31</w:t>
            </w:r>
          </w:p>
        </w:tc>
      </w:tr>
      <w:tr w:rsidR="0098267D" w:rsidRPr="000B5EFD" w:rsidTr="005F6EF5">
        <w:trPr>
          <w:cnfStyle w:val="000000010000" w:firstRow="0" w:lastRow="0" w:firstColumn="0" w:lastColumn="0" w:oddVBand="0" w:evenVBand="0" w:oddHBand="0" w:evenHBand="1" w:firstRowFirstColumn="0" w:firstRowLastColumn="0" w:lastRowFirstColumn="0" w:lastRowLastColumn="0"/>
          <w:jc w:val="center"/>
        </w:trPr>
        <w:tc>
          <w:tcPr>
            <w:tcW w:w="1256" w:type="dxa"/>
          </w:tcPr>
          <w:p w:rsidR="0098267D" w:rsidRPr="000B5EFD" w:rsidRDefault="0098267D" w:rsidP="00916D37">
            <w:pPr>
              <w:tabs>
                <w:tab w:val="center" w:pos="4536"/>
                <w:tab w:val="right" w:pos="9072"/>
              </w:tabs>
              <w:spacing w:after="160" w:line="276" w:lineRule="auto"/>
              <w:rPr>
                <w:rFonts w:ascii="Garamond" w:hAnsi="Garamond"/>
                <w:lang w:eastAsia="en-US"/>
              </w:rPr>
            </w:pPr>
            <w:r w:rsidRPr="000B5EFD">
              <w:rPr>
                <w:rFonts w:ascii="Garamond" w:hAnsi="Garamond"/>
                <w:lang w:eastAsia="en-US"/>
              </w:rPr>
              <w:t>augusztus</w:t>
            </w:r>
          </w:p>
        </w:tc>
        <w:tc>
          <w:tcPr>
            <w:tcW w:w="2658" w:type="dxa"/>
          </w:tcPr>
          <w:p w:rsidR="0098267D" w:rsidRPr="000B5EFD" w:rsidRDefault="0098267D" w:rsidP="00916D37">
            <w:pPr>
              <w:tabs>
                <w:tab w:val="center" w:pos="4536"/>
                <w:tab w:val="right" w:pos="9072"/>
              </w:tabs>
              <w:spacing w:after="160" w:line="276" w:lineRule="auto"/>
              <w:rPr>
                <w:rFonts w:ascii="Garamond" w:hAnsi="Garamond"/>
                <w:lang w:eastAsia="en-US"/>
              </w:rPr>
            </w:pPr>
            <w:r w:rsidRPr="000B5EFD">
              <w:rPr>
                <w:rFonts w:ascii="Garamond" w:hAnsi="Garamond"/>
              </w:rPr>
              <w:t>1</w:t>
            </w:r>
          </w:p>
        </w:tc>
        <w:tc>
          <w:tcPr>
            <w:tcW w:w="1898" w:type="dxa"/>
          </w:tcPr>
          <w:p w:rsidR="0098267D" w:rsidRPr="000B5EFD" w:rsidRDefault="0098267D" w:rsidP="00916D37">
            <w:pPr>
              <w:tabs>
                <w:tab w:val="center" w:pos="4536"/>
                <w:tab w:val="right" w:pos="9072"/>
              </w:tabs>
              <w:spacing w:after="160" w:line="276" w:lineRule="auto"/>
              <w:rPr>
                <w:rFonts w:ascii="Garamond" w:hAnsi="Garamond"/>
              </w:rPr>
            </w:pPr>
            <w:r w:rsidRPr="000B5EFD">
              <w:rPr>
                <w:rFonts w:ascii="Garamond" w:hAnsi="Garamond"/>
              </w:rPr>
              <w:t>31</w:t>
            </w:r>
          </w:p>
          <w:p w:rsidR="0098267D" w:rsidRPr="000B5EFD" w:rsidRDefault="0098267D" w:rsidP="00916D37">
            <w:pPr>
              <w:tabs>
                <w:tab w:val="center" w:pos="4536"/>
                <w:tab w:val="right" w:pos="9072"/>
              </w:tabs>
              <w:spacing w:after="160" w:line="276" w:lineRule="auto"/>
              <w:rPr>
                <w:rFonts w:ascii="Garamond" w:hAnsi="Garamond"/>
                <w:lang w:eastAsia="en-US"/>
              </w:rPr>
            </w:pPr>
            <w:r w:rsidRPr="000B5EFD">
              <w:rPr>
                <w:rFonts w:ascii="Garamond" w:hAnsi="Garamond"/>
              </w:rPr>
              <w:t>(0)</w:t>
            </w:r>
          </w:p>
        </w:tc>
        <w:tc>
          <w:tcPr>
            <w:tcW w:w="1397" w:type="dxa"/>
          </w:tcPr>
          <w:p w:rsidR="0098267D" w:rsidRPr="000B5EFD" w:rsidRDefault="0098267D" w:rsidP="00916D37">
            <w:pPr>
              <w:tabs>
                <w:tab w:val="center" w:pos="4536"/>
                <w:tab w:val="right" w:pos="9072"/>
              </w:tabs>
              <w:spacing w:after="160" w:line="276" w:lineRule="auto"/>
              <w:rPr>
                <w:rFonts w:ascii="Garamond" w:hAnsi="Garamond"/>
                <w:lang w:eastAsia="en-US"/>
              </w:rPr>
            </w:pPr>
            <w:r w:rsidRPr="000B5EFD">
              <w:rPr>
                <w:rFonts w:ascii="Garamond" w:hAnsi="Garamond"/>
              </w:rPr>
              <w:t>31</w:t>
            </w:r>
          </w:p>
        </w:tc>
      </w:tr>
      <w:tr w:rsidR="0098267D" w:rsidRPr="000B5EFD" w:rsidTr="005F6EF5">
        <w:trPr>
          <w:cnfStyle w:val="000000100000" w:firstRow="0" w:lastRow="0" w:firstColumn="0" w:lastColumn="0" w:oddVBand="0" w:evenVBand="0" w:oddHBand="1" w:evenHBand="0" w:firstRowFirstColumn="0" w:firstRowLastColumn="0" w:lastRowFirstColumn="0" w:lastRowLastColumn="0"/>
          <w:jc w:val="center"/>
        </w:trPr>
        <w:tc>
          <w:tcPr>
            <w:tcW w:w="1256" w:type="dxa"/>
          </w:tcPr>
          <w:p w:rsidR="0098267D" w:rsidRPr="000B5EFD" w:rsidRDefault="0098267D" w:rsidP="00916D37">
            <w:pPr>
              <w:tabs>
                <w:tab w:val="center" w:pos="4536"/>
                <w:tab w:val="right" w:pos="9072"/>
              </w:tabs>
              <w:spacing w:after="160" w:line="276" w:lineRule="auto"/>
              <w:rPr>
                <w:rFonts w:ascii="Garamond" w:hAnsi="Garamond"/>
                <w:lang w:eastAsia="en-US"/>
              </w:rPr>
            </w:pPr>
            <w:r w:rsidRPr="000B5EFD">
              <w:rPr>
                <w:rFonts w:ascii="Garamond" w:hAnsi="Garamond"/>
                <w:lang w:eastAsia="en-US"/>
              </w:rPr>
              <w:t>szeptember</w:t>
            </w:r>
          </w:p>
        </w:tc>
        <w:tc>
          <w:tcPr>
            <w:tcW w:w="2658" w:type="dxa"/>
          </w:tcPr>
          <w:p w:rsidR="0098267D" w:rsidRPr="000B5EFD" w:rsidRDefault="0098267D" w:rsidP="00916D37">
            <w:pPr>
              <w:tabs>
                <w:tab w:val="center" w:pos="4536"/>
                <w:tab w:val="right" w:pos="9072"/>
              </w:tabs>
              <w:spacing w:after="160" w:line="276" w:lineRule="auto"/>
              <w:rPr>
                <w:rFonts w:ascii="Garamond" w:hAnsi="Garamond"/>
                <w:lang w:eastAsia="en-US"/>
              </w:rPr>
            </w:pPr>
            <w:r w:rsidRPr="000B5EFD">
              <w:rPr>
                <w:rFonts w:ascii="Garamond" w:hAnsi="Garamond"/>
              </w:rPr>
              <w:t>1</w:t>
            </w:r>
          </w:p>
        </w:tc>
        <w:tc>
          <w:tcPr>
            <w:tcW w:w="1898" w:type="dxa"/>
          </w:tcPr>
          <w:p w:rsidR="0098267D" w:rsidRPr="000B5EFD" w:rsidRDefault="0098267D" w:rsidP="00916D37">
            <w:pPr>
              <w:tabs>
                <w:tab w:val="center" w:pos="4536"/>
                <w:tab w:val="right" w:pos="9072"/>
              </w:tabs>
              <w:spacing w:after="160" w:line="276" w:lineRule="auto"/>
              <w:rPr>
                <w:rFonts w:ascii="Garamond" w:hAnsi="Garamond"/>
              </w:rPr>
            </w:pPr>
            <w:r w:rsidRPr="000B5EFD">
              <w:rPr>
                <w:rFonts w:ascii="Garamond" w:hAnsi="Garamond"/>
              </w:rPr>
              <w:t>30</w:t>
            </w:r>
          </w:p>
          <w:p w:rsidR="0098267D" w:rsidRPr="000B5EFD" w:rsidRDefault="0098267D" w:rsidP="00916D37">
            <w:pPr>
              <w:tabs>
                <w:tab w:val="center" w:pos="4536"/>
                <w:tab w:val="right" w:pos="9072"/>
              </w:tabs>
              <w:spacing w:after="160" w:line="276" w:lineRule="auto"/>
              <w:rPr>
                <w:rFonts w:ascii="Garamond" w:hAnsi="Garamond"/>
                <w:lang w:eastAsia="en-US"/>
              </w:rPr>
            </w:pPr>
            <w:r w:rsidRPr="000B5EFD">
              <w:rPr>
                <w:rFonts w:ascii="Garamond" w:hAnsi="Garamond"/>
              </w:rPr>
              <w:t>(0)</w:t>
            </w:r>
          </w:p>
        </w:tc>
        <w:tc>
          <w:tcPr>
            <w:tcW w:w="1397" w:type="dxa"/>
          </w:tcPr>
          <w:p w:rsidR="0098267D" w:rsidRPr="000B5EFD" w:rsidRDefault="0098267D" w:rsidP="00916D37">
            <w:pPr>
              <w:tabs>
                <w:tab w:val="center" w:pos="4536"/>
                <w:tab w:val="right" w:pos="9072"/>
              </w:tabs>
              <w:spacing w:after="160" w:line="276" w:lineRule="auto"/>
              <w:rPr>
                <w:rFonts w:ascii="Garamond" w:hAnsi="Garamond"/>
                <w:lang w:eastAsia="en-US"/>
              </w:rPr>
            </w:pPr>
            <w:r w:rsidRPr="000B5EFD">
              <w:rPr>
                <w:rFonts w:ascii="Garamond" w:hAnsi="Garamond"/>
              </w:rPr>
              <w:t>30</w:t>
            </w:r>
          </w:p>
        </w:tc>
      </w:tr>
      <w:tr w:rsidR="0098267D" w:rsidRPr="000B5EFD" w:rsidTr="005F6EF5">
        <w:trPr>
          <w:cnfStyle w:val="000000010000" w:firstRow="0" w:lastRow="0" w:firstColumn="0" w:lastColumn="0" w:oddVBand="0" w:evenVBand="0" w:oddHBand="0" w:evenHBand="1" w:firstRowFirstColumn="0" w:firstRowLastColumn="0" w:lastRowFirstColumn="0" w:lastRowLastColumn="0"/>
          <w:jc w:val="center"/>
        </w:trPr>
        <w:tc>
          <w:tcPr>
            <w:tcW w:w="1256" w:type="dxa"/>
          </w:tcPr>
          <w:p w:rsidR="0098267D" w:rsidRPr="000B5EFD" w:rsidRDefault="0098267D" w:rsidP="00916D37">
            <w:pPr>
              <w:tabs>
                <w:tab w:val="center" w:pos="4536"/>
                <w:tab w:val="right" w:pos="9072"/>
              </w:tabs>
              <w:spacing w:after="160" w:line="276" w:lineRule="auto"/>
              <w:rPr>
                <w:rFonts w:ascii="Garamond" w:hAnsi="Garamond"/>
                <w:lang w:eastAsia="en-US"/>
              </w:rPr>
            </w:pPr>
            <w:r w:rsidRPr="000B5EFD">
              <w:rPr>
                <w:rFonts w:ascii="Garamond" w:hAnsi="Garamond"/>
                <w:lang w:eastAsia="en-US"/>
              </w:rPr>
              <w:t>október</w:t>
            </w:r>
          </w:p>
        </w:tc>
        <w:tc>
          <w:tcPr>
            <w:tcW w:w="2658" w:type="dxa"/>
          </w:tcPr>
          <w:p w:rsidR="0098267D" w:rsidRPr="000B5EFD" w:rsidRDefault="0098267D" w:rsidP="00916D37">
            <w:pPr>
              <w:tabs>
                <w:tab w:val="center" w:pos="4536"/>
                <w:tab w:val="right" w:pos="9072"/>
              </w:tabs>
              <w:spacing w:after="160" w:line="276" w:lineRule="auto"/>
              <w:rPr>
                <w:rFonts w:ascii="Garamond" w:hAnsi="Garamond"/>
                <w:lang w:eastAsia="en-US"/>
              </w:rPr>
            </w:pPr>
            <w:r w:rsidRPr="000B5EFD">
              <w:rPr>
                <w:rFonts w:ascii="Garamond" w:hAnsi="Garamond"/>
              </w:rPr>
              <w:t>1</w:t>
            </w:r>
          </w:p>
        </w:tc>
        <w:tc>
          <w:tcPr>
            <w:tcW w:w="1898" w:type="dxa"/>
          </w:tcPr>
          <w:p w:rsidR="0098267D" w:rsidRPr="000B5EFD" w:rsidRDefault="0098267D" w:rsidP="00916D37">
            <w:pPr>
              <w:tabs>
                <w:tab w:val="center" w:pos="4536"/>
                <w:tab w:val="right" w:pos="9072"/>
              </w:tabs>
              <w:spacing w:after="160" w:line="276" w:lineRule="auto"/>
              <w:rPr>
                <w:rFonts w:ascii="Garamond" w:hAnsi="Garamond"/>
              </w:rPr>
            </w:pPr>
            <w:r w:rsidRPr="000B5EFD">
              <w:rPr>
                <w:rFonts w:ascii="Garamond" w:hAnsi="Garamond"/>
              </w:rPr>
              <w:t>31</w:t>
            </w:r>
          </w:p>
          <w:p w:rsidR="0098267D" w:rsidRPr="000B5EFD" w:rsidRDefault="0098267D" w:rsidP="00916D37">
            <w:pPr>
              <w:tabs>
                <w:tab w:val="center" w:pos="4536"/>
                <w:tab w:val="right" w:pos="9072"/>
              </w:tabs>
              <w:spacing w:after="160" w:line="276" w:lineRule="auto"/>
              <w:rPr>
                <w:rFonts w:ascii="Garamond" w:hAnsi="Garamond"/>
                <w:lang w:eastAsia="en-US"/>
              </w:rPr>
            </w:pPr>
            <w:r w:rsidRPr="000B5EFD">
              <w:rPr>
                <w:rFonts w:ascii="Garamond" w:hAnsi="Garamond"/>
              </w:rPr>
              <w:t>(0)</w:t>
            </w:r>
          </w:p>
        </w:tc>
        <w:tc>
          <w:tcPr>
            <w:tcW w:w="1397" w:type="dxa"/>
          </w:tcPr>
          <w:p w:rsidR="0098267D" w:rsidRPr="000B5EFD" w:rsidRDefault="0098267D" w:rsidP="00916D37">
            <w:pPr>
              <w:tabs>
                <w:tab w:val="center" w:pos="4536"/>
                <w:tab w:val="right" w:pos="9072"/>
              </w:tabs>
              <w:spacing w:after="160" w:line="276" w:lineRule="auto"/>
              <w:rPr>
                <w:rFonts w:ascii="Garamond" w:hAnsi="Garamond"/>
                <w:lang w:eastAsia="en-US"/>
              </w:rPr>
            </w:pPr>
            <w:r w:rsidRPr="000B5EFD">
              <w:rPr>
                <w:rFonts w:ascii="Garamond" w:hAnsi="Garamond"/>
              </w:rPr>
              <w:t>31</w:t>
            </w:r>
          </w:p>
        </w:tc>
      </w:tr>
      <w:tr w:rsidR="0098267D" w:rsidRPr="000B5EFD" w:rsidTr="005F6EF5">
        <w:trPr>
          <w:cnfStyle w:val="000000100000" w:firstRow="0" w:lastRow="0" w:firstColumn="0" w:lastColumn="0" w:oddVBand="0" w:evenVBand="0" w:oddHBand="1" w:evenHBand="0" w:firstRowFirstColumn="0" w:firstRowLastColumn="0" w:lastRowFirstColumn="0" w:lastRowLastColumn="0"/>
          <w:jc w:val="center"/>
        </w:trPr>
        <w:tc>
          <w:tcPr>
            <w:tcW w:w="1256" w:type="dxa"/>
          </w:tcPr>
          <w:p w:rsidR="0098267D" w:rsidRPr="000B5EFD" w:rsidRDefault="0098267D" w:rsidP="00916D37">
            <w:pPr>
              <w:tabs>
                <w:tab w:val="center" w:pos="4536"/>
                <w:tab w:val="right" w:pos="9072"/>
              </w:tabs>
              <w:spacing w:after="160" w:line="276" w:lineRule="auto"/>
              <w:rPr>
                <w:rFonts w:ascii="Garamond" w:hAnsi="Garamond"/>
                <w:lang w:eastAsia="en-US"/>
              </w:rPr>
            </w:pPr>
            <w:r w:rsidRPr="000B5EFD">
              <w:rPr>
                <w:rFonts w:ascii="Garamond" w:hAnsi="Garamond"/>
                <w:lang w:eastAsia="en-US"/>
              </w:rPr>
              <w:lastRenderedPageBreak/>
              <w:t>november</w:t>
            </w:r>
          </w:p>
        </w:tc>
        <w:tc>
          <w:tcPr>
            <w:tcW w:w="2658" w:type="dxa"/>
          </w:tcPr>
          <w:p w:rsidR="0098267D" w:rsidRPr="000B5EFD" w:rsidRDefault="0098267D" w:rsidP="00916D37">
            <w:pPr>
              <w:tabs>
                <w:tab w:val="center" w:pos="4536"/>
                <w:tab w:val="right" w:pos="9072"/>
              </w:tabs>
              <w:spacing w:after="160" w:line="276" w:lineRule="auto"/>
              <w:rPr>
                <w:rFonts w:ascii="Garamond" w:hAnsi="Garamond"/>
                <w:lang w:eastAsia="en-US"/>
              </w:rPr>
            </w:pPr>
            <w:r w:rsidRPr="000B5EFD">
              <w:rPr>
                <w:rFonts w:ascii="Garamond" w:hAnsi="Garamond"/>
              </w:rPr>
              <w:t>1</w:t>
            </w:r>
          </w:p>
        </w:tc>
        <w:tc>
          <w:tcPr>
            <w:tcW w:w="1898" w:type="dxa"/>
          </w:tcPr>
          <w:p w:rsidR="0098267D" w:rsidRPr="000B5EFD" w:rsidRDefault="0098267D" w:rsidP="00916D37">
            <w:pPr>
              <w:tabs>
                <w:tab w:val="center" w:pos="4536"/>
                <w:tab w:val="right" w:pos="9072"/>
              </w:tabs>
              <w:spacing w:after="160" w:line="276" w:lineRule="auto"/>
              <w:rPr>
                <w:rFonts w:ascii="Garamond" w:hAnsi="Garamond"/>
              </w:rPr>
            </w:pPr>
            <w:r w:rsidRPr="000B5EFD">
              <w:rPr>
                <w:rFonts w:ascii="Garamond" w:hAnsi="Garamond"/>
              </w:rPr>
              <w:t>29</w:t>
            </w:r>
          </w:p>
          <w:p w:rsidR="0098267D" w:rsidRPr="000B5EFD" w:rsidRDefault="0098267D" w:rsidP="00916D37">
            <w:pPr>
              <w:tabs>
                <w:tab w:val="center" w:pos="4536"/>
                <w:tab w:val="right" w:pos="9072"/>
              </w:tabs>
              <w:spacing w:after="160" w:line="276" w:lineRule="auto"/>
              <w:rPr>
                <w:rFonts w:ascii="Garamond" w:hAnsi="Garamond"/>
                <w:lang w:eastAsia="en-US"/>
              </w:rPr>
            </w:pPr>
            <w:r w:rsidRPr="000B5EFD">
              <w:rPr>
                <w:rFonts w:ascii="Garamond" w:hAnsi="Garamond"/>
              </w:rPr>
              <w:t>(1)</w:t>
            </w:r>
          </w:p>
        </w:tc>
        <w:tc>
          <w:tcPr>
            <w:tcW w:w="1397" w:type="dxa"/>
          </w:tcPr>
          <w:p w:rsidR="0098267D" w:rsidRPr="000B5EFD" w:rsidRDefault="0098267D" w:rsidP="00916D37">
            <w:pPr>
              <w:tabs>
                <w:tab w:val="center" w:pos="4536"/>
                <w:tab w:val="right" w:pos="9072"/>
              </w:tabs>
              <w:spacing w:after="160" w:line="276" w:lineRule="auto"/>
              <w:rPr>
                <w:rFonts w:ascii="Garamond" w:hAnsi="Garamond"/>
                <w:lang w:eastAsia="en-US"/>
              </w:rPr>
            </w:pPr>
            <w:r w:rsidRPr="000B5EFD">
              <w:rPr>
                <w:rFonts w:ascii="Garamond" w:hAnsi="Garamond"/>
              </w:rPr>
              <w:t>30</w:t>
            </w:r>
          </w:p>
        </w:tc>
      </w:tr>
      <w:tr w:rsidR="0098267D" w:rsidRPr="000B5EFD" w:rsidTr="005F6EF5">
        <w:trPr>
          <w:cnfStyle w:val="000000010000" w:firstRow="0" w:lastRow="0" w:firstColumn="0" w:lastColumn="0" w:oddVBand="0" w:evenVBand="0" w:oddHBand="0" w:evenHBand="1" w:firstRowFirstColumn="0" w:firstRowLastColumn="0" w:lastRowFirstColumn="0" w:lastRowLastColumn="0"/>
          <w:jc w:val="center"/>
        </w:trPr>
        <w:tc>
          <w:tcPr>
            <w:tcW w:w="1256" w:type="dxa"/>
          </w:tcPr>
          <w:p w:rsidR="0098267D" w:rsidRPr="000B5EFD" w:rsidRDefault="0098267D" w:rsidP="00916D37">
            <w:pPr>
              <w:tabs>
                <w:tab w:val="center" w:pos="4536"/>
                <w:tab w:val="right" w:pos="9072"/>
              </w:tabs>
              <w:spacing w:after="160" w:line="276" w:lineRule="auto"/>
              <w:rPr>
                <w:rFonts w:ascii="Garamond" w:hAnsi="Garamond"/>
                <w:lang w:eastAsia="en-US"/>
              </w:rPr>
            </w:pPr>
            <w:r w:rsidRPr="000B5EFD">
              <w:rPr>
                <w:rFonts w:ascii="Garamond" w:hAnsi="Garamond"/>
                <w:lang w:eastAsia="en-US"/>
              </w:rPr>
              <w:t>december</w:t>
            </w:r>
          </w:p>
        </w:tc>
        <w:tc>
          <w:tcPr>
            <w:tcW w:w="2658" w:type="dxa"/>
          </w:tcPr>
          <w:p w:rsidR="0098267D" w:rsidRPr="000B5EFD" w:rsidRDefault="0098267D" w:rsidP="00916D37">
            <w:pPr>
              <w:tabs>
                <w:tab w:val="center" w:pos="4536"/>
                <w:tab w:val="right" w:pos="9072"/>
              </w:tabs>
              <w:spacing w:after="160" w:line="276" w:lineRule="auto"/>
              <w:rPr>
                <w:rFonts w:ascii="Garamond" w:hAnsi="Garamond"/>
                <w:lang w:eastAsia="en-US"/>
              </w:rPr>
            </w:pPr>
            <w:r w:rsidRPr="000B5EFD">
              <w:rPr>
                <w:rFonts w:ascii="Garamond" w:hAnsi="Garamond"/>
              </w:rPr>
              <w:t>1</w:t>
            </w:r>
          </w:p>
        </w:tc>
        <w:tc>
          <w:tcPr>
            <w:tcW w:w="1898" w:type="dxa"/>
          </w:tcPr>
          <w:p w:rsidR="0098267D" w:rsidRPr="000B5EFD" w:rsidRDefault="0098267D" w:rsidP="00916D37">
            <w:pPr>
              <w:tabs>
                <w:tab w:val="center" w:pos="4536"/>
                <w:tab w:val="right" w:pos="9072"/>
              </w:tabs>
              <w:spacing w:after="160" w:line="276" w:lineRule="auto"/>
              <w:rPr>
                <w:rFonts w:ascii="Garamond" w:hAnsi="Garamond"/>
              </w:rPr>
            </w:pPr>
            <w:r w:rsidRPr="000B5EFD">
              <w:rPr>
                <w:rFonts w:ascii="Garamond" w:hAnsi="Garamond"/>
              </w:rPr>
              <w:t>18</w:t>
            </w:r>
          </w:p>
          <w:p w:rsidR="0098267D" w:rsidRPr="000B5EFD" w:rsidRDefault="0098267D" w:rsidP="00916D37">
            <w:pPr>
              <w:tabs>
                <w:tab w:val="center" w:pos="4536"/>
                <w:tab w:val="right" w:pos="9072"/>
              </w:tabs>
              <w:spacing w:after="160" w:line="276" w:lineRule="auto"/>
              <w:rPr>
                <w:rFonts w:ascii="Garamond" w:hAnsi="Garamond"/>
                <w:lang w:eastAsia="en-US"/>
              </w:rPr>
            </w:pPr>
            <w:r w:rsidRPr="000B5EFD">
              <w:rPr>
                <w:rFonts w:ascii="Garamond" w:hAnsi="Garamond"/>
              </w:rPr>
              <w:t>(13)</w:t>
            </w:r>
          </w:p>
        </w:tc>
        <w:tc>
          <w:tcPr>
            <w:tcW w:w="1397" w:type="dxa"/>
          </w:tcPr>
          <w:p w:rsidR="0098267D" w:rsidRPr="000B5EFD" w:rsidRDefault="0098267D" w:rsidP="00916D37">
            <w:pPr>
              <w:tabs>
                <w:tab w:val="center" w:pos="4536"/>
                <w:tab w:val="right" w:pos="9072"/>
              </w:tabs>
              <w:spacing w:after="160" w:line="276" w:lineRule="auto"/>
              <w:rPr>
                <w:rFonts w:ascii="Garamond" w:hAnsi="Garamond"/>
                <w:lang w:eastAsia="en-US"/>
              </w:rPr>
            </w:pPr>
            <w:r w:rsidRPr="000B5EFD">
              <w:rPr>
                <w:rFonts w:ascii="Garamond" w:hAnsi="Garamond"/>
              </w:rPr>
              <w:t>31</w:t>
            </w:r>
          </w:p>
        </w:tc>
      </w:tr>
      <w:tr w:rsidR="0098267D" w:rsidRPr="000B5EFD" w:rsidTr="005F6EF5">
        <w:trPr>
          <w:cnfStyle w:val="000000100000" w:firstRow="0" w:lastRow="0" w:firstColumn="0" w:lastColumn="0" w:oddVBand="0" w:evenVBand="0" w:oddHBand="1" w:evenHBand="0" w:firstRowFirstColumn="0" w:firstRowLastColumn="0" w:lastRowFirstColumn="0" w:lastRowLastColumn="0"/>
          <w:jc w:val="center"/>
        </w:trPr>
        <w:tc>
          <w:tcPr>
            <w:tcW w:w="1256" w:type="dxa"/>
          </w:tcPr>
          <w:p w:rsidR="0098267D" w:rsidRPr="000B5EFD" w:rsidRDefault="0098267D" w:rsidP="00916D37">
            <w:pPr>
              <w:tabs>
                <w:tab w:val="center" w:pos="4536"/>
                <w:tab w:val="right" w:pos="9072"/>
              </w:tabs>
              <w:spacing w:after="160" w:line="276" w:lineRule="auto"/>
              <w:rPr>
                <w:rFonts w:ascii="Garamond" w:hAnsi="Garamond"/>
                <w:lang w:eastAsia="en-US"/>
              </w:rPr>
            </w:pPr>
            <w:r w:rsidRPr="000B5EFD">
              <w:rPr>
                <w:rFonts w:ascii="Garamond" w:hAnsi="Garamond"/>
                <w:lang w:eastAsia="en-US"/>
              </w:rPr>
              <w:t>Összesen:</w:t>
            </w:r>
          </w:p>
        </w:tc>
        <w:tc>
          <w:tcPr>
            <w:tcW w:w="2658" w:type="dxa"/>
            <w:vAlign w:val="center"/>
          </w:tcPr>
          <w:p w:rsidR="0098267D" w:rsidRPr="000B5EFD" w:rsidRDefault="0098267D" w:rsidP="00916D37">
            <w:pPr>
              <w:tabs>
                <w:tab w:val="center" w:pos="4536"/>
                <w:tab w:val="right" w:pos="9072"/>
              </w:tabs>
              <w:spacing w:after="160" w:line="276" w:lineRule="auto"/>
              <w:rPr>
                <w:rFonts w:ascii="Garamond" w:hAnsi="Garamond"/>
                <w:lang w:eastAsia="en-US"/>
              </w:rPr>
            </w:pPr>
            <w:r w:rsidRPr="000B5EFD">
              <w:rPr>
                <w:rFonts w:ascii="Garamond" w:hAnsi="Garamond"/>
                <w:lang w:eastAsia="en-US"/>
              </w:rPr>
              <w:t>3 gyermek</w:t>
            </w:r>
          </w:p>
        </w:tc>
        <w:tc>
          <w:tcPr>
            <w:tcW w:w="1898" w:type="dxa"/>
            <w:vAlign w:val="center"/>
          </w:tcPr>
          <w:p w:rsidR="0098267D" w:rsidRPr="000B5EFD" w:rsidRDefault="0098267D" w:rsidP="00916D37">
            <w:pPr>
              <w:tabs>
                <w:tab w:val="center" w:pos="4536"/>
                <w:tab w:val="right" w:pos="9072"/>
              </w:tabs>
              <w:spacing w:after="160" w:line="276" w:lineRule="auto"/>
              <w:rPr>
                <w:rFonts w:ascii="Garamond" w:hAnsi="Garamond"/>
                <w:lang w:eastAsia="en-US"/>
              </w:rPr>
            </w:pPr>
            <w:r w:rsidRPr="000B5EFD">
              <w:rPr>
                <w:rFonts w:ascii="Garamond" w:hAnsi="Garamond"/>
                <w:lang w:eastAsia="en-US"/>
              </w:rPr>
              <w:t>460 nap</w:t>
            </w:r>
          </w:p>
          <w:p w:rsidR="0098267D" w:rsidRPr="000B5EFD" w:rsidRDefault="0098267D" w:rsidP="00916D37">
            <w:pPr>
              <w:tabs>
                <w:tab w:val="center" w:pos="4536"/>
                <w:tab w:val="right" w:pos="9072"/>
              </w:tabs>
              <w:spacing w:after="160" w:line="276" w:lineRule="auto"/>
              <w:rPr>
                <w:rFonts w:ascii="Garamond" w:hAnsi="Garamond"/>
                <w:lang w:eastAsia="en-US"/>
              </w:rPr>
            </w:pPr>
            <w:r w:rsidRPr="000B5EFD">
              <w:rPr>
                <w:rFonts w:ascii="Garamond" w:hAnsi="Garamond"/>
                <w:lang w:eastAsia="en-US"/>
              </w:rPr>
              <w:t>(62)</w:t>
            </w:r>
          </w:p>
        </w:tc>
        <w:tc>
          <w:tcPr>
            <w:tcW w:w="1397" w:type="dxa"/>
            <w:vAlign w:val="center"/>
          </w:tcPr>
          <w:p w:rsidR="0098267D" w:rsidRPr="000B5EFD" w:rsidRDefault="0098267D" w:rsidP="00916D37">
            <w:pPr>
              <w:tabs>
                <w:tab w:val="center" w:pos="4536"/>
                <w:tab w:val="right" w:pos="9072"/>
              </w:tabs>
              <w:spacing w:after="160" w:line="276" w:lineRule="auto"/>
              <w:rPr>
                <w:rFonts w:ascii="Garamond" w:hAnsi="Garamond"/>
                <w:lang w:eastAsia="en-US"/>
              </w:rPr>
            </w:pPr>
            <w:r w:rsidRPr="000B5EFD">
              <w:rPr>
                <w:rFonts w:ascii="Garamond" w:hAnsi="Garamond"/>
                <w:lang w:eastAsia="en-US"/>
              </w:rPr>
              <w:t>365</w:t>
            </w:r>
          </w:p>
        </w:tc>
      </w:tr>
    </w:tbl>
    <w:p w:rsidR="006648DB" w:rsidRDefault="006648DB" w:rsidP="00916D37">
      <w:pPr>
        <w:pStyle w:val="Cmsor2"/>
        <w:spacing w:line="276" w:lineRule="auto"/>
        <w:jc w:val="both"/>
        <w:rPr>
          <w:rFonts w:ascii="Garamond" w:hAnsi="Garamond"/>
          <w:color w:val="000000" w:themeColor="text1"/>
        </w:rPr>
      </w:pPr>
    </w:p>
    <w:p w:rsidR="0098267D" w:rsidRPr="000B5EFD" w:rsidRDefault="00E20916" w:rsidP="00E20916">
      <w:pPr>
        <w:pStyle w:val="Cmsor2"/>
        <w:spacing w:before="0" w:line="276" w:lineRule="auto"/>
        <w:jc w:val="both"/>
        <w:rPr>
          <w:rFonts w:ascii="Garamond" w:hAnsi="Garamond"/>
          <w:color w:val="000000" w:themeColor="text1"/>
        </w:rPr>
      </w:pPr>
      <w:r>
        <w:rPr>
          <w:rFonts w:ascii="Garamond" w:hAnsi="Garamond"/>
          <w:color w:val="000000" w:themeColor="text1"/>
        </w:rPr>
        <w:t>A biztosított ellátási forma: családok átmeneti o</w:t>
      </w:r>
      <w:r w:rsidR="0098267D" w:rsidRPr="000B5EFD">
        <w:rPr>
          <w:rFonts w:ascii="Garamond" w:hAnsi="Garamond"/>
          <w:color w:val="000000" w:themeColor="text1"/>
        </w:rPr>
        <w:t>tthona</w:t>
      </w:r>
      <w:bookmarkStart w:id="21" w:name="_Toc261958214"/>
      <w:bookmarkEnd w:id="20"/>
    </w:p>
    <w:p w:rsidR="0098267D" w:rsidRPr="00E20916" w:rsidRDefault="00E20916" w:rsidP="00E20916">
      <w:pPr>
        <w:pStyle w:val="Cmsor3"/>
        <w:numPr>
          <w:ilvl w:val="2"/>
          <w:numId w:val="0"/>
        </w:numPr>
        <w:tabs>
          <w:tab w:val="left" w:pos="2977"/>
        </w:tabs>
        <w:spacing w:before="0" w:line="276" w:lineRule="auto"/>
        <w:ind w:left="1080" w:hanging="1080"/>
        <w:jc w:val="both"/>
        <w:rPr>
          <w:rFonts w:ascii="Garamond" w:hAnsi="Garamond"/>
          <w:b w:val="0"/>
          <w:bCs w:val="0"/>
          <w:iCs/>
          <w:color w:val="000000" w:themeColor="text1"/>
        </w:rPr>
      </w:pPr>
      <w:bookmarkStart w:id="22" w:name="_Toc261958218"/>
      <w:bookmarkEnd w:id="21"/>
      <w:r>
        <w:rPr>
          <w:rFonts w:ascii="Garamond" w:hAnsi="Garamond"/>
          <w:iCs/>
          <w:color w:val="000000" w:themeColor="text1"/>
        </w:rPr>
        <w:t xml:space="preserve">Szervezet neve: </w:t>
      </w:r>
      <w:r w:rsidR="0098267D" w:rsidRPr="00E20916">
        <w:rPr>
          <w:rFonts w:ascii="Garamond" w:hAnsi="Garamond"/>
          <w:b w:val="0"/>
          <w:iCs/>
          <w:color w:val="000000" w:themeColor="text1"/>
        </w:rPr>
        <w:t>Sorsunk és Jövőnk Szeretetszolgálat</w:t>
      </w:r>
    </w:p>
    <w:p w:rsidR="0098267D" w:rsidRPr="00E20916" w:rsidRDefault="00E20916" w:rsidP="00E20916">
      <w:pPr>
        <w:tabs>
          <w:tab w:val="left" w:pos="2977"/>
        </w:tabs>
        <w:spacing w:line="276" w:lineRule="auto"/>
        <w:jc w:val="both"/>
        <w:rPr>
          <w:rFonts w:ascii="Garamond" w:hAnsi="Garamond"/>
          <w:bCs/>
          <w:iCs/>
          <w:color w:val="000000" w:themeColor="text1"/>
        </w:rPr>
      </w:pPr>
      <w:r>
        <w:rPr>
          <w:rFonts w:ascii="Garamond" w:hAnsi="Garamond"/>
          <w:color w:val="000000" w:themeColor="text1"/>
        </w:rPr>
        <w:t xml:space="preserve">                            </w:t>
      </w:r>
      <w:r w:rsidR="0098267D" w:rsidRPr="00E20916">
        <w:rPr>
          <w:rFonts w:ascii="Garamond" w:hAnsi="Garamond"/>
          <w:color w:val="000000" w:themeColor="text1"/>
        </w:rPr>
        <w:t>Erzsébet Családok Átmeneti Otthona</w:t>
      </w:r>
    </w:p>
    <w:p w:rsidR="0098267D" w:rsidRPr="000B5EFD" w:rsidRDefault="0098267D" w:rsidP="00E20916">
      <w:pPr>
        <w:spacing w:line="276" w:lineRule="auto"/>
        <w:jc w:val="both"/>
        <w:rPr>
          <w:rFonts w:ascii="Garamond" w:hAnsi="Garamond"/>
          <w:bCs/>
          <w:iCs/>
          <w:color w:val="000000" w:themeColor="text1"/>
        </w:rPr>
      </w:pPr>
      <w:r w:rsidRPr="000B5EFD">
        <w:rPr>
          <w:rFonts w:ascii="Garamond" w:hAnsi="Garamond"/>
          <w:b/>
          <w:bCs/>
          <w:iCs/>
          <w:color w:val="000000" w:themeColor="text1"/>
        </w:rPr>
        <w:t xml:space="preserve">Székhelye: </w:t>
      </w:r>
      <w:r w:rsidRPr="000B5EFD">
        <w:rPr>
          <w:rFonts w:ascii="Garamond" w:hAnsi="Garamond"/>
          <w:bCs/>
          <w:iCs/>
          <w:color w:val="000000" w:themeColor="text1"/>
        </w:rPr>
        <w:t>2049 Diósd, Szabadság u. 11.</w:t>
      </w:r>
    </w:p>
    <w:p w:rsidR="0098267D" w:rsidRPr="000B5EFD" w:rsidRDefault="0098267D" w:rsidP="00916D37">
      <w:pPr>
        <w:spacing w:line="276" w:lineRule="auto"/>
        <w:jc w:val="both"/>
        <w:rPr>
          <w:rFonts w:ascii="Garamond" w:hAnsi="Garamond"/>
          <w:bCs/>
          <w:iCs/>
          <w:color w:val="000000" w:themeColor="text1"/>
        </w:rPr>
      </w:pPr>
      <w:r w:rsidRPr="000B5EFD">
        <w:rPr>
          <w:rFonts w:ascii="Garamond" w:hAnsi="Garamond"/>
          <w:b/>
          <w:bCs/>
          <w:iCs/>
          <w:color w:val="000000" w:themeColor="text1"/>
        </w:rPr>
        <w:t>Képviselő neve:</w:t>
      </w:r>
      <w:r w:rsidRPr="000B5EFD">
        <w:rPr>
          <w:rFonts w:ascii="Garamond" w:hAnsi="Garamond"/>
          <w:bCs/>
          <w:iCs/>
          <w:color w:val="000000" w:themeColor="text1"/>
        </w:rPr>
        <w:t xml:space="preserve"> Urbán Erika kuratórium elnöke</w:t>
      </w:r>
    </w:p>
    <w:p w:rsidR="0098267D" w:rsidRPr="000B5EFD" w:rsidRDefault="0098267D" w:rsidP="00916D37">
      <w:pPr>
        <w:spacing w:line="276" w:lineRule="auto"/>
        <w:jc w:val="both"/>
        <w:rPr>
          <w:rFonts w:ascii="Garamond" w:hAnsi="Garamond"/>
          <w:bCs/>
          <w:iCs/>
          <w:color w:val="000000" w:themeColor="text1"/>
        </w:rPr>
      </w:pPr>
      <w:r w:rsidRPr="000B5EFD">
        <w:rPr>
          <w:rFonts w:ascii="Garamond" w:hAnsi="Garamond"/>
          <w:b/>
          <w:bCs/>
          <w:iCs/>
          <w:color w:val="000000" w:themeColor="text1"/>
        </w:rPr>
        <w:t>Az ellátást nyújtó telephely:</w:t>
      </w:r>
      <w:r w:rsidRPr="000B5EFD">
        <w:rPr>
          <w:rFonts w:ascii="Garamond" w:hAnsi="Garamond"/>
          <w:bCs/>
          <w:iCs/>
          <w:color w:val="000000" w:themeColor="text1"/>
        </w:rPr>
        <w:t xml:space="preserve"> 1073 Budapest, Kertész u. 24-28. </w:t>
      </w:r>
    </w:p>
    <w:p w:rsidR="0098267D" w:rsidRPr="000B5EFD" w:rsidRDefault="0098267D" w:rsidP="00916D37">
      <w:pPr>
        <w:spacing w:line="276" w:lineRule="auto"/>
        <w:jc w:val="both"/>
        <w:rPr>
          <w:rFonts w:ascii="Garamond" w:hAnsi="Garamond"/>
          <w:bCs/>
          <w:iCs/>
          <w:color w:val="000000" w:themeColor="text1"/>
        </w:rPr>
      </w:pPr>
      <w:r w:rsidRPr="000B5EFD">
        <w:rPr>
          <w:rFonts w:ascii="Garamond" w:hAnsi="Garamond"/>
          <w:b/>
          <w:bCs/>
          <w:iCs/>
          <w:color w:val="000000" w:themeColor="text1"/>
        </w:rPr>
        <w:t>A szerződés lejárta:</w:t>
      </w:r>
      <w:r w:rsidRPr="000B5EFD">
        <w:rPr>
          <w:rFonts w:ascii="Garamond" w:hAnsi="Garamond"/>
          <w:bCs/>
          <w:iCs/>
          <w:color w:val="000000" w:themeColor="text1"/>
        </w:rPr>
        <w:t xml:space="preserve"> 2015. december 31.</w:t>
      </w:r>
    </w:p>
    <w:p w:rsidR="0098267D" w:rsidRPr="000B5EFD" w:rsidRDefault="0098267D" w:rsidP="00916D37">
      <w:pPr>
        <w:spacing w:line="276" w:lineRule="auto"/>
        <w:jc w:val="both"/>
        <w:rPr>
          <w:rFonts w:ascii="Garamond" w:hAnsi="Garamond"/>
          <w:bCs/>
          <w:iCs/>
          <w:color w:val="000000" w:themeColor="text1"/>
        </w:rPr>
      </w:pPr>
      <w:r w:rsidRPr="000B5EFD">
        <w:rPr>
          <w:rFonts w:ascii="Garamond" w:hAnsi="Garamond"/>
          <w:b/>
          <w:bCs/>
          <w:iCs/>
          <w:color w:val="000000" w:themeColor="text1"/>
        </w:rPr>
        <w:t xml:space="preserve">Képviselő-testület határozat száma: </w:t>
      </w:r>
      <w:r w:rsidRPr="000B5EFD">
        <w:rPr>
          <w:rFonts w:ascii="Garamond" w:hAnsi="Garamond"/>
          <w:bCs/>
          <w:iCs/>
          <w:color w:val="000000" w:themeColor="text1"/>
        </w:rPr>
        <w:t xml:space="preserve">378/2010.(VIII.12.) </w:t>
      </w:r>
    </w:p>
    <w:p w:rsidR="0098267D" w:rsidRPr="000B5EFD" w:rsidRDefault="0098267D" w:rsidP="00916D37">
      <w:pPr>
        <w:spacing w:line="276" w:lineRule="auto"/>
        <w:jc w:val="both"/>
        <w:rPr>
          <w:rFonts w:ascii="Garamond" w:hAnsi="Garamond"/>
          <w:bCs/>
          <w:iCs/>
          <w:color w:val="000000" w:themeColor="text1"/>
        </w:rPr>
      </w:pPr>
      <w:r w:rsidRPr="000B5EFD">
        <w:rPr>
          <w:rFonts w:ascii="Garamond" w:hAnsi="Garamond"/>
          <w:b/>
          <w:bCs/>
          <w:iCs/>
          <w:color w:val="000000" w:themeColor="text1"/>
        </w:rPr>
        <w:t>A szerződött férőhelyek száma:</w:t>
      </w:r>
      <w:r w:rsidRPr="000B5EFD">
        <w:rPr>
          <w:rFonts w:ascii="Garamond" w:hAnsi="Garamond"/>
          <w:bCs/>
          <w:iCs/>
          <w:color w:val="000000" w:themeColor="text1"/>
        </w:rPr>
        <w:t xml:space="preserve"> a lakóegységekben kizárólag csak VII. kerületi illetékességű személyeket látnak el.</w:t>
      </w:r>
    </w:p>
    <w:p w:rsidR="0098267D" w:rsidRPr="000B5EFD" w:rsidRDefault="0098267D" w:rsidP="00916D37">
      <w:pPr>
        <w:pStyle w:val="Szvegtrzs2"/>
        <w:spacing w:line="276" w:lineRule="auto"/>
        <w:rPr>
          <w:rFonts w:ascii="Garamond" w:hAnsi="Garamond"/>
          <w:color w:val="000000" w:themeColor="text1"/>
          <w:highlight w:val="yellow"/>
        </w:rPr>
      </w:pPr>
      <w:bookmarkStart w:id="23" w:name="_Toc261958215"/>
    </w:p>
    <w:p w:rsidR="0098267D" w:rsidRPr="000B5EFD" w:rsidRDefault="0098267D" w:rsidP="00916D37">
      <w:pPr>
        <w:pStyle w:val="Szvegtrzs2"/>
        <w:spacing w:line="276" w:lineRule="auto"/>
        <w:rPr>
          <w:rFonts w:ascii="Garamond" w:hAnsi="Garamond"/>
          <w:color w:val="000000" w:themeColor="text1"/>
        </w:rPr>
      </w:pPr>
      <w:r w:rsidRPr="000B5EFD">
        <w:rPr>
          <w:rFonts w:ascii="Garamond" w:hAnsi="Garamond"/>
          <w:color w:val="000000" w:themeColor="text1"/>
        </w:rPr>
        <w:t>A Sorsunk és Jövőnk Szeretetszolgálat az 1997. évi XXXI. törvény szerint gyermekjóléti alapellátást biztosít. A szolgáltatás igénybe vétele önkéntes, az otthontalanná vált családok kérelmére történik.</w:t>
      </w:r>
    </w:p>
    <w:p w:rsidR="0098267D" w:rsidRPr="000B5EFD" w:rsidRDefault="0098267D" w:rsidP="00916D37">
      <w:pPr>
        <w:pStyle w:val="Szvegtrzs2"/>
        <w:spacing w:line="276" w:lineRule="auto"/>
        <w:rPr>
          <w:rFonts w:ascii="Garamond" w:hAnsi="Garamond"/>
          <w:bCs/>
          <w:color w:val="000000" w:themeColor="text1"/>
        </w:rPr>
      </w:pPr>
      <w:r w:rsidRPr="000B5EFD">
        <w:rPr>
          <w:rFonts w:ascii="Garamond" w:hAnsi="Garamond"/>
          <w:bCs/>
          <w:color w:val="000000" w:themeColor="text1"/>
        </w:rPr>
        <w:t xml:space="preserve">2014. év során </w:t>
      </w:r>
      <w:r w:rsidRPr="005F6EF5">
        <w:rPr>
          <w:rFonts w:ascii="Garamond" w:hAnsi="Garamond"/>
          <w:bCs/>
          <w:color w:val="000000" w:themeColor="text1"/>
        </w:rPr>
        <w:t>VII. kerületi</w:t>
      </w:r>
      <w:r w:rsidRPr="000B5EFD">
        <w:rPr>
          <w:rFonts w:ascii="Garamond" w:hAnsi="Garamond"/>
          <w:bCs/>
          <w:color w:val="000000" w:themeColor="text1"/>
        </w:rPr>
        <w:t xml:space="preserve"> lakcím alapján összesen </w:t>
      </w:r>
      <w:r w:rsidRPr="005F6EF5">
        <w:rPr>
          <w:rFonts w:ascii="Garamond" w:hAnsi="Garamond"/>
          <w:color w:val="000000" w:themeColor="text1"/>
        </w:rPr>
        <w:t>58 fő</w:t>
      </w:r>
      <w:r w:rsidRPr="000B5EFD">
        <w:rPr>
          <w:rFonts w:ascii="Garamond" w:hAnsi="Garamond"/>
          <w:color w:val="000000" w:themeColor="text1"/>
        </w:rPr>
        <w:t xml:space="preserve"> </w:t>
      </w:r>
      <w:r w:rsidR="00AA2E10">
        <w:rPr>
          <w:rFonts w:ascii="Garamond" w:hAnsi="Garamond"/>
          <w:bCs/>
          <w:color w:val="000000" w:themeColor="text1"/>
        </w:rPr>
        <w:t>elhelyezésére került sor: 12 család</w:t>
      </w:r>
      <w:r w:rsidRPr="000B5EFD">
        <w:rPr>
          <w:rFonts w:ascii="Garamond" w:hAnsi="Garamond"/>
          <w:bCs/>
          <w:color w:val="000000" w:themeColor="text1"/>
        </w:rPr>
        <w:t>, amelyből 24 fő felnőtt, 30 fő gyermek.</w:t>
      </w:r>
    </w:p>
    <w:p w:rsidR="0098267D" w:rsidRPr="005F6EF5" w:rsidRDefault="0098267D" w:rsidP="00916D37">
      <w:pPr>
        <w:pStyle w:val="Alcm"/>
        <w:spacing w:line="276" w:lineRule="auto"/>
        <w:jc w:val="both"/>
        <w:rPr>
          <w:rFonts w:ascii="Garamond" w:hAnsi="Garamond"/>
          <w:i w:val="0"/>
          <w:sz w:val="24"/>
        </w:rPr>
      </w:pPr>
      <w:r w:rsidRPr="005F6EF5">
        <w:rPr>
          <w:rFonts w:ascii="Garamond" w:hAnsi="Garamond"/>
          <w:i w:val="0"/>
          <w:sz w:val="24"/>
        </w:rPr>
        <w:t xml:space="preserve">Az intézmény diplomás szociális munkásai és szociális gondozói 24 órában nyújtanak segítséget a családoknak. Az intézménybe bekerülő családoknak egy-egy szociális munkás a segítője, akivel a családok szerződést kötnek, mely meghatározza azt, hogy az intézményben való tartózkodásuk ideje alatt milyen célért dolgoznak, milyen erőforrásaik vannak. Szükség szerint pszichológus és jogász is nyújt támogatást. Az intézményt havi rendszerességgel keresi fel egy védőnő, aki tanácsadást tart mind a gyermekeknek, mind szüleiknek. </w:t>
      </w:r>
    </w:p>
    <w:p w:rsidR="0098267D" w:rsidRPr="005F6EF5" w:rsidRDefault="0098267D" w:rsidP="00916D37">
      <w:pPr>
        <w:pStyle w:val="Alcm"/>
        <w:spacing w:line="276" w:lineRule="auto"/>
        <w:jc w:val="both"/>
        <w:rPr>
          <w:rFonts w:ascii="Garamond" w:hAnsi="Garamond"/>
          <w:b/>
          <w:i w:val="0"/>
          <w:iCs w:val="0"/>
          <w:sz w:val="24"/>
        </w:rPr>
      </w:pPr>
      <w:r w:rsidRPr="005F6EF5">
        <w:rPr>
          <w:rFonts w:ascii="Garamond" w:hAnsi="Garamond"/>
          <w:i w:val="0"/>
          <w:sz w:val="24"/>
        </w:rPr>
        <w:t xml:space="preserve">A családok és gyermekek hatékonyabb ellátása érdekében a Családok Átmeneti Otthona együttműködik a </w:t>
      </w:r>
      <w:proofErr w:type="spellStart"/>
      <w:r w:rsidRPr="005F6EF5">
        <w:rPr>
          <w:rFonts w:ascii="Garamond" w:hAnsi="Garamond"/>
          <w:i w:val="0"/>
          <w:sz w:val="24"/>
        </w:rPr>
        <w:t>Bischitz</w:t>
      </w:r>
      <w:proofErr w:type="spellEnd"/>
      <w:r w:rsidRPr="005F6EF5">
        <w:rPr>
          <w:rFonts w:ascii="Garamond" w:hAnsi="Garamond"/>
          <w:i w:val="0"/>
          <w:sz w:val="24"/>
        </w:rPr>
        <w:t xml:space="preserve"> Johanna Integrált Humán Szolgáltató Központ intézményeivel (Hetedhét Gyermekjóléti Központ, Esély Családsegítő és Foglalkoztatási Tanácsadó Szolgálat, bölcsődék). Továbbá együttműködnek óvodák, iskolák, Nevelési Tanácsadók, Munkaügyi Központok, egészségügyi szolgáltatók, illetve az esetkezelés során az ezeken túl felmerülő külső szervezetekkel.</w:t>
      </w:r>
    </w:p>
    <w:p w:rsidR="0098267D" w:rsidRPr="000B5EFD" w:rsidRDefault="0098267D" w:rsidP="00916D37">
      <w:pPr>
        <w:spacing w:line="276" w:lineRule="auto"/>
        <w:jc w:val="both"/>
        <w:rPr>
          <w:rFonts w:ascii="Garamond" w:hAnsi="Garamond"/>
          <w:b/>
          <w:bCs/>
          <w:i/>
          <w:iCs/>
        </w:rPr>
      </w:pPr>
    </w:p>
    <w:p w:rsidR="0098267D" w:rsidRPr="000B5EFD" w:rsidRDefault="0098267D" w:rsidP="00916D37">
      <w:pPr>
        <w:spacing w:line="276" w:lineRule="auto"/>
        <w:jc w:val="both"/>
        <w:rPr>
          <w:rFonts w:ascii="Garamond" w:hAnsi="Garamond" w:cs="Arial"/>
          <w:bCs/>
        </w:rPr>
      </w:pPr>
      <w:r w:rsidRPr="000B5EFD">
        <w:rPr>
          <w:rFonts w:ascii="Garamond" w:hAnsi="Garamond"/>
        </w:rPr>
        <w:t xml:space="preserve">Az Erzsébet Családok Átmeneti Otthonában – a törvényi előírás szerint – 1 évig lakhatnak a családok, mely szükség szerint 6 hónappal meghosszabbítható. </w:t>
      </w:r>
      <w:r w:rsidRPr="000B5EFD">
        <w:rPr>
          <w:rFonts w:ascii="Garamond" w:hAnsi="Garamond"/>
          <w:bCs/>
          <w:iCs/>
        </w:rPr>
        <w:t xml:space="preserve">Az otthonban tartózkodás alapvető feltételei, hogy az aktív korú szülők folyamatosan munkát végezzenek, havonta tudjanak előtakarékoskodni, tartsák be a házirendet, és rendszeresen fizessék a havi térítési díjat.  </w:t>
      </w:r>
    </w:p>
    <w:p w:rsidR="0098267D" w:rsidRPr="000B5EFD" w:rsidRDefault="0098267D" w:rsidP="00916D37">
      <w:pPr>
        <w:spacing w:line="276" w:lineRule="auto"/>
        <w:jc w:val="both"/>
        <w:rPr>
          <w:rFonts w:ascii="Garamond" w:hAnsi="Garamond" w:cs="Arial"/>
          <w:bCs/>
        </w:rPr>
      </w:pPr>
    </w:p>
    <w:p w:rsidR="0098267D" w:rsidRPr="000B5EFD" w:rsidRDefault="0098267D" w:rsidP="00916D37">
      <w:pPr>
        <w:pStyle w:val="Szvegtrzs21"/>
        <w:spacing w:line="276" w:lineRule="auto"/>
        <w:jc w:val="both"/>
        <w:rPr>
          <w:rFonts w:ascii="Garamond" w:hAnsi="Garamond"/>
          <w:bCs/>
          <w:i w:val="0"/>
          <w:szCs w:val="24"/>
        </w:rPr>
      </w:pPr>
      <w:r w:rsidRPr="000B5EFD">
        <w:rPr>
          <w:rFonts w:ascii="Garamond" w:hAnsi="Garamond"/>
          <w:bCs/>
          <w:i w:val="0"/>
          <w:szCs w:val="24"/>
        </w:rPr>
        <w:lastRenderedPageBreak/>
        <w:t xml:space="preserve">A munkatársak hathatós segítséget nyújtanak a szülők </w:t>
      </w:r>
      <w:r w:rsidRPr="000B5EFD">
        <w:rPr>
          <w:rFonts w:ascii="Garamond" w:hAnsi="Garamond"/>
          <w:bCs/>
          <w:i w:val="0"/>
          <w:iCs/>
          <w:szCs w:val="24"/>
        </w:rPr>
        <w:t>munkakeresésében</w:t>
      </w:r>
      <w:r w:rsidRPr="000B5EFD">
        <w:rPr>
          <w:rFonts w:ascii="Garamond" w:hAnsi="Garamond"/>
          <w:bCs/>
          <w:i w:val="0"/>
          <w:szCs w:val="24"/>
        </w:rPr>
        <w:t xml:space="preserve"> (internet, telefonálási lehetőség biztosítása, jogi tanácsadás). A tapasztalatuk az, hogy több hónapot is igénybe vesz az elhelyezkedés. A beköltöző szülők alacsony iskolai végzettségűek, így őket </w:t>
      </w:r>
      <w:r>
        <w:rPr>
          <w:rFonts w:ascii="Garamond" w:hAnsi="Garamond"/>
          <w:bCs/>
          <w:i w:val="0"/>
          <w:szCs w:val="24"/>
        </w:rPr>
        <w:t xml:space="preserve">az intézmény munkatársai </w:t>
      </w:r>
      <w:r w:rsidRPr="000B5EFD">
        <w:rPr>
          <w:rFonts w:ascii="Garamond" w:hAnsi="Garamond"/>
          <w:bCs/>
          <w:i w:val="0"/>
          <w:szCs w:val="24"/>
        </w:rPr>
        <w:t>arra ösztön</w:t>
      </w:r>
      <w:r>
        <w:rPr>
          <w:rFonts w:ascii="Garamond" w:hAnsi="Garamond"/>
          <w:bCs/>
          <w:i w:val="0"/>
          <w:szCs w:val="24"/>
        </w:rPr>
        <w:t>zik</w:t>
      </w:r>
      <w:r w:rsidRPr="000B5EFD">
        <w:rPr>
          <w:rFonts w:ascii="Garamond" w:hAnsi="Garamond"/>
          <w:bCs/>
          <w:i w:val="0"/>
          <w:szCs w:val="24"/>
        </w:rPr>
        <w:t>, hogy a munkaerő-piaci helyzetüket megerősítsék. A Van Esély Alapítvánnyal együttműködve egyénre szabott szakmaszerzést tűztek ki célul, ennek eredményeképp</w:t>
      </w:r>
      <w:r>
        <w:rPr>
          <w:rFonts w:ascii="Garamond" w:hAnsi="Garamond"/>
          <w:bCs/>
          <w:i w:val="0"/>
          <w:szCs w:val="24"/>
        </w:rPr>
        <w:t xml:space="preserve"> </w:t>
      </w:r>
      <w:r w:rsidRPr="000B5EFD">
        <w:rPr>
          <w:rFonts w:ascii="Garamond" w:hAnsi="Garamond"/>
          <w:bCs/>
          <w:i w:val="0"/>
          <w:szCs w:val="24"/>
        </w:rPr>
        <w:t>2014-b</w:t>
      </w:r>
      <w:r>
        <w:rPr>
          <w:rFonts w:ascii="Garamond" w:hAnsi="Garamond"/>
          <w:bCs/>
          <w:i w:val="0"/>
          <w:szCs w:val="24"/>
        </w:rPr>
        <w:t>e</w:t>
      </w:r>
      <w:r w:rsidRPr="000B5EFD">
        <w:rPr>
          <w:rFonts w:ascii="Garamond" w:hAnsi="Garamond"/>
          <w:bCs/>
          <w:i w:val="0"/>
          <w:szCs w:val="24"/>
        </w:rPr>
        <w:t>n 3 fő számára sikerült megszervezni a pénzügyi hátteret a tanfolyamok (hentes, eladó) elvégzéséhez.</w:t>
      </w:r>
    </w:p>
    <w:p w:rsidR="0098267D" w:rsidRPr="000B5EFD" w:rsidRDefault="0098267D" w:rsidP="00916D37">
      <w:pPr>
        <w:spacing w:line="276" w:lineRule="auto"/>
        <w:jc w:val="both"/>
        <w:rPr>
          <w:rFonts w:ascii="Garamond" w:hAnsi="Garamond"/>
          <w:bCs/>
        </w:rPr>
      </w:pPr>
    </w:p>
    <w:p w:rsidR="0098267D" w:rsidRPr="000B5EFD" w:rsidRDefault="0098267D" w:rsidP="00916D37">
      <w:pPr>
        <w:spacing w:line="276" w:lineRule="auto"/>
        <w:jc w:val="both"/>
        <w:rPr>
          <w:rFonts w:ascii="Garamond" w:hAnsi="Garamond"/>
        </w:rPr>
      </w:pPr>
      <w:r w:rsidRPr="000B5EFD">
        <w:rPr>
          <w:rFonts w:ascii="Garamond" w:hAnsi="Garamond"/>
          <w:bCs/>
        </w:rPr>
        <w:t xml:space="preserve">A tavalyi év során az átmeneti gondozás ideje alatt a családok közül mindenki került anyagi </w:t>
      </w:r>
      <w:r w:rsidR="00AA2E10">
        <w:rPr>
          <w:rFonts w:ascii="Garamond" w:hAnsi="Garamond"/>
          <w:bCs/>
        </w:rPr>
        <w:t>krízisbe, számukra biztosított az intézmény</w:t>
      </w:r>
      <w:r w:rsidRPr="000B5EFD">
        <w:rPr>
          <w:rFonts w:ascii="Garamond" w:hAnsi="Garamond"/>
          <w:bCs/>
        </w:rPr>
        <w:t xml:space="preserve"> tartós élelmiszert, gyógyszert, tisztítószert, illetve ruhákat. </w:t>
      </w:r>
    </w:p>
    <w:p w:rsidR="0098267D" w:rsidRPr="000B5EFD" w:rsidRDefault="0098267D" w:rsidP="00916D37">
      <w:pPr>
        <w:spacing w:line="276" w:lineRule="auto"/>
        <w:jc w:val="both"/>
        <w:rPr>
          <w:rFonts w:ascii="Garamond" w:hAnsi="Garamond"/>
        </w:rPr>
      </w:pPr>
    </w:p>
    <w:p w:rsidR="0098267D" w:rsidRPr="000B5EFD" w:rsidRDefault="0098267D" w:rsidP="00916D37">
      <w:pPr>
        <w:pStyle w:val="Szvegtrzs21"/>
        <w:spacing w:line="276" w:lineRule="auto"/>
        <w:jc w:val="both"/>
        <w:rPr>
          <w:rFonts w:ascii="Garamond" w:hAnsi="Garamond"/>
          <w:i w:val="0"/>
          <w:szCs w:val="24"/>
        </w:rPr>
      </w:pPr>
      <w:r w:rsidRPr="000B5EFD">
        <w:rPr>
          <w:rFonts w:ascii="Garamond" w:hAnsi="Garamond"/>
          <w:i w:val="0"/>
          <w:szCs w:val="24"/>
        </w:rPr>
        <w:t>Az otthonban lakó gyerekeknek sze</w:t>
      </w:r>
      <w:r w:rsidR="00AA2E10">
        <w:rPr>
          <w:rFonts w:ascii="Garamond" w:hAnsi="Garamond"/>
          <w:i w:val="0"/>
          <w:szCs w:val="24"/>
        </w:rPr>
        <w:t>rvezett szabadidős tevékenységet biztosít az intézmény</w:t>
      </w:r>
      <w:r w:rsidRPr="000B5EFD">
        <w:rPr>
          <w:rFonts w:ascii="Garamond" w:hAnsi="Garamond"/>
          <w:i w:val="0"/>
          <w:szCs w:val="24"/>
        </w:rPr>
        <w:t xml:space="preserve"> heti több alkalommal önkén</w:t>
      </w:r>
      <w:r>
        <w:rPr>
          <w:rFonts w:ascii="Garamond" w:hAnsi="Garamond"/>
          <w:i w:val="0"/>
          <w:szCs w:val="24"/>
        </w:rPr>
        <w:t>t</w:t>
      </w:r>
      <w:r w:rsidRPr="000B5EFD">
        <w:rPr>
          <w:rFonts w:ascii="Garamond" w:hAnsi="Garamond"/>
          <w:i w:val="0"/>
          <w:szCs w:val="24"/>
        </w:rPr>
        <w:t xml:space="preserve">esek bevonásával (kézműves foglalkozás, egyéni korrepetálás, közös játékok). 2014 évben 3 fő önkéntes segítette munkájukat. </w:t>
      </w:r>
    </w:p>
    <w:p w:rsidR="0098267D" w:rsidRPr="000B5EFD" w:rsidRDefault="0098267D" w:rsidP="00916D37">
      <w:pPr>
        <w:spacing w:line="276" w:lineRule="auto"/>
        <w:jc w:val="both"/>
        <w:rPr>
          <w:rFonts w:ascii="Garamond" w:hAnsi="Garamond"/>
          <w:highlight w:val="yellow"/>
        </w:rPr>
      </w:pPr>
    </w:p>
    <w:p w:rsidR="0098267D" w:rsidRPr="000B5EFD" w:rsidRDefault="0098267D" w:rsidP="00916D37">
      <w:pPr>
        <w:spacing w:line="276" w:lineRule="auto"/>
        <w:jc w:val="both"/>
        <w:rPr>
          <w:rFonts w:ascii="Garamond" w:hAnsi="Garamond"/>
        </w:rPr>
      </w:pPr>
      <w:r>
        <w:rPr>
          <w:rFonts w:ascii="Garamond" w:hAnsi="Garamond"/>
          <w:b/>
          <w:color w:val="222222"/>
        </w:rPr>
        <w:t xml:space="preserve">A </w:t>
      </w:r>
      <w:r w:rsidRPr="000B5EFD">
        <w:rPr>
          <w:rFonts w:ascii="Garamond" w:hAnsi="Garamond"/>
          <w:b/>
          <w:color w:val="222222"/>
        </w:rPr>
        <w:t>Sorsunk és Jövőnk Szeretetszolgálat TÁMOP-5.2.5. „Esély a hátrányban élőknek” pályázat nyerteseként 2012-2014 között</w:t>
      </w:r>
      <w:r w:rsidRPr="000B5EFD">
        <w:rPr>
          <w:rFonts w:ascii="Garamond" w:hAnsi="Garamond"/>
          <w:color w:val="222222"/>
        </w:rPr>
        <w:t xml:space="preserve"> lehetőséget tud</w:t>
      </w:r>
      <w:r>
        <w:rPr>
          <w:rFonts w:ascii="Garamond" w:hAnsi="Garamond"/>
          <w:color w:val="222222"/>
        </w:rPr>
        <w:t>ott</w:t>
      </w:r>
      <w:r w:rsidRPr="000B5EFD">
        <w:rPr>
          <w:rFonts w:ascii="Garamond" w:hAnsi="Garamond"/>
          <w:color w:val="222222"/>
        </w:rPr>
        <w:t xml:space="preserve"> teremteni az otthonokban lakók számára, hogy olyan élményekkel és kompetenciákkal gazdagodjanak, melyekre a hétköznapi életükben nem vagy csak kevés esélyük van. 2014 márciusáig a következő programokon vehettek részt </w:t>
      </w:r>
      <w:r>
        <w:rPr>
          <w:rFonts w:ascii="Garamond" w:hAnsi="Garamond"/>
          <w:color w:val="222222"/>
        </w:rPr>
        <w:t xml:space="preserve">a </w:t>
      </w:r>
      <w:r w:rsidRPr="000B5EFD">
        <w:rPr>
          <w:rFonts w:ascii="Garamond" w:hAnsi="Garamond"/>
          <w:color w:val="222222"/>
        </w:rPr>
        <w:t xml:space="preserve">családok: </w:t>
      </w:r>
    </w:p>
    <w:p w:rsidR="0098267D" w:rsidRPr="000B5EFD" w:rsidRDefault="0098267D" w:rsidP="00916D37">
      <w:pPr>
        <w:numPr>
          <w:ilvl w:val="0"/>
          <w:numId w:val="15"/>
        </w:numPr>
        <w:tabs>
          <w:tab w:val="clear" w:pos="720"/>
          <w:tab w:val="num" w:pos="0"/>
        </w:tabs>
        <w:spacing w:before="120" w:after="120" w:line="276" w:lineRule="auto"/>
        <w:ind w:left="714" w:hanging="357"/>
        <w:jc w:val="both"/>
        <w:rPr>
          <w:rFonts w:ascii="Garamond" w:hAnsi="Garamond"/>
          <w:color w:val="222222"/>
        </w:rPr>
      </w:pPr>
      <w:r w:rsidRPr="000B5EFD">
        <w:rPr>
          <w:rFonts w:ascii="Garamond" w:hAnsi="Garamond"/>
          <w:color w:val="222222"/>
        </w:rPr>
        <w:t xml:space="preserve">Családkonzultáció: párkapcsolati problémák, gyermeknevelési nehézségek kezelése 2014 év során az Erzsébet Családok Átmeneti Otthon 4 családja vett részt a 7 alkalmas foglalkozásokon. </w:t>
      </w:r>
    </w:p>
    <w:p w:rsidR="0098267D" w:rsidRPr="000B5EFD" w:rsidRDefault="0098267D" w:rsidP="00916D37">
      <w:pPr>
        <w:numPr>
          <w:ilvl w:val="0"/>
          <w:numId w:val="15"/>
        </w:numPr>
        <w:tabs>
          <w:tab w:val="clear" w:pos="720"/>
          <w:tab w:val="num" w:pos="0"/>
        </w:tabs>
        <w:spacing w:before="120" w:after="120" w:line="276" w:lineRule="auto"/>
        <w:jc w:val="both"/>
        <w:rPr>
          <w:rFonts w:ascii="Garamond" w:hAnsi="Garamond"/>
          <w:color w:val="222222"/>
        </w:rPr>
      </w:pPr>
      <w:r w:rsidRPr="000B5EFD">
        <w:rPr>
          <w:rFonts w:ascii="Garamond" w:hAnsi="Garamond"/>
          <w:color w:val="222222"/>
        </w:rPr>
        <w:t>Kreatív csoport gyermekeknek: különböző kézműves technikák alkalmazása. 15 alkalommal 18 gyerek vett részt rajta.</w:t>
      </w:r>
    </w:p>
    <w:p w:rsidR="0098267D" w:rsidRPr="000B5EFD" w:rsidRDefault="0098267D" w:rsidP="00916D37">
      <w:pPr>
        <w:numPr>
          <w:ilvl w:val="0"/>
          <w:numId w:val="15"/>
        </w:numPr>
        <w:tabs>
          <w:tab w:val="clear" w:pos="720"/>
          <w:tab w:val="num" w:pos="0"/>
        </w:tabs>
        <w:spacing w:before="120" w:after="120" w:line="276" w:lineRule="auto"/>
        <w:ind w:left="714" w:hanging="357"/>
        <w:jc w:val="both"/>
        <w:rPr>
          <w:rFonts w:ascii="Garamond" w:hAnsi="Garamond"/>
        </w:rPr>
      </w:pPr>
      <w:r w:rsidRPr="000B5EFD">
        <w:rPr>
          <w:rFonts w:ascii="Garamond" w:hAnsi="Garamond"/>
          <w:color w:val="222222"/>
        </w:rPr>
        <w:t xml:space="preserve">Szülőcsoport: a szülők számára szervezett csoportos foglalkozás, mely célja a gyermeknevelési kompetenciák és a családi kapcsolatok erősítése. Az otthonban 13 fő vett részt a foglalkozáson 12 alkalommal. </w:t>
      </w:r>
    </w:p>
    <w:p w:rsidR="0098267D" w:rsidRPr="008A094C" w:rsidRDefault="0098267D" w:rsidP="00916D37">
      <w:pPr>
        <w:pStyle w:val="Szvegtrzs21"/>
        <w:spacing w:line="276" w:lineRule="auto"/>
        <w:jc w:val="both"/>
        <w:rPr>
          <w:rFonts w:ascii="Garamond" w:hAnsi="Garamond"/>
          <w:b/>
          <w:i w:val="0"/>
          <w:szCs w:val="24"/>
          <w:u w:val="single"/>
        </w:rPr>
      </w:pPr>
      <w:r w:rsidRPr="000B5EFD">
        <w:rPr>
          <w:rFonts w:ascii="Garamond" w:hAnsi="Garamond"/>
          <w:b/>
          <w:i w:val="0"/>
          <w:szCs w:val="24"/>
          <w:u w:val="single"/>
        </w:rPr>
        <w:t>2014-ben ellátott családok:</w:t>
      </w:r>
    </w:p>
    <w:p w:rsidR="0098267D" w:rsidRPr="005F6EF5" w:rsidRDefault="0098267D" w:rsidP="00916D37">
      <w:pPr>
        <w:pStyle w:val="Szvegtrzs21"/>
        <w:spacing w:line="276" w:lineRule="auto"/>
        <w:jc w:val="both"/>
        <w:rPr>
          <w:rFonts w:ascii="Garamond" w:hAnsi="Garamond"/>
          <w:bCs/>
          <w:i w:val="0"/>
          <w:szCs w:val="24"/>
        </w:rPr>
      </w:pPr>
      <w:r w:rsidRPr="00AA69C1">
        <w:rPr>
          <w:rFonts w:ascii="Garamond" w:hAnsi="Garamond"/>
          <w:bCs/>
          <w:i w:val="0"/>
          <w:szCs w:val="24"/>
        </w:rPr>
        <w:t xml:space="preserve">Általános tapasztalatként elmondható, hogy a beköltözött családoknál az életük minden területén </w:t>
      </w:r>
      <w:r w:rsidRPr="005F6EF5">
        <w:rPr>
          <w:rFonts w:ascii="Garamond" w:hAnsi="Garamond"/>
          <w:i w:val="0"/>
          <w:szCs w:val="24"/>
        </w:rPr>
        <w:t xml:space="preserve">szükség van az attitűdök megváltoztatására. </w:t>
      </w:r>
      <w:r w:rsidRPr="005F6EF5">
        <w:rPr>
          <w:rFonts w:ascii="Garamond" w:hAnsi="Garamond"/>
          <w:bCs/>
          <w:i w:val="0"/>
          <w:szCs w:val="24"/>
        </w:rPr>
        <w:t>A családokkal történő együttműködés területei:</w:t>
      </w:r>
    </w:p>
    <w:p w:rsidR="0098267D" w:rsidRPr="00AA69C1" w:rsidRDefault="0098267D" w:rsidP="00916D37">
      <w:pPr>
        <w:pStyle w:val="Szvegtrzs21"/>
        <w:numPr>
          <w:ilvl w:val="0"/>
          <w:numId w:val="18"/>
        </w:numPr>
        <w:tabs>
          <w:tab w:val="clear" w:pos="1776"/>
        </w:tabs>
        <w:overflowPunct/>
        <w:autoSpaceDE/>
        <w:autoSpaceDN/>
        <w:adjustRightInd/>
        <w:spacing w:after="120" w:line="276" w:lineRule="auto"/>
        <w:ind w:left="720"/>
        <w:jc w:val="both"/>
        <w:textAlignment w:val="auto"/>
        <w:rPr>
          <w:rFonts w:ascii="Garamond" w:hAnsi="Garamond"/>
          <w:bCs/>
          <w:i w:val="0"/>
          <w:szCs w:val="24"/>
        </w:rPr>
      </w:pPr>
      <w:r w:rsidRPr="00AA69C1">
        <w:rPr>
          <w:rFonts w:ascii="Garamond" w:hAnsi="Garamond"/>
          <w:bCs/>
          <w:i w:val="0"/>
          <w:szCs w:val="24"/>
        </w:rPr>
        <w:t xml:space="preserve">család mint rendszer megerősítése, </w:t>
      </w:r>
    </w:p>
    <w:p w:rsidR="0098267D" w:rsidRPr="00AA69C1" w:rsidRDefault="0098267D" w:rsidP="00916D37">
      <w:pPr>
        <w:pStyle w:val="Szvegtrzs21"/>
        <w:numPr>
          <w:ilvl w:val="0"/>
          <w:numId w:val="18"/>
        </w:numPr>
        <w:tabs>
          <w:tab w:val="clear" w:pos="1776"/>
        </w:tabs>
        <w:overflowPunct/>
        <w:autoSpaceDE/>
        <w:autoSpaceDN/>
        <w:adjustRightInd/>
        <w:spacing w:after="120" w:line="276" w:lineRule="auto"/>
        <w:ind w:left="720"/>
        <w:jc w:val="both"/>
        <w:textAlignment w:val="auto"/>
        <w:rPr>
          <w:rFonts w:ascii="Garamond" w:hAnsi="Garamond"/>
          <w:bCs/>
          <w:i w:val="0"/>
          <w:szCs w:val="24"/>
        </w:rPr>
      </w:pPr>
      <w:r w:rsidRPr="00AA69C1">
        <w:rPr>
          <w:rFonts w:ascii="Garamond" w:hAnsi="Garamond"/>
          <w:bCs/>
          <w:i w:val="0"/>
          <w:szCs w:val="24"/>
        </w:rPr>
        <w:t xml:space="preserve">a gyermekneveléssel kapcsolatos problémák átbeszélése, </w:t>
      </w:r>
    </w:p>
    <w:p w:rsidR="0098267D" w:rsidRPr="00AA69C1" w:rsidRDefault="0098267D" w:rsidP="00916D37">
      <w:pPr>
        <w:pStyle w:val="Szvegtrzs21"/>
        <w:numPr>
          <w:ilvl w:val="0"/>
          <w:numId w:val="18"/>
        </w:numPr>
        <w:tabs>
          <w:tab w:val="clear" w:pos="1776"/>
        </w:tabs>
        <w:overflowPunct/>
        <w:autoSpaceDE/>
        <w:autoSpaceDN/>
        <w:adjustRightInd/>
        <w:spacing w:after="120" w:line="276" w:lineRule="auto"/>
        <w:ind w:left="720"/>
        <w:jc w:val="both"/>
        <w:textAlignment w:val="auto"/>
        <w:rPr>
          <w:rFonts w:ascii="Garamond" w:hAnsi="Garamond"/>
          <w:bCs/>
          <w:i w:val="0"/>
          <w:szCs w:val="24"/>
        </w:rPr>
      </w:pPr>
      <w:r w:rsidRPr="00AA69C1">
        <w:rPr>
          <w:rFonts w:ascii="Garamond" w:hAnsi="Garamond"/>
          <w:bCs/>
          <w:i w:val="0"/>
          <w:szCs w:val="24"/>
        </w:rPr>
        <w:t>gazdálkodási ismeretek átadása,</w:t>
      </w:r>
    </w:p>
    <w:p w:rsidR="0098267D" w:rsidRPr="00AA69C1" w:rsidRDefault="0098267D" w:rsidP="00916D37">
      <w:pPr>
        <w:pStyle w:val="Szvegtrzs21"/>
        <w:numPr>
          <w:ilvl w:val="0"/>
          <w:numId w:val="18"/>
        </w:numPr>
        <w:tabs>
          <w:tab w:val="clear" w:pos="1776"/>
        </w:tabs>
        <w:overflowPunct/>
        <w:autoSpaceDE/>
        <w:autoSpaceDN/>
        <w:adjustRightInd/>
        <w:spacing w:after="120" w:line="276" w:lineRule="auto"/>
        <w:ind w:left="720"/>
        <w:jc w:val="both"/>
        <w:textAlignment w:val="auto"/>
        <w:rPr>
          <w:rFonts w:ascii="Garamond" w:hAnsi="Garamond"/>
          <w:bCs/>
          <w:i w:val="0"/>
          <w:szCs w:val="24"/>
        </w:rPr>
      </w:pPr>
      <w:r w:rsidRPr="00AA69C1">
        <w:rPr>
          <w:rFonts w:ascii="Garamond" w:hAnsi="Garamond"/>
          <w:bCs/>
          <w:i w:val="0"/>
          <w:szCs w:val="24"/>
        </w:rPr>
        <w:t>a hozott hibás berögzült magatartásminták, eljárásmódok megváltoztatása,</w:t>
      </w:r>
    </w:p>
    <w:p w:rsidR="0098267D" w:rsidRPr="00AA69C1" w:rsidRDefault="0098267D" w:rsidP="00916D37">
      <w:pPr>
        <w:pStyle w:val="Szvegtrzs21"/>
        <w:numPr>
          <w:ilvl w:val="0"/>
          <w:numId w:val="18"/>
        </w:numPr>
        <w:tabs>
          <w:tab w:val="clear" w:pos="1776"/>
        </w:tabs>
        <w:overflowPunct/>
        <w:autoSpaceDE/>
        <w:autoSpaceDN/>
        <w:adjustRightInd/>
        <w:spacing w:after="120" w:line="276" w:lineRule="auto"/>
        <w:ind w:left="720"/>
        <w:jc w:val="both"/>
        <w:textAlignment w:val="auto"/>
        <w:rPr>
          <w:rFonts w:ascii="Garamond" w:hAnsi="Garamond"/>
          <w:i w:val="0"/>
          <w:szCs w:val="24"/>
        </w:rPr>
      </w:pPr>
      <w:r w:rsidRPr="00AA69C1">
        <w:rPr>
          <w:rFonts w:ascii="Garamond" w:hAnsi="Garamond"/>
          <w:i w:val="0"/>
          <w:szCs w:val="24"/>
        </w:rPr>
        <w:t>a szülők képessé tétele a munkahelykeresésre és munkahelyek megőrzésére.</w:t>
      </w:r>
    </w:p>
    <w:p w:rsidR="0098267D" w:rsidRPr="000B5EFD" w:rsidRDefault="0098267D" w:rsidP="00916D37">
      <w:pPr>
        <w:pStyle w:val="Szvegtrzs21"/>
        <w:spacing w:line="276" w:lineRule="auto"/>
        <w:jc w:val="both"/>
        <w:rPr>
          <w:rFonts w:ascii="Garamond" w:hAnsi="Garamond"/>
          <w:szCs w:val="24"/>
        </w:rPr>
      </w:pPr>
    </w:p>
    <w:tbl>
      <w:tblPr>
        <w:tblStyle w:val="Moderntblzat"/>
        <w:tblW w:w="0" w:type="auto"/>
        <w:jc w:val="center"/>
        <w:tblLayout w:type="fixed"/>
        <w:tblLook w:val="0000" w:firstRow="0" w:lastRow="0" w:firstColumn="0" w:lastColumn="0" w:noHBand="0" w:noVBand="0"/>
      </w:tblPr>
      <w:tblGrid>
        <w:gridCol w:w="2100"/>
        <w:gridCol w:w="2910"/>
        <w:gridCol w:w="4230"/>
      </w:tblGrid>
      <w:tr w:rsidR="0098267D" w:rsidRPr="0049673D" w:rsidTr="006648DB">
        <w:trPr>
          <w:cnfStyle w:val="000000100000" w:firstRow="0" w:lastRow="0" w:firstColumn="0" w:lastColumn="0" w:oddVBand="0" w:evenVBand="0" w:oddHBand="1" w:evenHBand="0" w:firstRowFirstColumn="0" w:firstRowLastColumn="0" w:lastRowFirstColumn="0" w:lastRowLastColumn="0"/>
          <w:trHeight w:val="340"/>
          <w:jc w:val="center"/>
        </w:trPr>
        <w:tc>
          <w:tcPr>
            <w:tcW w:w="2100" w:type="dxa"/>
          </w:tcPr>
          <w:p w:rsidR="0098267D" w:rsidRPr="00AA69C1" w:rsidRDefault="0098267D" w:rsidP="00E20916">
            <w:pPr>
              <w:pStyle w:val="Szvegtrzs21"/>
              <w:snapToGrid w:val="0"/>
              <w:spacing w:line="276" w:lineRule="auto"/>
              <w:rPr>
                <w:rFonts w:ascii="Garamond" w:hAnsi="Garamond"/>
                <w:b/>
                <w:i w:val="0"/>
                <w:szCs w:val="24"/>
              </w:rPr>
            </w:pPr>
            <w:r w:rsidRPr="00AA69C1">
              <w:rPr>
                <w:rFonts w:ascii="Garamond" w:hAnsi="Garamond"/>
                <w:b/>
                <w:i w:val="0"/>
                <w:szCs w:val="24"/>
              </w:rPr>
              <w:t>Család</w:t>
            </w:r>
          </w:p>
        </w:tc>
        <w:tc>
          <w:tcPr>
            <w:tcW w:w="2910" w:type="dxa"/>
          </w:tcPr>
          <w:p w:rsidR="0098267D" w:rsidRPr="00AA69C1" w:rsidRDefault="0098267D" w:rsidP="00E20916">
            <w:pPr>
              <w:pStyle w:val="Szvegtrzs21"/>
              <w:snapToGrid w:val="0"/>
              <w:spacing w:line="276" w:lineRule="auto"/>
              <w:rPr>
                <w:rFonts w:ascii="Garamond" w:hAnsi="Garamond"/>
                <w:b/>
                <w:i w:val="0"/>
                <w:szCs w:val="24"/>
              </w:rPr>
            </w:pPr>
            <w:r w:rsidRPr="00AA69C1">
              <w:rPr>
                <w:rFonts w:ascii="Garamond" w:hAnsi="Garamond"/>
                <w:b/>
                <w:i w:val="0"/>
                <w:szCs w:val="24"/>
              </w:rPr>
              <w:t>Szolgáltatás időtartama</w:t>
            </w:r>
          </w:p>
        </w:tc>
        <w:tc>
          <w:tcPr>
            <w:tcW w:w="4230" w:type="dxa"/>
          </w:tcPr>
          <w:p w:rsidR="0098267D" w:rsidRPr="00AA69C1" w:rsidRDefault="0098267D" w:rsidP="00E20916">
            <w:pPr>
              <w:pStyle w:val="Szvegtrzs21"/>
              <w:snapToGrid w:val="0"/>
              <w:spacing w:line="276" w:lineRule="auto"/>
              <w:rPr>
                <w:rFonts w:ascii="Garamond" w:hAnsi="Garamond"/>
                <w:b/>
                <w:i w:val="0"/>
                <w:szCs w:val="24"/>
              </w:rPr>
            </w:pPr>
            <w:r w:rsidRPr="00AA69C1">
              <w:rPr>
                <w:rFonts w:ascii="Garamond" w:hAnsi="Garamond"/>
                <w:b/>
                <w:i w:val="0"/>
                <w:szCs w:val="24"/>
              </w:rPr>
              <w:t>megjegyzés</w:t>
            </w:r>
          </w:p>
        </w:tc>
      </w:tr>
      <w:tr w:rsidR="0098267D" w:rsidRPr="0049673D" w:rsidTr="006648DB">
        <w:trPr>
          <w:cnfStyle w:val="000000010000" w:firstRow="0" w:lastRow="0" w:firstColumn="0" w:lastColumn="0" w:oddVBand="0" w:evenVBand="0" w:oddHBand="0" w:evenHBand="1" w:firstRowFirstColumn="0" w:firstRowLastColumn="0" w:lastRowFirstColumn="0" w:lastRowLastColumn="0"/>
          <w:trHeight w:hRule="exact" w:val="340"/>
          <w:jc w:val="center"/>
        </w:trPr>
        <w:tc>
          <w:tcPr>
            <w:tcW w:w="2100" w:type="dxa"/>
          </w:tcPr>
          <w:p w:rsidR="0098267D" w:rsidRPr="00AA69C1" w:rsidRDefault="0098267D" w:rsidP="00916D37">
            <w:pPr>
              <w:pStyle w:val="Szvegtrzs21"/>
              <w:snapToGrid w:val="0"/>
              <w:spacing w:line="276" w:lineRule="auto"/>
              <w:jc w:val="both"/>
              <w:rPr>
                <w:rFonts w:ascii="Garamond" w:hAnsi="Garamond"/>
                <w:i w:val="0"/>
                <w:szCs w:val="24"/>
              </w:rPr>
            </w:pPr>
            <w:r w:rsidRPr="00AA69C1">
              <w:rPr>
                <w:rFonts w:ascii="Garamond" w:hAnsi="Garamond"/>
                <w:i w:val="0"/>
                <w:szCs w:val="24"/>
              </w:rPr>
              <w:t>A – 1 gyermek</w:t>
            </w:r>
          </w:p>
        </w:tc>
        <w:tc>
          <w:tcPr>
            <w:tcW w:w="2910" w:type="dxa"/>
          </w:tcPr>
          <w:p w:rsidR="0098267D" w:rsidRPr="00AA69C1" w:rsidRDefault="0098267D" w:rsidP="00916D37">
            <w:pPr>
              <w:pStyle w:val="Szvegtrzs21"/>
              <w:snapToGrid w:val="0"/>
              <w:spacing w:line="276" w:lineRule="auto"/>
              <w:jc w:val="both"/>
              <w:rPr>
                <w:rFonts w:ascii="Garamond" w:hAnsi="Garamond"/>
                <w:i w:val="0"/>
                <w:szCs w:val="24"/>
              </w:rPr>
            </w:pPr>
            <w:r w:rsidRPr="00AA69C1">
              <w:rPr>
                <w:rFonts w:ascii="Garamond" w:hAnsi="Garamond"/>
                <w:i w:val="0"/>
                <w:szCs w:val="24"/>
              </w:rPr>
              <w:t>2 hónap (összesen 1,5 év)</w:t>
            </w:r>
          </w:p>
        </w:tc>
        <w:tc>
          <w:tcPr>
            <w:tcW w:w="4230" w:type="dxa"/>
          </w:tcPr>
          <w:p w:rsidR="0098267D" w:rsidRPr="00AA69C1" w:rsidRDefault="0098267D" w:rsidP="00916D37">
            <w:pPr>
              <w:pStyle w:val="Szvegtrzs21"/>
              <w:snapToGrid w:val="0"/>
              <w:spacing w:line="276" w:lineRule="auto"/>
              <w:jc w:val="both"/>
              <w:rPr>
                <w:rFonts w:ascii="Garamond" w:hAnsi="Garamond"/>
                <w:i w:val="0"/>
                <w:szCs w:val="24"/>
              </w:rPr>
            </w:pPr>
            <w:r w:rsidRPr="00AA69C1">
              <w:rPr>
                <w:rFonts w:ascii="Garamond" w:hAnsi="Garamond"/>
                <w:i w:val="0"/>
                <w:szCs w:val="24"/>
              </w:rPr>
              <w:t xml:space="preserve"> Kiköltöztek, önkormányzati bérlakás</w:t>
            </w:r>
          </w:p>
        </w:tc>
      </w:tr>
      <w:tr w:rsidR="0098267D" w:rsidRPr="0049673D" w:rsidTr="006648DB">
        <w:trPr>
          <w:cnfStyle w:val="000000100000" w:firstRow="0" w:lastRow="0" w:firstColumn="0" w:lastColumn="0" w:oddVBand="0" w:evenVBand="0" w:oddHBand="1" w:evenHBand="0" w:firstRowFirstColumn="0" w:firstRowLastColumn="0" w:lastRowFirstColumn="0" w:lastRowLastColumn="0"/>
          <w:trHeight w:hRule="exact" w:val="340"/>
          <w:jc w:val="center"/>
        </w:trPr>
        <w:tc>
          <w:tcPr>
            <w:tcW w:w="2100" w:type="dxa"/>
          </w:tcPr>
          <w:p w:rsidR="0098267D" w:rsidRPr="00AA69C1" w:rsidRDefault="0098267D" w:rsidP="00916D37">
            <w:pPr>
              <w:pStyle w:val="Szvegtrzs21"/>
              <w:snapToGrid w:val="0"/>
              <w:spacing w:line="276" w:lineRule="auto"/>
              <w:jc w:val="both"/>
              <w:rPr>
                <w:rFonts w:ascii="Garamond" w:hAnsi="Garamond"/>
                <w:i w:val="0"/>
                <w:szCs w:val="24"/>
              </w:rPr>
            </w:pPr>
            <w:r w:rsidRPr="00AA69C1">
              <w:rPr>
                <w:rFonts w:ascii="Garamond" w:hAnsi="Garamond"/>
                <w:i w:val="0"/>
                <w:szCs w:val="24"/>
              </w:rPr>
              <w:t>B - 2 gyermek</w:t>
            </w:r>
          </w:p>
        </w:tc>
        <w:tc>
          <w:tcPr>
            <w:tcW w:w="2910" w:type="dxa"/>
          </w:tcPr>
          <w:p w:rsidR="0098267D" w:rsidRPr="00AA69C1" w:rsidRDefault="0098267D" w:rsidP="00916D37">
            <w:pPr>
              <w:pStyle w:val="Szvegtrzs21"/>
              <w:snapToGrid w:val="0"/>
              <w:spacing w:line="276" w:lineRule="auto"/>
              <w:jc w:val="both"/>
              <w:rPr>
                <w:rFonts w:ascii="Garamond" w:hAnsi="Garamond"/>
                <w:i w:val="0"/>
                <w:szCs w:val="24"/>
              </w:rPr>
            </w:pPr>
            <w:r w:rsidRPr="00AA69C1">
              <w:rPr>
                <w:rFonts w:ascii="Garamond" w:hAnsi="Garamond"/>
                <w:i w:val="0"/>
                <w:szCs w:val="24"/>
              </w:rPr>
              <w:t>5 hónap (összesen 15 hónap)</w:t>
            </w:r>
          </w:p>
        </w:tc>
        <w:tc>
          <w:tcPr>
            <w:tcW w:w="4230" w:type="dxa"/>
          </w:tcPr>
          <w:p w:rsidR="0098267D" w:rsidRPr="00AA69C1" w:rsidRDefault="0098267D" w:rsidP="00916D37">
            <w:pPr>
              <w:pStyle w:val="Szvegtrzs21"/>
              <w:snapToGrid w:val="0"/>
              <w:spacing w:line="276" w:lineRule="auto"/>
              <w:jc w:val="both"/>
              <w:rPr>
                <w:rFonts w:ascii="Garamond" w:hAnsi="Garamond"/>
                <w:i w:val="0"/>
                <w:szCs w:val="24"/>
              </w:rPr>
            </w:pPr>
            <w:r w:rsidRPr="00AA69C1">
              <w:rPr>
                <w:rFonts w:ascii="Garamond" w:hAnsi="Garamond"/>
                <w:i w:val="0"/>
                <w:szCs w:val="24"/>
              </w:rPr>
              <w:t xml:space="preserve"> Kiköltöztek, önkormányzati bérlakás</w:t>
            </w:r>
          </w:p>
        </w:tc>
      </w:tr>
      <w:tr w:rsidR="0098267D" w:rsidRPr="0049673D" w:rsidTr="006648DB">
        <w:trPr>
          <w:cnfStyle w:val="000000010000" w:firstRow="0" w:lastRow="0" w:firstColumn="0" w:lastColumn="0" w:oddVBand="0" w:evenVBand="0" w:oddHBand="0" w:evenHBand="1" w:firstRowFirstColumn="0" w:firstRowLastColumn="0" w:lastRowFirstColumn="0" w:lastRowLastColumn="0"/>
          <w:trHeight w:hRule="exact" w:val="340"/>
          <w:jc w:val="center"/>
        </w:trPr>
        <w:tc>
          <w:tcPr>
            <w:tcW w:w="2100" w:type="dxa"/>
          </w:tcPr>
          <w:p w:rsidR="0098267D" w:rsidRPr="00AA69C1" w:rsidRDefault="0098267D" w:rsidP="00916D37">
            <w:pPr>
              <w:pStyle w:val="Szvegtrzs21"/>
              <w:snapToGrid w:val="0"/>
              <w:spacing w:line="276" w:lineRule="auto"/>
              <w:jc w:val="both"/>
              <w:rPr>
                <w:rFonts w:ascii="Garamond" w:hAnsi="Garamond"/>
                <w:i w:val="0"/>
                <w:szCs w:val="24"/>
              </w:rPr>
            </w:pPr>
            <w:r w:rsidRPr="00AA69C1">
              <w:rPr>
                <w:rFonts w:ascii="Garamond" w:hAnsi="Garamond"/>
                <w:i w:val="0"/>
                <w:szCs w:val="24"/>
              </w:rPr>
              <w:t>C –3 gyermek</w:t>
            </w:r>
          </w:p>
        </w:tc>
        <w:tc>
          <w:tcPr>
            <w:tcW w:w="2910" w:type="dxa"/>
          </w:tcPr>
          <w:p w:rsidR="0098267D" w:rsidRPr="00AA69C1" w:rsidRDefault="0098267D" w:rsidP="00916D37">
            <w:pPr>
              <w:pStyle w:val="Szvegtrzs21"/>
              <w:snapToGrid w:val="0"/>
              <w:spacing w:line="276" w:lineRule="auto"/>
              <w:jc w:val="both"/>
              <w:rPr>
                <w:rFonts w:ascii="Garamond" w:hAnsi="Garamond"/>
                <w:i w:val="0"/>
                <w:szCs w:val="24"/>
              </w:rPr>
            </w:pPr>
            <w:r w:rsidRPr="00AA69C1">
              <w:rPr>
                <w:rFonts w:ascii="Garamond" w:hAnsi="Garamond"/>
                <w:i w:val="0"/>
                <w:szCs w:val="24"/>
              </w:rPr>
              <w:t>3 hónap (összesen 20 hónap)</w:t>
            </w:r>
          </w:p>
        </w:tc>
        <w:tc>
          <w:tcPr>
            <w:tcW w:w="4230" w:type="dxa"/>
          </w:tcPr>
          <w:p w:rsidR="0098267D" w:rsidRPr="00AA69C1" w:rsidRDefault="0098267D" w:rsidP="00916D37">
            <w:pPr>
              <w:pStyle w:val="Szvegtrzs21"/>
              <w:snapToGrid w:val="0"/>
              <w:spacing w:line="276" w:lineRule="auto"/>
              <w:jc w:val="both"/>
              <w:rPr>
                <w:rFonts w:ascii="Garamond" w:hAnsi="Garamond"/>
                <w:i w:val="0"/>
                <w:szCs w:val="24"/>
              </w:rPr>
            </w:pPr>
            <w:r w:rsidRPr="00AA69C1">
              <w:rPr>
                <w:rFonts w:ascii="Garamond" w:hAnsi="Garamond"/>
                <w:i w:val="0"/>
                <w:szCs w:val="24"/>
              </w:rPr>
              <w:t xml:space="preserve"> Kiköltöztek, albérletbe</w:t>
            </w:r>
          </w:p>
        </w:tc>
      </w:tr>
      <w:tr w:rsidR="0098267D" w:rsidRPr="0049673D" w:rsidTr="006648DB">
        <w:trPr>
          <w:cnfStyle w:val="000000100000" w:firstRow="0" w:lastRow="0" w:firstColumn="0" w:lastColumn="0" w:oddVBand="0" w:evenVBand="0" w:oddHBand="1" w:evenHBand="0" w:firstRowFirstColumn="0" w:firstRowLastColumn="0" w:lastRowFirstColumn="0" w:lastRowLastColumn="0"/>
          <w:trHeight w:hRule="exact" w:val="340"/>
          <w:jc w:val="center"/>
        </w:trPr>
        <w:tc>
          <w:tcPr>
            <w:tcW w:w="2100" w:type="dxa"/>
          </w:tcPr>
          <w:p w:rsidR="0098267D" w:rsidRPr="00AA69C1" w:rsidRDefault="0098267D" w:rsidP="00916D37">
            <w:pPr>
              <w:pStyle w:val="Szvegtrzs21"/>
              <w:snapToGrid w:val="0"/>
              <w:spacing w:line="276" w:lineRule="auto"/>
              <w:jc w:val="both"/>
              <w:rPr>
                <w:rFonts w:ascii="Garamond" w:hAnsi="Garamond"/>
                <w:i w:val="0"/>
                <w:szCs w:val="24"/>
              </w:rPr>
            </w:pPr>
            <w:r w:rsidRPr="00AA69C1">
              <w:rPr>
                <w:rFonts w:ascii="Garamond" w:hAnsi="Garamond"/>
                <w:i w:val="0"/>
                <w:szCs w:val="24"/>
              </w:rPr>
              <w:lastRenderedPageBreak/>
              <w:t>D – 3 gyermek</w:t>
            </w:r>
          </w:p>
        </w:tc>
        <w:tc>
          <w:tcPr>
            <w:tcW w:w="2910" w:type="dxa"/>
          </w:tcPr>
          <w:p w:rsidR="0098267D" w:rsidRPr="00AA69C1" w:rsidRDefault="0098267D" w:rsidP="00916D37">
            <w:pPr>
              <w:pStyle w:val="Szvegtrzs21"/>
              <w:snapToGrid w:val="0"/>
              <w:spacing w:line="276" w:lineRule="auto"/>
              <w:jc w:val="both"/>
              <w:rPr>
                <w:rFonts w:ascii="Garamond" w:hAnsi="Garamond"/>
                <w:i w:val="0"/>
                <w:szCs w:val="24"/>
              </w:rPr>
            </w:pPr>
            <w:r w:rsidRPr="00AA69C1">
              <w:rPr>
                <w:rFonts w:ascii="Garamond" w:hAnsi="Garamond"/>
                <w:i w:val="0"/>
                <w:szCs w:val="24"/>
              </w:rPr>
              <w:t>3 hónap (összesen 1,5 év)</w:t>
            </w:r>
          </w:p>
        </w:tc>
        <w:tc>
          <w:tcPr>
            <w:tcW w:w="4230" w:type="dxa"/>
          </w:tcPr>
          <w:p w:rsidR="0098267D" w:rsidRPr="00AA69C1" w:rsidRDefault="0098267D" w:rsidP="00916D37">
            <w:pPr>
              <w:pStyle w:val="Szvegtrzs21"/>
              <w:snapToGrid w:val="0"/>
              <w:spacing w:line="276" w:lineRule="auto"/>
              <w:jc w:val="both"/>
              <w:rPr>
                <w:rFonts w:ascii="Garamond" w:hAnsi="Garamond"/>
                <w:i w:val="0"/>
                <w:szCs w:val="24"/>
              </w:rPr>
            </w:pPr>
            <w:r w:rsidRPr="00AA69C1">
              <w:rPr>
                <w:rFonts w:ascii="Garamond" w:hAnsi="Garamond"/>
                <w:i w:val="0"/>
                <w:szCs w:val="24"/>
              </w:rPr>
              <w:t xml:space="preserve"> Kiköltöztek, rokonhoz</w:t>
            </w:r>
          </w:p>
        </w:tc>
      </w:tr>
      <w:tr w:rsidR="0098267D" w:rsidRPr="0049673D" w:rsidTr="006648DB">
        <w:trPr>
          <w:cnfStyle w:val="000000010000" w:firstRow="0" w:lastRow="0" w:firstColumn="0" w:lastColumn="0" w:oddVBand="0" w:evenVBand="0" w:oddHBand="0" w:evenHBand="1" w:firstRowFirstColumn="0" w:firstRowLastColumn="0" w:lastRowFirstColumn="0" w:lastRowLastColumn="0"/>
          <w:trHeight w:hRule="exact" w:val="340"/>
          <w:jc w:val="center"/>
        </w:trPr>
        <w:tc>
          <w:tcPr>
            <w:tcW w:w="2100" w:type="dxa"/>
          </w:tcPr>
          <w:p w:rsidR="0098267D" w:rsidRPr="00AA69C1" w:rsidRDefault="0098267D" w:rsidP="00916D37">
            <w:pPr>
              <w:pStyle w:val="Szvegtrzs21"/>
              <w:snapToGrid w:val="0"/>
              <w:spacing w:line="276" w:lineRule="auto"/>
              <w:jc w:val="both"/>
              <w:rPr>
                <w:rFonts w:ascii="Garamond" w:hAnsi="Garamond"/>
                <w:i w:val="0"/>
                <w:szCs w:val="24"/>
              </w:rPr>
            </w:pPr>
            <w:r w:rsidRPr="00AA69C1">
              <w:rPr>
                <w:rFonts w:ascii="Garamond" w:hAnsi="Garamond"/>
                <w:i w:val="0"/>
                <w:szCs w:val="24"/>
              </w:rPr>
              <w:t>E – 3 gyermek</w:t>
            </w:r>
          </w:p>
        </w:tc>
        <w:tc>
          <w:tcPr>
            <w:tcW w:w="2910" w:type="dxa"/>
          </w:tcPr>
          <w:p w:rsidR="0098267D" w:rsidRPr="00AA69C1" w:rsidRDefault="0098267D" w:rsidP="00916D37">
            <w:pPr>
              <w:pStyle w:val="Szvegtrzs21"/>
              <w:snapToGrid w:val="0"/>
              <w:spacing w:line="276" w:lineRule="auto"/>
              <w:jc w:val="both"/>
              <w:rPr>
                <w:rFonts w:ascii="Garamond" w:hAnsi="Garamond"/>
                <w:i w:val="0"/>
                <w:szCs w:val="24"/>
              </w:rPr>
            </w:pPr>
            <w:r w:rsidRPr="00AA69C1">
              <w:rPr>
                <w:rFonts w:ascii="Garamond" w:hAnsi="Garamond"/>
                <w:i w:val="0"/>
                <w:szCs w:val="24"/>
              </w:rPr>
              <w:t>3 hónap (összesen 8 hónap)</w:t>
            </w:r>
          </w:p>
        </w:tc>
        <w:tc>
          <w:tcPr>
            <w:tcW w:w="4230" w:type="dxa"/>
          </w:tcPr>
          <w:p w:rsidR="0098267D" w:rsidRPr="00AA69C1" w:rsidRDefault="0098267D" w:rsidP="00916D37">
            <w:pPr>
              <w:pStyle w:val="Szvegtrzs21"/>
              <w:snapToGrid w:val="0"/>
              <w:spacing w:line="276" w:lineRule="auto"/>
              <w:jc w:val="both"/>
              <w:rPr>
                <w:rFonts w:ascii="Garamond" w:hAnsi="Garamond"/>
                <w:i w:val="0"/>
                <w:szCs w:val="24"/>
              </w:rPr>
            </w:pPr>
            <w:r w:rsidRPr="00AA69C1">
              <w:rPr>
                <w:rFonts w:ascii="Garamond" w:hAnsi="Garamond"/>
                <w:i w:val="0"/>
                <w:szCs w:val="24"/>
              </w:rPr>
              <w:t>Kiköltöztek, rokonhoz</w:t>
            </w:r>
          </w:p>
        </w:tc>
      </w:tr>
      <w:tr w:rsidR="0098267D" w:rsidRPr="0049673D" w:rsidTr="006648DB">
        <w:trPr>
          <w:cnfStyle w:val="000000100000" w:firstRow="0" w:lastRow="0" w:firstColumn="0" w:lastColumn="0" w:oddVBand="0" w:evenVBand="0" w:oddHBand="1" w:evenHBand="0" w:firstRowFirstColumn="0" w:firstRowLastColumn="0" w:lastRowFirstColumn="0" w:lastRowLastColumn="0"/>
          <w:trHeight w:hRule="exact" w:val="340"/>
          <w:jc w:val="center"/>
        </w:trPr>
        <w:tc>
          <w:tcPr>
            <w:tcW w:w="2100" w:type="dxa"/>
          </w:tcPr>
          <w:p w:rsidR="0098267D" w:rsidRPr="00AA69C1" w:rsidRDefault="0098267D" w:rsidP="00916D37">
            <w:pPr>
              <w:pStyle w:val="Szvegtrzs21"/>
              <w:snapToGrid w:val="0"/>
              <w:spacing w:line="276" w:lineRule="auto"/>
              <w:jc w:val="both"/>
              <w:rPr>
                <w:rFonts w:ascii="Garamond" w:hAnsi="Garamond"/>
                <w:i w:val="0"/>
                <w:szCs w:val="24"/>
              </w:rPr>
            </w:pPr>
            <w:r w:rsidRPr="00AA69C1">
              <w:rPr>
                <w:rFonts w:ascii="Garamond" w:hAnsi="Garamond"/>
                <w:i w:val="0"/>
                <w:szCs w:val="24"/>
              </w:rPr>
              <w:t>F – 1 gyermek</w:t>
            </w:r>
          </w:p>
        </w:tc>
        <w:tc>
          <w:tcPr>
            <w:tcW w:w="2910" w:type="dxa"/>
          </w:tcPr>
          <w:p w:rsidR="0098267D" w:rsidRPr="00AA69C1" w:rsidRDefault="0098267D" w:rsidP="00916D37">
            <w:pPr>
              <w:pStyle w:val="Szvegtrzs21"/>
              <w:snapToGrid w:val="0"/>
              <w:spacing w:line="276" w:lineRule="auto"/>
              <w:jc w:val="both"/>
              <w:rPr>
                <w:rFonts w:ascii="Garamond" w:hAnsi="Garamond"/>
                <w:i w:val="0"/>
                <w:szCs w:val="24"/>
              </w:rPr>
            </w:pPr>
            <w:r w:rsidRPr="00AA69C1">
              <w:rPr>
                <w:rFonts w:ascii="Garamond" w:hAnsi="Garamond"/>
                <w:i w:val="0"/>
                <w:szCs w:val="24"/>
              </w:rPr>
              <w:t>1 év</w:t>
            </w:r>
          </w:p>
        </w:tc>
        <w:tc>
          <w:tcPr>
            <w:tcW w:w="4230" w:type="dxa"/>
          </w:tcPr>
          <w:p w:rsidR="0098267D" w:rsidRPr="00AA69C1" w:rsidRDefault="0098267D" w:rsidP="00916D37">
            <w:pPr>
              <w:pStyle w:val="Szvegtrzs21"/>
              <w:snapToGrid w:val="0"/>
              <w:spacing w:line="276" w:lineRule="auto"/>
              <w:jc w:val="both"/>
              <w:rPr>
                <w:rFonts w:ascii="Garamond" w:hAnsi="Garamond"/>
                <w:i w:val="0"/>
                <w:szCs w:val="24"/>
              </w:rPr>
            </w:pPr>
          </w:p>
        </w:tc>
      </w:tr>
      <w:tr w:rsidR="0098267D" w:rsidRPr="0049673D" w:rsidTr="006648DB">
        <w:trPr>
          <w:cnfStyle w:val="000000010000" w:firstRow="0" w:lastRow="0" w:firstColumn="0" w:lastColumn="0" w:oddVBand="0" w:evenVBand="0" w:oddHBand="0" w:evenHBand="1" w:firstRowFirstColumn="0" w:firstRowLastColumn="0" w:lastRowFirstColumn="0" w:lastRowLastColumn="0"/>
          <w:trHeight w:hRule="exact" w:val="340"/>
          <w:jc w:val="center"/>
        </w:trPr>
        <w:tc>
          <w:tcPr>
            <w:tcW w:w="2100" w:type="dxa"/>
          </w:tcPr>
          <w:p w:rsidR="0098267D" w:rsidRPr="00AA69C1" w:rsidRDefault="0098267D" w:rsidP="00916D37">
            <w:pPr>
              <w:pStyle w:val="Szvegtrzs21"/>
              <w:snapToGrid w:val="0"/>
              <w:spacing w:line="276" w:lineRule="auto"/>
              <w:jc w:val="both"/>
              <w:rPr>
                <w:rFonts w:ascii="Garamond" w:hAnsi="Garamond"/>
                <w:i w:val="0"/>
                <w:szCs w:val="24"/>
              </w:rPr>
            </w:pPr>
            <w:r w:rsidRPr="00AA69C1">
              <w:rPr>
                <w:rFonts w:ascii="Garamond" w:hAnsi="Garamond"/>
                <w:i w:val="0"/>
                <w:szCs w:val="24"/>
              </w:rPr>
              <w:t>G – 3 gyermek</w:t>
            </w:r>
          </w:p>
        </w:tc>
        <w:tc>
          <w:tcPr>
            <w:tcW w:w="2910" w:type="dxa"/>
          </w:tcPr>
          <w:p w:rsidR="0098267D" w:rsidRPr="00AA69C1" w:rsidRDefault="0098267D" w:rsidP="00916D37">
            <w:pPr>
              <w:pStyle w:val="Szvegtrzs21"/>
              <w:snapToGrid w:val="0"/>
              <w:spacing w:line="276" w:lineRule="auto"/>
              <w:jc w:val="both"/>
              <w:rPr>
                <w:rFonts w:ascii="Garamond" w:hAnsi="Garamond"/>
                <w:i w:val="0"/>
                <w:szCs w:val="24"/>
              </w:rPr>
            </w:pPr>
            <w:r w:rsidRPr="00AA69C1">
              <w:rPr>
                <w:rFonts w:ascii="Garamond" w:hAnsi="Garamond"/>
                <w:i w:val="0"/>
                <w:szCs w:val="24"/>
              </w:rPr>
              <w:t>1 év</w:t>
            </w:r>
          </w:p>
        </w:tc>
        <w:tc>
          <w:tcPr>
            <w:tcW w:w="4230" w:type="dxa"/>
          </w:tcPr>
          <w:p w:rsidR="0098267D" w:rsidRPr="00AA69C1" w:rsidRDefault="0098267D" w:rsidP="00916D37">
            <w:pPr>
              <w:pStyle w:val="Szvegtrzs21"/>
              <w:snapToGrid w:val="0"/>
              <w:spacing w:line="276" w:lineRule="auto"/>
              <w:jc w:val="both"/>
              <w:rPr>
                <w:rFonts w:ascii="Garamond" w:hAnsi="Garamond"/>
                <w:i w:val="0"/>
                <w:szCs w:val="24"/>
              </w:rPr>
            </w:pPr>
          </w:p>
        </w:tc>
      </w:tr>
      <w:tr w:rsidR="0098267D" w:rsidRPr="0049673D" w:rsidTr="006648DB">
        <w:trPr>
          <w:cnfStyle w:val="000000100000" w:firstRow="0" w:lastRow="0" w:firstColumn="0" w:lastColumn="0" w:oddVBand="0" w:evenVBand="0" w:oddHBand="1" w:evenHBand="0" w:firstRowFirstColumn="0" w:firstRowLastColumn="0" w:lastRowFirstColumn="0" w:lastRowLastColumn="0"/>
          <w:trHeight w:hRule="exact" w:val="340"/>
          <w:jc w:val="center"/>
        </w:trPr>
        <w:tc>
          <w:tcPr>
            <w:tcW w:w="2100" w:type="dxa"/>
          </w:tcPr>
          <w:p w:rsidR="0098267D" w:rsidRPr="00AA69C1" w:rsidRDefault="0098267D" w:rsidP="00916D37">
            <w:pPr>
              <w:pStyle w:val="Szvegtrzs21"/>
              <w:snapToGrid w:val="0"/>
              <w:spacing w:line="276" w:lineRule="auto"/>
              <w:jc w:val="both"/>
              <w:rPr>
                <w:rFonts w:ascii="Garamond" w:hAnsi="Garamond"/>
                <w:i w:val="0"/>
                <w:szCs w:val="24"/>
              </w:rPr>
            </w:pPr>
            <w:r w:rsidRPr="00AA69C1">
              <w:rPr>
                <w:rFonts w:ascii="Garamond" w:hAnsi="Garamond"/>
                <w:i w:val="0"/>
                <w:szCs w:val="24"/>
              </w:rPr>
              <w:t>H - 3 gyermek</w:t>
            </w:r>
          </w:p>
        </w:tc>
        <w:tc>
          <w:tcPr>
            <w:tcW w:w="2910" w:type="dxa"/>
          </w:tcPr>
          <w:p w:rsidR="0098267D" w:rsidRPr="00AA69C1" w:rsidRDefault="0098267D" w:rsidP="00916D37">
            <w:pPr>
              <w:pStyle w:val="Szvegtrzs21"/>
              <w:snapToGrid w:val="0"/>
              <w:spacing w:line="276" w:lineRule="auto"/>
              <w:jc w:val="both"/>
              <w:rPr>
                <w:rFonts w:ascii="Garamond" w:hAnsi="Garamond"/>
                <w:i w:val="0"/>
                <w:szCs w:val="24"/>
              </w:rPr>
            </w:pPr>
            <w:r w:rsidRPr="00AA69C1">
              <w:rPr>
                <w:rFonts w:ascii="Garamond" w:hAnsi="Garamond"/>
                <w:i w:val="0"/>
                <w:szCs w:val="24"/>
              </w:rPr>
              <w:t>11 hónap</w:t>
            </w:r>
          </w:p>
        </w:tc>
        <w:tc>
          <w:tcPr>
            <w:tcW w:w="4230" w:type="dxa"/>
          </w:tcPr>
          <w:p w:rsidR="0098267D" w:rsidRPr="00AA69C1" w:rsidRDefault="0098267D" w:rsidP="00916D37">
            <w:pPr>
              <w:pStyle w:val="Szvegtrzs21"/>
              <w:snapToGrid w:val="0"/>
              <w:spacing w:line="276" w:lineRule="auto"/>
              <w:jc w:val="both"/>
              <w:rPr>
                <w:rFonts w:ascii="Garamond" w:hAnsi="Garamond"/>
                <w:i w:val="0"/>
                <w:szCs w:val="24"/>
              </w:rPr>
            </w:pPr>
          </w:p>
        </w:tc>
      </w:tr>
      <w:tr w:rsidR="0098267D" w:rsidRPr="0049673D" w:rsidTr="006648DB">
        <w:trPr>
          <w:cnfStyle w:val="000000010000" w:firstRow="0" w:lastRow="0" w:firstColumn="0" w:lastColumn="0" w:oddVBand="0" w:evenVBand="0" w:oddHBand="0" w:evenHBand="1" w:firstRowFirstColumn="0" w:firstRowLastColumn="0" w:lastRowFirstColumn="0" w:lastRowLastColumn="0"/>
          <w:trHeight w:hRule="exact" w:val="340"/>
          <w:jc w:val="center"/>
        </w:trPr>
        <w:tc>
          <w:tcPr>
            <w:tcW w:w="2100" w:type="dxa"/>
          </w:tcPr>
          <w:p w:rsidR="0098267D" w:rsidRPr="00AA69C1" w:rsidRDefault="0098267D" w:rsidP="00916D37">
            <w:pPr>
              <w:pStyle w:val="Szvegtrzs21"/>
              <w:snapToGrid w:val="0"/>
              <w:spacing w:line="276" w:lineRule="auto"/>
              <w:jc w:val="both"/>
              <w:rPr>
                <w:rFonts w:ascii="Garamond" w:hAnsi="Garamond"/>
                <w:i w:val="0"/>
                <w:szCs w:val="24"/>
              </w:rPr>
            </w:pPr>
            <w:r w:rsidRPr="00AA69C1">
              <w:rPr>
                <w:rFonts w:ascii="Garamond" w:hAnsi="Garamond"/>
                <w:i w:val="0"/>
                <w:szCs w:val="24"/>
              </w:rPr>
              <w:t>I - 4 gyermek</w:t>
            </w:r>
          </w:p>
        </w:tc>
        <w:tc>
          <w:tcPr>
            <w:tcW w:w="2910" w:type="dxa"/>
          </w:tcPr>
          <w:p w:rsidR="0098267D" w:rsidRPr="00AA69C1" w:rsidRDefault="0098267D" w:rsidP="00916D37">
            <w:pPr>
              <w:pStyle w:val="Szvegtrzs21"/>
              <w:snapToGrid w:val="0"/>
              <w:spacing w:line="276" w:lineRule="auto"/>
              <w:jc w:val="both"/>
              <w:rPr>
                <w:rFonts w:ascii="Garamond" w:hAnsi="Garamond"/>
                <w:i w:val="0"/>
                <w:szCs w:val="24"/>
              </w:rPr>
            </w:pPr>
            <w:r w:rsidRPr="00AA69C1">
              <w:rPr>
                <w:rFonts w:ascii="Garamond" w:hAnsi="Garamond"/>
                <w:i w:val="0"/>
                <w:szCs w:val="24"/>
              </w:rPr>
              <w:t>10 hónap</w:t>
            </w:r>
          </w:p>
        </w:tc>
        <w:tc>
          <w:tcPr>
            <w:tcW w:w="4230" w:type="dxa"/>
          </w:tcPr>
          <w:p w:rsidR="0098267D" w:rsidRPr="00AA69C1" w:rsidRDefault="0098267D" w:rsidP="00916D37">
            <w:pPr>
              <w:pStyle w:val="Szvegtrzs21"/>
              <w:snapToGrid w:val="0"/>
              <w:spacing w:line="276" w:lineRule="auto"/>
              <w:jc w:val="both"/>
              <w:rPr>
                <w:rFonts w:ascii="Garamond" w:hAnsi="Garamond"/>
                <w:i w:val="0"/>
                <w:szCs w:val="24"/>
              </w:rPr>
            </w:pPr>
          </w:p>
        </w:tc>
      </w:tr>
      <w:tr w:rsidR="0098267D" w:rsidRPr="0049673D" w:rsidTr="006648DB">
        <w:trPr>
          <w:cnfStyle w:val="000000100000" w:firstRow="0" w:lastRow="0" w:firstColumn="0" w:lastColumn="0" w:oddVBand="0" w:evenVBand="0" w:oddHBand="1" w:evenHBand="0" w:firstRowFirstColumn="0" w:firstRowLastColumn="0" w:lastRowFirstColumn="0" w:lastRowLastColumn="0"/>
          <w:trHeight w:hRule="exact" w:val="340"/>
          <w:jc w:val="center"/>
        </w:trPr>
        <w:tc>
          <w:tcPr>
            <w:tcW w:w="2100" w:type="dxa"/>
          </w:tcPr>
          <w:p w:rsidR="0098267D" w:rsidRPr="00AA69C1" w:rsidRDefault="0098267D" w:rsidP="00916D37">
            <w:pPr>
              <w:pStyle w:val="Szvegtrzs21"/>
              <w:snapToGrid w:val="0"/>
              <w:spacing w:line="276" w:lineRule="auto"/>
              <w:jc w:val="both"/>
              <w:rPr>
                <w:rFonts w:ascii="Garamond" w:hAnsi="Garamond"/>
                <w:i w:val="0"/>
                <w:szCs w:val="24"/>
              </w:rPr>
            </w:pPr>
            <w:r w:rsidRPr="00AA69C1">
              <w:rPr>
                <w:rFonts w:ascii="Garamond" w:hAnsi="Garamond"/>
                <w:i w:val="0"/>
                <w:szCs w:val="24"/>
              </w:rPr>
              <w:t>J - 3 gyermek</w:t>
            </w:r>
          </w:p>
        </w:tc>
        <w:tc>
          <w:tcPr>
            <w:tcW w:w="2910" w:type="dxa"/>
          </w:tcPr>
          <w:p w:rsidR="0098267D" w:rsidRPr="00AA69C1" w:rsidRDefault="0098267D" w:rsidP="00916D37">
            <w:pPr>
              <w:pStyle w:val="Szvegtrzs21"/>
              <w:snapToGrid w:val="0"/>
              <w:spacing w:line="276" w:lineRule="auto"/>
              <w:jc w:val="both"/>
              <w:rPr>
                <w:rFonts w:ascii="Garamond" w:hAnsi="Garamond"/>
                <w:i w:val="0"/>
                <w:szCs w:val="24"/>
              </w:rPr>
            </w:pPr>
            <w:r w:rsidRPr="00AA69C1">
              <w:rPr>
                <w:rFonts w:ascii="Garamond" w:hAnsi="Garamond"/>
                <w:i w:val="0"/>
                <w:szCs w:val="24"/>
              </w:rPr>
              <w:t xml:space="preserve">9 hónap </w:t>
            </w:r>
          </w:p>
        </w:tc>
        <w:tc>
          <w:tcPr>
            <w:tcW w:w="4230" w:type="dxa"/>
          </w:tcPr>
          <w:p w:rsidR="0098267D" w:rsidRPr="00AA69C1" w:rsidRDefault="0098267D" w:rsidP="00916D37">
            <w:pPr>
              <w:pStyle w:val="Szvegtrzs21"/>
              <w:snapToGrid w:val="0"/>
              <w:spacing w:line="276" w:lineRule="auto"/>
              <w:jc w:val="both"/>
              <w:rPr>
                <w:rFonts w:ascii="Garamond" w:hAnsi="Garamond"/>
                <w:i w:val="0"/>
                <w:szCs w:val="24"/>
              </w:rPr>
            </w:pPr>
          </w:p>
        </w:tc>
      </w:tr>
      <w:tr w:rsidR="0098267D" w:rsidRPr="0049673D" w:rsidTr="006648DB">
        <w:trPr>
          <w:cnfStyle w:val="000000010000" w:firstRow="0" w:lastRow="0" w:firstColumn="0" w:lastColumn="0" w:oddVBand="0" w:evenVBand="0" w:oddHBand="0" w:evenHBand="1" w:firstRowFirstColumn="0" w:firstRowLastColumn="0" w:lastRowFirstColumn="0" w:lastRowLastColumn="0"/>
          <w:trHeight w:hRule="exact" w:val="340"/>
          <w:jc w:val="center"/>
        </w:trPr>
        <w:tc>
          <w:tcPr>
            <w:tcW w:w="2100" w:type="dxa"/>
          </w:tcPr>
          <w:p w:rsidR="0098267D" w:rsidRPr="00AA69C1" w:rsidRDefault="0098267D" w:rsidP="00916D37">
            <w:pPr>
              <w:pStyle w:val="Szvegtrzs21"/>
              <w:snapToGrid w:val="0"/>
              <w:spacing w:line="276" w:lineRule="auto"/>
              <w:jc w:val="both"/>
              <w:rPr>
                <w:rFonts w:ascii="Garamond" w:hAnsi="Garamond"/>
                <w:i w:val="0"/>
                <w:szCs w:val="24"/>
              </w:rPr>
            </w:pPr>
            <w:r w:rsidRPr="00AA69C1">
              <w:rPr>
                <w:rFonts w:ascii="Garamond" w:hAnsi="Garamond"/>
                <w:i w:val="0"/>
                <w:szCs w:val="24"/>
              </w:rPr>
              <w:t>K - 2 gyermek</w:t>
            </w:r>
          </w:p>
          <w:p w:rsidR="0098267D" w:rsidRPr="00AA69C1" w:rsidRDefault="0098267D" w:rsidP="00916D37">
            <w:pPr>
              <w:pStyle w:val="Szvegtrzs21"/>
              <w:snapToGrid w:val="0"/>
              <w:spacing w:line="276" w:lineRule="auto"/>
              <w:jc w:val="both"/>
              <w:rPr>
                <w:rFonts w:ascii="Garamond" w:hAnsi="Garamond"/>
                <w:i w:val="0"/>
                <w:szCs w:val="24"/>
              </w:rPr>
            </w:pPr>
          </w:p>
          <w:p w:rsidR="0098267D" w:rsidRPr="00AA69C1" w:rsidRDefault="0098267D" w:rsidP="00916D37">
            <w:pPr>
              <w:pStyle w:val="Szvegtrzs21"/>
              <w:snapToGrid w:val="0"/>
              <w:spacing w:line="276" w:lineRule="auto"/>
              <w:jc w:val="both"/>
              <w:rPr>
                <w:rFonts w:ascii="Garamond" w:hAnsi="Garamond"/>
                <w:i w:val="0"/>
                <w:szCs w:val="24"/>
              </w:rPr>
            </w:pPr>
          </w:p>
          <w:p w:rsidR="0098267D" w:rsidRPr="00AA69C1" w:rsidRDefault="0098267D" w:rsidP="00916D37">
            <w:pPr>
              <w:pStyle w:val="Szvegtrzs21"/>
              <w:snapToGrid w:val="0"/>
              <w:spacing w:line="276" w:lineRule="auto"/>
              <w:jc w:val="both"/>
              <w:rPr>
                <w:rFonts w:ascii="Garamond" w:hAnsi="Garamond"/>
                <w:i w:val="0"/>
                <w:szCs w:val="24"/>
              </w:rPr>
            </w:pPr>
          </w:p>
          <w:p w:rsidR="0098267D" w:rsidRPr="00AA69C1" w:rsidRDefault="0098267D" w:rsidP="00916D37">
            <w:pPr>
              <w:pStyle w:val="Szvegtrzs21"/>
              <w:snapToGrid w:val="0"/>
              <w:spacing w:line="276" w:lineRule="auto"/>
              <w:jc w:val="both"/>
              <w:rPr>
                <w:rFonts w:ascii="Garamond" w:hAnsi="Garamond"/>
                <w:i w:val="0"/>
                <w:szCs w:val="24"/>
              </w:rPr>
            </w:pPr>
          </w:p>
          <w:p w:rsidR="0098267D" w:rsidRPr="00AA69C1" w:rsidRDefault="0098267D" w:rsidP="00916D37">
            <w:pPr>
              <w:pStyle w:val="Szvegtrzs21"/>
              <w:snapToGrid w:val="0"/>
              <w:spacing w:line="276" w:lineRule="auto"/>
              <w:jc w:val="both"/>
              <w:rPr>
                <w:rFonts w:ascii="Garamond" w:hAnsi="Garamond"/>
                <w:i w:val="0"/>
                <w:szCs w:val="24"/>
              </w:rPr>
            </w:pPr>
          </w:p>
          <w:p w:rsidR="0098267D" w:rsidRPr="00AA69C1" w:rsidRDefault="0098267D" w:rsidP="00916D37">
            <w:pPr>
              <w:pStyle w:val="Szvegtrzs21"/>
              <w:snapToGrid w:val="0"/>
              <w:spacing w:line="276" w:lineRule="auto"/>
              <w:jc w:val="both"/>
              <w:rPr>
                <w:rFonts w:ascii="Garamond" w:hAnsi="Garamond"/>
                <w:i w:val="0"/>
                <w:szCs w:val="24"/>
              </w:rPr>
            </w:pPr>
          </w:p>
          <w:p w:rsidR="0098267D" w:rsidRPr="00AA69C1" w:rsidRDefault="0098267D" w:rsidP="00916D37">
            <w:pPr>
              <w:pStyle w:val="Szvegtrzs21"/>
              <w:snapToGrid w:val="0"/>
              <w:spacing w:line="276" w:lineRule="auto"/>
              <w:jc w:val="both"/>
              <w:rPr>
                <w:rFonts w:ascii="Garamond" w:hAnsi="Garamond"/>
                <w:i w:val="0"/>
                <w:szCs w:val="24"/>
              </w:rPr>
            </w:pPr>
          </w:p>
          <w:p w:rsidR="0098267D" w:rsidRPr="00AA69C1" w:rsidRDefault="0098267D" w:rsidP="00916D37">
            <w:pPr>
              <w:pStyle w:val="Szvegtrzs21"/>
              <w:snapToGrid w:val="0"/>
              <w:spacing w:line="276" w:lineRule="auto"/>
              <w:jc w:val="both"/>
              <w:rPr>
                <w:rFonts w:ascii="Garamond" w:hAnsi="Garamond"/>
                <w:i w:val="0"/>
                <w:szCs w:val="24"/>
              </w:rPr>
            </w:pPr>
          </w:p>
          <w:p w:rsidR="0098267D" w:rsidRPr="00AA69C1" w:rsidRDefault="0098267D" w:rsidP="00916D37">
            <w:pPr>
              <w:pStyle w:val="Szvegtrzs21"/>
              <w:snapToGrid w:val="0"/>
              <w:spacing w:line="276" w:lineRule="auto"/>
              <w:jc w:val="both"/>
              <w:rPr>
                <w:rFonts w:ascii="Garamond" w:hAnsi="Garamond"/>
                <w:i w:val="0"/>
                <w:szCs w:val="24"/>
              </w:rPr>
            </w:pPr>
          </w:p>
        </w:tc>
        <w:tc>
          <w:tcPr>
            <w:tcW w:w="2910" w:type="dxa"/>
          </w:tcPr>
          <w:p w:rsidR="0098267D" w:rsidRPr="00AA69C1" w:rsidRDefault="0098267D" w:rsidP="00916D37">
            <w:pPr>
              <w:pStyle w:val="Szvegtrzs21"/>
              <w:snapToGrid w:val="0"/>
              <w:spacing w:line="276" w:lineRule="auto"/>
              <w:jc w:val="both"/>
              <w:rPr>
                <w:rFonts w:ascii="Garamond" w:hAnsi="Garamond"/>
                <w:i w:val="0"/>
                <w:szCs w:val="24"/>
              </w:rPr>
            </w:pPr>
            <w:r w:rsidRPr="00AA69C1">
              <w:rPr>
                <w:rFonts w:ascii="Garamond" w:hAnsi="Garamond"/>
                <w:i w:val="0"/>
                <w:szCs w:val="24"/>
              </w:rPr>
              <w:t>9 hónap</w:t>
            </w:r>
          </w:p>
        </w:tc>
        <w:tc>
          <w:tcPr>
            <w:tcW w:w="4230" w:type="dxa"/>
          </w:tcPr>
          <w:p w:rsidR="0098267D" w:rsidRPr="00AA69C1" w:rsidRDefault="0098267D" w:rsidP="00916D37">
            <w:pPr>
              <w:pStyle w:val="Szvegtrzs21"/>
              <w:snapToGrid w:val="0"/>
              <w:spacing w:line="276" w:lineRule="auto"/>
              <w:jc w:val="both"/>
              <w:rPr>
                <w:rFonts w:ascii="Garamond" w:hAnsi="Garamond"/>
                <w:i w:val="0"/>
                <w:szCs w:val="24"/>
              </w:rPr>
            </w:pPr>
          </w:p>
        </w:tc>
      </w:tr>
      <w:tr w:rsidR="0098267D" w:rsidRPr="0049673D" w:rsidTr="006648DB">
        <w:trPr>
          <w:cnfStyle w:val="000000100000" w:firstRow="0" w:lastRow="0" w:firstColumn="0" w:lastColumn="0" w:oddVBand="0" w:evenVBand="0" w:oddHBand="1" w:evenHBand="0" w:firstRowFirstColumn="0" w:firstRowLastColumn="0" w:lastRowFirstColumn="0" w:lastRowLastColumn="0"/>
          <w:trHeight w:hRule="exact" w:val="340"/>
          <w:jc w:val="center"/>
        </w:trPr>
        <w:tc>
          <w:tcPr>
            <w:tcW w:w="2100" w:type="dxa"/>
          </w:tcPr>
          <w:p w:rsidR="0098267D" w:rsidRPr="00AA69C1" w:rsidRDefault="0098267D" w:rsidP="00916D37">
            <w:pPr>
              <w:pStyle w:val="Szvegtrzs21"/>
              <w:snapToGrid w:val="0"/>
              <w:spacing w:line="276" w:lineRule="auto"/>
              <w:jc w:val="both"/>
              <w:rPr>
                <w:rFonts w:ascii="Garamond" w:hAnsi="Garamond"/>
                <w:i w:val="0"/>
                <w:szCs w:val="24"/>
              </w:rPr>
            </w:pPr>
            <w:r w:rsidRPr="00AA69C1">
              <w:rPr>
                <w:rFonts w:ascii="Garamond" w:hAnsi="Garamond"/>
                <w:i w:val="0"/>
                <w:szCs w:val="24"/>
              </w:rPr>
              <w:t>L – 2 gyermek</w:t>
            </w:r>
          </w:p>
        </w:tc>
        <w:tc>
          <w:tcPr>
            <w:tcW w:w="2910" w:type="dxa"/>
          </w:tcPr>
          <w:p w:rsidR="0098267D" w:rsidRPr="00AA69C1" w:rsidRDefault="0098267D" w:rsidP="00916D37">
            <w:pPr>
              <w:pStyle w:val="Szvegtrzs21"/>
              <w:snapToGrid w:val="0"/>
              <w:spacing w:line="276" w:lineRule="auto"/>
              <w:jc w:val="both"/>
              <w:rPr>
                <w:rFonts w:ascii="Garamond" w:hAnsi="Garamond"/>
                <w:i w:val="0"/>
                <w:szCs w:val="24"/>
              </w:rPr>
            </w:pPr>
            <w:r w:rsidRPr="00AA69C1">
              <w:rPr>
                <w:rFonts w:ascii="Garamond" w:hAnsi="Garamond"/>
                <w:i w:val="0"/>
                <w:szCs w:val="24"/>
              </w:rPr>
              <w:t>8 hónap</w:t>
            </w:r>
          </w:p>
        </w:tc>
        <w:tc>
          <w:tcPr>
            <w:tcW w:w="4230" w:type="dxa"/>
          </w:tcPr>
          <w:p w:rsidR="0098267D" w:rsidRPr="00AA69C1" w:rsidRDefault="0098267D" w:rsidP="00916D37">
            <w:pPr>
              <w:pStyle w:val="Szvegtrzs21"/>
              <w:snapToGrid w:val="0"/>
              <w:spacing w:line="276" w:lineRule="auto"/>
              <w:jc w:val="both"/>
              <w:rPr>
                <w:rFonts w:ascii="Garamond" w:hAnsi="Garamond"/>
                <w:i w:val="0"/>
                <w:szCs w:val="24"/>
              </w:rPr>
            </w:pPr>
          </w:p>
        </w:tc>
      </w:tr>
      <w:bookmarkEnd w:id="23"/>
    </w:tbl>
    <w:p w:rsidR="0098267D" w:rsidRDefault="0098267D" w:rsidP="00916D37">
      <w:pPr>
        <w:spacing w:line="276" w:lineRule="auto"/>
        <w:jc w:val="both"/>
        <w:rPr>
          <w:rFonts w:ascii="Garamond" w:eastAsiaTheme="majorEastAsia" w:hAnsi="Garamond" w:cstheme="majorBidi"/>
          <w:b/>
          <w:bCs/>
          <w:color w:val="000000" w:themeColor="text1"/>
        </w:rPr>
      </w:pPr>
    </w:p>
    <w:p w:rsidR="00E20916" w:rsidRPr="00E20916" w:rsidRDefault="00E20916" w:rsidP="00E20916">
      <w:pPr>
        <w:pStyle w:val="Cmsor2"/>
        <w:spacing w:line="276" w:lineRule="auto"/>
        <w:jc w:val="both"/>
        <w:rPr>
          <w:rFonts w:ascii="Garamond" w:hAnsi="Garamond"/>
          <w:color w:val="000000" w:themeColor="text1"/>
        </w:rPr>
      </w:pPr>
      <w:r>
        <w:rPr>
          <w:rFonts w:ascii="Garamond" w:hAnsi="Garamond"/>
          <w:color w:val="000000" w:themeColor="text1"/>
        </w:rPr>
        <w:t>A biztosított ellátási forma: családok</w:t>
      </w:r>
      <w:r w:rsidRPr="000B5EFD">
        <w:rPr>
          <w:rFonts w:ascii="Garamond" w:hAnsi="Garamond"/>
          <w:color w:val="000000" w:themeColor="text1"/>
        </w:rPr>
        <w:t xml:space="preserve"> átmeneti otthona</w:t>
      </w:r>
    </w:p>
    <w:p w:rsidR="0098267D" w:rsidRPr="00E20916" w:rsidRDefault="0098267D" w:rsidP="00E20916">
      <w:pPr>
        <w:spacing w:line="276" w:lineRule="auto"/>
        <w:jc w:val="both"/>
        <w:rPr>
          <w:rFonts w:ascii="Garamond" w:hAnsi="Garamond"/>
          <w:bCs/>
          <w:color w:val="000000" w:themeColor="text1"/>
        </w:rPr>
      </w:pPr>
      <w:r w:rsidRPr="000B5EFD">
        <w:rPr>
          <w:rFonts w:ascii="Garamond" w:hAnsi="Garamond"/>
          <w:b/>
          <w:bCs/>
          <w:iCs/>
          <w:color w:val="000000" w:themeColor="text1"/>
        </w:rPr>
        <w:t>Szervezet neve:</w:t>
      </w:r>
      <w:r w:rsidRPr="000B5EFD">
        <w:rPr>
          <w:rFonts w:ascii="Garamond" w:hAnsi="Garamond"/>
          <w:b/>
          <w:bCs/>
          <w:color w:val="000000" w:themeColor="text1"/>
        </w:rPr>
        <w:t xml:space="preserve"> </w:t>
      </w:r>
      <w:r w:rsidRPr="00E20916">
        <w:rPr>
          <w:rFonts w:ascii="Garamond" w:hAnsi="Garamond"/>
          <w:bCs/>
          <w:color w:val="000000" w:themeColor="text1"/>
        </w:rPr>
        <w:t>Magyar Vöröskereszt Budapest Fővárosi Szervezete</w:t>
      </w:r>
    </w:p>
    <w:p w:rsidR="0098267D" w:rsidRPr="00E20916" w:rsidRDefault="00E20916" w:rsidP="00E20916">
      <w:pPr>
        <w:pStyle w:val="Cmsor3"/>
        <w:numPr>
          <w:ilvl w:val="2"/>
          <w:numId w:val="0"/>
        </w:numPr>
        <w:spacing w:before="0" w:line="276" w:lineRule="auto"/>
        <w:jc w:val="both"/>
        <w:rPr>
          <w:rFonts w:ascii="Garamond" w:hAnsi="Garamond"/>
          <w:b w:val="0"/>
          <w:color w:val="000000" w:themeColor="text1"/>
        </w:rPr>
      </w:pPr>
      <w:r>
        <w:rPr>
          <w:rFonts w:ascii="Garamond" w:hAnsi="Garamond"/>
          <w:b w:val="0"/>
          <w:color w:val="000000" w:themeColor="text1"/>
        </w:rPr>
        <w:t xml:space="preserve">                            </w:t>
      </w:r>
      <w:r w:rsidR="0098267D" w:rsidRPr="00E20916">
        <w:rPr>
          <w:rFonts w:ascii="Garamond" w:hAnsi="Garamond"/>
          <w:b w:val="0"/>
          <w:color w:val="000000" w:themeColor="text1"/>
        </w:rPr>
        <w:t>Magyar Vöröskereszt Családok Átmeneti Otthona</w:t>
      </w:r>
    </w:p>
    <w:p w:rsidR="0098267D" w:rsidRPr="000B5EFD" w:rsidRDefault="0098267D" w:rsidP="00916D37">
      <w:pPr>
        <w:spacing w:line="276" w:lineRule="auto"/>
        <w:jc w:val="both"/>
        <w:rPr>
          <w:rFonts w:ascii="Garamond" w:hAnsi="Garamond"/>
          <w:color w:val="000000" w:themeColor="text1"/>
        </w:rPr>
      </w:pPr>
      <w:r w:rsidRPr="000B5EFD">
        <w:rPr>
          <w:rFonts w:ascii="Garamond" w:hAnsi="Garamond"/>
          <w:b/>
          <w:bCs/>
          <w:color w:val="000000" w:themeColor="text1"/>
        </w:rPr>
        <w:t xml:space="preserve">Képviselő neve: </w:t>
      </w:r>
      <w:r w:rsidRPr="000B5EFD">
        <w:rPr>
          <w:rFonts w:ascii="Garamond" w:hAnsi="Garamond"/>
          <w:bCs/>
          <w:color w:val="000000" w:themeColor="text1"/>
        </w:rPr>
        <w:t>Varga Ágnes</w:t>
      </w:r>
    </w:p>
    <w:p w:rsidR="0098267D" w:rsidRPr="000B5EFD" w:rsidRDefault="0098267D" w:rsidP="00916D37">
      <w:pPr>
        <w:spacing w:line="276" w:lineRule="auto"/>
        <w:jc w:val="both"/>
        <w:rPr>
          <w:rFonts w:ascii="Garamond" w:hAnsi="Garamond"/>
          <w:color w:val="000000" w:themeColor="text1"/>
        </w:rPr>
      </w:pPr>
      <w:r w:rsidRPr="000B5EFD">
        <w:rPr>
          <w:rFonts w:ascii="Garamond" w:hAnsi="Garamond"/>
          <w:b/>
          <w:bCs/>
          <w:color w:val="000000" w:themeColor="text1"/>
        </w:rPr>
        <w:t xml:space="preserve">Székhelye: </w:t>
      </w:r>
      <w:r w:rsidRPr="000B5EFD">
        <w:rPr>
          <w:rFonts w:ascii="Garamond" w:hAnsi="Garamond"/>
          <w:color w:val="000000" w:themeColor="text1"/>
        </w:rPr>
        <w:t>1051 Budapest, Arany János u. 31.</w:t>
      </w:r>
    </w:p>
    <w:p w:rsidR="0098267D" w:rsidRPr="000B5EFD" w:rsidRDefault="0098267D" w:rsidP="00916D37">
      <w:pPr>
        <w:spacing w:line="276" w:lineRule="auto"/>
        <w:jc w:val="both"/>
        <w:rPr>
          <w:rFonts w:ascii="Garamond" w:hAnsi="Garamond"/>
          <w:color w:val="000000" w:themeColor="text1"/>
        </w:rPr>
      </w:pPr>
      <w:r w:rsidRPr="000B5EFD">
        <w:rPr>
          <w:rFonts w:ascii="Garamond" w:hAnsi="Garamond"/>
          <w:b/>
          <w:bCs/>
          <w:color w:val="000000" w:themeColor="text1"/>
        </w:rPr>
        <w:t xml:space="preserve">Az ellátást biztosító telephely: </w:t>
      </w:r>
      <w:r w:rsidRPr="000B5EFD">
        <w:rPr>
          <w:rFonts w:ascii="Garamond" w:hAnsi="Garamond"/>
          <w:bCs/>
          <w:color w:val="000000" w:themeColor="text1"/>
        </w:rPr>
        <w:t>1214 Budapest, Erdősor u. 53-55.</w:t>
      </w:r>
    </w:p>
    <w:p w:rsidR="0098267D" w:rsidRPr="000B5EFD" w:rsidRDefault="0098267D" w:rsidP="00916D37">
      <w:pPr>
        <w:spacing w:line="276" w:lineRule="auto"/>
        <w:jc w:val="both"/>
        <w:rPr>
          <w:rFonts w:ascii="Garamond" w:hAnsi="Garamond"/>
          <w:color w:val="000000" w:themeColor="text1"/>
        </w:rPr>
      </w:pPr>
      <w:r w:rsidRPr="000B5EFD">
        <w:rPr>
          <w:rFonts w:ascii="Garamond" w:hAnsi="Garamond"/>
          <w:b/>
          <w:bCs/>
          <w:color w:val="000000" w:themeColor="text1"/>
        </w:rPr>
        <w:t xml:space="preserve">Képviselő-testületi határozat száma: </w:t>
      </w:r>
      <w:r>
        <w:rPr>
          <w:rFonts w:ascii="Garamond" w:hAnsi="Garamond"/>
          <w:bCs/>
          <w:color w:val="000000" w:themeColor="text1"/>
        </w:rPr>
        <w:t>763/2013 (X.31.)</w:t>
      </w:r>
      <w:r w:rsidRPr="000B5EFD">
        <w:rPr>
          <w:rFonts w:ascii="Garamond" w:hAnsi="Garamond"/>
          <w:bCs/>
          <w:color w:val="000000" w:themeColor="text1"/>
        </w:rPr>
        <w:t xml:space="preserve"> </w:t>
      </w:r>
    </w:p>
    <w:p w:rsidR="0098267D" w:rsidRPr="000B5EFD" w:rsidRDefault="0098267D" w:rsidP="00916D37">
      <w:pPr>
        <w:spacing w:line="276" w:lineRule="auto"/>
        <w:jc w:val="both"/>
        <w:rPr>
          <w:rFonts w:ascii="Garamond" w:hAnsi="Garamond"/>
          <w:b/>
          <w:bCs/>
          <w:color w:val="000000" w:themeColor="text1"/>
        </w:rPr>
      </w:pPr>
      <w:r w:rsidRPr="000B5EFD">
        <w:rPr>
          <w:rFonts w:ascii="Garamond" w:hAnsi="Garamond"/>
          <w:b/>
          <w:bCs/>
          <w:color w:val="000000" w:themeColor="text1"/>
        </w:rPr>
        <w:t xml:space="preserve">A szerződés lejárta: </w:t>
      </w:r>
      <w:r w:rsidRPr="000B5EFD">
        <w:rPr>
          <w:rFonts w:ascii="Garamond" w:hAnsi="Garamond"/>
          <w:bCs/>
          <w:color w:val="000000" w:themeColor="text1"/>
        </w:rPr>
        <w:t>201</w:t>
      </w:r>
      <w:r>
        <w:rPr>
          <w:rFonts w:ascii="Garamond" w:hAnsi="Garamond"/>
          <w:bCs/>
          <w:color w:val="000000" w:themeColor="text1"/>
        </w:rPr>
        <w:t>8</w:t>
      </w:r>
      <w:r w:rsidRPr="000B5EFD">
        <w:rPr>
          <w:rFonts w:ascii="Garamond" w:hAnsi="Garamond"/>
          <w:bCs/>
          <w:color w:val="000000" w:themeColor="text1"/>
        </w:rPr>
        <w:t>. december 31.</w:t>
      </w:r>
    </w:p>
    <w:p w:rsidR="0098267D" w:rsidRPr="000B5EFD" w:rsidRDefault="0098267D" w:rsidP="00916D37">
      <w:pPr>
        <w:spacing w:line="276" w:lineRule="auto"/>
        <w:jc w:val="both"/>
        <w:rPr>
          <w:rFonts w:ascii="Garamond" w:hAnsi="Garamond"/>
          <w:color w:val="000000" w:themeColor="text1"/>
        </w:rPr>
      </w:pPr>
      <w:r w:rsidRPr="000B5EFD">
        <w:rPr>
          <w:rFonts w:ascii="Garamond" w:hAnsi="Garamond"/>
          <w:b/>
          <w:bCs/>
          <w:color w:val="000000" w:themeColor="text1"/>
        </w:rPr>
        <w:t xml:space="preserve">A szerződött férőhelyek száma: </w:t>
      </w:r>
      <w:r w:rsidRPr="000B5EFD">
        <w:rPr>
          <w:rFonts w:ascii="Garamond" w:hAnsi="Garamond"/>
          <w:bCs/>
          <w:color w:val="000000" w:themeColor="text1"/>
        </w:rPr>
        <w:t>10 fő</w:t>
      </w:r>
    </w:p>
    <w:p w:rsidR="0098267D" w:rsidRPr="000B5EFD" w:rsidRDefault="0098267D" w:rsidP="00916D37">
      <w:pPr>
        <w:spacing w:line="276" w:lineRule="auto"/>
        <w:jc w:val="both"/>
        <w:rPr>
          <w:rFonts w:ascii="Garamond" w:hAnsi="Garamond"/>
          <w:b/>
          <w:color w:val="000000" w:themeColor="text1"/>
          <w:highlight w:val="yellow"/>
        </w:rPr>
      </w:pPr>
    </w:p>
    <w:p w:rsidR="0098267D" w:rsidRPr="000B5EFD" w:rsidRDefault="0098267D" w:rsidP="00916D37">
      <w:pPr>
        <w:spacing w:line="276" w:lineRule="auto"/>
        <w:jc w:val="both"/>
        <w:rPr>
          <w:rFonts w:ascii="Garamond" w:hAnsi="Garamond"/>
          <w:color w:val="000000" w:themeColor="text1"/>
        </w:rPr>
      </w:pPr>
      <w:r w:rsidRPr="000B5EFD">
        <w:rPr>
          <w:rFonts w:ascii="Garamond" w:hAnsi="Garamond"/>
          <w:color w:val="000000" w:themeColor="text1"/>
        </w:rPr>
        <w:t>Az intézmény biztosítja a családok átmeneti otthona szolgáltatás megszervezését és működtetését, amelynek során krízishelyzetben lévő családok/gyermekek esetében nyújt átmeneti gondozást.</w:t>
      </w:r>
    </w:p>
    <w:p w:rsidR="0098267D" w:rsidRPr="000B5EFD" w:rsidRDefault="0098267D" w:rsidP="00916D37">
      <w:pPr>
        <w:spacing w:line="276" w:lineRule="auto"/>
        <w:jc w:val="both"/>
        <w:rPr>
          <w:rFonts w:ascii="Garamond" w:hAnsi="Garamond"/>
          <w:highlight w:val="yellow"/>
        </w:rPr>
      </w:pPr>
    </w:p>
    <w:p w:rsidR="0098267D" w:rsidRPr="000B5EFD" w:rsidRDefault="0098267D" w:rsidP="00916D37">
      <w:pPr>
        <w:spacing w:line="276" w:lineRule="auto"/>
        <w:jc w:val="both"/>
        <w:rPr>
          <w:rFonts w:ascii="Garamond" w:hAnsi="Garamond"/>
        </w:rPr>
      </w:pPr>
      <w:r w:rsidRPr="000B5EFD">
        <w:rPr>
          <w:rFonts w:ascii="Garamond" w:hAnsi="Garamond"/>
        </w:rPr>
        <w:t>2014-ben is első számú prioritásuknak tekintették, hogy az intézmény szakmai munkájának szerves részévé váljanak a rendszeresen megtartott csoportfoglalkozások, azok tematikáját, módszereit az intézményben lakók igényeihez igazítsák.</w:t>
      </w:r>
    </w:p>
    <w:p w:rsidR="0098267D" w:rsidRPr="000B5EFD" w:rsidRDefault="0098267D" w:rsidP="00916D37">
      <w:pPr>
        <w:spacing w:line="276" w:lineRule="auto"/>
        <w:jc w:val="both"/>
        <w:rPr>
          <w:rFonts w:ascii="Garamond" w:hAnsi="Garamond"/>
        </w:rPr>
      </w:pPr>
      <w:r w:rsidRPr="000B5EFD">
        <w:rPr>
          <w:rFonts w:ascii="Garamond" w:hAnsi="Garamond"/>
        </w:rPr>
        <w:t>Az ezzel kapcsolatos korábbi tapasztalataikat 2014 januárjában átgondolva a csoportfoglalkozások tematikáját és módszereit tovább finomították.</w:t>
      </w:r>
    </w:p>
    <w:p w:rsidR="0098267D" w:rsidRPr="000B5EFD" w:rsidRDefault="0098267D" w:rsidP="00916D37">
      <w:pPr>
        <w:spacing w:line="276" w:lineRule="auto"/>
        <w:jc w:val="both"/>
        <w:rPr>
          <w:rFonts w:ascii="Garamond" w:hAnsi="Garamond"/>
        </w:rPr>
      </w:pPr>
      <w:r w:rsidRPr="000B5EFD">
        <w:rPr>
          <w:rFonts w:ascii="Garamond" w:hAnsi="Garamond"/>
        </w:rPr>
        <w:t>2014-b</w:t>
      </w:r>
      <w:r>
        <w:rPr>
          <w:rFonts w:ascii="Garamond" w:hAnsi="Garamond"/>
        </w:rPr>
        <w:t>e</w:t>
      </w:r>
      <w:r w:rsidRPr="000B5EFD">
        <w:rPr>
          <w:rFonts w:ascii="Garamond" w:hAnsi="Garamond"/>
        </w:rPr>
        <w:t>n a csoportfoglalkozásokat a korábban kialakult gyakorlatnak megfelelően 3 külön csoportban tartották. Külön csoportokban foglalkoztak az intézményben lakó egyedül álló anyákkal, illetve a családos szállón lakó anyáknak és apáknak külön-külön is indítottak csoportokat. Jellemzően a munkavállalás, a konfliktuskezelés és a gyermeknevelés nehézségeivel foglalkoztak a csoportfoglalkozások keretében.</w:t>
      </w:r>
    </w:p>
    <w:p w:rsidR="0098267D" w:rsidRPr="000B5EFD" w:rsidRDefault="0098267D" w:rsidP="00916D37">
      <w:pPr>
        <w:spacing w:line="276" w:lineRule="auto"/>
        <w:jc w:val="both"/>
        <w:rPr>
          <w:rFonts w:ascii="Garamond" w:hAnsi="Garamond"/>
        </w:rPr>
      </w:pPr>
      <w:r w:rsidRPr="000B5EFD">
        <w:rPr>
          <w:rFonts w:ascii="Garamond" w:hAnsi="Garamond"/>
        </w:rPr>
        <w:t xml:space="preserve">Minden egyes téma egy kisebb időintervallumot ölelt fel a munkában, melyek mindegyike egy-egy önismeretet célzó alkalommal kezdődött. Fontos sajátossága az intézményben folyó munkának, hogy a csoportfoglalkozásokat lehetőség szerint egyéni ülés követi a család családgondozójával, ahol mintegy a csoportfoglalkozás kiegészítéseképpen megtörténik a csoportfoglalkozáson hallottak személyre szabása. </w:t>
      </w:r>
    </w:p>
    <w:p w:rsidR="0098267D" w:rsidRPr="000B5EFD" w:rsidRDefault="0098267D" w:rsidP="00916D37">
      <w:pPr>
        <w:spacing w:line="276" w:lineRule="auto"/>
        <w:jc w:val="both"/>
        <w:rPr>
          <w:rFonts w:ascii="Garamond" w:hAnsi="Garamond"/>
        </w:rPr>
      </w:pPr>
    </w:p>
    <w:p w:rsidR="00137C99" w:rsidRDefault="0098267D" w:rsidP="00916D37">
      <w:pPr>
        <w:spacing w:line="276" w:lineRule="auto"/>
        <w:jc w:val="both"/>
        <w:rPr>
          <w:rFonts w:ascii="Garamond" w:hAnsi="Garamond"/>
        </w:rPr>
      </w:pPr>
      <w:r w:rsidRPr="000B5EFD">
        <w:rPr>
          <w:rFonts w:ascii="Garamond" w:hAnsi="Garamond"/>
        </w:rPr>
        <w:t xml:space="preserve">Az utóbbi évek legnagyobb kihívását a munkaerőpiac erőteljes beszűkülése jelenti, amely egyben azt is jelentette, hogy a munkavállalás elősegítéséhez a munkaerő-piaci tréning mellett szükség van az álláskereséshez kapcsolódó minden aktuális információ összegyűjtésére, a lakók felé való közvetítésére, az intézményi infrastruktúra kihasználására. Ennek kapcsán heti rendszerességgel </w:t>
      </w:r>
      <w:r w:rsidRPr="000B5EFD">
        <w:rPr>
          <w:rFonts w:ascii="Garamond" w:hAnsi="Garamond"/>
        </w:rPr>
        <w:lastRenderedPageBreak/>
        <w:t xml:space="preserve">kerülnek frissítésre, összegyűjtésre az álláslehetőségek, amelyeket a lakók és a családgondozók is rendszeresen figyelemmel tudnak kísérni. </w:t>
      </w:r>
    </w:p>
    <w:p w:rsidR="0098267D" w:rsidRPr="000B5EFD" w:rsidRDefault="0098267D" w:rsidP="00916D37">
      <w:pPr>
        <w:spacing w:line="276" w:lineRule="auto"/>
        <w:jc w:val="both"/>
        <w:rPr>
          <w:rFonts w:ascii="Garamond" w:hAnsi="Garamond"/>
        </w:rPr>
      </w:pPr>
      <w:r w:rsidRPr="000B5EFD">
        <w:rPr>
          <w:rFonts w:ascii="Garamond" w:hAnsi="Garamond"/>
        </w:rPr>
        <w:t>Állás</w:t>
      </w:r>
      <w:r w:rsidR="00137C99">
        <w:rPr>
          <w:rFonts w:ascii="Garamond" w:hAnsi="Garamond"/>
        </w:rPr>
        <w:t xml:space="preserve">börze került megszervezésre </w:t>
      </w:r>
      <w:r w:rsidRPr="000B5EFD">
        <w:rPr>
          <w:rFonts w:ascii="Garamond" w:hAnsi="Garamond"/>
        </w:rPr>
        <w:t>a lakók és munkáltatók számára. Ennek eredményeképpen néhány önéletrajzot eljuttatt</w:t>
      </w:r>
      <w:r w:rsidR="005F6EF5">
        <w:rPr>
          <w:rFonts w:ascii="Garamond" w:hAnsi="Garamond"/>
        </w:rPr>
        <w:t>a</w:t>
      </w:r>
      <w:r w:rsidRPr="000B5EFD">
        <w:rPr>
          <w:rFonts w:ascii="Garamond" w:hAnsi="Garamond"/>
        </w:rPr>
        <w:t>k a CSEVAK - hoz, ahol szakképzettség nélkül is adódhat lehetőség a lakók foglalkoztatására.</w:t>
      </w:r>
    </w:p>
    <w:p w:rsidR="0098267D" w:rsidRPr="000B5EFD" w:rsidRDefault="0098267D" w:rsidP="00916D37">
      <w:pPr>
        <w:spacing w:line="276" w:lineRule="auto"/>
        <w:jc w:val="both"/>
        <w:rPr>
          <w:rFonts w:ascii="Garamond" w:hAnsi="Garamond"/>
        </w:rPr>
      </w:pPr>
      <w:r w:rsidRPr="000B5EFD">
        <w:rPr>
          <w:rFonts w:ascii="Garamond" w:hAnsi="Garamond"/>
        </w:rPr>
        <w:t xml:space="preserve">Az intézményben folyó csoportfoglalkozások nagy része is a munkaerőpiacon történő sikeresebb szereplést célozta. Ezeken a csoportfoglalkozásokon, illetve a hozzájuk tartozó egyéni üléseken a munkavállalást elősegítő praktikus tudásra tettek szert a lakók. A közös munka során önéletrajzokat, motivációs leveleket írtak, álláskeresési stratégiát készítettek. Mindezek során tudatosabbakká váltak az álláskereséssel, a munka világával kapcsolatos attitűdjeikkel, hiedelmeikkel kapcsolatosan, illetve tisztább képet kaptak a saját lehetőségeikkel kapcsolatosan. A csoportfoglalkozások során mindenki lehetőséget kapott az állásinterjús helyzetek gyakorlására. </w:t>
      </w:r>
    </w:p>
    <w:p w:rsidR="0098267D" w:rsidRPr="000B5EFD" w:rsidRDefault="0098267D" w:rsidP="00916D37">
      <w:pPr>
        <w:spacing w:line="276" w:lineRule="auto"/>
        <w:jc w:val="both"/>
        <w:rPr>
          <w:rFonts w:ascii="Garamond" w:hAnsi="Garamond"/>
        </w:rPr>
      </w:pPr>
    </w:p>
    <w:p w:rsidR="0098267D" w:rsidRPr="000B5EFD" w:rsidRDefault="0098267D" w:rsidP="00916D37">
      <w:pPr>
        <w:spacing w:line="276" w:lineRule="auto"/>
        <w:jc w:val="both"/>
        <w:rPr>
          <w:rFonts w:ascii="Garamond" w:hAnsi="Garamond"/>
        </w:rPr>
      </w:pPr>
      <w:r w:rsidRPr="000B5EFD">
        <w:rPr>
          <w:rFonts w:ascii="Garamond" w:hAnsi="Garamond"/>
        </w:rPr>
        <w:t>A 2014-es év másik prioritás</w:t>
      </w:r>
      <w:r w:rsidR="00137C99">
        <w:rPr>
          <w:rFonts w:ascii="Garamond" w:hAnsi="Garamond"/>
        </w:rPr>
        <w:t>a</w:t>
      </w:r>
      <w:r w:rsidRPr="000B5EFD">
        <w:rPr>
          <w:rFonts w:ascii="Garamond" w:hAnsi="Garamond"/>
        </w:rPr>
        <w:t xml:space="preserve"> a szülői készségek javítás</w:t>
      </w:r>
      <w:r w:rsidR="00137C99">
        <w:rPr>
          <w:rFonts w:ascii="Garamond" w:hAnsi="Garamond"/>
        </w:rPr>
        <w:t>a volt</w:t>
      </w:r>
      <w:r w:rsidRPr="000B5EFD">
        <w:rPr>
          <w:rFonts w:ascii="Garamond" w:hAnsi="Garamond"/>
        </w:rPr>
        <w:t xml:space="preserve">. </w:t>
      </w:r>
      <w:r w:rsidR="00137C99">
        <w:rPr>
          <w:rFonts w:ascii="Garamond" w:hAnsi="Garamond"/>
        </w:rPr>
        <w:t>A t</w:t>
      </w:r>
      <w:r w:rsidRPr="000B5EFD">
        <w:rPr>
          <w:rFonts w:ascii="Garamond" w:hAnsi="Garamond"/>
        </w:rPr>
        <w:t>apasztal</w:t>
      </w:r>
      <w:r w:rsidR="00AA2E10">
        <w:rPr>
          <w:rFonts w:ascii="Garamond" w:hAnsi="Garamond"/>
        </w:rPr>
        <w:t>atok alapján elmondható, hogy</w:t>
      </w:r>
      <w:r w:rsidRPr="000B5EFD">
        <w:rPr>
          <w:rFonts w:ascii="Garamond" w:hAnsi="Garamond"/>
        </w:rPr>
        <w:t xml:space="preserve"> az intézményben lakó szülők nehezen találják meg a közös hangot a gyermekeikkel, a mindennapi konfliktusokat nem megfelelő módon kezelik. Sok esetben a családi szerepek tisztázatlansága, gyermekek felnőtt szerepbe való helyezése vagy éppen a kommunikáció nem megfelelő voltából adódó konfliktusok jellemzőek.</w:t>
      </w:r>
    </w:p>
    <w:p w:rsidR="0098267D" w:rsidRPr="000B5EFD" w:rsidRDefault="00AA2E10" w:rsidP="00916D37">
      <w:pPr>
        <w:spacing w:line="276" w:lineRule="auto"/>
        <w:jc w:val="both"/>
        <w:rPr>
          <w:rFonts w:ascii="Garamond" w:hAnsi="Garamond"/>
        </w:rPr>
      </w:pPr>
      <w:r>
        <w:rPr>
          <w:rFonts w:ascii="Garamond" w:hAnsi="Garamond"/>
        </w:rPr>
        <w:t>A szervezet munkatársai a</w:t>
      </w:r>
      <w:r w:rsidR="0098267D" w:rsidRPr="000B5EFD">
        <w:rPr>
          <w:rFonts w:ascii="Garamond" w:hAnsi="Garamond"/>
        </w:rPr>
        <w:t>bban nyújtottak segítséget a szülőknek, hogy a saját feszültségeiket jobban tudják kezelni, eszközöket kapjanak arra vonatkozóan, hogy gyermekeikkel hogyan tudnak harmonikusabb viszonyt kialakítani, tudatosítani bennük azt, hogy kisgyermekeikkel szemben gyakorta magasak, irreálisak az elvárásaik.</w:t>
      </w:r>
    </w:p>
    <w:p w:rsidR="0098267D" w:rsidRPr="000B5EFD" w:rsidRDefault="0098267D" w:rsidP="00916D37">
      <w:pPr>
        <w:spacing w:line="276" w:lineRule="auto"/>
        <w:jc w:val="both"/>
        <w:rPr>
          <w:rFonts w:ascii="Garamond" w:hAnsi="Garamond"/>
        </w:rPr>
      </w:pPr>
      <w:r w:rsidRPr="000B5EFD">
        <w:rPr>
          <w:rFonts w:ascii="Garamond" w:hAnsi="Garamond"/>
        </w:rPr>
        <w:t>A</w:t>
      </w:r>
      <w:r w:rsidR="00AA2E10">
        <w:rPr>
          <w:rFonts w:ascii="Garamond" w:hAnsi="Garamond"/>
        </w:rPr>
        <w:t xml:space="preserve"> szervezet a</w:t>
      </w:r>
      <w:r w:rsidRPr="000B5EFD">
        <w:rPr>
          <w:rFonts w:ascii="Garamond" w:hAnsi="Garamond"/>
        </w:rPr>
        <w:t xml:space="preserve"> Remény program keretében külső szakemberekkel családterápiás foglalkozásokat </w:t>
      </w:r>
      <w:r w:rsidR="00AA2E10">
        <w:rPr>
          <w:rFonts w:ascii="Garamond" w:hAnsi="Garamond"/>
        </w:rPr>
        <w:t>biztosított</w:t>
      </w:r>
      <w:r w:rsidRPr="000B5EFD">
        <w:rPr>
          <w:rFonts w:ascii="Garamond" w:hAnsi="Garamond"/>
        </w:rPr>
        <w:t xml:space="preserve"> a lakók számára, mely alkalmakon több család is aktívan részt vett. </w:t>
      </w:r>
    </w:p>
    <w:p w:rsidR="0098267D" w:rsidRDefault="0098267D" w:rsidP="00916D37">
      <w:pPr>
        <w:spacing w:line="276" w:lineRule="auto"/>
        <w:jc w:val="both"/>
        <w:rPr>
          <w:rFonts w:ascii="Garamond" w:hAnsi="Garamond"/>
          <w:b/>
          <w:bCs/>
        </w:rPr>
      </w:pPr>
      <w:bookmarkStart w:id="24" w:name="_Toc315773840"/>
      <w:bookmarkStart w:id="25" w:name="_Ref314753429"/>
      <w:bookmarkStart w:id="26" w:name="_Ref314753426"/>
      <w:bookmarkStart w:id="27" w:name="_Ref314753400"/>
    </w:p>
    <w:p w:rsidR="0098267D" w:rsidRPr="000B5EFD" w:rsidRDefault="0098267D" w:rsidP="00916D37">
      <w:pPr>
        <w:spacing w:line="276" w:lineRule="auto"/>
        <w:jc w:val="both"/>
        <w:rPr>
          <w:rFonts w:ascii="Garamond" w:hAnsi="Garamond"/>
          <w:b/>
          <w:bCs/>
        </w:rPr>
      </w:pPr>
      <w:r w:rsidRPr="000B5EFD">
        <w:rPr>
          <w:rFonts w:ascii="Garamond" w:hAnsi="Garamond"/>
          <w:b/>
          <w:bCs/>
        </w:rPr>
        <w:t>A Dán Vöröskereszt Remény Programja</w:t>
      </w:r>
      <w:bookmarkEnd w:id="24"/>
      <w:bookmarkEnd w:id="25"/>
      <w:bookmarkEnd w:id="26"/>
      <w:bookmarkEnd w:id="27"/>
    </w:p>
    <w:p w:rsidR="0098267D" w:rsidRPr="000B5EFD" w:rsidRDefault="0098267D" w:rsidP="00916D37">
      <w:pPr>
        <w:spacing w:line="276" w:lineRule="auto"/>
        <w:jc w:val="both"/>
        <w:rPr>
          <w:rFonts w:ascii="Garamond" w:hAnsi="Garamond"/>
        </w:rPr>
      </w:pPr>
      <w:r w:rsidRPr="000B5EFD">
        <w:rPr>
          <w:rFonts w:ascii="Garamond" w:hAnsi="Garamond"/>
        </w:rPr>
        <w:t xml:space="preserve">2011 májusától indult a Dán Vöröskereszt és a Magyarországon működő </w:t>
      </w:r>
      <w:proofErr w:type="spellStart"/>
      <w:r w:rsidRPr="000B5EFD">
        <w:rPr>
          <w:rFonts w:ascii="Garamond" w:hAnsi="Garamond"/>
        </w:rPr>
        <w:t>Velux</w:t>
      </w:r>
      <w:proofErr w:type="spellEnd"/>
      <w:r w:rsidRPr="000B5EFD">
        <w:rPr>
          <w:rFonts w:ascii="Garamond" w:hAnsi="Garamond"/>
        </w:rPr>
        <w:t xml:space="preserve"> Alapítvány közös Remény Programja. A program célja a CSÁO otthonaiban lakó gyermekek támogatásának, foglalkoztatásának minőségi fejlesztése, a tárgyi környezet színvonalának növelése. Tapasztalataik szerint a program már 2011-ben meghatározó pozitív fejlődést eredményezett az otthonban lakó gyermekek és felnőttek számára és az elmúlt 3 évben még inkább érződtek a program pozitív hatásai.</w:t>
      </w:r>
    </w:p>
    <w:p w:rsidR="0098267D" w:rsidRPr="000B5EFD" w:rsidRDefault="0098267D" w:rsidP="00916D37">
      <w:pPr>
        <w:spacing w:line="276" w:lineRule="auto"/>
        <w:jc w:val="both"/>
        <w:rPr>
          <w:rFonts w:ascii="Garamond" w:hAnsi="Garamond"/>
        </w:rPr>
      </w:pPr>
      <w:r w:rsidRPr="000B5EFD">
        <w:rPr>
          <w:rFonts w:ascii="Garamond" w:hAnsi="Garamond"/>
        </w:rPr>
        <w:t>2014-ben is folytatódott a Dán Vöröskereszt Remény programja, melynek segítségével színes szabadidős programok, fejlesztő foglalkozások szervezésére nyílt lehetőség. Ugyancsak a program keretében került sor a továbbképzésekre, illetve a munkatársak egyéni és csoportos szupervíziójára is.</w:t>
      </w:r>
    </w:p>
    <w:p w:rsidR="0098267D" w:rsidRPr="000B5EFD" w:rsidRDefault="0098267D" w:rsidP="00916D37">
      <w:pPr>
        <w:spacing w:line="276" w:lineRule="auto"/>
        <w:jc w:val="both"/>
        <w:rPr>
          <w:rFonts w:ascii="Garamond" w:hAnsi="Garamond"/>
        </w:rPr>
      </w:pPr>
      <w:r w:rsidRPr="000B5EFD">
        <w:rPr>
          <w:rFonts w:ascii="Garamond" w:hAnsi="Garamond"/>
        </w:rPr>
        <w:t>Az intézményben lakó gyermekek sajátos egyéni szükségleteit és korát figyelembe véve fejlesztő pedagógus, óvodapedagógus szakemberek tartottak csoportos és egyéni foglalkozásokat. Az ilyen jellegű foglalkozások az év végére fejeződtek be a Remény program végeztével. 2015-ben ezek pótlására próbált</w:t>
      </w:r>
      <w:r w:rsidR="00AA2E10">
        <w:rPr>
          <w:rFonts w:ascii="Garamond" w:hAnsi="Garamond"/>
        </w:rPr>
        <w:t xml:space="preserve"> az intézmény</w:t>
      </w:r>
      <w:r w:rsidRPr="000B5EFD">
        <w:rPr>
          <w:rFonts w:ascii="Garamond" w:hAnsi="Garamond"/>
        </w:rPr>
        <w:t xml:space="preserve"> valamiféle forrást, pályázati lehetőséget találni, mert nagyon fontosnak tart</w:t>
      </w:r>
      <w:r w:rsidR="00AA2E10">
        <w:rPr>
          <w:rFonts w:ascii="Garamond" w:hAnsi="Garamond"/>
        </w:rPr>
        <w:t>ja</w:t>
      </w:r>
      <w:r w:rsidRPr="000B5EFD">
        <w:rPr>
          <w:rFonts w:ascii="Garamond" w:hAnsi="Garamond"/>
        </w:rPr>
        <w:t xml:space="preserve"> a gyermekeknek nyújtott ilyen jellegű fejlesztő foglalkozások folytatását.</w:t>
      </w:r>
    </w:p>
    <w:p w:rsidR="0098267D" w:rsidRPr="000B5EFD" w:rsidRDefault="0098267D" w:rsidP="00916D37">
      <w:pPr>
        <w:spacing w:line="276" w:lineRule="auto"/>
        <w:jc w:val="both"/>
        <w:rPr>
          <w:rFonts w:ascii="Garamond" w:hAnsi="Garamond"/>
        </w:rPr>
      </w:pPr>
      <w:r w:rsidRPr="000B5EFD">
        <w:rPr>
          <w:rFonts w:ascii="Garamond" w:hAnsi="Garamond"/>
        </w:rPr>
        <w:t>A program keretében lehetőség nyílt arra, hogy a gyermekek számára sok szabadidős programot biztosítsanak. (Ezeknek a programoknak a lebonyolításában több régi lakó</w:t>
      </w:r>
      <w:r w:rsidR="00AA2E10">
        <w:rPr>
          <w:rFonts w:ascii="Garamond" w:hAnsi="Garamond"/>
        </w:rPr>
        <w:t xml:space="preserve"> </w:t>
      </w:r>
      <w:r w:rsidRPr="000B5EFD">
        <w:rPr>
          <w:rFonts w:ascii="Garamond" w:hAnsi="Garamond"/>
        </w:rPr>
        <w:t xml:space="preserve">önkéntesként nyújtott segítséget.) Ellátogattak moziba, cirkuszba, színházba, az </w:t>
      </w:r>
      <w:proofErr w:type="spellStart"/>
      <w:r w:rsidRPr="000B5EFD">
        <w:rPr>
          <w:rFonts w:ascii="Garamond" w:hAnsi="Garamond"/>
        </w:rPr>
        <w:t>abonyi</w:t>
      </w:r>
      <w:proofErr w:type="spellEnd"/>
      <w:r w:rsidRPr="000B5EFD">
        <w:rPr>
          <w:rFonts w:ascii="Garamond" w:hAnsi="Garamond"/>
        </w:rPr>
        <w:t xml:space="preserve"> állatkertbe, strandra.</w:t>
      </w:r>
    </w:p>
    <w:p w:rsidR="0098267D" w:rsidRPr="000B5EFD" w:rsidRDefault="0098267D" w:rsidP="00916D37">
      <w:pPr>
        <w:spacing w:line="276" w:lineRule="auto"/>
        <w:jc w:val="both"/>
        <w:rPr>
          <w:rFonts w:ascii="Garamond" w:hAnsi="Garamond"/>
        </w:rPr>
      </w:pPr>
      <w:r w:rsidRPr="000B5EFD">
        <w:rPr>
          <w:rFonts w:ascii="Garamond" w:hAnsi="Garamond"/>
        </w:rPr>
        <w:t xml:space="preserve">A program utógondozás keretében lehetőséget nyújtott egy időben 4, – az intézményből kikerült – család maximum 1 évig tartó támogatására családgondozás és havi rendszerességgel fizetett lakhatási </w:t>
      </w:r>
      <w:r w:rsidRPr="000B5EFD">
        <w:rPr>
          <w:rFonts w:ascii="Garamond" w:hAnsi="Garamond"/>
        </w:rPr>
        <w:lastRenderedPageBreak/>
        <w:t>hozzájárulás formájában. A családgondozást részmunkaidős mentor végezte. Az elmúlt évek tapasztalata azt mutatja, hogy ez a támogatás jelentősen javítja a családok kiköltözés utáni esélyeit. A programban részt vevő családok egyike sem került vissza az intézménybe, lakhatásukat a támogatás lejárta után is képesek voltak megőrizni.</w:t>
      </w:r>
    </w:p>
    <w:p w:rsidR="0098267D" w:rsidRPr="000B5EFD" w:rsidRDefault="0098267D" w:rsidP="00916D37">
      <w:pPr>
        <w:spacing w:line="276" w:lineRule="auto"/>
        <w:jc w:val="both"/>
        <w:rPr>
          <w:rFonts w:ascii="Garamond" w:hAnsi="Garamond"/>
        </w:rPr>
      </w:pPr>
      <w:r w:rsidRPr="000B5EFD">
        <w:rPr>
          <w:rFonts w:ascii="Garamond" w:hAnsi="Garamond"/>
        </w:rPr>
        <w:t>Az intézmény szakmai munkacsoportja a szülő-gyermek kapcsolat erősítését pszicho-</w:t>
      </w:r>
      <w:r w:rsidR="00AA2E10">
        <w:rPr>
          <w:rFonts w:ascii="Garamond" w:hAnsi="Garamond"/>
        </w:rPr>
        <w:t xml:space="preserve">szociális munkával segíti elő. </w:t>
      </w:r>
      <w:r w:rsidRPr="000B5EFD">
        <w:rPr>
          <w:rFonts w:ascii="Garamond" w:hAnsi="Garamond"/>
        </w:rPr>
        <w:t xml:space="preserve">Ennek keretében a gyermekek részére játékos csoportfoglalkozásokat tartottak heti rendszerességgel, a szülők, pedig konfliktuskezelést, </w:t>
      </w:r>
      <w:proofErr w:type="spellStart"/>
      <w:r w:rsidRPr="000B5EFD">
        <w:rPr>
          <w:rFonts w:ascii="Garamond" w:hAnsi="Garamond"/>
        </w:rPr>
        <w:t>munkaerőpiaci</w:t>
      </w:r>
      <w:proofErr w:type="spellEnd"/>
      <w:r w:rsidRPr="000B5EFD">
        <w:rPr>
          <w:rFonts w:ascii="Garamond" w:hAnsi="Garamond"/>
        </w:rPr>
        <w:t xml:space="preserve"> ismereteket, számítógépes ismereteket, csecsemő és kisgyermekgondozást, elsősegélynyújtást tanulhattak.</w:t>
      </w:r>
    </w:p>
    <w:p w:rsidR="0098267D" w:rsidRPr="000B5EFD" w:rsidRDefault="0098267D" w:rsidP="00916D37">
      <w:pPr>
        <w:spacing w:line="276" w:lineRule="auto"/>
        <w:jc w:val="both"/>
        <w:rPr>
          <w:rFonts w:ascii="Garamond" w:hAnsi="Garamond"/>
        </w:rPr>
      </w:pPr>
    </w:p>
    <w:p w:rsidR="0098267D" w:rsidRPr="000B5EFD" w:rsidRDefault="0098267D" w:rsidP="00916D37">
      <w:pPr>
        <w:spacing w:line="276" w:lineRule="auto"/>
        <w:jc w:val="both"/>
        <w:rPr>
          <w:rFonts w:ascii="Garamond" w:hAnsi="Garamond"/>
        </w:rPr>
      </w:pPr>
      <w:r w:rsidRPr="000B5EFD">
        <w:rPr>
          <w:rFonts w:ascii="Garamond" w:hAnsi="Garamond"/>
        </w:rPr>
        <w:t xml:space="preserve">Ebben az évben is rengeteg önkéntes, civil szervezet, magánember és cég segítette az intézményt munkájával, felajánlásaival. </w:t>
      </w:r>
    </w:p>
    <w:p w:rsidR="0098267D" w:rsidRPr="000B5EFD" w:rsidRDefault="0098267D" w:rsidP="00916D37">
      <w:pPr>
        <w:spacing w:line="276" w:lineRule="auto"/>
        <w:jc w:val="both"/>
        <w:rPr>
          <w:rFonts w:ascii="Garamond" w:hAnsi="Garamond"/>
          <w:u w:val="single"/>
        </w:rPr>
      </w:pPr>
      <w:r w:rsidRPr="000B5EFD">
        <w:rPr>
          <w:rFonts w:ascii="Garamond" w:hAnsi="Garamond"/>
          <w:u w:val="single"/>
        </w:rPr>
        <w:t>Főbb támogatóink:</w:t>
      </w:r>
    </w:p>
    <w:p w:rsidR="0098267D" w:rsidRPr="00962049" w:rsidRDefault="0098267D" w:rsidP="00916D37">
      <w:pPr>
        <w:pStyle w:val="Listaszerbekezds"/>
        <w:numPr>
          <w:ilvl w:val="0"/>
          <w:numId w:val="16"/>
        </w:numPr>
        <w:spacing w:after="200" w:line="276" w:lineRule="auto"/>
        <w:jc w:val="both"/>
        <w:rPr>
          <w:rFonts w:ascii="Garamond" w:hAnsi="Garamond"/>
        </w:rPr>
      </w:pPr>
      <w:r w:rsidRPr="00962049">
        <w:rPr>
          <w:rFonts w:ascii="Garamond" w:hAnsi="Garamond"/>
        </w:rPr>
        <w:t>Dán Vöröskereszt</w:t>
      </w:r>
    </w:p>
    <w:p w:rsidR="0098267D" w:rsidRPr="00962049" w:rsidRDefault="0098267D" w:rsidP="00916D37">
      <w:pPr>
        <w:pStyle w:val="Listaszerbekezds"/>
        <w:numPr>
          <w:ilvl w:val="0"/>
          <w:numId w:val="16"/>
        </w:numPr>
        <w:spacing w:after="200" w:line="276" w:lineRule="auto"/>
        <w:jc w:val="both"/>
        <w:rPr>
          <w:rFonts w:ascii="Garamond" w:hAnsi="Garamond"/>
        </w:rPr>
      </w:pPr>
      <w:r w:rsidRPr="00962049">
        <w:rPr>
          <w:rFonts w:ascii="Garamond" w:hAnsi="Garamond"/>
        </w:rPr>
        <w:t>Citibank</w:t>
      </w:r>
    </w:p>
    <w:p w:rsidR="0098267D" w:rsidRPr="00962049" w:rsidRDefault="0098267D" w:rsidP="00916D37">
      <w:pPr>
        <w:pStyle w:val="Listaszerbekezds"/>
        <w:numPr>
          <w:ilvl w:val="0"/>
          <w:numId w:val="16"/>
        </w:numPr>
        <w:spacing w:after="200" w:line="276" w:lineRule="auto"/>
        <w:jc w:val="both"/>
        <w:rPr>
          <w:rFonts w:ascii="Garamond" w:hAnsi="Garamond"/>
        </w:rPr>
      </w:pPr>
      <w:r w:rsidRPr="00962049">
        <w:rPr>
          <w:rFonts w:ascii="Garamond" w:hAnsi="Garamond"/>
        </w:rPr>
        <w:t>Vodafone, Önkéntes Központ Alapítvány</w:t>
      </w:r>
    </w:p>
    <w:p w:rsidR="0098267D" w:rsidRPr="00962049" w:rsidRDefault="0098267D" w:rsidP="00916D37">
      <w:pPr>
        <w:pStyle w:val="Listaszerbekezds"/>
        <w:numPr>
          <w:ilvl w:val="0"/>
          <w:numId w:val="16"/>
        </w:numPr>
        <w:spacing w:after="200" w:line="276" w:lineRule="auto"/>
        <w:jc w:val="both"/>
        <w:rPr>
          <w:rFonts w:ascii="Garamond" w:hAnsi="Garamond"/>
        </w:rPr>
      </w:pPr>
      <w:r w:rsidRPr="00962049">
        <w:rPr>
          <w:rFonts w:ascii="Garamond" w:hAnsi="Garamond"/>
        </w:rPr>
        <w:t xml:space="preserve">British </w:t>
      </w:r>
      <w:proofErr w:type="spellStart"/>
      <w:r w:rsidRPr="00962049">
        <w:rPr>
          <w:rFonts w:ascii="Garamond" w:hAnsi="Garamond"/>
        </w:rPr>
        <w:t>Petrol</w:t>
      </w:r>
      <w:proofErr w:type="spellEnd"/>
    </w:p>
    <w:p w:rsidR="0098267D" w:rsidRPr="00962049" w:rsidRDefault="0098267D" w:rsidP="00916D37">
      <w:pPr>
        <w:pStyle w:val="Listaszerbekezds"/>
        <w:numPr>
          <w:ilvl w:val="0"/>
          <w:numId w:val="16"/>
        </w:numPr>
        <w:spacing w:after="200" w:line="276" w:lineRule="auto"/>
        <w:jc w:val="both"/>
        <w:rPr>
          <w:rFonts w:ascii="Garamond" w:hAnsi="Garamond"/>
        </w:rPr>
      </w:pPr>
      <w:r w:rsidRPr="00962049">
        <w:rPr>
          <w:rFonts w:ascii="Garamond" w:hAnsi="Garamond"/>
        </w:rPr>
        <w:t xml:space="preserve">Tesco Global </w:t>
      </w:r>
      <w:proofErr w:type="spellStart"/>
      <w:r w:rsidRPr="00962049">
        <w:rPr>
          <w:rFonts w:ascii="Garamond" w:hAnsi="Garamond"/>
        </w:rPr>
        <w:t>Mo</w:t>
      </w:r>
      <w:proofErr w:type="spellEnd"/>
      <w:r w:rsidRPr="00962049">
        <w:rPr>
          <w:rFonts w:ascii="Garamond" w:hAnsi="Garamond"/>
        </w:rPr>
        <w:t>. Kft</w:t>
      </w:r>
    </w:p>
    <w:p w:rsidR="0098267D" w:rsidRPr="00962049" w:rsidRDefault="0098267D" w:rsidP="00916D37">
      <w:pPr>
        <w:pStyle w:val="Listaszerbekezds"/>
        <w:numPr>
          <w:ilvl w:val="0"/>
          <w:numId w:val="16"/>
        </w:numPr>
        <w:spacing w:after="200" w:line="276" w:lineRule="auto"/>
        <w:jc w:val="both"/>
        <w:rPr>
          <w:rFonts w:ascii="Garamond" w:hAnsi="Garamond"/>
        </w:rPr>
      </w:pPr>
      <w:r w:rsidRPr="00962049">
        <w:rPr>
          <w:rFonts w:ascii="Garamond" w:hAnsi="Garamond"/>
        </w:rPr>
        <w:t>Amerikai Ház Alapítvány</w:t>
      </w:r>
    </w:p>
    <w:p w:rsidR="0098267D" w:rsidRPr="00962049" w:rsidRDefault="0098267D" w:rsidP="00916D37">
      <w:pPr>
        <w:pStyle w:val="Listaszerbekezds"/>
        <w:numPr>
          <w:ilvl w:val="0"/>
          <w:numId w:val="16"/>
        </w:numPr>
        <w:spacing w:after="200" w:line="276" w:lineRule="auto"/>
        <w:jc w:val="both"/>
        <w:rPr>
          <w:rFonts w:ascii="Garamond" w:hAnsi="Garamond"/>
        </w:rPr>
      </w:pPr>
      <w:r w:rsidRPr="00962049">
        <w:rPr>
          <w:rFonts w:ascii="Garamond" w:hAnsi="Garamond"/>
        </w:rPr>
        <w:t>Út a Reményhez Alapítvány</w:t>
      </w:r>
    </w:p>
    <w:p w:rsidR="0098267D" w:rsidRPr="00962049" w:rsidRDefault="0098267D" w:rsidP="00916D37">
      <w:pPr>
        <w:pStyle w:val="Listaszerbekezds"/>
        <w:numPr>
          <w:ilvl w:val="0"/>
          <w:numId w:val="16"/>
        </w:numPr>
        <w:spacing w:after="200" w:line="276" w:lineRule="auto"/>
        <w:jc w:val="both"/>
        <w:rPr>
          <w:rFonts w:ascii="Garamond" w:hAnsi="Garamond"/>
        </w:rPr>
      </w:pPr>
      <w:r w:rsidRPr="00962049">
        <w:rPr>
          <w:rFonts w:ascii="Garamond" w:hAnsi="Garamond"/>
        </w:rPr>
        <w:t>A Szív Hangja Közhasznú Alapítvány</w:t>
      </w:r>
    </w:p>
    <w:p w:rsidR="0098267D" w:rsidRPr="00962049" w:rsidRDefault="0098267D" w:rsidP="00916D37">
      <w:pPr>
        <w:pStyle w:val="Listaszerbekezds"/>
        <w:numPr>
          <w:ilvl w:val="0"/>
          <w:numId w:val="16"/>
        </w:numPr>
        <w:spacing w:after="200" w:line="276" w:lineRule="auto"/>
        <w:jc w:val="both"/>
        <w:rPr>
          <w:rFonts w:ascii="Garamond" w:hAnsi="Garamond"/>
        </w:rPr>
      </w:pPr>
      <w:r w:rsidRPr="00962049">
        <w:rPr>
          <w:rFonts w:ascii="Garamond" w:hAnsi="Garamond"/>
        </w:rPr>
        <w:t>Segítség Köve Alapítvány</w:t>
      </w:r>
    </w:p>
    <w:p w:rsidR="0098267D" w:rsidRPr="00962049" w:rsidRDefault="0098267D" w:rsidP="00916D37">
      <w:pPr>
        <w:pStyle w:val="Listaszerbekezds"/>
        <w:numPr>
          <w:ilvl w:val="0"/>
          <w:numId w:val="16"/>
        </w:numPr>
        <w:spacing w:after="200" w:line="276" w:lineRule="auto"/>
        <w:jc w:val="both"/>
        <w:rPr>
          <w:rFonts w:ascii="Garamond" w:hAnsi="Garamond"/>
        </w:rPr>
      </w:pPr>
      <w:proofErr w:type="spellStart"/>
      <w:r w:rsidRPr="00962049">
        <w:rPr>
          <w:rFonts w:ascii="Garamond" w:hAnsi="Garamond"/>
        </w:rPr>
        <w:t>Ghibli</w:t>
      </w:r>
      <w:proofErr w:type="spellEnd"/>
      <w:r w:rsidRPr="00962049">
        <w:rPr>
          <w:rFonts w:ascii="Garamond" w:hAnsi="Garamond"/>
        </w:rPr>
        <w:t xml:space="preserve"> Kft.</w:t>
      </w:r>
    </w:p>
    <w:p w:rsidR="0098267D" w:rsidRPr="00962049" w:rsidRDefault="0098267D" w:rsidP="00916D37">
      <w:pPr>
        <w:pStyle w:val="Listaszerbekezds"/>
        <w:numPr>
          <w:ilvl w:val="0"/>
          <w:numId w:val="16"/>
        </w:numPr>
        <w:spacing w:after="200" w:line="276" w:lineRule="auto"/>
        <w:jc w:val="both"/>
        <w:rPr>
          <w:rFonts w:ascii="Garamond" w:hAnsi="Garamond"/>
        </w:rPr>
      </w:pPr>
      <w:r w:rsidRPr="00962049">
        <w:rPr>
          <w:rFonts w:ascii="Garamond" w:hAnsi="Garamond"/>
        </w:rPr>
        <w:t>Mikszáth Gyógyszertár</w:t>
      </w:r>
    </w:p>
    <w:p w:rsidR="0098267D" w:rsidRPr="00962049" w:rsidRDefault="0098267D" w:rsidP="00916D37">
      <w:pPr>
        <w:pStyle w:val="Listaszerbekezds"/>
        <w:numPr>
          <w:ilvl w:val="0"/>
          <w:numId w:val="16"/>
        </w:numPr>
        <w:spacing w:after="200" w:line="276" w:lineRule="auto"/>
        <w:jc w:val="both"/>
        <w:rPr>
          <w:rFonts w:ascii="Garamond" w:hAnsi="Garamond"/>
        </w:rPr>
      </w:pPr>
      <w:r w:rsidRPr="00962049">
        <w:rPr>
          <w:rFonts w:ascii="Garamond" w:hAnsi="Garamond"/>
        </w:rPr>
        <w:t xml:space="preserve">Chef </w:t>
      </w:r>
      <w:proofErr w:type="spellStart"/>
      <w:r w:rsidRPr="00962049">
        <w:rPr>
          <w:rFonts w:ascii="Garamond" w:hAnsi="Garamond"/>
        </w:rPr>
        <w:t>Parade</w:t>
      </w:r>
      <w:proofErr w:type="spellEnd"/>
    </w:p>
    <w:p w:rsidR="0098267D" w:rsidRPr="00962049" w:rsidRDefault="0098267D" w:rsidP="00916D37">
      <w:pPr>
        <w:pStyle w:val="Listaszerbekezds"/>
        <w:numPr>
          <w:ilvl w:val="0"/>
          <w:numId w:val="16"/>
        </w:numPr>
        <w:spacing w:after="200" w:line="276" w:lineRule="auto"/>
        <w:jc w:val="both"/>
        <w:rPr>
          <w:rFonts w:ascii="Garamond" w:hAnsi="Garamond"/>
        </w:rPr>
      </w:pPr>
      <w:r w:rsidRPr="00962049">
        <w:rPr>
          <w:rFonts w:ascii="Garamond" w:hAnsi="Garamond"/>
        </w:rPr>
        <w:t>ELTE Gyakorló Általános Iskola XII. ker.</w:t>
      </w:r>
    </w:p>
    <w:p w:rsidR="0098267D" w:rsidRPr="000B5EFD" w:rsidRDefault="0098267D" w:rsidP="00916D37">
      <w:pPr>
        <w:spacing w:line="276" w:lineRule="auto"/>
        <w:jc w:val="both"/>
        <w:rPr>
          <w:rFonts w:ascii="Garamond" w:hAnsi="Garamond"/>
          <w:color w:val="000000"/>
        </w:rPr>
      </w:pPr>
      <w:r w:rsidRPr="000B5EFD">
        <w:rPr>
          <w:rFonts w:ascii="Garamond" w:hAnsi="Garamond"/>
          <w:color w:val="000000"/>
        </w:rPr>
        <w:t>A 2015-ös év legfontosabb feladatai, prioritásai:</w:t>
      </w:r>
    </w:p>
    <w:p w:rsidR="0098267D" w:rsidRPr="000B5EFD" w:rsidRDefault="0098267D" w:rsidP="00916D37">
      <w:pPr>
        <w:pStyle w:val="Listaszerbekezds"/>
        <w:numPr>
          <w:ilvl w:val="0"/>
          <w:numId w:val="16"/>
        </w:numPr>
        <w:spacing w:after="200" w:line="276" w:lineRule="auto"/>
        <w:jc w:val="both"/>
        <w:rPr>
          <w:rFonts w:ascii="Garamond" w:hAnsi="Garamond"/>
          <w:color w:val="000000"/>
        </w:rPr>
      </w:pPr>
      <w:r w:rsidRPr="000B5EFD">
        <w:rPr>
          <w:rFonts w:ascii="Garamond" w:hAnsi="Garamond"/>
          <w:color w:val="000000"/>
        </w:rPr>
        <w:t xml:space="preserve">a munkaerőpiac kihívásaira való felkészítés mellett a családok háztartásgazdálkodási ismereteinek bővítése, tudatosítása </w:t>
      </w:r>
    </w:p>
    <w:p w:rsidR="0098267D" w:rsidRPr="008A094C" w:rsidRDefault="0098267D" w:rsidP="00916D37">
      <w:pPr>
        <w:pStyle w:val="Listaszerbekezds"/>
        <w:numPr>
          <w:ilvl w:val="0"/>
          <w:numId w:val="16"/>
        </w:numPr>
        <w:spacing w:after="200" w:line="276" w:lineRule="auto"/>
        <w:jc w:val="both"/>
        <w:rPr>
          <w:rFonts w:ascii="Garamond" w:hAnsi="Garamond"/>
          <w:color w:val="000000"/>
        </w:rPr>
      </w:pPr>
      <w:r w:rsidRPr="000B5EFD">
        <w:rPr>
          <w:rFonts w:ascii="Garamond" w:hAnsi="Garamond"/>
          <w:color w:val="000000"/>
        </w:rPr>
        <w:t>az intézményben lakó (elsősorban kamasz) gyerekek iskolából való kimaradásának megakadályozása.</w:t>
      </w:r>
    </w:p>
    <w:p w:rsidR="0098267D" w:rsidRPr="0098267D" w:rsidRDefault="0098267D" w:rsidP="00916D37">
      <w:pPr>
        <w:spacing w:line="276" w:lineRule="auto"/>
        <w:jc w:val="both"/>
        <w:rPr>
          <w:rFonts w:ascii="Garamond" w:hAnsi="Garamond" w:cs="Calibri"/>
          <w:b/>
          <w:bCs/>
        </w:rPr>
      </w:pPr>
      <w:r w:rsidRPr="000B5EFD">
        <w:rPr>
          <w:rFonts w:ascii="Garamond" w:hAnsi="Garamond"/>
          <w:b/>
          <w:bCs/>
        </w:rPr>
        <w:t xml:space="preserve">           </w:t>
      </w:r>
    </w:p>
    <w:p w:rsidR="0098267D" w:rsidRPr="008A094C" w:rsidRDefault="0098267D" w:rsidP="00916D37">
      <w:pPr>
        <w:spacing w:line="276" w:lineRule="auto"/>
        <w:jc w:val="both"/>
        <w:rPr>
          <w:rFonts w:ascii="Garamond" w:hAnsi="Garamond"/>
          <w:b/>
        </w:rPr>
      </w:pPr>
      <w:r w:rsidRPr="000B5EFD">
        <w:rPr>
          <w:rFonts w:ascii="Garamond" w:hAnsi="Garamond"/>
          <w:b/>
          <w:color w:val="000000" w:themeColor="text1"/>
        </w:rPr>
        <w:t>A biztosított ellátási forma: szociális, gyermekvédelmi és egészségügyi ellátás</w:t>
      </w:r>
    </w:p>
    <w:bookmarkEnd w:id="22"/>
    <w:p w:rsidR="0098267D" w:rsidRPr="00E20916" w:rsidRDefault="0098267D" w:rsidP="00916D37">
      <w:pPr>
        <w:spacing w:line="276" w:lineRule="auto"/>
        <w:jc w:val="both"/>
        <w:rPr>
          <w:rFonts w:asciiTheme="majorHAnsi" w:hAnsiTheme="majorHAnsi"/>
        </w:rPr>
      </w:pPr>
      <w:r w:rsidRPr="0098267D">
        <w:rPr>
          <w:rFonts w:asciiTheme="majorHAnsi" w:hAnsiTheme="majorHAnsi"/>
          <w:b/>
        </w:rPr>
        <w:t>Szervezet neve:</w:t>
      </w:r>
      <w:r>
        <w:rPr>
          <w:rFonts w:asciiTheme="majorHAnsi" w:hAnsiTheme="majorHAnsi"/>
        </w:rPr>
        <w:t xml:space="preserve"> </w:t>
      </w:r>
      <w:r w:rsidRPr="00E20916">
        <w:rPr>
          <w:rFonts w:asciiTheme="majorHAnsi" w:hAnsiTheme="majorHAnsi"/>
        </w:rPr>
        <w:t>Magyar Vöröskereszt Budapest VII. kerületi Szervezete</w:t>
      </w:r>
    </w:p>
    <w:p w:rsidR="0098267D" w:rsidRPr="0098267D" w:rsidRDefault="0098267D" w:rsidP="00916D37">
      <w:pPr>
        <w:spacing w:line="276" w:lineRule="auto"/>
        <w:jc w:val="both"/>
        <w:rPr>
          <w:rFonts w:asciiTheme="majorHAnsi" w:hAnsiTheme="majorHAnsi"/>
        </w:rPr>
      </w:pPr>
      <w:r w:rsidRPr="0098267D">
        <w:rPr>
          <w:rFonts w:asciiTheme="majorHAnsi" w:hAnsiTheme="majorHAnsi"/>
          <w:b/>
        </w:rPr>
        <w:t>Képviselő neve:</w:t>
      </w:r>
      <w:r w:rsidRPr="0098267D">
        <w:rPr>
          <w:rFonts w:asciiTheme="majorHAnsi" w:hAnsiTheme="majorHAnsi"/>
        </w:rPr>
        <w:t xml:space="preserve"> </w:t>
      </w:r>
      <w:proofErr w:type="spellStart"/>
      <w:r>
        <w:rPr>
          <w:rFonts w:asciiTheme="majorHAnsi" w:hAnsiTheme="majorHAnsi"/>
        </w:rPr>
        <w:t>Buncsik</w:t>
      </w:r>
      <w:proofErr w:type="spellEnd"/>
      <w:r>
        <w:rPr>
          <w:rFonts w:asciiTheme="majorHAnsi" w:hAnsiTheme="majorHAnsi"/>
        </w:rPr>
        <w:t xml:space="preserve"> Ildikó</w:t>
      </w:r>
    </w:p>
    <w:p w:rsidR="0098267D" w:rsidRPr="0098267D" w:rsidRDefault="0098267D" w:rsidP="00916D37">
      <w:pPr>
        <w:spacing w:line="276" w:lineRule="auto"/>
        <w:jc w:val="both"/>
        <w:rPr>
          <w:rFonts w:asciiTheme="majorHAnsi" w:hAnsiTheme="majorHAnsi"/>
        </w:rPr>
      </w:pPr>
      <w:r w:rsidRPr="0098267D">
        <w:rPr>
          <w:rFonts w:asciiTheme="majorHAnsi" w:hAnsiTheme="majorHAnsi"/>
          <w:b/>
        </w:rPr>
        <w:t>Székhelye:</w:t>
      </w:r>
      <w:r w:rsidRPr="0098267D">
        <w:rPr>
          <w:rFonts w:asciiTheme="majorHAnsi" w:hAnsiTheme="majorHAnsi"/>
        </w:rPr>
        <w:t xml:space="preserve"> 1051 Budapest, Arany J. u. 31.</w:t>
      </w:r>
    </w:p>
    <w:p w:rsidR="0098267D" w:rsidRPr="0098267D" w:rsidRDefault="0098267D" w:rsidP="00916D37">
      <w:pPr>
        <w:spacing w:line="276" w:lineRule="auto"/>
        <w:jc w:val="both"/>
        <w:rPr>
          <w:rFonts w:asciiTheme="majorHAnsi" w:hAnsiTheme="majorHAnsi"/>
        </w:rPr>
      </w:pPr>
      <w:r w:rsidRPr="0098267D">
        <w:rPr>
          <w:rFonts w:asciiTheme="majorHAnsi" w:hAnsiTheme="majorHAnsi"/>
          <w:b/>
        </w:rPr>
        <w:t>Az ellátást biztosító telephely:</w:t>
      </w:r>
      <w:r w:rsidRPr="0098267D">
        <w:rPr>
          <w:rFonts w:asciiTheme="majorHAnsi" w:hAnsiTheme="majorHAnsi"/>
        </w:rPr>
        <w:t xml:space="preserve"> 1074 Budapest, Szövetség u. 17.</w:t>
      </w:r>
    </w:p>
    <w:p w:rsidR="0098267D" w:rsidRPr="0098267D" w:rsidRDefault="0098267D" w:rsidP="00916D37">
      <w:pPr>
        <w:spacing w:line="276" w:lineRule="auto"/>
        <w:jc w:val="both"/>
        <w:rPr>
          <w:rFonts w:asciiTheme="majorHAnsi" w:hAnsiTheme="majorHAnsi"/>
        </w:rPr>
      </w:pPr>
      <w:r w:rsidRPr="0098267D">
        <w:rPr>
          <w:rFonts w:asciiTheme="majorHAnsi" w:hAnsiTheme="majorHAnsi"/>
          <w:b/>
        </w:rPr>
        <w:t>A biztosított ellátási forma:</w:t>
      </w:r>
      <w:r w:rsidRPr="0098267D">
        <w:rPr>
          <w:rFonts w:asciiTheme="majorHAnsi" w:hAnsiTheme="majorHAnsi"/>
        </w:rPr>
        <w:t xml:space="preserve"> szociális, gyermekvédelmi és egészségügyi ellátás</w:t>
      </w:r>
    </w:p>
    <w:p w:rsidR="0098267D" w:rsidRPr="0098267D" w:rsidRDefault="0098267D" w:rsidP="00916D37">
      <w:pPr>
        <w:spacing w:line="276" w:lineRule="auto"/>
        <w:jc w:val="both"/>
        <w:rPr>
          <w:rFonts w:asciiTheme="majorHAnsi" w:hAnsiTheme="majorHAnsi"/>
        </w:rPr>
      </w:pPr>
      <w:r w:rsidRPr="0098267D">
        <w:rPr>
          <w:rFonts w:asciiTheme="majorHAnsi" w:hAnsiTheme="majorHAnsi"/>
          <w:b/>
        </w:rPr>
        <w:t>A szerződés lejárta:</w:t>
      </w:r>
      <w:r w:rsidRPr="0098267D">
        <w:rPr>
          <w:rFonts w:asciiTheme="majorHAnsi" w:hAnsiTheme="majorHAnsi"/>
        </w:rPr>
        <w:t xml:space="preserve"> határozatlan idejű</w:t>
      </w:r>
    </w:p>
    <w:p w:rsidR="0098267D" w:rsidRPr="0098267D" w:rsidRDefault="0098267D" w:rsidP="00916D37">
      <w:pPr>
        <w:spacing w:line="276" w:lineRule="auto"/>
        <w:jc w:val="both"/>
        <w:rPr>
          <w:rFonts w:asciiTheme="majorHAnsi" w:hAnsiTheme="majorHAnsi"/>
        </w:rPr>
      </w:pPr>
      <w:r w:rsidRPr="0098267D">
        <w:rPr>
          <w:rFonts w:asciiTheme="majorHAnsi" w:hAnsiTheme="majorHAnsi"/>
          <w:b/>
        </w:rPr>
        <w:t>Képviselő-testületi határozat száma:</w:t>
      </w:r>
      <w:r w:rsidRPr="0098267D">
        <w:rPr>
          <w:rFonts w:asciiTheme="majorHAnsi" w:hAnsiTheme="majorHAnsi"/>
        </w:rPr>
        <w:t xml:space="preserve"> 200/2008.(IV.25.)</w:t>
      </w:r>
    </w:p>
    <w:p w:rsidR="0098267D" w:rsidRPr="0098267D" w:rsidRDefault="0098267D" w:rsidP="00916D37">
      <w:pPr>
        <w:spacing w:line="276" w:lineRule="auto"/>
        <w:jc w:val="both"/>
        <w:rPr>
          <w:rFonts w:asciiTheme="majorHAnsi" w:hAnsiTheme="majorHAnsi"/>
        </w:rPr>
      </w:pPr>
      <w:r w:rsidRPr="0098267D">
        <w:rPr>
          <w:rFonts w:asciiTheme="majorHAnsi" w:hAnsiTheme="majorHAnsi"/>
          <w:b/>
        </w:rPr>
        <w:t>Az önkormányzati támogatás összege 2014-ben:</w:t>
      </w:r>
      <w:r w:rsidRPr="0098267D">
        <w:rPr>
          <w:rFonts w:asciiTheme="majorHAnsi" w:hAnsiTheme="majorHAnsi"/>
        </w:rPr>
        <w:t xml:space="preserve"> 1.600.000.-Ft</w:t>
      </w:r>
    </w:p>
    <w:p w:rsidR="0098267D" w:rsidRPr="0098267D" w:rsidRDefault="0098267D" w:rsidP="00916D37">
      <w:pPr>
        <w:spacing w:line="276" w:lineRule="auto"/>
        <w:jc w:val="both"/>
        <w:rPr>
          <w:rFonts w:asciiTheme="majorHAnsi" w:hAnsiTheme="majorHAnsi"/>
        </w:rPr>
      </w:pPr>
    </w:p>
    <w:p w:rsidR="0098267D" w:rsidRPr="0098267D" w:rsidRDefault="0098267D" w:rsidP="00916D37">
      <w:pPr>
        <w:spacing w:line="276" w:lineRule="auto"/>
        <w:jc w:val="both"/>
        <w:rPr>
          <w:rFonts w:asciiTheme="majorHAnsi" w:hAnsiTheme="majorHAnsi"/>
        </w:rPr>
      </w:pPr>
      <w:r w:rsidRPr="0098267D">
        <w:rPr>
          <w:rFonts w:asciiTheme="majorHAnsi" w:hAnsiTheme="majorHAnsi"/>
        </w:rPr>
        <w:lastRenderedPageBreak/>
        <w:t>Az Erzsébetvárosi Vöröskereszt Szervezetet a megválasztott 5 tagú elnökség irányítja és ellenőrzi. 2014</w:t>
      </w:r>
      <w:r w:rsidR="005F6EF5">
        <w:rPr>
          <w:rFonts w:asciiTheme="majorHAnsi" w:hAnsiTheme="majorHAnsi"/>
        </w:rPr>
        <w:t>.</w:t>
      </w:r>
      <w:r w:rsidRPr="0098267D">
        <w:rPr>
          <w:rFonts w:asciiTheme="majorHAnsi" w:hAnsiTheme="majorHAnsi"/>
        </w:rPr>
        <w:t xml:space="preserve"> évben 38 fő önkéntes segítette a szociális, ifjúsági, véradás szervezés és egyéb feladatok megoldását. </w:t>
      </w:r>
    </w:p>
    <w:p w:rsidR="0098267D" w:rsidRPr="0098267D" w:rsidRDefault="0098267D" w:rsidP="00916D37">
      <w:pPr>
        <w:spacing w:line="276" w:lineRule="auto"/>
        <w:jc w:val="both"/>
        <w:rPr>
          <w:rFonts w:asciiTheme="majorHAnsi" w:hAnsiTheme="majorHAnsi"/>
        </w:rPr>
      </w:pPr>
    </w:p>
    <w:p w:rsidR="0098267D" w:rsidRPr="0098267D" w:rsidRDefault="0098267D" w:rsidP="00916D37">
      <w:pPr>
        <w:spacing w:line="276" w:lineRule="auto"/>
        <w:jc w:val="both"/>
        <w:rPr>
          <w:rFonts w:asciiTheme="majorHAnsi" w:hAnsiTheme="majorHAnsi"/>
          <w:b/>
        </w:rPr>
      </w:pPr>
      <w:r w:rsidRPr="0098267D">
        <w:rPr>
          <w:rFonts w:asciiTheme="majorHAnsi" w:hAnsiTheme="majorHAnsi"/>
          <w:b/>
        </w:rPr>
        <w:t xml:space="preserve">Szociális munka  </w:t>
      </w:r>
    </w:p>
    <w:p w:rsidR="0098267D" w:rsidRPr="0098267D" w:rsidRDefault="0098267D" w:rsidP="00916D37">
      <w:pPr>
        <w:spacing w:line="276" w:lineRule="auto"/>
        <w:jc w:val="both"/>
        <w:rPr>
          <w:rFonts w:asciiTheme="majorHAnsi" w:hAnsiTheme="majorHAnsi"/>
        </w:rPr>
      </w:pPr>
      <w:r w:rsidRPr="0098267D">
        <w:rPr>
          <w:rFonts w:asciiTheme="majorHAnsi" w:hAnsiTheme="majorHAnsi"/>
        </w:rPr>
        <w:t>A szervezet tevékenységét Erzsébetváros és Terézváros közigazgatási területén látja el.  Tapasztalataik szerint a két kerület lakosságának összetétele alapján megállapítható, hogy egyre több a rászorult család. Az előző évekhez képest a nagycsaládosok mellett folyamatosan nő a gyermekét egyedül nevelő szülők, a munkanélküliek és idős lakosok száma is a segélyezettek körében.</w:t>
      </w:r>
    </w:p>
    <w:p w:rsidR="0098267D" w:rsidRPr="0098267D" w:rsidRDefault="0098267D" w:rsidP="00916D37">
      <w:pPr>
        <w:spacing w:line="276" w:lineRule="auto"/>
        <w:jc w:val="both"/>
        <w:rPr>
          <w:rFonts w:asciiTheme="majorHAnsi" w:hAnsiTheme="majorHAnsi"/>
        </w:rPr>
      </w:pPr>
    </w:p>
    <w:p w:rsidR="0098267D" w:rsidRPr="0098267D" w:rsidRDefault="0098267D" w:rsidP="00916D37">
      <w:pPr>
        <w:spacing w:line="276" w:lineRule="auto"/>
        <w:jc w:val="both"/>
        <w:rPr>
          <w:rFonts w:asciiTheme="majorHAnsi" w:hAnsiTheme="majorHAnsi"/>
        </w:rPr>
      </w:pPr>
      <w:r w:rsidRPr="0098267D">
        <w:rPr>
          <w:rFonts w:asciiTheme="majorHAnsi" w:hAnsiTheme="majorHAnsi"/>
        </w:rPr>
        <w:t>A szervezet adományokból és vásárolt élelmiszerrel tudja támogatni a hozzájuk fordulókat. A rászorultak részére élelmiszercsomagot, pékárut és ruhaneműt tudnak biztosítani. Az igényként felmerülő készpénz segítség</w:t>
      </w:r>
      <w:r w:rsidR="00137C99">
        <w:rPr>
          <w:rFonts w:asciiTheme="majorHAnsi" w:hAnsiTheme="majorHAnsi"/>
        </w:rPr>
        <w:t>et</w:t>
      </w:r>
      <w:r w:rsidRPr="0098267D">
        <w:rPr>
          <w:rFonts w:asciiTheme="majorHAnsi" w:hAnsiTheme="majorHAnsi"/>
        </w:rPr>
        <w:t xml:space="preserve"> továbbra sem látják megoldhatónak és a szervezet alapszabályából adódóan sem adható.</w:t>
      </w:r>
    </w:p>
    <w:p w:rsidR="0098267D" w:rsidRPr="0098267D" w:rsidRDefault="0098267D" w:rsidP="00916D37">
      <w:pPr>
        <w:spacing w:line="276" w:lineRule="auto"/>
        <w:jc w:val="both"/>
        <w:rPr>
          <w:rFonts w:asciiTheme="majorHAnsi" w:hAnsiTheme="majorHAnsi"/>
        </w:rPr>
      </w:pPr>
    </w:p>
    <w:p w:rsidR="0098267D" w:rsidRPr="0098267D" w:rsidRDefault="0098267D" w:rsidP="00916D37">
      <w:pPr>
        <w:spacing w:line="276" w:lineRule="auto"/>
        <w:jc w:val="both"/>
        <w:rPr>
          <w:rFonts w:asciiTheme="majorHAnsi" w:hAnsiTheme="majorHAnsi"/>
        </w:rPr>
      </w:pPr>
      <w:r w:rsidRPr="0098267D">
        <w:rPr>
          <w:rFonts w:asciiTheme="majorHAnsi" w:hAnsiTheme="majorHAnsi"/>
        </w:rPr>
        <w:t>2014 évben 277 magánszemély, 3 vállalkozás és a Német Vöröskereszt adományozott a Szervezetnek.</w:t>
      </w:r>
    </w:p>
    <w:p w:rsidR="0098267D" w:rsidRPr="0098267D" w:rsidRDefault="0098267D" w:rsidP="00916D37">
      <w:pPr>
        <w:spacing w:line="276" w:lineRule="auto"/>
        <w:jc w:val="both"/>
        <w:rPr>
          <w:rFonts w:asciiTheme="majorHAnsi" w:hAnsiTheme="majorHAnsi"/>
        </w:rPr>
      </w:pPr>
    </w:p>
    <w:p w:rsidR="0098267D" w:rsidRPr="0098267D" w:rsidRDefault="0098267D" w:rsidP="00916D37">
      <w:pPr>
        <w:spacing w:line="276" w:lineRule="auto"/>
        <w:jc w:val="both"/>
        <w:rPr>
          <w:rFonts w:asciiTheme="majorHAnsi" w:hAnsiTheme="majorHAnsi"/>
        </w:rPr>
      </w:pPr>
      <w:r w:rsidRPr="0098267D">
        <w:rPr>
          <w:rFonts w:asciiTheme="majorHAnsi" w:hAnsiTheme="majorHAnsi"/>
        </w:rPr>
        <w:t>Bel és külföldi természetbeni adományok értéke.: 13</w:t>
      </w:r>
      <w:r w:rsidR="005F6EF5">
        <w:rPr>
          <w:rFonts w:asciiTheme="majorHAnsi" w:hAnsiTheme="majorHAnsi"/>
        </w:rPr>
        <w:t xml:space="preserve"> </w:t>
      </w:r>
      <w:r w:rsidRPr="0098267D">
        <w:rPr>
          <w:rFonts w:asciiTheme="majorHAnsi" w:hAnsiTheme="majorHAnsi"/>
        </w:rPr>
        <w:t>402 666.- Ft volt.</w:t>
      </w:r>
    </w:p>
    <w:p w:rsidR="0098267D" w:rsidRPr="0098267D" w:rsidRDefault="0098267D" w:rsidP="00916D37">
      <w:pPr>
        <w:spacing w:line="276" w:lineRule="auto"/>
        <w:jc w:val="both"/>
        <w:rPr>
          <w:rFonts w:asciiTheme="majorHAnsi" w:hAnsiTheme="majorHAnsi"/>
          <w:b/>
        </w:rPr>
      </w:pPr>
      <w:r w:rsidRPr="0098267D">
        <w:rPr>
          <w:rFonts w:asciiTheme="majorHAnsi" w:hAnsiTheme="majorHAnsi"/>
          <w:b/>
        </w:rPr>
        <w:t xml:space="preserve">Segélyezés célcsoportjai: </w:t>
      </w:r>
    </w:p>
    <w:p w:rsidR="0098267D" w:rsidRPr="0098267D" w:rsidRDefault="0098267D" w:rsidP="00916D37">
      <w:pPr>
        <w:pStyle w:val="Listaszerbekezds"/>
        <w:numPr>
          <w:ilvl w:val="0"/>
          <w:numId w:val="19"/>
        </w:numPr>
        <w:spacing w:line="276" w:lineRule="auto"/>
        <w:jc w:val="both"/>
        <w:rPr>
          <w:rFonts w:asciiTheme="majorHAnsi" w:hAnsiTheme="majorHAnsi"/>
        </w:rPr>
      </w:pPr>
      <w:r w:rsidRPr="0098267D">
        <w:rPr>
          <w:rFonts w:asciiTheme="majorHAnsi" w:hAnsiTheme="majorHAnsi"/>
        </w:rPr>
        <w:t xml:space="preserve">rászorult családok, </w:t>
      </w:r>
    </w:p>
    <w:p w:rsidR="0098267D" w:rsidRPr="0098267D" w:rsidRDefault="0098267D" w:rsidP="00916D37">
      <w:pPr>
        <w:pStyle w:val="Listaszerbekezds"/>
        <w:numPr>
          <w:ilvl w:val="0"/>
          <w:numId w:val="19"/>
        </w:numPr>
        <w:spacing w:line="276" w:lineRule="auto"/>
        <w:jc w:val="both"/>
        <w:rPr>
          <w:rFonts w:asciiTheme="majorHAnsi" w:hAnsiTheme="majorHAnsi"/>
        </w:rPr>
      </w:pPr>
      <w:r w:rsidRPr="0098267D">
        <w:rPr>
          <w:rFonts w:asciiTheme="majorHAnsi" w:hAnsiTheme="majorHAnsi"/>
        </w:rPr>
        <w:t xml:space="preserve">nagycsaládosok, </w:t>
      </w:r>
    </w:p>
    <w:p w:rsidR="0098267D" w:rsidRPr="0098267D" w:rsidRDefault="0098267D" w:rsidP="00916D37">
      <w:pPr>
        <w:pStyle w:val="Listaszerbekezds"/>
        <w:numPr>
          <w:ilvl w:val="0"/>
          <w:numId w:val="19"/>
        </w:numPr>
        <w:spacing w:line="276" w:lineRule="auto"/>
        <w:jc w:val="both"/>
        <w:rPr>
          <w:rFonts w:asciiTheme="majorHAnsi" w:hAnsiTheme="majorHAnsi"/>
        </w:rPr>
      </w:pPr>
      <w:r w:rsidRPr="0098267D">
        <w:rPr>
          <w:rFonts w:asciiTheme="majorHAnsi" w:hAnsiTheme="majorHAnsi"/>
        </w:rPr>
        <w:t xml:space="preserve">egyszülősök, </w:t>
      </w:r>
    </w:p>
    <w:p w:rsidR="0098267D" w:rsidRPr="0098267D" w:rsidRDefault="0098267D" w:rsidP="00916D37">
      <w:pPr>
        <w:pStyle w:val="Listaszerbekezds"/>
        <w:numPr>
          <w:ilvl w:val="0"/>
          <w:numId w:val="19"/>
        </w:numPr>
        <w:spacing w:line="276" w:lineRule="auto"/>
        <w:jc w:val="both"/>
        <w:rPr>
          <w:rFonts w:asciiTheme="majorHAnsi" w:hAnsiTheme="majorHAnsi"/>
        </w:rPr>
      </w:pPr>
      <w:r w:rsidRPr="0098267D">
        <w:rPr>
          <w:rFonts w:asciiTheme="majorHAnsi" w:hAnsiTheme="majorHAnsi"/>
        </w:rPr>
        <w:t xml:space="preserve">kisnyugdíjasok, </w:t>
      </w:r>
    </w:p>
    <w:p w:rsidR="0098267D" w:rsidRPr="0098267D" w:rsidRDefault="0098267D" w:rsidP="00916D37">
      <w:pPr>
        <w:pStyle w:val="Listaszerbekezds"/>
        <w:numPr>
          <w:ilvl w:val="0"/>
          <w:numId w:val="19"/>
        </w:numPr>
        <w:spacing w:line="276" w:lineRule="auto"/>
        <w:jc w:val="both"/>
        <w:rPr>
          <w:rFonts w:asciiTheme="majorHAnsi" w:hAnsiTheme="majorHAnsi"/>
        </w:rPr>
      </w:pPr>
      <w:r w:rsidRPr="0098267D">
        <w:rPr>
          <w:rFonts w:asciiTheme="majorHAnsi" w:hAnsiTheme="majorHAnsi"/>
        </w:rPr>
        <w:t xml:space="preserve">munkanélküliek, </w:t>
      </w:r>
    </w:p>
    <w:p w:rsidR="0098267D" w:rsidRPr="0098267D" w:rsidRDefault="0098267D" w:rsidP="00916D37">
      <w:pPr>
        <w:pStyle w:val="Listaszerbekezds"/>
        <w:numPr>
          <w:ilvl w:val="0"/>
          <w:numId w:val="19"/>
        </w:numPr>
        <w:spacing w:line="276" w:lineRule="auto"/>
        <w:jc w:val="both"/>
        <w:rPr>
          <w:rFonts w:asciiTheme="majorHAnsi" w:hAnsiTheme="majorHAnsi"/>
        </w:rPr>
      </w:pPr>
      <w:r w:rsidRPr="0098267D">
        <w:rPr>
          <w:rFonts w:asciiTheme="majorHAnsi" w:hAnsiTheme="majorHAnsi"/>
        </w:rPr>
        <w:t xml:space="preserve">egyedül élők </w:t>
      </w:r>
    </w:p>
    <w:p w:rsidR="0098267D" w:rsidRPr="0098267D" w:rsidRDefault="0098267D" w:rsidP="00916D37">
      <w:pPr>
        <w:spacing w:line="276" w:lineRule="auto"/>
        <w:jc w:val="both"/>
        <w:rPr>
          <w:rFonts w:asciiTheme="majorHAnsi" w:hAnsiTheme="majorHAnsi"/>
        </w:rPr>
      </w:pPr>
      <w:r w:rsidRPr="0098267D">
        <w:rPr>
          <w:rFonts w:asciiTheme="majorHAnsi" w:hAnsiTheme="majorHAnsi"/>
        </w:rPr>
        <w:t>Segély típusa: élelmiszer, használt és új ruhanemű, tisztítószer, játék, könyv stb.</w:t>
      </w:r>
    </w:p>
    <w:p w:rsidR="0098267D" w:rsidRPr="0098267D" w:rsidRDefault="0098267D" w:rsidP="00916D37">
      <w:pPr>
        <w:spacing w:line="276" w:lineRule="auto"/>
        <w:jc w:val="both"/>
        <w:rPr>
          <w:rFonts w:asciiTheme="majorHAnsi" w:hAnsiTheme="majorHAnsi"/>
        </w:rPr>
      </w:pPr>
    </w:p>
    <w:p w:rsidR="0098267D" w:rsidRPr="0098267D" w:rsidRDefault="0098267D" w:rsidP="00916D37">
      <w:pPr>
        <w:spacing w:line="276" w:lineRule="auto"/>
        <w:jc w:val="both"/>
        <w:rPr>
          <w:rFonts w:asciiTheme="majorHAnsi" w:hAnsiTheme="majorHAnsi"/>
          <w:b/>
        </w:rPr>
      </w:pPr>
      <w:r w:rsidRPr="0098267D">
        <w:rPr>
          <w:rFonts w:asciiTheme="majorHAnsi" w:hAnsiTheme="majorHAnsi"/>
          <w:b/>
        </w:rPr>
        <w:t xml:space="preserve">Segélyezés </w:t>
      </w:r>
    </w:p>
    <w:p w:rsidR="0098267D" w:rsidRPr="0098267D" w:rsidRDefault="0098267D" w:rsidP="00916D37">
      <w:pPr>
        <w:spacing w:line="276" w:lineRule="auto"/>
        <w:jc w:val="both"/>
        <w:rPr>
          <w:rFonts w:asciiTheme="majorHAnsi" w:hAnsiTheme="majorHAnsi"/>
        </w:rPr>
      </w:pPr>
      <w:r>
        <w:rPr>
          <w:rFonts w:asciiTheme="majorHAnsi" w:hAnsiTheme="majorHAnsi"/>
        </w:rPr>
        <w:t>Ruhasegélyben részesült: 204 család (</w:t>
      </w:r>
      <w:r w:rsidRPr="0098267D">
        <w:rPr>
          <w:rFonts w:asciiTheme="majorHAnsi" w:hAnsiTheme="majorHAnsi"/>
        </w:rPr>
        <w:t>1.317.020 Ft</w:t>
      </w:r>
      <w:r>
        <w:rPr>
          <w:rFonts w:asciiTheme="majorHAnsi" w:hAnsiTheme="majorHAnsi"/>
        </w:rPr>
        <w:t xml:space="preserve"> értékben)</w:t>
      </w:r>
    </w:p>
    <w:p w:rsidR="0098267D" w:rsidRPr="0098267D" w:rsidRDefault="0098267D" w:rsidP="00916D37">
      <w:pPr>
        <w:spacing w:line="276" w:lineRule="auto"/>
        <w:jc w:val="both"/>
        <w:rPr>
          <w:rFonts w:asciiTheme="majorHAnsi" w:hAnsiTheme="majorHAnsi"/>
        </w:rPr>
      </w:pPr>
      <w:r w:rsidRPr="0098267D">
        <w:rPr>
          <w:rFonts w:asciiTheme="majorHAnsi" w:hAnsiTheme="majorHAnsi"/>
        </w:rPr>
        <w:t>Élelmiszersegélyt</w:t>
      </w:r>
      <w:r>
        <w:rPr>
          <w:rFonts w:asciiTheme="majorHAnsi" w:hAnsiTheme="majorHAnsi"/>
        </w:rPr>
        <w:t>: 386 család (</w:t>
      </w:r>
      <w:r w:rsidRPr="0098267D">
        <w:rPr>
          <w:rFonts w:asciiTheme="majorHAnsi" w:hAnsiTheme="majorHAnsi"/>
        </w:rPr>
        <w:t>737.905 Ft</w:t>
      </w:r>
      <w:r>
        <w:rPr>
          <w:rFonts w:asciiTheme="majorHAnsi" w:hAnsiTheme="majorHAnsi"/>
        </w:rPr>
        <w:t xml:space="preserve"> értékben)</w:t>
      </w:r>
    </w:p>
    <w:p w:rsidR="0098267D" w:rsidRPr="0098267D" w:rsidRDefault="0098267D" w:rsidP="00916D37">
      <w:pPr>
        <w:spacing w:line="276" w:lineRule="auto"/>
        <w:jc w:val="both"/>
        <w:rPr>
          <w:rFonts w:asciiTheme="majorHAnsi" w:hAnsiTheme="majorHAnsi"/>
        </w:rPr>
      </w:pPr>
      <w:r w:rsidRPr="0098267D">
        <w:rPr>
          <w:rFonts w:asciiTheme="majorHAnsi" w:hAnsiTheme="majorHAnsi"/>
        </w:rPr>
        <w:t>Mikulásgyári élelmiszer</w:t>
      </w:r>
      <w:r>
        <w:rPr>
          <w:rFonts w:asciiTheme="majorHAnsi" w:hAnsiTheme="majorHAnsi"/>
        </w:rPr>
        <w:t>:</w:t>
      </w:r>
      <w:r w:rsidR="001A292B">
        <w:rPr>
          <w:rFonts w:asciiTheme="majorHAnsi" w:hAnsiTheme="majorHAnsi"/>
        </w:rPr>
        <w:t xml:space="preserve"> 249 család (</w:t>
      </w:r>
      <w:r w:rsidRPr="0098267D">
        <w:rPr>
          <w:rFonts w:asciiTheme="majorHAnsi" w:hAnsiTheme="majorHAnsi"/>
        </w:rPr>
        <w:t>309.000 Ft</w:t>
      </w:r>
      <w:r w:rsidR="001A292B">
        <w:rPr>
          <w:rFonts w:asciiTheme="majorHAnsi" w:hAnsiTheme="majorHAnsi"/>
        </w:rPr>
        <w:t xml:space="preserve"> értékben)</w:t>
      </w:r>
    </w:p>
    <w:p w:rsidR="0098267D" w:rsidRPr="0098267D" w:rsidRDefault="0098267D" w:rsidP="00916D37">
      <w:pPr>
        <w:spacing w:line="276" w:lineRule="auto"/>
        <w:jc w:val="both"/>
        <w:rPr>
          <w:rFonts w:asciiTheme="majorHAnsi" w:hAnsiTheme="majorHAnsi"/>
        </w:rPr>
      </w:pPr>
      <w:r>
        <w:rPr>
          <w:rFonts w:asciiTheme="majorHAnsi" w:hAnsiTheme="majorHAnsi"/>
        </w:rPr>
        <w:t>Mikulásgyári vegyes:</w:t>
      </w:r>
      <w:r w:rsidR="001A292B">
        <w:rPr>
          <w:rFonts w:asciiTheme="majorHAnsi" w:hAnsiTheme="majorHAnsi"/>
        </w:rPr>
        <w:t xml:space="preserve"> 370 család (</w:t>
      </w:r>
      <w:r w:rsidRPr="0098267D">
        <w:rPr>
          <w:rFonts w:asciiTheme="majorHAnsi" w:hAnsiTheme="majorHAnsi"/>
        </w:rPr>
        <w:t>1.081.000 Ft</w:t>
      </w:r>
      <w:r w:rsidR="001A292B">
        <w:rPr>
          <w:rFonts w:asciiTheme="majorHAnsi" w:hAnsiTheme="majorHAnsi"/>
        </w:rPr>
        <w:t xml:space="preserve"> értékben)</w:t>
      </w:r>
    </w:p>
    <w:p w:rsidR="0098267D" w:rsidRPr="0098267D" w:rsidRDefault="0098267D" w:rsidP="00916D37">
      <w:pPr>
        <w:spacing w:line="276" w:lineRule="auto"/>
        <w:jc w:val="both"/>
        <w:rPr>
          <w:rFonts w:asciiTheme="majorHAnsi" w:hAnsiTheme="majorHAnsi"/>
        </w:rPr>
      </w:pPr>
      <w:r w:rsidRPr="0098267D">
        <w:rPr>
          <w:rFonts w:asciiTheme="majorHAnsi" w:hAnsiTheme="majorHAnsi"/>
        </w:rPr>
        <w:t>Egyéb</w:t>
      </w:r>
      <w:r>
        <w:rPr>
          <w:rFonts w:asciiTheme="majorHAnsi" w:hAnsiTheme="majorHAnsi"/>
        </w:rPr>
        <w:t>:</w:t>
      </w:r>
      <w:r w:rsidR="001A292B">
        <w:rPr>
          <w:rFonts w:asciiTheme="majorHAnsi" w:hAnsiTheme="majorHAnsi"/>
        </w:rPr>
        <w:t xml:space="preserve"> 55 család (55.000 Ft értékben)</w:t>
      </w:r>
    </w:p>
    <w:p w:rsidR="0098267D" w:rsidRPr="0098267D" w:rsidRDefault="0098267D" w:rsidP="00916D37">
      <w:pPr>
        <w:spacing w:line="276" w:lineRule="auto"/>
        <w:jc w:val="both"/>
        <w:rPr>
          <w:rFonts w:asciiTheme="majorHAnsi" w:hAnsiTheme="majorHAnsi"/>
        </w:rPr>
      </w:pPr>
      <w:r w:rsidRPr="0098267D">
        <w:rPr>
          <w:rFonts w:asciiTheme="majorHAnsi" w:hAnsiTheme="majorHAnsi"/>
        </w:rPr>
        <w:t>Német adomány</w:t>
      </w:r>
      <w:r>
        <w:rPr>
          <w:rFonts w:asciiTheme="majorHAnsi" w:hAnsiTheme="majorHAnsi"/>
        </w:rPr>
        <w:t>:</w:t>
      </w:r>
      <w:r w:rsidR="001A292B">
        <w:rPr>
          <w:rFonts w:asciiTheme="majorHAnsi" w:hAnsiTheme="majorHAnsi"/>
        </w:rPr>
        <w:t xml:space="preserve"> 97 család (</w:t>
      </w:r>
      <w:r w:rsidRPr="0098267D">
        <w:rPr>
          <w:rFonts w:asciiTheme="majorHAnsi" w:hAnsiTheme="majorHAnsi"/>
        </w:rPr>
        <w:t>194.000 Ft</w:t>
      </w:r>
      <w:r w:rsidR="001A292B">
        <w:rPr>
          <w:rFonts w:asciiTheme="majorHAnsi" w:hAnsiTheme="majorHAnsi"/>
        </w:rPr>
        <w:t xml:space="preserve"> értékben)</w:t>
      </w:r>
    </w:p>
    <w:p w:rsidR="0098267D" w:rsidRPr="0098267D" w:rsidRDefault="0098267D" w:rsidP="00916D37">
      <w:pPr>
        <w:spacing w:line="276" w:lineRule="auto"/>
        <w:jc w:val="both"/>
        <w:rPr>
          <w:rFonts w:asciiTheme="majorHAnsi" w:hAnsiTheme="majorHAnsi"/>
        </w:rPr>
      </w:pPr>
      <w:r>
        <w:rPr>
          <w:rFonts w:asciiTheme="majorHAnsi" w:hAnsiTheme="majorHAnsi"/>
        </w:rPr>
        <w:t>Pékáru:</w:t>
      </w:r>
      <w:r w:rsidR="001A292B">
        <w:rPr>
          <w:rFonts w:asciiTheme="majorHAnsi" w:hAnsiTheme="majorHAnsi"/>
        </w:rPr>
        <w:t xml:space="preserve"> 1424 család</w:t>
      </w:r>
      <w:r w:rsidRPr="0098267D">
        <w:rPr>
          <w:rFonts w:asciiTheme="majorHAnsi" w:hAnsiTheme="majorHAnsi"/>
        </w:rPr>
        <w:t xml:space="preserve"> </w:t>
      </w:r>
      <w:r w:rsidR="001A292B">
        <w:rPr>
          <w:rFonts w:asciiTheme="majorHAnsi" w:hAnsiTheme="majorHAnsi"/>
        </w:rPr>
        <w:t>(</w:t>
      </w:r>
      <w:r w:rsidRPr="0098267D">
        <w:rPr>
          <w:rFonts w:asciiTheme="majorHAnsi" w:hAnsiTheme="majorHAnsi"/>
        </w:rPr>
        <w:t>2</w:t>
      </w:r>
      <w:r w:rsidR="001A292B">
        <w:rPr>
          <w:rFonts w:asciiTheme="majorHAnsi" w:hAnsiTheme="majorHAnsi"/>
        </w:rPr>
        <w:t>.529.678 Ft értékben)</w:t>
      </w:r>
    </w:p>
    <w:p w:rsidR="0098267D" w:rsidRPr="0098267D" w:rsidRDefault="0098267D" w:rsidP="00916D37">
      <w:pPr>
        <w:spacing w:line="276" w:lineRule="auto"/>
        <w:jc w:val="both"/>
        <w:rPr>
          <w:rFonts w:asciiTheme="majorHAnsi" w:hAnsiTheme="majorHAnsi"/>
        </w:rPr>
      </w:pPr>
      <w:r w:rsidRPr="0098267D">
        <w:rPr>
          <w:rFonts w:asciiTheme="majorHAnsi" w:hAnsiTheme="majorHAnsi"/>
        </w:rPr>
        <w:t>Iskolakezdési támogatás, tanszerek</w:t>
      </w:r>
      <w:r w:rsidR="001A292B">
        <w:rPr>
          <w:rFonts w:asciiTheme="majorHAnsi" w:hAnsiTheme="majorHAnsi"/>
        </w:rPr>
        <w:t>: 30 család (</w:t>
      </w:r>
      <w:r w:rsidRPr="0098267D">
        <w:rPr>
          <w:rFonts w:asciiTheme="majorHAnsi" w:hAnsiTheme="majorHAnsi"/>
        </w:rPr>
        <w:t>33.070 Ft</w:t>
      </w:r>
      <w:r w:rsidR="001A292B">
        <w:rPr>
          <w:rFonts w:asciiTheme="majorHAnsi" w:hAnsiTheme="majorHAnsi"/>
        </w:rPr>
        <w:t xml:space="preserve"> értékben)</w:t>
      </w:r>
    </w:p>
    <w:p w:rsidR="0098267D" w:rsidRPr="0098267D" w:rsidRDefault="0098267D" w:rsidP="00916D37">
      <w:pPr>
        <w:spacing w:line="276" w:lineRule="auto"/>
        <w:jc w:val="both"/>
        <w:rPr>
          <w:rFonts w:asciiTheme="majorHAnsi" w:hAnsiTheme="majorHAnsi"/>
        </w:rPr>
      </w:pPr>
      <w:r w:rsidRPr="0098267D">
        <w:rPr>
          <w:rFonts w:asciiTheme="majorHAnsi" w:hAnsiTheme="majorHAnsi"/>
        </w:rPr>
        <w:t>VPOP ruhanemű</w:t>
      </w:r>
      <w:r>
        <w:rPr>
          <w:rFonts w:asciiTheme="majorHAnsi" w:hAnsiTheme="majorHAnsi"/>
        </w:rPr>
        <w:t>:</w:t>
      </w:r>
      <w:r w:rsidR="001A292B">
        <w:rPr>
          <w:rFonts w:asciiTheme="majorHAnsi" w:hAnsiTheme="majorHAnsi"/>
        </w:rPr>
        <w:t xml:space="preserve"> 62 család (</w:t>
      </w:r>
      <w:r w:rsidRPr="0098267D">
        <w:rPr>
          <w:rFonts w:asciiTheme="majorHAnsi" w:hAnsiTheme="majorHAnsi"/>
        </w:rPr>
        <w:t>273.500 Ft</w:t>
      </w:r>
      <w:r w:rsidR="001A292B">
        <w:rPr>
          <w:rFonts w:asciiTheme="majorHAnsi" w:hAnsiTheme="majorHAnsi"/>
        </w:rPr>
        <w:t xml:space="preserve"> értékben)</w:t>
      </w:r>
    </w:p>
    <w:p w:rsidR="0098267D" w:rsidRPr="0098267D" w:rsidRDefault="0098267D" w:rsidP="00916D37">
      <w:pPr>
        <w:spacing w:line="276" w:lineRule="auto"/>
        <w:jc w:val="both"/>
        <w:rPr>
          <w:rFonts w:asciiTheme="majorHAnsi" w:hAnsiTheme="majorHAnsi"/>
        </w:rPr>
      </w:pPr>
      <w:proofErr w:type="spellStart"/>
      <w:r w:rsidRPr="0098267D">
        <w:rPr>
          <w:rFonts w:asciiTheme="majorHAnsi" w:hAnsiTheme="majorHAnsi"/>
        </w:rPr>
        <w:t>Önkorm</w:t>
      </w:r>
      <w:proofErr w:type="spellEnd"/>
      <w:r w:rsidRPr="0098267D">
        <w:rPr>
          <w:rFonts w:asciiTheme="majorHAnsi" w:hAnsiTheme="majorHAnsi"/>
        </w:rPr>
        <w:t>. CBA élelmiszer</w:t>
      </w:r>
      <w:r>
        <w:rPr>
          <w:rFonts w:asciiTheme="majorHAnsi" w:hAnsiTheme="majorHAnsi"/>
        </w:rPr>
        <w:t>:</w:t>
      </w:r>
      <w:r w:rsidR="001A292B">
        <w:rPr>
          <w:rFonts w:asciiTheme="majorHAnsi" w:hAnsiTheme="majorHAnsi"/>
        </w:rPr>
        <w:t xml:space="preserve"> 100 család (</w:t>
      </w:r>
      <w:r w:rsidRPr="0098267D">
        <w:rPr>
          <w:rFonts w:asciiTheme="majorHAnsi" w:hAnsiTheme="majorHAnsi"/>
        </w:rPr>
        <w:t>300.000 Ft</w:t>
      </w:r>
      <w:r w:rsidR="001A292B">
        <w:rPr>
          <w:rFonts w:asciiTheme="majorHAnsi" w:hAnsiTheme="majorHAnsi"/>
        </w:rPr>
        <w:t xml:space="preserve"> értékben)</w:t>
      </w:r>
    </w:p>
    <w:p w:rsidR="0098267D" w:rsidRPr="0098267D" w:rsidRDefault="0098267D" w:rsidP="00916D37">
      <w:pPr>
        <w:spacing w:line="276" w:lineRule="auto"/>
        <w:jc w:val="both"/>
        <w:rPr>
          <w:rFonts w:asciiTheme="majorHAnsi" w:hAnsiTheme="majorHAnsi"/>
        </w:rPr>
      </w:pPr>
      <w:r w:rsidRPr="0098267D">
        <w:rPr>
          <w:rFonts w:asciiTheme="majorHAnsi" w:hAnsiTheme="majorHAnsi"/>
        </w:rPr>
        <w:t>Élelmiszer Bank</w:t>
      </w:r>
      <w:r>
        <w:rPr>
          <w:rFonts w:asciiTheme="majorHAnsi" w:hAnsiTheme="majorHAnsi"/>
        </w:rPr>
        <w:t>:</w:t>
      </w:r>
      <w:r w:rsidR="001A292B">
        <w:rPr>
          <w:rFonts w:asciiTheme="majorHAnsi" w:hAnsiTheme="majorHAnsi"/>
        </w:rPr>
        <w:t xml:space="preserve"> 23 család (</w:t>
      </w:r>
      <w:r w:rsidRPr="0098267D">
        <w:rPr>
          <w:rFonts w:asciiTheme="majorHAnsi" w:hAnsiTheme="majorHAnsi"/>
        </w:rPr>
        <w:t>76.820 Ft</w:t>
      </w:r>
      <w:r w:rsidR="001A292B">
        <w:rPr>
          <w:rFonts w:asciiTheme="majorHAnsi" w:hAnsiTheme="majorHAnsi"/>
        </w:rPr>
        <w:t xml:space="preserve"> értékben)</w:t>
      </w:r>
    </w:p>
    <w:p w:rsidR="0098267D" w:rsidRPr="0098267D" w:rsidRDefault="0098267D" w:rsidP="00916D37">
      <w:pPr>
        <w:spacing w:line="276" w:lineRule="auto"/>
        <w:jc w:val="both"/>
        <w:rPr>
          <w:rFonts w:asciiTheme="majorHAnsi" w:hAnsiTheme="majorHAnsi"/>
        </w:rPr>
      </w:pPr>
      <w:proofErr w:type="spellStart"/>
      <w:r w:rsidRPr="0098267D">
        <w:rPr>
          <w:rFonts w:asciiTheme="majorHAnsi" w:hAnsiTheme="majorHAnsi"/>
        </w:rPr>
        <w:t>MVK-tól</w:t>
      </w:r>
      <w:proofErr w:type="spellEnd"/>
      <w:r w:rsidRPr="0098267D">
        <w:rPr>
          <w:rFonts w:asciiTheme="majorHAnsi" w:hAnsiTheme="majorHAnsi"/>
        </w:rPr>
        <w:t xml:space="preserve"> kapott élelmiszer adomány</w:t>
      </w:r>
      <w:r>
        <w:rPr>
          <w:rFonts w:asciiTheme="majorHAnsi" w:hAnsiTheme="majorHAnsi"/>
        </w:rPr>
        <w:t>:</w:t>
      </w:r>
      <w:r w:rsidR="001A292B">
        <w:rPr>
          <w:rFonts w:asciiTheme="majorHAnsi" w:hAnsiTheme="majorHAnsi"/>
        </w:rPr>
        <w:t xml:space="preserve"> 188 család (</w:t>
      </w:r>
      <w:r w:rsidRPr="0098267D">
        <w:rPr>
          <w:rFonts w:asciiTheme="majorHAnsi" w:hAnsiTheme="majorHAnsi"/>
        </w:rPr>
        <w:t>185.988 Ft</w:t>
      </w:r>
      <w:r w:rsidR="001A292B">
        <w:rPr>
          <w:rFonts w:asciiTheme="majorHAnsi" w:hAnsiTheme="majorHAnsi"/>
        </w:rPr>
        <w:t xml:space="preserve"> értékben)</w:t>
      </w:r>
    </w:p>
    <w:p w:rsidR="0098267D" w:rsidRPr="0098267D" w:rsidRDefault="0098267D" w:rsidP="00916D37">
      <w:pPr>
        <w:spacing w:line="276" w:lineRule="auto"/>
        <w:jc w:val="both"/>
        <w:rPr>
          <w:rFonts w:asciiTheme="majorHAnsi" w:hAnsiTheme="majorHAnsi"/>
          <w:highlight w:val="yellow"/>
        </w:rPr>
      </w:pPr>
    </w:p>
    <w:p w:rsidR="0098267D" w:rsidRPr="0098267D" w:rsidRDefault="0098267D" w:rsidP="00916D37">
      <w:pPr>
        <w:spacing w:line="276" w:lineRule="auto"/>
        <w:jc w:val="both"/>
        <w:rPr>
          <w:rFonts w:asciiTheme="majorHAnsi" w:hAnsiTheme="majorHAnsi"/>
        </w:rPr>
      </w:pPr>
      <w:r w:rsidRPr="0098267D">
        <w:rPr>
          <w:rFonts w:asciiTheme="majorHAnsi" w:hAnsiTheme="majorHAnsi"/>
        </w:rPr>
        <w:t>2014. évben, Erzsébetvárosban 3188 hátrányos helyzetű rászorult családnak 7.092.981 Ft értékben osztottak ki adományt.</w:t>
      </w:r>
    </w:p>
    <w:p w:rsidR="0098267D" w:rsidRPr="0098267D" w:rsidRDefault="0098267D" w:rsidP="00916D37">
      <w:pPr>
        <w:spacing w:line="276" w:lineRule="auto"/>
        <w:jc w:val="both"/>
        <w:rPr>
          <w:rFonts w:asciiTheme="majorHAnsi" w:hAnsiTheme="majorHAnsi"/>
        </w:rPr>
      </w:pPr>
      <w:r w:rsidRPr="0098267D">
        <w:rPr>
          <w:rFonts w:asciiTheme="majorHAnsi" w:hAnsiTheme="majorHAnsi"/>
        </w:rPr>
        <w:t xml:space="preserve">Más szervezetnek, intézménynek átadott természetbeni adományok értéke: 170.500 Ft </w:t>
      </w:r>
    </w:p>
    <w:p w:rsidR="0098267D" w:rsidRPr="0098267D" w:rsidRDefault="0098267D" w:rsidP="00916D37">
      <w:pPr>
        <w:spacing w:line="276" w:lineRule="auto"/>
        <w:jc w:val="both"/>
        <w:rPr>
          <w:rFonts w:asciiTheme="majorHAnsi" w:hAnsiTheme="majorHAnsi"/>
        </w:rPr>
      </w:pPr>
      <w:r w:rsidRPr="0098267D">
        <w:rPr>
          <w:rFonts w:asciiTheme="majorHAnsi" w:hAnsiTheme="majorHAnsi"/>
        </w:rPr>
        <w:lastRenderedPageBreak/>
        <w:t>Hajléktalanok részére átadott pékáru adomány értéke 1.898.560 Ft, használt ruha értéke 304.500 Ft volt.</w:t>
      </w:r>
    </w:p>
    <w:p w:rsidR="0098267D" w:rsidRPr="0098267D" w:rsidRDefault="0098267D" w:rsidP="00916D37">
      <w:pPr>
        <w:spacing w:line="276" w:lineRule="auto"/>
        <w:jc w:val="both"/>
        <w:rPr>
          <w:rFonts w:asciiTheme="majorHAnsi" w:hAnsiTheme="majorHAnsi"/>
        </w:rPr>
      </w:pPr>
      <w:r w:rsidRPr="0098267D">
        <w:rPr>
          <w:rFonts w:asciiTheme="majorHAnsi" w:hAnsiTheme="majorHAnsi"/>
        </w:rPr>
        <w:t>Hétköznapokon 9-10 óra között adomány pékárut osztanak, így hetente egy alkalommal nagyobb mennyiségű pékárut kapnak a rászorult családok.</w:t>
      </w:r>
    </w:p>
    <w:p w:rsidR="0098267D" w:rsidRPr="0098267D" w:rsidRDefault="0098267D" w:rsidP="00916D37">
      <w:pPr>
        <w:spacing w:line="276" w:lineRule="auto"/>
        <w:jc w:val="both"/>
        <w:rPr>
          <w:rFonts w:asciiTheme="majorHAnsi" w:hAnsiTheme="majorHAnsi"/>
        </w:rPr>
      </w:pPr>
    </w:p>
    <w:p w:rsidR="0098267D" w:rsidRPr="0098267D" w:rsidRDefault="0098267D" w:rsidP="00916D37">
      <w:pPr>
        <w:spacing w:line="276" w:lineRule="auto"/>
        <w:jc w:val="both"/>
        <w:rPr>
          <w:rFonts w:asciiTheme="majorHAnsi" w:hAnsiTheme="majorHAnsi"/>
        </w:rPr>
      </w:pPr>
      <w:r w:rsidRPr="0098267D">
        <w:rPr>
          <w:rFonts w:asciiTheme="majorHAnsi" w:hAnsiTheme="majorHAnsi"/>
        </w:rPr>
        <w:t>A 2014. évben is a tanév kezd</w:t>
      </w:r>
      <w:r w:rsidR="00137C99">
        <w:rPr>
          <w:rFonts w:asciiTheme="majorHAnsi" w:hAnsiTheme="majorHAnsi"/>
        </w:rPr>
        <w:t>ete</w:t>
      </w:r>
      <w:r w:rsidRPr="0098267D">
        <w:rPr>
          <w:rFonts w:asciiTheme="majorHAnsi" w:hAnsiTheme="majorHAnsi"/>
        </w:rPr>
        <w:t xml:space="preserve">kor az iskolába járó rászorult gyermekek tanszercsomagot kaptak, adományokból és vásárolt tanszerekből. </w:t>
      </w:r>
    </w:p>
    <w:p w:rsidR="0098267D" w:rsidRPr="0098267D" w:rsidRDefault="0098267D" w:rsidP="00916D37">
      <w:pPr>
        <w:spacing w:line="276" w:lineRule="auto"/>
        <w:jc w:val="both"/>
        <w:rPr>
          <w:rFonts w:asciiTheme="majorHAnsi" w:hAnsiTheme="majorHAnsi"/>
          <w:highlight w:val="yellow"/>
        </w:rPr>
      </w:pPr>
    </w:p>
    <w:p w:rsidR="0098267D" w:rsidRPr="001A292B" w:rsidRDefault="0098267D" w:rsidP="00916D37">
      <w:pPr>
        <w:spacing w:line="276" w:lineRule="auto"/>
        <w:jc w:val="both"/>
        <w:rPr>
          <w:rFonts w:asciiTheme="majorHAnsi" w:hAnsiTheme="majorHAnsi"/>
          <w:b/>
        </w:rPr>
      </w:pPr>
      <w:r w:rsidRPr="001A292B">
        <w:rPr>
          <w:rFonts w:asciiTheme="majorHAnsi" w:hAnsiTheme="majorHAnsi"/>
          <w:b/>
        </w:rPr>
        <w:t>Ifjúsági munka</w:t>
      </w:r>
    </w:p>
    <w:p w:rsidR="0098267D" w:rsidRPr="0098267D" w:rsidRDefault="0098267D" w:rsidP="00916D37">
      <w:pPr>
        <w:spacing w:line="276" w:lineRule="auto"/>
        <w:jc w:val="both"/>
        <w:rPr>
          <w:rFonts w:asciiTheme="majorHAnsi" w:hAnsiTheme="majorHAnsi"/>
        </w:rPr>
      </w:pPr>
      <w:r w:rsidRPr="0098267D">
        <w:rPr>
          <w:rFonts w:asciiTheme="majorHAnsi" w:hAnsiTheme="majorHAnsi"/>
        </w:rPr>
        <w:t xml:space="preserve">Az Ifjúsági Vöröskereszt kiemelt feladata a Vöröskereszt eszméinek, alapelveinek, humanitárius munkájának megismertetése, bemutatása és népszerűsítése. </w:t>
      </w:r>
    </w:p>
    <w:p w:rsidR="0098267D" w:rsidRPr="0098267D" w:rsidRDefault="0098267D" w:rsidP="00916D37">
      <w:pPr>
        <w:spacing w:line="276" w:lineRule="auto"/>
        <w:jc w:val="both"/>
        <w:rPr>
          <w:rFonts w:asciiTheme="majorHAnsi" w:hAnsiTheme="majorHAnsi"/>
        </w:rPr>
      </w:pPr>
      <w:r w:rsidRPr="0098267D">
        <w:rPr>
          <w:rFonts w:asciiTheme="majorHAnsi" w:hAnsiTheme="majorHAnsi"/>
        </w:rPr>
        <w:t>Az előbb felsoroltak mellett az egészséges életmódra nevelést, a különböző prevenciók bemutatását is végzik a fiatalok. Szeretnék és céljuk, hogy az oktatási intézményekben minél több gyermekkel megismertessék és megszerettessék a karitatív tevékenységet és az egészséges életmód lehetőségeit.</w:t>
      </w:r>
    </w:p>
    <w:p w:rsidR="0098267D" w:rsidRPr="0098267D" w:rsidRDefault="0098267D" w:rsidP="00916D37">
      <w:pPr>
        <w:spacing w:line="276" w:lineRule="auto"/>
        <w:jc w:val="both"/>
        <w:rPr>
          <w:rFonts w:asciiTheme="majorHAnsi" w:hAnsiTheme="majorHAnsi"/>
        </w:rPr>
      </w:pPr>
    </w:p>
    <w:p w:rsidR="0098267D" w:rsidRPr="001A292B" w:rsidRDefault="001A292B" w:rsidP="00916D37">
      <w:pPr>
        <w:spacing w:line="276" w:lineRule="auto"/>
        <w:jc w:val="both"/>
        <w:rPr>
          <w:rFonts w:asciiTheme="majorHAnsi" w:hAnsiTheme="majorHAnsi"/>
          <w:u w:val="single"/>
        </w:rPr>
      </w:pPr>
      <w:r>
        <w:rPr>
          <w:rFonts w:asciiTheme="majorHAnsi" w:hAnsiTheme="majorHAnsi"/>
          <w:u w:val="single"/>
        </w:rPr>
        <w:t xml:space="preserve">2014. évi ifjúsági programok: </w:t>
      </w:r>
    </w:p>
    <w:p w:rsidR="0098267D" w:rsidRPr="001A292B" w:rsidRDefault="0098267D" w:rsidP="00916D37">
      <w:pPr>
        <w:pStyle w:val="Listaszerbekezds"/>
        <w:numPr>
          <w:ilvl w:val="0"/>
          <w:numId w:val="20"/>
        </w:numPr>
        <w:spacing w:line="276" w:lineRule="auto"/>
        <w:jc w:val="both"/>
        <w:rPr>
          <w:rFonts w:asciiTheme="majorHAnsi" w:hAnsiTheme="majorHAnsi"/>
        </w:rPr>
      </w:pPr>
      <w:r w:rsidRPr="001A292B">
        <w:rPr>
          <w:rFonts w:asciiTheme="majorHAnsi" w:hAnsiTheme="majorHAnsi"/>
        </w:rPr>
        <w:t xml:space="preserve">Elsősegélynyújtó felkészítő előadások </w:t>
      </w:r>
    </w:p>
    <w:p w:rsidR="0098267D" w:rsidRPr="001A292B" w:rsidRDefault="0098267D" w:rsidP="00916D37">
      <w:pPr>
        <w:pStyle w:val="Listaszerbekezds"/>
        <w:numPr>
          <w:ilvl w:val="0"/>
          <w:numId w:val="20"/>
        </w:numPr>
        <w:spacing w:line="276" w:lineRule="auto"/>
        <w:jc w:val="both"/>
        <w:rPr>
          <w:rFonts w:asciiTheme="majorHAnsi" w:hAnsiTheme="majorHAnsi"/>
        </w:rPr>
      </w:pPr>
      <w:r w:rsidRPr="001A292B">
        <w:rPr>
          <w:rFonts w:asciiTheme="majorHAnsi" w:hAnsiTheme="majorHAnsi"/>
        </w:rPr>
        <w:t>Elsősegélynyújtás területi verseny</w:t>
      </w:r>
    </w:p>
    <w:p w:rsidR="0098267D" w:rsidRPr="001A292B" w:rsidRDefault="0098267D" w:rsidP="00916D37">
      <w:pPr>
        <w:pStyle w:val="Listaszerbekezds"/>
        <w:numPr>
          <w:ilvl w:val="0"/>
          <w:numId w:val="20"/>
        </w:numPr>
        <w:spacing w:line="276" w:lineRule="auto"/>
        <w:jc w:val="both"/>
        <w:rPr>
          <w:rFonts w:asciiTheme="majorHAnsi" w:hAnsiTheme="majorHAnsi"/>
        </w:rPr>
      </w:pPr>
      <w:r w:rsidRPr="001A292B">
        <w:rPr>
          <w:rFonts w:asciiTheme="majorHAnsi" w:hAnsiTheme="majorHAnsi"/>
        </w:rPr>
        <w:t>Arcfestés rendezvényeken</w:t>
      </w:r>
    </w:p>
    <w:p w:rsidR="0098267D" w:rsidRPr="001A292B" w:rsidRDefault="0098267D" w:rsidP="00916D37">
      <w:pPr>
        <w:pStyle w:val="Listaszerbekezds"/>
        <w:numPr>
          <w:ilvl w:val="0"/>
          <w:numId w:val="20"/>
        </w:numPr>
        <w:spacing w:line="276" w:lineRule="auto"/>
        <w:jc w:val="both"/>
        <w:rPr>
          <w:rFonts w:asciiTheme="majorHAnsi" w:hAnsiTheme="majorHAnsi"/>
        </w:rPr>
      </w:pPr>
      <w:r w:rsidRPr="001A292B">
        <w:rPr>
          <w:rFonts w:asciiTheme="majorHAnsi" w:hAnsiTheme="majorHAnsi"/>
        </w:rPr>
        <w:t>Katasztrófa imitáció</w:t>
      </w:r>
    </w:p>
    <w:p w:rsidR="0098267D" w:rsidRPr="001A292B" w:rsidRDefault="0098267D" w:rsidP="00916D37">
      <w:pPr>
        <w:pStyle w:val="Listaszerbekezds"/>
        <w:numPr>
          <w:ilvl w:val="0"/>
          <w:numId w:val="20"/>
        </w:numPr>
        <w:spacing w:line="276" w:lineRule="auto"/>
        <w:jc w:val="both"/>
        <w:rPr>
          <w:rFonts w:asciiTheme="majorHAnsi" w:hAnsiTheme="majorHAnsi"/>
        </w:rPr>
      </w:pPr>
      <w:r w:rsidRPr="001A292B">
        <w:rPr>
          <w:rFonts w:asciiTheme="majorHAnsi" w:hAnsiTheme="majorHAnsi"/>
        </w:rPr>
        <w:t>Katasztrófa imitáció</w:t>
      </w:r>
    </w:p>
    <w:p w:rsidR="0098267D" w:rsidRPr="001A292B" w:rsidRDefault="0098267D" w:rsidP="00916D37">
      <w:pPr>
        <w:pStyle w:val="Listaszerbekezds"/>
        <w:numPr>
          <w:ilvl w:val="0"/>
          <w:numId w:val="20"/>
        </w:numPr>
        <w:spacing w:line="276" w:lineRule="auto"/>
        <w:jc w:val="both"/>
        <w:rPr>
          <w:rFonts w:asciiTheme="majorHAnsi" w:hAnsiTheme="majorHAnsi"/>
        </w:rPr>
      </w:pPr>
      <w:r w:rsidRPr="001A292B">
        <w:rPr>
          <w:rFonts w:asciiTheme="majorHAnsi" w:hAnsiTheme="majorHAnsi"/>
        </w:rPr>
        <w:t xml:space="preserve">Katasztrófa esetén különböző feladatok ellátása </w:t>
      </w:r>
    </w:p>
    <w:p w:rsidR="0098267D" w:rsidRPr="0098267D" w:rsidRDefault="0098267D" w:rsidP="00916D37">
      <w:pPr>
        <w:spacing w:line="276" w:lineRule="auto"/>
        <w:jc w:val="both"/>
        <w:rPr>
          <w:rFonts w:asciiTheme="majorHAnsi" w:hAnsiTheme="majorHAnsi"/>
        </w:rPr>
      </w:pPr>
    </w:p>
    <w:p w:rsidR="0098267D" w:rsidRPr="001A292B" w:rsidRDefault="0098267D" w:rsidP="00916D37">
      <w:pPr>
        <w:pStyle w:val="Listaszerbekezds"/>
        <w:numPr>
          <w:ilvl w:val="0"/>
          <w:numId w:val="20"/>
        </w:numPr>
        <w:spacing w:line="276" w:lineRule="auto"/>
        <w:jc w:val="both"/>
        <w:rPr>
          <w:rFonts w:asciiTheme="majorHAnsi" w:hAnsiTheme="majorHAnsi"/>
        </w:rPr>
      </w:pPr>
      <w:r w:rsidRPr="001A292B">
        <w:rPr>
          <w:rFonts w:asciiTheme="majorHAnsi" w:hAnsiTheme="majorHAnsi"/>
        </w:rPr>
        <w:t xml:space="preserve">Vöröskereszt Világnapi rendezvény Május 8. Városliget </w:t>
      </w:r>
    </w:p>
    <w:p w:rsidR="0098267D" w:rsidRPr="0098267D" w:rsidRDefault="0098267D" w:rsidP="00916D37">
      <w:pPr>
        <w:spacing w:line="276" w:lineRule="auto"/>
        <w:jc w:val="both"/>
        <w:rPr>
          <w:rFonts w:asciiTheme="majorHAnsi" w:hAnsiTheme="majorHAnsi"/>
        </w:rPr>
      </w:pPr>
      <w:r w:rsidRPr="0098267D">
        <w:rPr>
          <w:rFonts w:asciiTheme="majorHAnsi" w:hAnsiTheme="majorHAnsi"/>
        </w:rPr>
        <w:t xml:space="preserve">Német Vöröskereszt Konstanz Járási Ifjúsági Szervezte delegációja három napra érkezett a szervezethez, karácsonyt megelőzően. A </w:t>
      </w:r>
      <w:proofErr w:type="spellStart"/>
      <w:r w:rsidRPr="0098267D">
        <w:rPr>
          <w:rFonts w:asciiTheme="majorHAnsi" w:hAnsiTheme="majorHAnsi"/>
        </w:rPr>
        <w:t>Radolfzelli</w:t>
      </w:r>
      <w:proofErr w:type="spellEnd"/>
      <w:r w:rsidRPr="0098267D">
        <w:rPr>
          <w:rFonts w:asciiTheme="majorHAnsi" w:hAnsiTheme="majorHAnsi"/>
        </w:rPr>
        <w:t xml:space="preserve"> iskolákban és a Német Vöröskereszt által gyűjtött adományt hozták el a magyar rászorult családok részére.</w:t>
      </w:r>
    </w:p>
    <w:p w:rsidR="0098267D" w:rsidRPr="0098267D" w:rsidRDefault="0098267D" w:rsidP="00916D37">
      <w:pPr>
        <w:spacing w:line="276" w:lineRule="auto"/>
        <w:jc w:val="both"/>
        <w:rPr>
          <w:rFonts w:asciiTheme="majorHAnsi" w:hAnsiTheme="majorHAnsi"/>
          <w:highlight w:val="yellow"/>
        </w:rPr>
      </w:pPr>
    </w:p>
    <w:p w:rsidR="0098267D" w:rsidRPr="0098267D" w:rsidRDefault="0098267D" w:rsidP="00916D37">
      <w:pPr>
        <w:spacing w:line="276" w:lineRule="auto"/>
        <w:jc w:val="both"/>
        <w:rPr>
          <w:rFonts w:asciiTheme="majorHAnsi" w:hAnsiTheme="majorHAnsi"/>
        </w:rPr>
      </w:pPr>
      <w:r w:rsidRPr="0098267D">
        <w:rPr>
          <w:rFonts w:asciiTheme="majorHAnsi" w:hAnsiTheme="majorHAnsi"/>
        </w:rPr>
        <w:t>2014. évben az „Önkéntes Továbbképzést” Kiskunmajsán tartották. Az egy hetes rendezvényen köszönték meg önkénteseiknek az egész éves munkájukat. A kerületi vöröskereszt karitatív feladatait önkéntesek segítségével tudja csak megvalósítani, 2014 év statisztikája: 424 alkalommal 76 fő önkéntes 8200 munkaórában (634.-/óra) tevékenykedett, melynek értéke 5.307 000.-Ft</w:t>
      </w:r>
    </w:p>
    <w:p w:rsidR="0098267D" w:rsidRPr="0098267D" w:rsidRDefault="0098267D" w:rsidP="00916D37">
      <w:pPr>
        <w:spacing w:line="276" w:lineRule="auto"/>
        <w:jc w:val="both"/>
        <w:rPr>
          <w:rFonts w:asciiTheme="majorHAnsi" w:hAnsiTheme="majorHAnsi"/>
          <w:highlight w:val="yellow"/>
        </w:rPr>
      </w:pPr>
    </w:p>
    <w:p w:rsidR="0098267D" w:rsidRPr="001A292B" w:rsidRDefault="0098267D" w:rsidP="00916D37">
      <w:pPr>
        <w:spacing w:line="276" w:lineRule="auto"/>
        <w:jc w:val="both"/>
        <w:rPr>
          <w:rFonts w:asciiTheme="majorHAnsi" w:hAnsiTheme="majorHAnsi"/>
          <w:b/>
        </w:rPr>
      </w:pPr>
      <w:r w:rsidRPr="001A292B">
        <w:rPr>
          <w:rFonts w:asciiTheme="majorHAnsi" w:hAnsiTheme="majorHAnsi"/>
          <w:b/>
        </w:rPr>
        <w:t>Önkéntesek segítségév</w:t>
      </w:r>
      <w:r w:rsidR="001A292B">
        <w:rPr>
          <w:rFonts w:asciiTheme="majorHAnsi" w:hAnsiTheme="majorHAnsi"/>
          <w:b/>
        </w:rPr>
        <w:t>el az alábbi feladatokat végzik</w:t>
      </w:r>
      <w:r w:rsidRPr="001A292B">
        <w:rPr>
          <w:rFonts w:asciiTheme="majorHAnsi" w:hAnsiTheme="majorHAnsi"/>
          <w:b/>
        </w:rPr>
        <w:t xml:space="preserve"> </w:t>
      </w:r>
    </w:p>
    <w:p w:rsidR="0098267D" w:rsidRPr="001A292B" w:rsidRDefault="0098267D" w:rsidP="00916D37">
      <w:pPr>
        <w:pStyle w:val="Listaszerbekezds"/>
        <w:numPr>
          <w:ilvl w:val="0"/>
          <w:numId w:val="21"/>
        </w:numPr>
        <w:spacing w:line="276" w:lineRule="auto"/>
        <w:jc w:val="both"/>
        <w:rPr>
          <w:rFonts w:asciiTheme="majorHAnsi" w:hAnsiTheme="majorHAnsi"/>
        </w:rPr>
      </w:pPr>
      <w:r w:rsidRPr="001A292B">
        <w:rPr>
          <w:rFonts w:asciiTheme="majorHAnsi" w:hAnsiTheme="majorHAnsi"/>
        </w:rPr>
        <w:t>pékár</w:t>
      </w:r>
      <w:r w:rsidR="005F6EF5">
        <w:rPr>
          <w:rFonts w:asciiTheme="majorHAnsi" w:hAnsiTheme="majorHAnsi"/>
        </w:rPr>
        <w:t>u</w:t>
      </w:r>
      <w:r w:rsidRPr="001A292B">
        <w:rPr>
          <w:rFonts w:asciiTheme="majorHAnsi" w:hAnsiTheme="majorHAnsi"/>
        </w:rPr>
        <w:t xml:space="preserve"> szállítás és kiosztás</w:t>
      </w:r>
    </w:p>
    <w:p w:rsidR="0098267D" w:rsidRPr="001A292B" w:rsidRDefault="0098267D" w:rsidP="00916D37">
      <w:pPr>
        <w:pStyle w:val="Listaszerbekezds"/>
        <w:numPr>
          <w:ilvl w:val="0"/>
          <w:numId w:val="21"/>
        </w:numPr>
        <w:spacing w:line="276" w:lineRule="auto"/>
        <w:jc w:val="both"/>
        <w:rPr>
          <w:rFonts w:asciiTheme="majorHAnsi" w:hAnsiTheme="majorHAnsi"/>
        </w:rPr>
      </w:pPr>
      <w:r w:rsidRPr="001A292B">
        <w:rPr>
          <w:rFonts w:asciiTheme="majorHAnsi" w:hAnsiTheme="majorHAnsi"/>
        </w:rPr>
        <w:t>adomány átvétel, szortírozás</w:t>
      </w:r>
    </w:p>
    <w:p w:rsidR="0098267D" w:rsidRPr="001A292B" w:rsidRDefault="0098267D" w:rsidP="00916D37">
      <w:pPr>
        <w:pStyle w:val="Listaszerbekezds"/>
        <w:numPr>
          <w:ilvl w:val="0"/>
          <w:numId w:val="21"/>
        </w:numPr>
        <w:spacing w:line="276" w:lineRule="auto"/>
        <w:jc w:val="both"/>
        <w:rPr>
          <w:rFonts w:asciiTheme="majorHAnsi" w:hAnsiTheme="majorHAnsi"/>
        </w:rPr>
      </w:pPr>
      <w:r w:rsidRPr="001A292B">
        <w:rPr>
          <w:rFonts w:asciiTheme="majorHAnsi" w:hAnsiTheme="majorHAnsi"/>
        </w:rPr>
        <w:t>segélyezés előkészülete és kivitelezése</w:t>
      </w:r>
    </w:p>
    <w:p w:rsidR="0098267D" w:rsidRPr="001A292B" w:rsidRDefault="0098267D" w:rsidP="00916D37">
      <w:pPr>
        <w:pStyle w:val="Listaszerbekezds"/>
        <w:numPr>
          <w:ilvl w:val="0"/>
          <w:numId w:val="21"/>
        </w:numPr>
        <w:spacing w:line="276" w:lineRule="auto"/>
        <w:jc w:val="both"/>
        <w:rPr>
          <w:rFonts w:asciiTheme="majorHAnsi" w:hAnsiTheme="majorHAnsi"/>
        </w:rPr>
      </w:pPr>
      <w:r w:rsidRPr="001A292B">
        <w:rPr>
          <w:rFonts w:asciiTheme="majorHAnsi" w:hAnsiTheme="majorHAnsi"/>
        </w:rPr>
        <w:t>véradásszervezés</w:t>
      </w:r>
    </w:p>
    <w:p w:rsidR="0098267D" w:rsidRPr="001A292B" w:rsidRDefault="0098267D" w:rsidP="00916D37">
      <w:pPr>
        <w:pStyle w:val="Listaszerbekezds"/>
        <w:numPr>
          <w:ilvl w:val="0"/>
          <w:numId w:val="21"/>
        </w:numPr>
        <w:spacing w:line="276" w:lineRule="auto"/>
        <w:jc w:val="both"/>
        <w:rPr>
          <w:rFonts w:asciiTheme="majorHAnsi" w:hAnsiTheme="majorHAnsi"/>
        </w:rPr>
      </w:pPr>
      <w:r w:rsidRPr="001A292B">
        <w:rPr>
          <w:rFonts w:asciiTheme="majorHAnsi" w:hAnsiTheme="majorHAnsi"/>
        </w:rPr>
        <w:t>szűrővizsgálatok elvégzése</w:t>
      </w:r>
    </w:p>
    <w:p w:rsidR="0098267D" w:rsidRPr="001A292B" w:rsidRDefault="0098267D" w:rsidP="00916D37">
      <w:pPr>
        <w:pStyle w:val="Listaszerbekezds"/>
        <w:numPr>
          <w:ilvl w:val="0"/>
          <w:numId w:val="21"/>
        </w:numPr>
        <w:spacing w:line="276" w:lineRule="auto"/>
        <w:jc w:val="both"/>
        <w:rPr>
          <w:rFonts w:asciiTheme="majorHAnsi" w:hAnsiTheme="majorHAnsi"/>
        </w:rPr>
      </w:pPr>
      <w:r w:rsidRPr="001A292B">
        <w:rPr>
          <w:rFonts w:asciiTheme="majorHAnsi" w:hAnsiTheme="majorHAnsi"/>
        </w:rPr>
        <w:t>irodatakarítás.</w:t>
      </w:r>
    </w:p>
    <w:bookmarkEnd w:id="7"/>
    <w:bookmarkEnd w:id="8"/>
    <w:bookmarkEnd w:id="9"/>
    <w:bookmarkEnd w:id="10"/>
    <w:bookmarkEnd w:id="11"/>
    <w:bookmarkEnd w:id="12"/>
    <w:bookmarkEnd w:id="13"/>
    <w:bookmarkEnd w:id="14"/>
    <w:bookmarkEnd w:id="15"/>
    <w:bookmarkEnd w:id="16"/>
    <w:bookmarkEnd w:id="17"/>
    <w:bookmarkEnd w:id="18"/>
    <w:bookmarkEnd w:id="19"/>
    <w:p w:rsidR="001A292B" w:rsidRDefault="001A292B" w:rsidP="00916D37">
      <w:pPr>
        <w:spacing w:line="276" w:lineRule="auto"/>
        <w:jc w:val="both"/>
        <w:rPr>
          <w:rFonts w:asciiTheme="majorHAnsi" w:hAnsiTheme="majorHAnsi"/>
          <w:b/>
        </w:rPr>
      </w:pPr>
    </w:p>
    <w:p w:rsidR="0098267D" w:rsidRPr="001A292B" w:rsidRDefault="0098267D" w:rsidP="00916D37">
      <w:pPr>
        <w:spacing w:line="276" w:lineRule="auto"/>
        <w:jc w:val="both"/>
        <w:rPr>
          <w:rFonts w:asciiTheme="majorHAnsi" w:hAnsiTheme="majorHAnsi"/>
          <w:b/>
        </w:rPr>
      </w:pPr>
      <w:r w:rsidRPr="001A292B">
        <w:rPr>
          <w:rFonts w:asciiTheme="majorHAnsi" w:hAnsiTheme="majorHAnsi"/>
          <w:b/>
        </w:rPr>
        <w:t xml:space="preserve">Egészségvédelem, egészségfejlesztés </w:t>
      </w:r>
    </w:p>
    <w:p w:rsidR="0098267D" w:rsidRPr="0098267D" w:rsidRDefault="0098267D" w:rsidP="00916D37">
      <w:pPr>
        <w:spacing w:line="276" w:lineRule="auto"/>
        <w:jc w:val="both"/>
        <w:rPr>
          <w:rFonts w:asciiTheme="majorHAnsi" w:hAnsiTheme="majorHAnsi"/>
        </w:rPr>
      </w:pPr>
      <w:r w:rsidRPr="0098267D">
        <w:rPr>
          <w:rFonts w:asciiTheme="majorHAnsi" w:hAnsiTheme="majorHAnsi"/>
        </w:rPr>
        <w:t>A szervezet önkéntesekből álló szűrőcsoportja fővárosi és vállalati rendezvényeken végez egészségvédelmi prevenciós vizsgálatokat:</w:t>
      </w:r>
    </w:p>
    <w:p w:rsidR="0098267D" w:rsidRPr="001A292B" w:rsidRDefault="0098267D" w:rsidP="00916D37">
      <w:pPr>
        <w:pStyle w:val="Listaszerbekezds"/>
        <w:numPr>
          <w:ilvl w:val="0"/>
          <w:numId w:val="22"/>
        </w:numPr>
        <w:spacing w:line="276" w:lineRule="auto"/>
        <w:jc w:val="both"/>
        <w:rPr>
          <w:rFonts w:asciiTheme="majorHAnsi" w:hAnsiTheme="majorHAnsi"/>
        </w:rPr>
      </w:pPr>
      <w:r w:rsidRPr="001A292B">
        <w:rPr>
          <w:rFonts w:asciiTheme="majorHAnsi" w:hAnsiTheme="majorHAnsi"/>
        </w:rPr>
        <w:t xml:space="preserve">koleszterinszint ellenőrzés, </w:t>
      </w:r>
    </w:p>
    <w:p w:rsidR="0098267D" w:rsidRPr="001A292B" w:rsidRDefault="0098267D" w:rsidP="00916D37">
      <w:pPr>
        <w:pStyle w:val="Listaszerbekezds"/>
        <w:numPr>
          <w:ilvl w:val="0"/>
          <w:numId w:val="22"/>
        </w:numPr>
        <w:spacing w:line="276" w:lineRule="auto"/>
        <w:jc w:val="both"/>
        <w:rPr>
          <w:rFonts w:asciiTheme="majorHAnsi" w:hAnsiTheme="majorHAnsi"/>
        </w:rPr>
      </w:pPr>
      <w:r w:rsidRPr="001A292B">
        <w:rPr>
          <w:rFonts w:asciiTheme="majorHAnsi" w:hAnsiTheme="majorHAnsi"/>
        </w:rPr>
        <w:lastRenderedPageBreak/>
        <w:t xml:space="preserve">vércukormérés, </w:t>
      </w:r>
    </w:p>
    <w:p w:rsidR="0098267D" w:rsidRPr="001A292B" w:rsidRDefault="0098267D" w:rsidP="00916D37">
      <w:pPr>
        <w:pStyle w:val="Listaszerbekezds"/>
        <w:numPr>
          <w:ilvl w:val="0"/>
          <w:numId w:val="22"/>
        </w:numPr>
        <w:spacing w:line="276" w:lineRule="auto"/>
        <w:jc w:val="both"/>
        <w:rPr>
          <w:rFonts w:asciiTheme="majorHAnsi" w:hAnsiTheme="majorHAnsi"/>
        </w:rPr>
      </w:pPr>
      <w:r w:rsidRPr="001A292B">
        <w:rPr>
          <w:rFonts w:asciiTheme="majorHAnsi" w:hAnsiTheme="majorHAnsi"/>
        </w:rPr>
        <w:t xml:space="preserve">vérnyomás és pulzusmérés, </w:t>
      </w:r>
    </w:p>
    <w:p w:rsidR="0098267D" w:rsidRPr="001A292B" w:rsidRDefault="0098267D" w:rsidP="00916D37">
      <w:pPr>
        <w:pStyle w:val="Listaszerbekezds"/>
        <w:numPr>
          <w:ilvl w:val="0"/>
          <w:numId w:val="22"/>
        </w:numPr>
        <w:spacing w:line="276" w:lineRule="auto"/>
        <w:jc w:val="both"/>
        <w:rPr>
          <w:rFonts w:asciiTheme="majorHAnsi" w:hAnsiTheme="majorHAnsi"/>
        </w:rPr>
      </w:pPr>
      <w:r w:rsidRPr="001A292B">
        <w:rPr>
          <w:rFonts w:asciiTheme="majorHAnsi" w:hAnsiTheme="majorHAnsi"/>
        </w:rPr>
        <w:t xml:space="preserve">testzsír ellenőrzés, </w:t>
      </w:r>
    </w:p>
    <w:p w:rsidR="0098267D" w:rsidRPr="001A292B" w:rsidRDefault="0098267D" w:rsidP="00916D37">
      <w:pPr>
        <w:pStyle w:val="Listaszerbekezds"/>
        <w:numPr>
          <w:ilvl w:val="0"/>
          <w:numId w:val="22"/>
        </w:numPr>
        <w:spacing w:line="276" w:lineRule="auto"/>
        <w:jc w:val="both"/>
        <w:rPr>
          <w:rFonts w:asciiTheme="majorHAnsi" w:hAnsiTheme="majorHAnsi"/>
        </w:rPr>
      </w:pPr>
      <w:r w:rsidRPr="001A292B">
        <w:rPr>
          <w:rFonts w:asciiTheme="majorHAnsi" w:hAnsiTheme="majorHAnsi"/>
        </w:rPr>
        <w:t>diétás szaktanácsadás és életmód tanácsadás.</w:t>
      </w:r>
    </w:p>
    <w:p w:rsidR="0098267D" w:rsidRPr="0098267D" w:rsidRDefault="0098267D" w:rsidP="00916D37">
      <w:pPr>
        <w:spacing w:line="276" w:lineRule="auto"/>
        <w:jc w:val="both"/>
        <w:rPr>
          <w:rFonts w:asciiTheme="majorHAnsi" w:hAnsiTheme="majorHAnsi"/>
        </w:rPr>
      </w:pPr>
    </w:p>
    <w:p w:rsidR="0098267D" w:rsidRPr="0098267D" w:rsidRDefault="0098267D" w:rsidP="00916D37">
      <w:pPr>
        <w:spacing w:line="276" w:lineRule="auto"/>
        <w:jc w:val="both"/>
        <w:rPr>
          <w:rFonts w:asciiTheme="majorHAnsi" w:hAnsiTheme="majorHAnsi"/>
        </w:rPr>
      </w:pPr>
      <w:r w:rsidRPr="0098267D">
        <w:rPr>
          <w:rFonts w:asciiTheme="majorHAnsi" w:hAnsiTheme="majorHAnsi"/>
        </w:rPr>
        <w:t xml:space="preserve">A </w:t>
      </w:r>
      <w:r w:rsidR="00137C99">
        <w:rPr>
          <w:rFonts w:asciiTheme="majorHAnsi" w:hAnsiTheme="majorHAnsi"/>
        </w:rPr>
        <w:t xml:space="preserve">szervezet 2014. évben 9 alkalommal vett </w:t>
      </w:r>
      <w:r w:rsidRPr="0098267D">
        <w:rPr>
          <w:rFonts w:asciiTheme="majorHAnsi" w:hAnsiTheme="majorHAnsi"/>
        </w:rPr>
        <w:t>részt egészségvédelmi szűrőprogramon, a különböző szűrések száma összesen 2926.</w:t>
      </w:r>
    </w:p>
    <w:p w:rsidR="0098267D" w:rsidRPr="0098267D" w:rsidRDefault="0098267D" w:rsidP="00916D37">
      <w:pPr>
        <w:spacing w:line="276" w:lineRule="auto"/>
        <w:jc w:val="both"/>
        <w:rPr>
          <w:rFonts w:asciiTheme="majorHAnsi" w:hAnsiTheme="majorHAnsi"/>
        </w:rPr>
      </w:pPr>
      <w:r w:rsidRPr="0098267D">
        <w:rPr>
          <w:rFonts w:asciiTheme="majorHAnsi" w:hAnsiTheme="majorHAnsi"/>
        </w:rPr>
        <w:t xml:space="preserve">Ez évben VII. kerületi lakosok részére 2 alkalommal </w:t>
      </w:r>
      <w:r w:rsidR="00137C99">
        <w:rPr>
          <w:rFonts w:asciiTheme="majorHAnsi" w:hAnsiTheme="majorHAnsi"/>
        </w:rPr>
        <w:t xml:space="preserve">rendezett a szervezet </w:t>
      </w:r>
      <w:r w:rsidRPr="0098267D">
        <w:rPr>
          <w:rFonts w:asciiTheme="majorHAnsi" w:hAnsiTheme="majorHAnsi"/>
        </w:rPr>
        <w:t>ingyenes szűrőprogramot. A vizsgálatoknak nagy sikere volt, főleg az idős emberek körében.</w:t>
      </w:r>
    </w:p>
    <w:p w:rsidR="0098267D" w:rsidRPr="0098267D" w:rsidRDefault="0098267D" w:rsidP="00916D37">
      <w:pPr>
        <w:spacing w:line="276" w:lineRule="auto"/>
        <w:jc w:val="both"/>
        <w:rPr>
          <w:rFonts w:asciiTheme="majorHAnsi" w:hAnsiTheme="majorHAnsi"/>
        </w:rPr>
      </w:pPr>
    </w:p>
    <w:p w:rsidR="0098267D" w:rsidRPr="0098267D" w:rsidRDefault="0098267D" w:rsidP="00916D37">
      <w:pPr>
        <w:spacing w:line="276" w:lineRule="auto"/>
        <w:jc w:val="both"/>
        <w:rPr>
          <w:rFonts w:asciiTheme="majorHAnsi" w:hAnsiTheme="majorHAnsi"/>
        </w:rPr>
      </w:pPr>
      <w:r w:rsidRPr="0098267D">
        <w:rPr>
          <w:rFonts w:asciiTheme="majorHAnsi" w:hAnsiTheme="majorHAnsi"/>
        </w:rPr>
        <w:t>A betegségek megelőzése érdekében a végzett szűrővizsgálatok is bizonyítják, hogy lakosságunk egészségi állapota nagymértékben romlik. Még több prevencióra és tanácsadásra van szükség.</w:t>
      </w:r>
    </w:p>
    <w:p w:rsidR="0098267D" w:rsidRPr="0098267D" w:rsidRDefault="0098267D" w:rsidP="00916D37">
      <w:pPr>
        <w:spacing w:line="276" w:lineRule="auto"/>
        <w:jc w:val="both"/>
        <w:rPr>
          <w:rFonts w:asciiTheme="majorHAnsi" w:hAnsiTheme="majorHAnsi"/>
          <w:highlight w:val="yellow"/>
        </w:rPr>
      </w:pPr>
    </w:p>
    <w:p w:rsidR="0098267D" w:rsidRPr="001A292B" w:rsidRDefault="0098267D" w:rsidP="00916D37">
      <w:pPr>
        <w:spacing w:line="276" w:lineRule="auto"/>
        <w:jc w:val="both"/>
        <w:rPr>
          <w:rFonts w:asciiTheme="majorHAnsi" w:hAnsiTheme="majorHAnsi"/>
          <w:b/>
        </w:rPr>
      </w:pPr>
      <w:r w:rsidRPr="001A292B">
        <w:rPr>
          <w:rFonts w:asciiTheme="majorHAnsi" w:hAnsiTheme="majorHAnsi"/>
          <w:b/>
        </w:rPr>
        <w:t xml:space="preserve">Véradás  </w:t>
      </w:r>
    </w:p>
    <w:p w:rsidR="0098267D" w:rsidRPr="0098267D" w:rsidRDefault="0098267D" w:rsidP="00916D37">
      <w:pPr>
        <w:spacing w:line="276" w:lineRule="auto"/>
        <w:jc w:val="both"/>
        <w:rPr>
          <w:rFonts w:asciiTheme="majorHAnsi" w:hAnsiTheme="majorHAnsi"/>
        </w:rPr>
      </w:pPr>
      <w:r w:rsidRPr="0098267D">
        <w:rPr>
          <w:rFonts w:asciiTheme="majorHAnsi" w:hAnsiTheme="majorHAnsi"/>
        </w:rPr>
        <w:t>A szervezet által szervezett véradások száma 62 alkalom, a jegyzőkönyvek alapján 2274 fő jelent meg, melyből a befejezett véradások száma 1721. A jó szervezőmunkának köszönhetően az új véradók száma 388 fő volt, ami nagyon fontos a jövő terveinek megvalósításához. A feladatok folyamatosak, hiszen a kis létszámú véradó helyek megszűntek, melyeket nehéz, de kell pótolni. Sajnos a kiszűrtek száma is igen magas 23 %, ami szintén nehezíti a tervezett mennyiség biztosítását.</w:t>
      </w:r>
    </w:p>
    <w:p w:rsidR="0098267D" w:rsidRPr="0098267D" w:rsidRDefault="0098267D" w:rsidP="00916D37">
      <w:pPr>
        <w:spacing w:line="276" w:lineRule="auto"/>
        <w:jc w:val="both"/>
        <w:rPr>
          <w:rFonts w:asciiTheme="majorHAnsi" w:hAnsiTheme="majorHAnsi"/>
        </w:rPr>
      </w:pPr>
      <w:r w:rsidRPr="0098267D">
        <w:rPr>
          <w:rFonts w:asciiTheme="majorHAnsi" w:hAnsiTheme="majorHAnsi"/>
        </w:rPr>
        <w:t xml:space="preserve"> Az Önkormányzat támogatásával megrendez</w:t>
      </w:r>
      <w:r w:rsidR="00137C99">
        <w:rPr>
          <w:rFonts w:asciiTheme="majorHAnsi" w:hAnsiTheme="majorHAnsi"/>
        </w:rPr>
        <w:t>ésre került a véradó ünnepség</w:t>
      </w:r>
      <w:r w:rsidRPr="0098267D">
        <w:rPr>
          <w:rFonts w:asciiTheme="majorHAnsi" w:hAnsiTheme="majorHAnsi"/>
        </w:rPr>
        <w:t xml:space="preserve">, amelyen harminc fő kerületben élő véradót köszönthettek és négy fő véradószervező kapott elismerő kitüntetést. Színvonalas és bensőséges ünnepség volt az Eötvös utca 10-ben. </w:t>
      </w:r>
    </w:p>
    <w:p w:rsidR="00631A9F" w:rsidRPr="002B5878" w:rsidRDefault="00631A9F" w:rsidP="00916D37">
      <w:pPr>
        <w:spacing w:line="276" w:lineRule="auto"/>
        <w:jc w:val="both"/>
        <w:rPr>
          <w:rFonts w:asciiTheme="majorHAnsi" w:hAnsiTheme="majorHAnsi"/>
          <w:bCs/>
          <w:highlight w:val="yellow"/>
          <w:u w:val="single"/>
        </w:rPr>
      </w:pPr>
    </w:p>
    <w:p w:rsidR="00E20916" w:rsidRPr="00E20916" w:rsidRDefault="00E20916" w:rsidP="00E20916">
      <w:pPr>
        <w:pStyle w:val="Cmsor2"/>
        <w:spacing w:line="276" w:lineRule="auto"/>
        <w:jc w:val="both"/>
        <w:rPr>
          <w:rFonts w:ascii="Garamond" w:hAnsi="Garamond"/>
          <w:color w:val="000000" w:themeColor="text1"/>
        </w:rPr>
      </w:pPr>
      <w:r w:rsidRPr="000B5EFD">
        <w:rPr>
          <w:rFonts w:ascii="Garamond" w:hAnsi="Garamond"/>
          <w:color w:val="000000" w:themeColor="text1"/>
        </w:rPr>
        <w:t>A biztosított ellátási f</w:t>
      </w:r>
      <w:r>
        <w:rPr>
          <w:rFonts w:ascii="Garamond" w:hAnsi="Garamond"/>
          <w:color w:val="000000" w:themeColor="text1"/>
        </w:rPr>
        <w:t>orma: hajléktalan emberek nappali melegedője</w:t>
      </w:r>
    </w:p>
    <w:p w:rsidR="00631A9F" w:rsidRPr="002B5878" w:rsidRDefault="00E20916" w:rsidP="00916D37">
      <w:pPr>
        <w:pStyle w:val="Cmsor3"/>
        <w:numPr>
          <w:ilvl w:val="2"/>
          <w:numId w:val="0"/>
        </w:numPr>
        <w:spacing w:before="0" w:line="276" w:lineRule="auto"/>
        <w:ind w:left="1077" w:hanging="1077"/>
        <w:jc w:val="both"/>
        <w:rPr>
          <w:rFonts w:cs="Times New Roman"/>
          <w:color w:val="auto"/>
        </w:rPr>
      </w:pPr>
      <w:r>
        <w:rPr>
          <w:rFonts w:cs="Times New Roman"/>
          <w:color w:val="auto"/>
        </w:rPr>
        <w:t xml:space="preserve">Szervezet neve: </w:t>
      </w:r>
      <w:r w:rsidR="00631A9F" w:rsidRPr="00E20916">
        <w:rPr>
          <w:rFonts w:cs="Times New Roman"/>
          <w:b w:val="0"/>
          <w:color w:val="auto"/>
        </w:rPr>
        <w:t>Magyar Máltai Szeretetszolgálat</w:t>
      </w:r>
      <w:bookmarkEnd w:id="5"/>
      <w:r w:rsidR="00631A9F" w:rsidRPr="00E20916">
        <w:rPr>
          <w:rFonts w:cs="Times New Roman"/>
          <w:b w:val="0"/>
          <w:color w:val="auto"/>
        </w:rPr>
        <w:t xml:space="preserve"> Egyesület</w:t>
      </w:r>
    </w:p>
    <w:p w:rsidR="00631A9F" w:rsidRPr="00E20916" w:rsidRDefault="00E20916" w:rsidP="00E20916">
      <w:pPr>
        <w:keepNext/>
        <w:overflowPunct w:val="0"/>
        <w:autoSpaceDE w:val="0"/>
        <w:spacing w:line="276" w:lineRule="auto"/>
        <w:ind w:left="708" w:firstLine="708"/>
        <w:jc w:val="both"/>
        <w:rPr>
          <w:rFonts w:asciiTheme="majorHAnsi" w:hAnsiTheme="majorHAnsi"/>
          <w:kern w:val="1"/>
        </w:rPr>
      </w:pPr>
      <w:r>
        <w:rPr>
          <w:rFonts w:asciiTheme="majorHAnsi" w:hAnsiTheme="majorHAnsi"/>
          <w:kern w:val="1"/>
        </w:rPr>
        <w:t xml:space="preserve">    </w:t>
      </w:r>
      <w:r w:rsidR="00631A9F" w:rsidRPr="00E20916">
        <w:rPr>
          <w:rFonts w:asciiTheme="majorHAnsi" w:hAnsiTheme="majorHAnsi"/>
          <w:kern w:val="1"/>
        </w:rPr>
        <w:t>Erzsébetvárosi Nappali Melegedő</w:t>
      </w:r>
    </w:p>
    <w:p w:rsidR="00631A9F" w:rsidRPr="002B5878" w:rsidRDefault="00631A9F" w:rsidP="00916D37">
      <w:pPr>
        <w:spacing w:line="276" w:lineRule="auto"/>
        <w:jc w:val="both"/>
        <w:rPr>
          <w:rFonts w:asciiTheme="majorHAnsi" w:hAnsiTheme="majorHAnsi"/>
        </w:rPr>
      </w:pPr>
      <w:r w:rsidRPr="002B5878">
        <w:rPr>
          <w:rFonts w:asciiTheme="majorHAnsi" w:hAnsiTheme="majorHAnsi"/>
          <w:b/>
        </w:rPr>
        <w:t xml:space="preserve">Képviselő neve: </w:t>
      </w:r>
      <w:r w:rsidRPr="002B5878">
        <w:rPr>
          <w:rFonts w:asciiTheme="majorHAnsi" w:hAnsiTheme="majorHAnsi"/>
        </w:rPr>
        <w:t>Morva Emília vezető</w:t>
      </w:r>
    </w:p>
    <w:p w:rsidR="00631A9F" w:rsidRPr="002B5878" w:rsidRDefault="00631A9F" w:rsidP="00916D37">
      <w:pPr>
        <w:spacing w:line="276" w:lineRule="auto"/>
        <w:jc w:val="both"/>
        <w:rPr>
          <w:rFonts w:asciiTheme="majorHAnsi" w:hAnsiTheme="majorHAnsi"/>
        </w:rPr>
      </w:pPr>
      <w:r w:rsidRPr="002B5878">
        <w:rPr>
          <w:rFonts w:asciiTheme="majorHAnsi" w:hAnsiTheme="majorHAnsi"/>
          <w:b/>
        </w:rPr>
        <w:t xml:space="preserve">Székhelye: </w:t>
      </w:r>
      <w:r w:rsidRPr="002B5878">
        <w:rPr>
          <w:rFonts w:asciiTheme="majorHAnsi" w:hAnsiTheme="majorHAnsi"/>
        </w:rPr>
        <w:t>1125 Budapest, Szarvas G. út 58-60.</w:t>
      </w:r>
    </w:p>
    <w:p w:rsidR="00631A9F" w:rsidRPr="002B5878" w:rsidRDefault="00631A9F" w:rsidP="00916D37">
      <w:pPr>
        <w:spacing w:line="276" w:lineRule="auto"/>
        <w:jc w:val="both"/>
        <w:rPr>
          <w:rFonts w:asciiTheme="majorHAnsi" w:hAnsiTheme="majorHAnsi"/>
          <w:b/>
        </w:rPr>
      </w:pPr>
      <w:r w:rsidRPr="002B5878">
        <w:rPr>
          <w:rFonts w:asciiTheme="majorHAnsi" w:hAnsiTheme="majorHAnsi"/>
          <w:b/>
        </w:rPr>
        <w:t xml:space="preserve">Az ellátást biztosító telephely: </w:t>
      </w:r>
      <w:r w:rsidRPr="002B5878">
        <w:rPr>
          <w:rFonts w:asciiTheme="majorHAnsi" w:hAnsiTheme="majorHAnsi"/>
          <w:bCs/>
        </w:rPr>
        <w:t>1078 Budapest, Murányi u. 38.</w:t>
      </w:r>
    </w:p>
    <w:p w:rsidR="00631A9F" w:rsidRPr="002B5878" w:rsidRDefault="00631A9F" w:rsidP="00916D37">
      <w:pPr>
        <w:spacing w:line="276" w:lineRule="auto"/>
        <w:jc w:val="both"/>
        <w:rPr>
          <w:rFonts w:asciiTheme="majorHAnsi" w:hAnsiTheme="majorHAnsi"/>
          <w:b/>
        </w:rPr>
      </w:pPr>
      <w:r w:rsidRPr="002B5878">
        <w:rPr>
          <w:rFonts w:asciiTheme="majorHAnsi" w:hAnsiTheme="majorHAnsi"/>
          <w:b/>
        </w:rPr>
        <w:t xml:space="preserve">A biztosított ellátási forma: </w:t>
      </w:r>
      <w:r w:rsidRPr="002B5878">
        <w:rPr>
          <w:rFonts w:asciiTheme="majorHAnsi" w:hAnsiTheme="majorHAnsi"/>
          <w:bCs/>
        </w:rPr>
        <w:t>hajléktalan személyek nappali ellátása</w:t>
      </w:r>
    </w:p>
    <w:p w:rsidR="00631A9F" w:rsidRPr="002B5878" w:rsidRDefault="00631A9F" w:rsidP="00916D37">
      <w:pPr>
        <w:spacing w:line="276" w:lineRule="auto"/>
        <w:jc w:val="both"/>
        <w:rPr>
          <w:rFonts w:asciiTheme="majorHAnsi" w:hAnsiTheme="majorHAnsi"/>
        </w:rPr>
      </w:pPr>
      <w:r w:rsidRPr="002B5878">
        <w:rPr>
          <w:rFonts w:asciiTheme="majorHAnsi" w:hAnsiTheme="majorHAnsi"/>
          <w:b/>
        </w:rPr>
        <w:t xml:space="preserve">A szerződött férőhelyek száma: </w:t>
      </w:r>
      <w:r w:rsidRPr="002B5878">
        <w:rPr>
          <w:rFonts w:asciiTheme="majorHAnsi" w:hAnsiTheme="majorHAnsi"/>
        </w:rPr>
        <w:t>60 fő</w:t>
      </w:r>
    </w:p>
    <w:p w:rsidR="00631A9F" w:rsidRPr="002B5878" w:rsidRDefault="00631A9F" w:rsidP="00916D37">
      <w:pPr>
        <w:spacing w:line="276" w:lineRule="auto"/>
        <w:jc w:val="both"/>
        <w:rPr>
          <w:rFonts w:asciiTheme="majorHAnsi" w:hAnsiTheme="majorHAnsi"/>
          <w:color w:val="000000" w:themeColor="text1"/>
        </w:rPr>
      </w:pPr>
      <w:r w:rsidRPr="002B5878">
        <w:rPr>
          <w:rFonts w:asciiTheme="majorHAnsi" w:hAnsiTheme="majorHAnsi"/>
          <w:b/>
          <w:color w:val="000000" w:themeColor="text1"/>
        </w:rPr>
        <w:t>A szerződés lejárta:</w:t>
      </w:r>
      <w:r w:rsidRPr="002B5878">
        <w:rPr>
          <w:rFonts w:asciiTheme="majorHAnsi" w:hAnsiTheme="majorHAnsi"/>
          <w:color w:val="000000" w:themeColor="text1"/>
        </w:rPr>
        <w:t xml:space="preserve"> határozatlan idejű</w:t>
      </w:r>
    </w:p>
    <w:p w:rsidR="00631A9F" w:rsidRPr="002B5878" w:rsidRDefault="00631A9F" w:rsidP="00916D37">
      <w:pPr>
        <w:pStyle w:val="Cmsor9"/>
        <w:spacing w:before="0" w:line="276" w:lineRule="auto"/>
        <w:jc w:val="both"/>
        <w:rPr>
          <w:color w:val="auto"/>
          <w:sz w:val="24"/>
          <w:szCs w:val="24"/>
        </w:rPr>
      </w:pPr>
      <w:r w:rsidRPr="002B5878">
        <w:rPr>
          <w:color w:val="auto"/>
          <w:sz w:val="24"/>
          <w:szCs w:val="24"/>
        </w:rPr>
        <w:t>Az önko</w:t>
      </w:r>
      <w:r w:rsidR="00732BEC">
        <w:rPr>
          <w:color w:val="auto"/>
          <w:sz w:val="24"/>
          <w:szCs w:val="24"/>
        </w:rPr>
        <w:t>rmányzati támogatás összege 2014-be</w:t>
      </w:r>
      <w:r w:rsidRPr="002B5878">
        <w:rPr>
          <w:color w:val="auto"/>
          <w:sz w:val="24"/>
          <w:szCs w:val="24"/>
        </w:rPr>
        <w:t>n: 1</w:t>
      </w:r>
      <w:r w:rsidR="005F6EF5">
        <w:rPr>
          <w:color w:val="auto"/>
          <w:sz w:val="24"/>
          <w:szCs w:val="24"/>
        </w:rPr>
        <w:t xml:space="preserve"> </w:t>
      </w:r>
      <w:r w:rsidRPr="002B5878">
        <w:rPr>
          <w:color w:val="auto"/>
          <w:sz w:val="24"/>
          <w:szCs w:val="24"/>
        </w:rPr>
        <w:t>500</w:t>
      </w:r>
      <w:r w:rsidR="005F6EF5">
        <w:rPr>
          <w:color w:val="auto"/>
          <w:sz w:val="24"/>
          <w:szCs w:val="24"/>
        </w:rPr>
        <w:t xml:space="preserve"> </w:t>
      </w:r>
      <w:r w:rsidRPr="002B5878">
        <w:rPr>
          <w:color w:val="auto"/>
          <w:sz w:val="24"/>
          <w:szCs w:val="24"/>
        </w:rPr>
        <w:t>000.- Ft</w:t>
      </w:r>
    </w:p>
    <w:p w:rsidR="00631A9F" w:rsidRPr="002B5878" w:rsidRDefault="00631A9F" w:rsidP="00916D37">
      <w:pPr>
        <w:overflowPunct w:val="0"/>
        <w:autoSpaceDE w:val="0"/>
        <w:spacing w:line="276" w:lineRule="auto"/>
        <w:jc w:val="both"/>
        <w:rPr>
          <w:rFonts w:asciiTheme="majorHAnsi" w:hAnsiTheme="majorHAnsi"/>
          <w:highlight w:val="yellow"/>
        </w:rPr>
      </w:pPr>
      <w:bookmarkStart w:id="28" w:name="_Toc261958220"/>
    </w:p>
    <w:p w:rsidR="005722B3" w:rsidRPr="002B5878" w:rsidRDefault="005722B3" w:rsidP="00916D37">
      <w:pPr>
        <w:overflowPunct w:val="0"/>
        <w:autoSpaceDE w:val="0"/>
        <w:spacing w:line="276" w:lineRule="auto"/>
        <w:jc w:val="both"/>
        <w:rPr>
          <w:rFonts w:asciiTheme="majorHAnsi" w:hAnsiTheme="majorHAnsi"/>
        </w:rPr>
      </w:pPr>
      <w:r w:rsidRPr="002B5878">
        <w:rPr>
          <w:rFonts w:asciiTheme="majorHAnsi" w:hAnsiTheme="majorHAnsi"/>
        </w:rPr>
        <w:t>Az intézmény 1994. április 2-án nyílt meg, így már két évtizede fogadja a rászorulókat. A nappali melegedő szolgáltatásai valamennyi igénybevevő számára ingyenesek. Ennek feltétele hajléktalan emberek esetében hét hónapnál nem régebbi tüdőszűrő igazolás, a kerületi lakosoktól pedig csak lakcímkártyát kérnek.</w:t>
      </w:r>
    </w:p>
    <w:p w:rsidR="00631A9F" w:rsidRPr="002B5878" w:rsidRDefault="00631A9F" w:rsidP="00916D37">
      <w:pPr>
        <w:overflowPunct w:val="0"/>
        <w:autoSpaceDE w:val="0"/>
        <w:spacing w:line="276" w:lineRule="auto"/>
        <w:jc w:val="both"/>
        <w:rPr>
          <w:rFonts w:asciiTheme="majorHAnsi" w:hAnsiTheme="majorHAnsi"/>
          <w:color w:val="000000" w:themeColor="text1"/>
          <w:highlight w:val="yellow"/>
        </w:rPr>
      </w:pPr>
    </w:p>
    <w:p w:rsidR="00631A9F" w:rsidRPr="002B5878" w:rsidRDefault="00631A9F" w:rsidP="00916D37">
      <w:pPr>
        <w:overflowPunct w:val="0"/>
        <w:autoSpaceDE w:val="0"/>
        <w:spacing w:line="276" w:lineRule="auto"/>
        <w:jc w:val="both"/>
        <w:rPr>
          <w:rFonts w:asciiTheme="majorHAnsi" w:hAnsiTheme="majorHAnsi"/>
          <w:b/>
          <w:i/>
          <w:iCs/>
        </w:rPr>
      </w:pPr>
      <w:r w:rsidRPr="002B5878">
        <w:rPr>
          <w:rFonts w:asciiTheme="majorHAnsi" w:hAnsiTheme="majorHAnsi"/>
          <w:b/>
          <w:i/>
          <w:iCs/>
        </w:rPr>
        <w:t>A nappali melegedő által nyújtott szolgáltatások</w:t>
      </w:r>
    </w:p>
    <w:p w:rsidR="00631A9F" w:rsidRPr="002B5878" w:rsidRDefault="00631A9F" w:rsidP="00916D37">
      <w:pPr>
        <w:overflowPunct w:val="0"/>
        <w:autoSpaceDE w:val="0"/>
        <w:spacing w:line="276" w:lineRule="auto"/>
        <w:jc w:val="both"/>
        <w:rPr>
          <w:rFonts w:asciiTheme="majorHAnsi" w:hAnsiTheme="majorHAnsi"/>
          <w:color w:val="000000" w:themeColor="text1"/>
        </w:rPr>
      </w:pPr>
      <w:r w:rsidRPr="002B5878">
        <w:rPr>
          <w:rFonts w:asciiTheme="majorHAnsi" w:hAnsiTheme="majorHAnsi"/>
          <w:color w:val="000000" w:themeColor="text1"/>
        </w:rPr>
        <w:t>Az intézményben lehetőség van tisztálkodásra, mivel egy női (egyszemélyes) és egy férfi (kétszemélyes) zuhanyzóval rendelkezik. A tisztálkodáshoz törülközőt, köntöst, borotvát, szappant, sampont, hajszárítót és egyéb</w:t>
      </w:r>
      <w:r w:rsidR="005722B3" w:rsidRPr="002B5878">
        <w:rPr>
          <w:rFonts w:asciiTheme="majorHAnsi" w:hAnsiTheme="majorHAnsi"/>
          <w:color w:val="000000" w:themeColor="text1"/>
        </w:rPr>
        <w:t xml:space="preserve"> eszközöket biztosítanak. A 2014. évben 6868 (2013-ben 770</w:t>
      </w:r>
      <w:r w:rsidRPr="002B5878">
        <w:rPr>
          <w:rFonts w:asciiTheme="majorHAnsi" w:hAnsiTheme="majorHAnsi"/>
          <w:color w:val="000000" w:themeColor="text1"/>
        </w:rPr>
        <w:t>7) alkalommal fürödtek, ami átlagosan több mint 31 fürdést jelent naponta.</w:t>
      </w:r>
    </w:p>
    <w:p w:rsidR="00631A9F" w:rsidRPr="002B5878" w:rsidRDefault="00631A9F" w:rsidP="00916D37">
      <w:pPr>
        <w:overflowPunct w:val="0"/>
        <w:autoSpaceDE w:val="0"/>
        <w:spacing w:line="276" w:lineRule="auto"/>
        <w:jc w:val="both"/>
        <w:rPr>
          <w:rFonts w:asciiTheme="majorHAnsi" w:hAnsiTheme="majorHAnsi"/>
          <w:color w:val="000000" w:themeColor="text1"/>
        </w:rPr>
      </w:pPr>
      <w:r w:rsidRPr="00566D8C">
        <w:rPr>
          <w:rFonts w:asciiTheme="majorHAnsi" w:hAnsiTheme="majorHAnsi"/>
          <w:color w:val="000000" w:themeColor="text1"/>
        </w:rPr>
        <w:lastRenderedPageBreak/>
        <w:t xml:space="preserve">A </w:t>
      </w:r>
      <w:r w:rsidRPr="00566D8C">
        <w:rPr>
          <w:rFonts w:asciiTheme="majorHAnsi" w:hAnsiTheme="majorHAnsi"/>
          <w:iCs/>
          <w:color w:val="000000" w:themeColor="text1"/>
        </w:rPr>
        <w:t>ruhák tisztítására és szárítására</w:t>
      </w:r>
      <w:r w:rsidRPr="002B5878">
        <w:rPr>
          <w:rFonts w:asciiTheme="majorHAnsi" w:hAnsiTheme="majorHAnsi"/>
          <w:color w:val="000000" w:themeColor="text1"/>
        </w:rPr>
        <w:t xml:space="preserve"> hat mosógép és öt szárítógép áll rendelkezésre. A mosáshoz szükséges mosóport és alkalmanként öblítő</w:t>
      </w:r>
      <w:r w:rsidR="005722B3" w:rsidRPr="002B5878">
        <w:rPr>
          <w:rFonts w:asciiTheme="majorHAnsi" w:hAnsiTheme="majorHAnsi"/>
          <w:color w:val="000000" w:themeColor="text1"/>
        </w:rPr>
        <w:t>t is a melegedő biztosítja. 2014. évben 8884 (2013-b</w:t>
      </w:r>
      <w:r w:rsidR="00566D8C">
        <w:rPr>
          <w:rFonts w:asciiTheme="majorHAnsi" w:hAnsiTheme="majorHAnsi"/>
          <w:color w:val="000000" w:themeColor="text1"/>
        </w:rPr>
        <w:t>a</w:t>
      </w:r>
      <w:r w:rsidR="005722B3" w:rsidRPr="002B5878">
        <w:rPr>
          <w:rFonts w:asciiTheme="majorHAnsi" w:hAnsiTheme="majorHAnsi"/>
          <w:color w:val="000000" w:themeColor="text1"/>
        </w:rPr>
        <w:t>n 9716</w:t>
      </w:r>
      <w:r w:rsidRPr="002B5878">
        <w:rPr>
          <w:rFonts w:asciiTheme="majorHAnsi" w:hAnsiTheme="majorHAnsi"/>
          <w:color w:val="000000" w:themeColor="text1"/>
        </w:rPr>
        <w:t>) alkalommal mostak ruhát a melegedőben, ez naponta több mint 39 mosóprogram elindítását jelenti.</w:t>
      </w:r>
    </w:p>
    <w:p w:rsidR="00631A9F" w:rsidRPr="006648DB" w:rsidRDefault="00631A9F" w:rsidP="00916D37">
      <w:pPr>
        <w:overflowPunct w:val="0"/>
        <w:autoSpaceDE w:val="0"/>
        <w:spacing w:line="276" w:lineRule="auto"/>
        <w:jc w:val="both"/>
        <w:rPr>
          <w:rFonts w:asciiTheme="majorHAnsi" w:hAnsiTheme="majorHAnsi"/>
          <w:color w:val="000000" w:themeColor="text1"/>
        </w:rPr>
      </w:pPr>
      <w:r w:rsidRPr="006648DB">
        <w:rPr>
          <w:rFonts w:asciiTheme="majorHAnsi" w:hAnsiTheme="majorHAnsi"/>
          <w:color w:val="000000" w:themeColor="text1"/>
        </w:rPr>
        <w:t xml:space="preserve">Az intézményben lehetőség nyílik a ruhák kivasalására, az esetleges kisebb javításokhoz varrásra, cipők tisztítására és kezelésére, amelyhez a szükséges eszközöket biztosítják. </w:t>
      </w:r>
    </w:p>
    <w:p w:rsidR="00631A9F" w:rsidRPr="006648DB" w:rsidRDefault="00631A9F" w:rsidP="00916D37">
      <w:pPr>
        <w:overflowPunct w:val="0"/>
        <w:autoSpaceDE w:val="0"/>
        <w:spacing w:line="276" w:lineRule="auto"/>
        <w:jc w:val="both"/>
        <w:rPr>
          <w:rFonts w:asciiTheme="majorHAnsi" w:hAnsiTheme="majorHAnsi"/>
          <w:color w:val="000000" w:themeColor="text1"/>
        </w:rPr>
      </w:pPr>
      <w:r w:rsidRPr="00566D8C">
        <w:rPr>
          <w:rFonts w:asciiTheme="majorHAnsi" w:hAnsiTheme="majorHAnsi"/>
          <w:iCs/>
          <w:color w:val="000000" w:themeColor="text1"/>
        </w:rPr>
        <w:t>Ruhaosztás.</w:t>
      </w:r>
      <w:r w:rsidRPr="006648DB">
        <w:rPr>
          <w:rFonts w:asciiTheme="majorHAnsi" w:hAnsiTheme="majorHAnsi"/>
          <w:i/>
          <w:iCs/>
          <w:color w:val="000000" w:themeColor="text1"/>
        </w:rPr>
        <w:t xml:space="preserve"> </w:t>
      </w:r>
      <w:r w:rsidRPr="006648DB">
        <w:rPr>
          <w:rFonts w:asciiTheme="majorHAnsi" w:hAnsiTheme="majorHAnsi"/>
          <w:color w:val="000000" w:themeColor="text1"/>
        </w:rPr>
        <w:t>A kerület és a város lakosainak adományaiból érkeznek ruhák az intézménybe, amelyből mindenki</w:t>
      </w:r>
      <w:r w:rsidR="005722B3" w:rsidRPr="006648DB">
        <w:rPr>
          <w:rFonts w:asciiTheme="majorHAnsi" w:hAnsiTheme="majorHAnsi"/>
          <w:color w:val="000000" w:themeColor="text1"/>
        </w:rPr>
        <w:t xml:space="preserve"> válogathat és vihet. 2014. évben 438 (2013-b</w:t>
      </w:r>
      <w:r w:rsidR="00566D8C">
        <w:rPr>
          <w:rFonts w:asciiTheme="majorHAnsi" w:hAnsiTheme="majorHAnsi"/>
          <w:color w:val="000000" w:themeColor="text1"/>
        </w:rPr>
        <w:t>a</w:t>
      </w:r>
      <w:r w:rsidR="005722B3" w:rsidRPr="006648DB">
        <w:rPr>
          <w:rFonts w:asciiTheme="majorHAnsi" w:hAnsiTheme="majorHAnsi"/>
          <w:color w:val="000000" w:themeColor="text1"/>
        </w:rPr>
        <w:t>n 1439</w:t>
      </w:r>
      <w:r w:rsidRPr="006648DB">
        <w:rPr>
          <w:rFonts w:asciiTheme="majorHAnsi" w:hAnsiTheme="majorHAnsi"/>
          <w:color w:val="000000" w:themeColor="text1"/>
        </w:rPr>
        <w:t>) alkalommal tudtak ruhát adni a melegedőbe járóknak.</w:t>
      </w:r>
    </w:p>
    <w:p w:rsidR="005722B3" w:rsidRPr="002B5878" w:rsidRDefault="00631A9F" w:rsidP="00916D37">
      <w:pPr>
        <w:overflowPunct w:val="0"/>
        <w:autoSpaceDE w:val="0"/>
        <w:autoSpaceDN w:val="0"/>
        <w:spacing w:line="276" w:lineRule="auto"/>
        <w:jc w:val="both"/>
        <w:rPr>
          <w:rFonts w:asciiTheme="majorHAnsi" w:hAnsiTheme="majorHAnsi"/>
        </w:rPr>
      </w:pPr>
      <w:r w:rsidRPr="00566D8C">
        <w:rPr>
          <w:rFonts w:asciiTheme="majorHAnsi" w:hAnsiTheme="majorHAnsi"/>
          <w:iCs/>
          <w:color w:val="000000" w:themeColor="text1"/>
        </w:rPr>
        <w:t>Ételosztás</w:t>
      </w:r>
      <w:r w:rsidRPr="00566D8C">
        <w:rPr>
          <w:rFonts w:asciiTheme="majorHAnsi" w:hAnsiTheme="majorHAnsi"/>
          <w:color w:val="000000" w:themeColor="text1"/>
        </w:rPr>
        <w:t>.</w:t>
      </w:r>
      <w:r w:rsidRPr="006648DB">
        <w:rPr>
          <w:rFonts w:asciiTheme="majorHAnsi" w:hAnsiTheme="majorHAnsi"/>
          <w:color w:val="000000" w:themeColor="text1"/>
        </w:rPr>
        <w:t xml:space="preserve"> </w:t>
      </w:r>
      <w:r w:rsidRPr="006648DB">
        <w:rPr>
          <w:rFonts w:asciiTheme="majorHAnsi" w:hAnsiTheme="majorHAnsi"/>
        </w:rPr>
        <w:t xml:space="preserve">Az elmúlt évben is folytatódott az </w:t>
      </w:r>
      <w:r w:rsidRPr="00566D8C">
        <w:rPr>
          <w:rFonts w:asciiTheme="majorHAnsi" w:hAnsiTheme="majorHAnsi"/>
          <w:iCs/>
        </w:rPr>
        <w:t>ételosztás</w:t>
      </w:r>
      <w:r w:rsidRPr="00566D8C">
        <w:rPr>
          <w:rFonts w:asciiTheme="majorHAnsi" w:hAnsiTheme="majorHAnsi"/>
        </w:rPr>
        <w:t xml:space="preserve"> </w:t>
      </w:r>
      <w:r w:rsidRPr="006648DB">
        <w:rPr>
          <w:rFonts w:asciiTheme="majorHAnsi" w:hAnsiTheme="majorHAnsi"/>
        </w:rPr>
        <w:t xml:space="preserve">a melegedőben. </w:t>
      </w:r>
      <w:r w:rsidR="005722B3" w:rsidRPr="006648DB">
        <w:rPr>
          <w:rFonts w:asciiTheme="majorHAnsi" w:hAnsiTheme="majorHAnsi"/>
        </w:rPr>
        <w:t>Fontos</w:t>
      </w:r>
      <w:r w:rsidR="005722B3" w:rsidRPr="002B5878">
        <w:rPr>
          <w:rFonts w:asciiTheme="majorHAnsi" w:hAnsiTheme="majorHAnsi"/>
        </w:rPr>
        <w:t xml:space="preserve"> változás, hogy minden nyitvatartási napon el tudják látni az ügyfeleket étellel és teával. Egy adag 2 db szendvicsből áll, amit szalvétával együtt, egy kis zacskóban adnak át az ügyfeleknek. A zsömlék mellé forró teát is adnak. A Keleti pályaudvarnál működő két Lipóti pékségből naponta elhozhatjuk az előző napi maradék pékárut, szendvicset, süteményt.</w:t>
      </w:r>
    </w:p>
    <w:p w:rsidR="005722B3" w:rsidRPr="002B5878" w:rsidRDefault="005722B3" w:rsidP="00916D37">
      <w:pPr>
        <w:overflowPunct w:val="0"/>
        <w:autoSpaceDE w:val="0"/>
        <w:spacing w:line="276" w:lineRule="auto"/>
        <w:jc w:val="both"/>
        <w:rPr>
          <w:rFonts w:asciiTheme="majorHAnsi" w:hAnsiTheme="majorHAnsi"/>
        </w:rPr>
      </w:pPr>
      <w:r w:rsidRPr="002B5878">
        <w:rPr>
          <w:rFonts w:asciiTheme="majorHAnsi" w:hAnsiTheme="majorHAnsi"/>
        </w:rPr>
        <w:t>2014-ben 14993 (2013-ban 9916) adag szendvics került kiosztásra.</w:t>
      </w:r>
    </w:p>
    <w:p w:rsidR="00631A9F" w:rsidRPr="006648DB" w:rsidRDefault="00631A9F" w:rsidP="00916D37">
      <w:pPr>
        <w:overflowPunct w:val="0"/>
        <w:autoSpaceDE w:val="0"/>
        <w:autoSpaceDN w:val="0"/>
        <w:spacing w:line="276" w:lineRule="auto"/>
        <w:jc w:val="both"/>
        <w:rPr>
          <w:rFonts w:asciiTheme="majorHAnsi" w:hAnsiTheme="majorHAnsi"/>
          <w:color w:val="7030A0"/>
        </w:rPr>
      </w:pPr>
      <w:r w:rsidRPr="006648DB">
        <w:rPr>
          <w:rFonts w:asciiTheme="majorHAnsi" w:hAnsiTheme="majorHAnsi"/>
          <w:color w:val="000000" w:themeColor="text1"/>
        </w:rPr>
        <w:t xml:space="preserve">Fontos szolgáltatásuk az </w:t>
      </w:r>
      <w:r w:rsidRPr="00566D8C">
        <w:rPr>
          <w:rFonts w:asciiTheme="majorHAnsi" w:hAnsiTheme="majorHAnsi"/>
          <w:iCs/>
          <w:color w:val="000000" w:themeColor="text1"/>
        </w:rPr>
        <w:t>információnyújtás</w:t>
      </w:r>
      <w:r w:rsidRPr="00566D8C">
        <w:rPr>
          <w:rFonts w:asciiTheme="majorHAnsi" w:hAnsiTheme="majorHAnsi"/>
          <w:color w:val="000000" w:themeColor="text1"/>
        </w:rPr>
        <w:t>,</w:t>
      </w:r>
      <w:r w:rsidRPr="006648DB">
        <w:rPr>
          <w:rFonts w:asciiTheme="majorHAnsi" w:hAnsiTheme="majorHAnsi"/>
          <w:color w:val="000000" w:themeColor="text1"/>
        </w:rPr>
        <w:t xml:space="preserve"> amelynek keretében naprakész tájékoztatást nyújtanak más intézmények szolgáltatásairól, jogsegélyszolgálatokról, egészségügyi ellátásokról, iratpótlási lehetőségekről, szálláslehetőségekről, álláskeresési irodákról, pénzügyi támogatásokról, szabadidős tevékenységekről (pl. filmklub), csomag elhelyezésről stb. </w:t>
      </w:r>
      <w:r w:rsidR="005722B3" w:rsidRPr="006648DB">
        <w:rPr>
          <w:rFonts w:asciiTheme="majorHAnsi" w:hAnsiTheme="majorHAnsi"/>
        </w:rPr>
        <w:t>2014. évben 1856 (2013-ben 1736</w:t>
      </w:r>
      <w:r w:rsidRPr="006648DB">
        <w:rPr>
          <w:rFonts w:asciiTheme="majorHAnsi" w:hAnsiTheme="majorHAnsi"/>
        </w:rPr>
        <w:t>) esetben adtak információt, ez naponta 7 főt jelent.</w:t>
      </w:r>
    </w:p>
    <w:p w:rsidR="00FF3115" w:rsidRPr="002B5878" w:rsidRDefault="00631A9F" w:rsidP="00916D37">
      <w:pPr>
        <w:spacing w:line="276" w:lineRule="auto"/>
        <w:jc w:val="both"/>
        <w:rPr>
          <w:rFonts w:asciiTheme="majorHAnsi" w:hAnsiTheme="majorHAnsi"/>
          <w:kern w:val="1"/>
        </w:rPr>
      </w:pPr>
      <w:r w:rsidRPr="00566D8C">
        <w:rPr>
          <w:rFonts w:asciiTheme="majorHAnsi" w:hAnsiTheme="majorHAnsi"/>
          <w:iCs/>
          <w:color w:val="000000" w:themeColor="text1"/>
        </w:rPr>
        <w:t>Egyéb lehetőségek:</w:t>
      </w:r>
      <w:r w:rsidRPr="006648DB">
        <w:rPr>
          <w:rFonts w:asciiTheme="majorHAnsi" w:hAnsiTheme="majorHAnsi"/>
          <w:color w:val="000000" w:themeColor="text1"/>
        </w:rPr>
        <w:t xml:space="preserve"> hűtő, mikrohullámú sütő, </w:t>
      </w:r>
      <w:r w:rsidRPr="006648DB">
        <w:rPr>
          <w:rFonts w:asciiTheme="majorHAnsi" w:hAnsiTheme="majorHAnsi"/>
          <w:color w:val="000000" w:themeColor="text1"/>
          <w:kern w:val="1"/>
        </w:rPr>
        <w:t xml:space="preserve">ital automata, </w:t>
      </w:r>
      <w:r w:rsidRPr="006648DB">
        <w:rPr>
          <w:rFonts w:asciiTheme="majorHAnsi" w:hAnsiTheme="majorHAnsi"/>
          <w:color w:val="000000" w:themeColor="text1"/>
        </w:rPr>
        <w:t xml:space="preserve">újságok, </w:t>
      </w:r>
      <w:r w:rsidRPr="006648DB">
        <w:rPr>
          <w:rFonts w:asciiTheme="majorHAnsi" w:hAnsiTheme="majorHAnsi"/>
          <w:color w:val="000000" w:themeColor="text1"/>
          <w:kern w:val="1"/>
        </w:rPr>
        <w:t>számítógép, internet áll rendelkezésre, valamint filmklub működik. A számítógépet elsősorban munkahely- és albérletkeresésre, e-mail cím l</w:t>
      </w:r>
      <w:r w:rsidR="005722B3" w:rsidRPr="006648DB">
        <w:rPr>
          <w:rFonts w:asciiTheme="majorHAnsi" w:hAnsiTheme="majorHAnsi"/>
          <w:color w:val="000000" w:themeColor="text1"/>
          <w:kern w:val="1"/>
        </w:rPr>
        <w:t>étesítésére veszik igénybe. 2014-ben 3400 (2013-ban 406</w:t>
      </w:r>
      <w:r w:rsidRPr="006648DB">
        <w:rPr>
          <w:rFonts w:asciiTheme="majorHAnsi" w:hAnsiTheme="majorHAnsi"/>
          <w:color w:val="000000" w:themeColor="text1"/>
          <w:kern w:val="1"/>
        </w:rPr>
        <w:t>6) alkalommal éltek az ügyfelek ezze</w:t>
      </w:r>
      <w:r w:rsidR="00FF3115" w:rsidRPr="006648DB">
        <w:rPr>
          <w:rFonts w:asciiTheme="majorHAnsi" w:hAnsiTheme="majorHAnsi"/>
          <w:color w:val="000000" w:themeColor="text1"/>
          <w:kern w:val="1"/>
        </w:rPr>
        <w:t>l a lehetőséggel, ez több mint 13</w:t>
      </w:r>
      <w:r w:rsidRPr="006648DB">
        <w:rPr>
          <w:rFonts w:asciiTheme="majorHAnsi" w:hAnsiTheme="majorHAnsi"/>
          <w:color w:val="000000" w:themeColor="text1"/>
          <w:kern w:val="1"/>
        </w:rPr>
        <w:t xml:space="preserve"> ügyfelet jelent naponta. </w:t>
      </w:r>
      <w:r w:rsidRPr="006648DB">
        <w:rPr>
          <w:rFonts w:asciiTheme="majorHAnsi" w:hAnsiTheme="majorHAnsi"/>
          <w:color w:val="000000" w:themeColor="text1"/>
          <w:kern w:val="1"/>
        </w:rPr>
        <w:br/>
      </w:r>
      <w:r w:rsidR="00FF3115" w:rsidRPr="002B5878">
        <w:rPr>
          <w:rFonts w:asciiTheme="majorHAnsi" w:hAnsiTheme="majorHAnsi"/>
          <w:kern w:val="1"/>
        </w:rPr>
        <w:t>A klubfoglalkozás évek óta működik a közösségi helyiségben szerda délutánonként. A klubfoglalkozás résztvevőinek teát, kávét, szendvicset és édes süteményt adunk.</w:t>
      </w:r>
    </w:p>
    <w:p w:rsidR="00FF3115" w:rsidRPr="002B5878" w:rsidRDefault="00FF3115" w:rsidP="00916D37">
      <w:pPr>
        <w:spacing w:line="276" w:lineRule="auto"/>
        <w:jc w:val="both"/>
        <w:rPr>
          <w:rFonts w:asciiTheme="majorHAnsi" w:hAnsiTheme="majorHAnsi"/>
          <w:kern w:val="1"/>
        </w:rPr>
      </w:pPr>
      <w:r w:rsidRPr="002B5878">
        <w:rPr>
          <w:rFonts w:asciiTheme="majorHAnsi" w:hAnsiTheme="majorHAnsi"/>
          <w:kern w:val="1"/>
        </w:rPr>
        <w:t>A 2014-ben a vetített filmekre 585 (2013-ban 1074-en) ügyfél jött el, ez átlagosan közel 12 főt jelent egy alkalomra.</w:t>
      </w:r>
    </w:p>
    <w:p w:rsidR="00FF3115" w:rsidRPr="002B5878" w:rsidRDefault="00FF3115" w:rsidP="00916D37">
      <w:pPr>
        <w:overflowPunct w:val="0"/>
        <w:autoSpaceDE w:val="0"/>
        <w:spacing w:line="276" w:lineRule="auto"/>
        <w:jc w:val="both"/>
        <w:rPr>
          <w:rFonts w:asciiTheme="majorHAnsi" w:hAnsiTheme="majorHAnsi"/>
          <w:color w:val="000000" w:themeColor="text1"/>
          <w:highlight w:val="yellow"/>
        </w:rPr>
      </w:pPr>
    </w:p>
    <w:p w:rsidR="00631A9F" w:rsidRPr="006648DB" w:rsidRDefault="00631A9F" w:rsidP="00916D37">
      <w:pPr>
        <w:spacing w:line="276" w:lineRule="auto"/>
        <w:jc w:val="both"/>
        <w:rPr>
          <w:rFonts w:asciiTheme="majorHAnsi" w:hAnsiTheme="majorHAnsi"/>
          <w:b/>
          <w:i/>
          <w:color w:val="000000" w:themeColor="text1"/>
          <w:kern w:val="1"/>
        </w:rPr>
      </w:pPr>
      <w:r w:rsidRPr="006648DB">
        <w:rPr>
          <w:rFonts w:asciiTheme="majorHAnsi" w:hAnsiTheme="majorHAnsi"/>
          <w:b/>
          <w:i/>
          <w:color w:val="000000" w:themeColor="text1"/>
          <w:kern w:val="1"/>
        </w:rPr>
        <w:t>Szakmai munka</w:t>
      </w:r>
    </w:p>
    <w:p w:rsidR="00FF3115" w:rsidRPr="002B5878" w:rsidRDefault="00FF3115" w:rsidP="00916D37">
      <w:pPr>
        <w:spacing w:line="276" w:lineRule="auto"/>
        <w:jc w:val="both"/>
        <w:rPr>
          <w:rFonts w:asciiTheme="majorHAnsi" w:hAnsiTheme="majorHAnsi"/>
        </w:rPr>
      </w:pPr>
      <w:r w:rsidRPr="002B5878">
        <w:rPr>
          <w:rFonts w:asciiTheme="majorHAnsi" w:hAnsiTheme="majorHAnsi"/>
        </w:rPr>
        <w:t>Az elmúlt évben jelentősen megemelkedett a pszichiátriai betegek és a szerfogyasztók aránya, amely egy teljesen új helyzet elé állította az intézményben dolgozókat, mivel a konfliktusok száma is megemelkedett ennek „köszönhetően”. Ennél fogva a szociális munkásoknak a mindennapi munkájukban egyre nagyobb energiát kell fektetetniük ezeknek a konfliktusoknak a kezelésére, ami a tényleges szakmai munka, egyéni esetkezelés (ügyintézések) háttérbe szorítását eredményezte. Ezzel szemben egyre nagyobb szerepet kapott az ügyfelekkel való mentális beszélgetések szerepe. Azokban az esetekben, amikor ezek a beszélgetések nem vezettek eredményre az intézménynek is élnie kellett a szolgáltatás szüneteltetésének eszközével, de ezt csak a rendkívüli eseményeknél alkalmazták.</w:t>
      </w:r>
    </w:p>
    <w:p w:rsidR="00FF3115" w:rsidRPr="002B5878" w:rsidRDefault="00FF3115" w:rsidP="00916D37">
      <w:pPr>
        <w:spacing w:line="276" w:lineRule="auto"/>
        <w:jc w:val="both"/>
        <w:rPr>
          <w:rFonts w:asciiTheme="majorHAnsi" w:hAnsiTheme="majorHAnsi"/>
          <w:kern w:val="1"/>
        </w:rPr>
      </w:pPr>
      <w:r w:rsidRPr="002B5878">
        <w:rPr>
          <w:rFonts w:asciiTheme="majorHAnsi" w:hAnsiTheme="majorHAnsi"/>
          <w:kern w:val="1"/>
        </w:rPr>
        <w:t>2015-ben</w:t>
      </w:r>
      <w:r w:rsidR="00C46A95">
        <w:rPr>
          <w:rFonts w:asciiTheme="majorHAnsi" w:hAnsiTheme="majorHAnsi"/>
          <w:kern w:val="1"/>
        </w:rPr>
        <w:t xml:space="preserve"> a szervezet </w:t>
      </w:r>
      <w:r w:rsidRPr="002B5878">
        <w:rPr>
          <w:rFonts w:asciiTheme="majorHAnsi" w:hAnsiTheme="majorHAnsi"/>
          <w:kern w:val="1"/>
        </w:rPr>
        <w:t>szeretne nagyobb hangsúlyt fektetni a szakmai munkára, ami azt jelenti, hogy az alapszolgáltatásokon kívül az egyes ügyfelekkel elmélyültebben, egyéni problémáikra koncentrálva is foglalkoznak</w:t>
      </w:r>
      <w:r w:rsidR="00C46A95">
        <w:rPr>
          <w:rFonts w:asciiTheme="majorHAnsi" w:hAnsiTheme="majorHAnsi"/>
          <w:kern w:val="1"/>
        </w:rPr>
        <w:t xml:space="preserve"> majd</w:t>
      </w:r>
      <w:r w:rsidRPr="00566D8C">
        <w:rPr>
          <w:rFonts w:asciiTheme="majorHAnsi" w:hAnsiTheme="majorHAnsi"/>
          <w:kern w:val="1"/>
        </w:rPr>
        <w:t xml:space="preserve">. Az </w:t>
      </w:r>
      <w:r w:rsidRPr="00566D8C">
        <w:rPr>
          <w:rFonts w:asciiTheme="majorHAnsi" w:hAnsiTheme="majorHAnsi"/>
          <w:iCs/>
          <w:kern w:val="1"/>
        </w:rPr>
        <w:t>egyéni esetkezelés</w:t>
      </w:r>
      <w:r w:rsidRPr="002B5878">
        <w:rPr>
          <w:rFonts w:asciiTheme="majorHAnsi" w:hAnsiTheme="majorHAnsi"/>
          <w:i/>
          <w:iCs/>
          <w:kern w:val="1"/>
        </w:rPr>
        <w:t xml:space="preserve"> </w:t>
      </w:r>
      <w:r w:rsidRPr="002B5878">
        <w:rPr>
          <w:rFonts w:asciiTheme="majorHAnsi" w:hAnsiTheme="majorHAnsi"/>
          <w:kern w:val="1"/>
        </w:rPr>
        <w:t>során személyre szabott segítséget próbálnak nyújtani az ügyfeleknek. Segítenek lakhatási problémák megoldásában, lakhatási támogatás igénylésében, továbbképzésben, álláskeresésben, önéletrajz-írásban, nyugdíjigénylésben.</w:t>
      </w:r>
    </w:p>
    <w:p w:rsidR="00FF3115" w:rsidRPr="002B5878" w:rsidRDefault="00FF3115" w:rsidP="00916D37">
      <w:pPr>
        <w:spacing w:line="276" w:lineRule="auto"/>
        <w:jc w:val="both"/>
        <w:rPr>
          <w:rFonts w:asciiTheme="majorHAnsi" w:hAnsiTheme="majorHAnsi"/>
          <w:kern w:val="1"/>
        </w:rPr>
      </w:pPr>
    </w:p>
    <w:p w:rsidR="00FF3115" w:rsidRPr="002B5878" w:rsidRDefault="00FF3115" w:rsidP="00916D37">
      <w:pPr>
        <w:spacing w:line="276" w:lineRule="auto"/>
        <w:jc w:val="both"/>
        <w:rPr>
          <w:rFonts w:asciiTheme="majorHAnsi" w:hAnsiTheme="majorHAnsi"/>
          <w:kern w:val="1"/>
        </w:rPr>
      </w:pPr>
      <w:r w:rsidRPr="002B5878">
        <w:rPr>
          <w:rFonts w:asciiTheme="majorHAnsi" w:hAnsiTheme="majorHAnsi"/>
          <w:kern w:val="1"/>
        </w:rPr>
        <w:lastRenderedPageBreak/>
        <w:t xml:space="preserve">Az elmúlt években igyekeztek egyre nagyobb hangsúlyt helyezni a szakmai munkára, és az alapszolgáltatásokon túl elmélyültebben is foglalkoztak az egyes ügyfelekkel. Az </w:t>
      </w:r>
      <w:r w:rsidRPr="00566D8C">
        <w:rPr>
          <w:rFonts w:asciiTheme="majorHAnsi" w:hAnsiTheme="majorHAnsi"/>
          <w:iCs/>
          <w:kern w:val="1"/>
        </w:rPr>
        <w:t xml:space="preserve">egyéni esetkezelés </w:t>
      </w:r>
      <w:r w:rsidRPr="00566D8C">
        <w:rPr>
          <w:rFonts w:asciiTheme="majorHAnsi" w:hAnsiTheme="majorHAnsi"/>
          <w:kern w:val="1"/>
        </w:rPr>
        <w:t>során</w:t>
      </w:r>
      <w:r w:rsidRPr="002B5878">
        <w:rPr>
          <w:rFonts w:asciiTheme="majorHAnsi" w:hAnsiTheme="majorHAnsi"/>
          <w:kern w:val="1"/>
        </w:rPr>
        <w:t xml:space="preserve"> személyre szabottan próbáltak segítséget nyújtani az ügyfeleknek. Segítik őket lakhatási problémák megoldásában, lakhatási támogatás igénylésében, álláskeresésben, önéletrajz-írásban, nyugdíjigénylésben, egészségügyi ellátáshoz juttatásban stb. Lakhatásban 26, álláskeresésben 11 ügyfélnek tudtak segítséget nyújtani.</w:t>
      </w:r>
    </w:p>
    <w:p w:rsidR="00FF3115" w:rsidRPr="002B5878" w:rsidRDefault="00FF3115" w:rsidP="00916D37">
      <w:pPr>
        <w:spacing w:line="276" w:lineRule="auto"/>
        <w:jc w:val="both"/>
        <w:rPr>
          <w:rFonts w:asciiTheme="majorHAnsi" w:hAnsiTheme="majorHAnsi"/>
          <w:kern w:val="1"/>
        </w:rPr>
      </w:pPr>
      <w:r w:rsidRPr="002B5878">
        <w:rPr>
          <w:rFonts w:asciiTheme="majorHAnsi" w:hAnsiTheme="majorHAnsi"/>
          <w:kern w:val="1"/>
        </w:rPr>
        <w:t xml:space="preserve">A 2014. évben 61 fővel végeztek egyéni esetkezelést, ebből 38 fő férfi, 23 fő nő (2013-ban 36 ügyféllel (25 férfi, 11 nő). A legidősebb ügyfél 77 éves volt, a legfiatalabb 23 éves, átlagéletkoruk 46 év. </w:t>
      </w:r>
    </w:p>
    <w:p w:rsidR="00631A9F" w:rsidRPr="002B5878" w:rsidRDefault="00631A9F" w:rsidP="00916D37">
      <w:pPr>
        <w:spacing w:line="276" w:lineRule="auto"/>
        <w:jc w:val="both"/>
        <w:rPr>
          <w:rFonts w:asciiTheme="majorHAnsi" w:hAnsiTheme="majorHAnsi"/>
          <w:color w:val="000000" w:themeColor="text1"/>
          <w:kern w:val="1"/>
          <w:highlight w:val="yellow"/>
        </w:rPr>
      </w:pPr>
    </w:p>
    <w:p w:rsidR="00631A9F" w:rsidRPr="006648DB" w:rsidRDefault="00566D8C" w:rsidP="00916D37">
      <w:pPr>
        <w:suppressAutoHyphens/>
        <w:overflowPunct w:val="0"/>
        <w:autoSpaceDE w:val="0"/>
        <w:spacing w:line="276" w:lineRule="auto"/>
        <w:jc w:val="both"/>
        <w:rPr>
          <w:rFonts w:asciiTheme="majorHAnsi" w:hAnsiTheme="majorHAnsi"/>
          <w:b/>
          <w:bCs/>
          <w:i/>
          <w:color w:val="000000" w:themeColor="text1"/>
        </w:rPr>
      </w:pPr>
      <w:r>
        <w:rPr>
          <w:rFonts w:asciiTheme="majorHAnsi" w:hAnsiTheme="majorHAnsi"/>
          <w:b/>
          <w:bCs/>
          <w:i/>
          <w:color w:val="000000" w:themeColor="text1"/>
        </w:rPr>
        <w:t xml:space="preserve">A gondozottak </w:t>
      </w:r>
      <w:r w:rsidR="00631A9F" w:rsidRPr="006648DB">
        <w:rPr>
          <w:rFonts w:asciiTheme="majorHAnsi" w:hAnsiTheme="majorHAnsi"/>
          <w:b/>
          <w:bCs/>
          <w:i/>
          <w:color w:val="000000" w:themeColor="text1"/>
        </w:rPr>
        <w:t>kör</w:t>
      </w:r>
      <w:r>
        <w:rPr>
          <w:rFonts w:asciiTheme="majorHAnsi" w:hAnsiTheme="majorHAnsi"/>
          <w:b/>
          <w:bCs/>
          <w:i/>
          <w:color w:val="000000" w:themeColor="text1"/>
        </w:rPr>
        <w:t>e</w:t>
      </w:r>
      <w:r w:rsidR="00631A9F" w:rsidRPr="006648DB">
        <w:rPr>
          <w:rFonts w:asciiTheme="majorHAnsi" w:hAnsiTheme="majorHAnsi"/>
          <w:b/>
          <w:bCs/>
          <w:i/>
          <w:color w:val="000000" w:themeColor="text1"/>
        </w:rPr>
        <w:t>, a gondozási munka formái</w:t>
      </w:r>
    </w:p>
    <w:p w:rsidR="002C6A1B" w:rsidRPr="002B5878" w:rsidRDefault="002C6A1B" w:rsidP="00916D37">
      <w:pPr>
        <w:spacing w:line="276" w:lineRule="auto"/>
        <w:jc w:val="both"/>
        <w:rPr>
          <w:rFonts w:asciiTheme="majorHAnsi" w:hAnsiTheme="majorHAnsi"/>
        </w:rPr>
      </w:pPr>
      <w:r w:rsidRPr="002B5878">
        <w:rPr>
          <w:rFonts w:asciiTheme="majorHAnsi" w:hAnsiTheme="majorHAnsi"/>
        </w:rPr>
        <w:t xml:space="preserve">Az intézménybe járó ügyfeleket három részre oszthatjuk: a ténylegesen </w:t>
      </w:r>
      <w:r w:rsidR="00C46A95">
        <w:rPr>
          <w:rFonts w:asciiTheme="majorHAnsi" w:hAnsiTheme="majorHAnsi"/>
        </w:rPr>
        <w:t>hajléktalan személyekre</w:t>
      </w:r>
      <w:r w:rsidRPr="002B5878">
        <w:rPr>
          <w:rFonts w:asciiTheme="majorHAnsi" w:hAnsiTheme="majorHAnsi"/>
        </w:rPr>
        <w:t>, vagyis azokra az emberekre, akik utcán, vagy lakás céljára nem alkalmas helységekben töltik az éjszakáikat. A másik csoport, akik valamelyik hajléktalanellátó szervezet által működtetett intézményben (éjjeli menedékhelyen, krízisszállón, fűtött utcán, átmeneti szállón stb.) töltik az éjszakáikat. A harmadik csoport a rászoruló kerületi lakosok, azok a személyek, akik rendelkeznek VII. kerületi lakcímmel, de olyan rossz körülmények között élnek, hogy rászorulnak az intézmény szolgáltatásaira (mosás, fürdés, szendvicsosztás stb.).</w:t>
      </w:r>
    </w:p>
    <w:p w:rsidR="002C6A1B" w:rsidRPr="002B5878" w:rsidRDefault="002C6A1B" w:rsidP="00916D37">
      <w:pPr>
        <w:spacing w:line="276" w:lineRule="auto"/>
        <w:jc w:val="both"/>
        <w:rPr>
          <w:rFonts w:asciiTheme="majorHAnsi" w:hAnsiTheme="majorHAnsi"/>
        </w:rPr>
      </w:pPr>
      <w:r w:rsidRPr="002B5878">
        <w:rPr>
          <w:rFonts w:asciiTheme="majorHAnsi" w:hAnsiTheme="majorHAnsi"/>
        </w:rPr>
        <w:t>Az intézmény - profiljából adódóan - alacsonyküszöbűen működik, ami azt jelenti, hogy elsősorban azokat az embereket látj</w:t>
      </w:r>
      <w:r w:rsidR="00C46A95">
        <w:rPr>
          <w:rFonts w:asciiTheme="majorHAnsi" w:hAnsiTheme="majorHAnsi"/>
        </w:rPr>
        <w:t xml:space="preserve">a </w:t>
      </w:r>
      <w:r w:rsidRPr="002B5878">
        <w:rPr>
          <w:rFonts w:asciiTheme="majorHAnsi" w:hAnsiTheme="majorHAnsi"/>
        </w:rPr>
        <w:t>el, akik az utcán (többnyire a Városliget és környékéről, de akadnak Budáról érkező ügyfeleink is.) élnek és általában más szervezetekkel alig, vagy egyáltalán nem is tartják a kapcsolatot. Ennek több oka is lehet: egyrészt a bizalmatlanság a kapcsolatok iránt, illetve az ismeret hiánya. Problémát jelenthet a hiedelmek és vélt („azt hallottam…”) vagy valós félelmek jelenléte. Harmadrészt az alkalmazkodási nehézségeiből (szerfüggőség, antiszociális viselkedés, indulatkezelési probléma, házirendet betartani nehezen tudó vagy képtelen ügyfél) fakadóan nem engedik be (pl. ki van tiltva) más intézményekbe.</w:t>
      </w:r>
    </w:p>
    <w:p w:rsidR="002C6A1B" w:rsidRPr="002B5878" w:rsidRDefault="002C6A1B" w:rsidP="00916D37">
      <w:pPr>
        <w:spacing w:line="276" w:lineRule="auto"/>
        <w:jc w:val="both"/>
        <w:rPr>
          <w:rFonts w:asciiTheme="majorHAnsi" w:hAnsiTheme="majorHAnsi"/>
        </w:rPr>
      </w:pPr>
      <w:r w:rsidRPr="002B5878">
        <w:rPr>
          <w:rFonts w:asciiTheme="majorHAnsi" w:hAnsiTheme="majorHAnsi"/>
        </w:rPr>
        <w:t>Az elmúlt években folyamatosan, de a tavalyi évben kifejezetten, ugrásszerűen emelkedett a pszichiátriai betegek és a szerfüggők száma. A pszichiátriai betegek számának emelkedése mellett az állapotromlásuk is megfigyelhető.  Ez a jelentős változás nagyban befolyásolta, sőt azt mondhatjuk, hogy teljesen megváltoztatta az eddig a melegedőre jellemző működést. Ez abban nyilvánult meg, hogy a konfliktusok száma megemelkedett és megszaporodtak az agresszív megnyilvánulások, olykor verekedések is. Ez eddig nem igazán volt jellemző az intézmény működésére. Ezt tükrözi az is, hogy rendőri segítségkérésre eddig szinte egyáltalán nem volt szükség, azonban a jelenlegi helyzetben havonta akár több alkalommal is riasztaniuk kellett őket.</w:t>
      </w:r>
    </w:p>
    <w:p w:rsidR="002C6A1B" w:rsidRPr="002B5878" w:rsidRDefault="002C6A1B" w:rsidP="00916D37">
      <w:pPr>
        <w:overflowPunct w:val="0"/>
        <w:autoSpaceDE w:val="0"/>
        <w:spacing w:line="276" w:lineRule="auto"/>
        <w:jc w:val="both"/>
        <w:rPr>
          <w:rFonts w:asciiTheme="majorHAnsi" w:hAnsiTheme="majorHAnsi"/>
          <w:color w:val="000000"/>
        </w:rPr>
      </w:pPr>
    </w:p>
    <w:p w:rsidR="002C6A1B" w:rsidRPr="002B5878" w:rsidRDefault="002C6A1B" w:rsidP="00916D37">
      <w:pPr>
        <w:overflowPunct w:val="0"/>
        <w:autoSpaceDE w:val="0"/>
        <w:spacing w:line="276" w:lineRule="auto"/>
        <w:jc w:val="both"/>
        <w:rPr>
          <w:rFonts w:asciiTheme="majorHAnsi" w:hAnsiTheme="majorHAnsi"/>
          <w:color w:val="000000"/>
        </w:rPr>
      </w:pPr>
      <w:r w:rsidRPr="002B5878">
        <w:rPr>
          <w:rFonts w:asciiTheme="majorHAnsi" w:hAnsiTheme="majorHAnsi"/>
          <w:color w:val="000000"/>
        </w:rPr>
        <w:t>A 2014-es évben december 31-ig 24758 fő (2013-ban 23131 fő) látogatott el az intézménybe, ez naponta több mint 98 főt (2013-ban 93 fő) jelent, átlagéletkoruk 45,37 (2013-ban 45,78) év. Az összes betérők száma 1054 fő volt (2013-ban 1060 fő), ebből 644 fő (2013-ban 679 fő volt) régi ügyfél, 410 fő (2013-ban 381 fő volt) új ügyfél. Az adatok szinte változatlanok tavalyhoz képest, amit az új adminisztrációs (TEVADMIN) rendszer bevezetésével magyarázunk.</w:t>
      </w:r>
    </w:p>
    <w:p w:rsidR="002C6A1B" w:rsidRDefault="002C6A1B" w:rsidP="00916D37">
      <w:pPr>
        <w:overflowPunct w:val="0"/>
        <w:autoSpaceDE w:val="0"/>
        <w:spacing w:line="276" w:lineRule="auto"/>
        <w:jc w:val="both"/>
        <w:rPr>
          <w:rFonts w:asciiTheme="majorHAnsi" w:hAnsiTheme="majorHAnsi"/>
          <w:color w:val="000000"/>
        </w:rPr>
      </w:pPr>
      <w:r w:rsidRPr="002B5878">
        <w:rPr>
          <w:rFonts w:asciiTheme="majorHAnsi" w:hAnsiTheme="majorHAnsi"/>
          <w:color w:val="000000"/>
        </w:rPr>
        <w:t>Az ide járók kb. 80%-a állandó visszatérő, heti rendszerességgel látogatja a nappali melegedőt, és veszi igénybe a szolgáltatásait.</w:t>
      </w:r>
    </w:p>
    <w:p w:rsidR="003751DC" w:rsidRDefault="003751DC" w:rsidP="00916D37">
      <w:pPr>
        <w:overflowPunct w:val="0"/>
        <w:autoSpaceDE w:val="0"/>
        <w:spacing w:line="276" w:lineRule="auto"/>
        <w:jc w:val="both"/>
        <w:rPr>
          <w:rFonts w:asciiTheme="majorHAnsi" w:hAnsiTheme="majorHAnsi"/>
          <w:color w:val="000000"/>
        </w:rPr>
      </w:pPr>
    </w:p>
    <w:p w:rsidR="00E20916" w:rsidRDefault="00E20916" w:rsidP="00916D37">
      <w:pPr>
        <w:overflowPunct w:val="0"/>
        <w:autoSpaceDE w:val="0"/>
        <w:spacing w:line="276" w:lineRule="auto"/>
        <w:jc w:val="both"/>
        <w:rPr>
          <w:rFonts w:asciiTheme="majorHAnsi" w:hAnsiTheme="majorHAnsi"/>
          <w:color w:val="000000"/>
        </w:rPr>
      </w:pPr>
    </w:p>
    <w:p w:rsidR="00E20916" w:rsidRPr="002B5878" w:rsidRDefault="00E20916" w:rsidP="00916D37">
      <w:pPr>
        <w:overflowPunct w:val="0"/>
        <w:autoSpaceDE w:val="0"/>
        <w:spacing w:line="276" w:lineRule="auto"/>
        <w:jc w:val="both"/>
        <w:rPr>
          <w:rFonts w:asciiTheme="majorHAnsi" w:hAnsiTheme="majorHAnsi"/>
          <w:color w:val="000000"/>
        </w:rPr>
      </w:pPr>
    </w:p>
    <w:p w:rsidR="002C6A1B" w:rsidRPr="002B5878" w:rsidRDefault="002C6A1B" w:rsidP="00916D37">
      <w:pPr>
        <w:numPr>
          <w:ilvl w:val="0"/>
          <w:numId w:val="3"/>
        </w:numPr>
        <w:pBdr>
          <w:bottom w:val="single" w:sz="4" w:space="1" w:color="auto"/>
        </w:pBdr>
        <w:suppressAutoHyphens/>
        <w:overflowPunct w:val="0"/>
        <w:autoSpaceDE w:val="0"/>
        <w:spacing w:line="276" w:lineRule="auto"/>
        <w:jc w:val="both"/>
        <w:rPr>
          <w:rFonts w:asciiTheme="majorHAnsi" w:hAnsiTheme="majorHAnsi"/>
          <w:color w:val="000000"/>
        </w:rPr>
      </w:pPr>
      <w:r w:rsidRPr="002B5878">
        <w:rPr>
          <w:rFonts w:asciiTheme="majorHAnsi" w:hAnsiTheme="majorHAnsi"/>
          <w:color w:val="000000"/>
        </w:rPr>
        <w:lastRenderedPageBreak/>
        <w:t>ábra:</w:t>
      </w:r>
    </w:p>
    <w:p w:rsidR="002C6A1B" w:rsidRPr="002B5878" w:rsidRDefault="002C6A1B" w:rsidP="00916D37">
      <w:pPr>
        <w:overflowPunct w:val="0"/>
        <w:autoSpaceDE w:val="0"/>
        <w:spacing w:line="276" w:lineRule="auto"/>
        <w:jc w:val="both"/>
        <w:rPr>
          <w:rFonts w:asciiTheme="majorHAnsi" w:hAnsiTheme="majorHAnsi"/>
          <w:color w:val="000000"/>
        </w:rPr>
      </w:pPr>
    </w:p>
    <w:p w:rsidR="002C6A1B" w:rsidRPr="002B5878" w:rsidRDefault="002C6A1B" w:rsidP="00916D37">
      <w:pPr>
        <w:overflowPunct w:val="0"/>
        <w:autoSpaceDE w:val="0"/>
        <w:spacing w:line="276" w:lineRule="auto"/>
        <w:jc w:val="center"/>
        <w:rPr>
          <w:rFonts w:asciiTheme="majorHAnsi" w:hAnsiTheme="majorHAnsi"/>
          <w:color w:val="000000"/>
        </w:rPr>
      </w:pPr>
      <w:r w:rsidRPr="002B5878">
        <w:rPr>
          <w:rFonts w:asciiTheme="majorHAnsi" w:hAnsiTheme="majorHAnsi"/>
          <w:noProof/>
          <w:color w:val="000000"/>
        </w:rPr>
        <w:drawing>
          <wp:inline distT="0" distB="0" distL="0" distR="0" wp14:anchorId="5AFFBD66" wp14:editId="2011E91E">
            <wp:extent cx="4940300" cy="2768600"/>
            <wp:effectExtent l="0" t="0" r="12700" b="12700"/>
            <wp:docPr id="28" name="Diagram 2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2C6A1B" w:rsidRPr="002B5878" w:rsidRDefault="002C6A1B" w:rsidP="00916D37">
      <w:pPr>
        <w:overflowPunct w:val="0"/>
        <w:autoSpaceDE w:val="0"/>
        <w:spacing w:line="276" w:lineRule="auto"/>
        <w:jc w:val="both"/>
        <w:rPr>
          <w:rFonts w:asciiTheme="majorHAnsi" w:hAnsiTheme="majorHAnsi"/>
          <w:noProof/>
          <w:color w:val="000000"/>
        </w:rPr>
      </w:pPr>
    </w:p>
    <w:p w:rsidR="002C6A1B" w:rsidRPr="002B5878" w:rsidRDefault="002C6A1B" w:rsidP="00916D37">
      <w:pPr>
        <w:overflowPunct w:val="0"/>
        <w:autoSpaceDE w:val="0"/>
        <w:spacing w:line="276" w:lineRule="auto"/>
        <w:jc w:val="both"/>
        <w:rPr>
          <w:rFonts w:asciiTheme="majorHAnsi" w:hAnsiTheme="majorHAnsi"/>
          <w:color w:val="000000"/>
        </w:rPr>
      </w:pPr>
    </w:p>
    <w:p w:rsidR="002C6A1B" w:rsidRPr="002B5878" w:rsidRDefault="002C6A1B" w:rsidP="00916D37">
      <w:pPr>
        <w:overflowPunct w:val="0"/>
        <w:autoSpaceDE w:val="0"/>
        <w:spacing w:line="276" w:lineRule="auto"/>
        <w:jc w:val="both"/>
        <w:rPr>
          <w:rFonts w:asciiTheme="majorHAnsi" w:hAnsiTheme="majorHAnsi"/>
          <w:color w:val="000000"/>
        </w:rPr>
      </w:pPr>
      <w:r w:rsidRPr="002B5878">
        <w:rPr>
          <w:rFonts w:asciiTheme="majorHAnsi" w:hAnsiTheme="majorHAnsi"/>
          <w:color w:val="000000"/>
        </w:rPr>
        <w:t>A nappali melegedőt látogatókat két nagy csoportra oszthatjuk. Nagyobb részük 92,89 %-uk – (2013-ban 92,26%) - hajléktalan ember, kisebb részük 7,12 %-uk – (2013-ban 7,74%) - VII. kerületi lakos. Megfigyelhető, hogy a melegedőt igénybevevő kerületi lakosok száma, aránya minimális csökkenést mutat a tavalyi évhez képest. (2. ábra)</w:t>
      </w:r>
    </w:p>
    <w:p w:rsidR="00566D8C" w:rsidRDefault="002C6A1B" w:rsidP="00916D37">
      <w:pPr>
        <w:overflowPunct w:val="0"/>
        <w:autoSpaceDE w:val="0"/>
        <w:spacing w:line="276" w:lineRule="auto"/>
        <w:jc w:val="both"/>
        <w:rPr>
          <w:rFonts w:asciiTheme="majorHAnsi" w:hAnsiTheme="majorHAnsi"/>
          <w:color w:val="000000"/>
        </w:rPr>
      </w:pPr>
      <w:r w:rsidRPr="002B5878">
        <w:rPr>
          <w:rFonts w:asciiTheme="majorHAnsi" w:hAnsiTheme="majorHAnsi"/>
          <w:color w:val="000000"/>
        </w:rPr>
        <w:t>Az intézmény szerint ez a TEVADMIN rendszer bevezetésének következménye, mert az ütközések (szociális étkeztetés) miatt a kerületi lakosok inkább a biztos, rendszeres meleg ételt választják, a melegedő szolgáltatásai (mosás, fürdés stb.) helyett.</w:t>
      </w:r>
    </w:p>
    <w:p w:rsidR="00566D8C" w:rsidRPr="002B5878" w:rsidRDefault="00566D8C" w:rsidP="00916D37">
      <w:pPr>
        <w:overflowPunct w:val="0"/>
        <w:autoSpaceDE w:val="0"/>
        <w:spacing w:line="276" w:lineRule="auto"/>
        <w:jc w:val="both"/>
        <w:rPr>
          <w:rFonts w:asciiTheme="majorHAnsi" w:hAnsiTheme="majorHAnsi"/>
          <w:color w:val="000000"/>
        </w:rPr>
      </w:pPr>
    </w:p>
    <w:p w:rsidR="002C6A1B" w:rsidRPr="002B5878" w:rsidRDefault="002C6A1B" w:rsidP="00916D37">
      <w:pPr>
        <w:numPr>
          <w:ilvl w:val="0"/>
          <w:numId w:val="3"/>
        </w:numPr>
        <w:pBdr>
          <w:bottom w:val="single" w:sz="4" w:space="1" w:color="auto"/>
        </w:pBdr>
        <w:suppressAutoHyphens/>
        <w:overflowPunct w:val="0"/>
        <w:autoSpaceDE w:val="0"/>
        <w:spacing w:line="276" w:lineRule="auto"/>
        <w:jc w:val="both"/>
        <w:rPr>
          <w:rFonts w:asciiTheme="majorHAnsi" w:hAnsiTheme="majorHAnsi"/>
          <w:color w:val="000000"/>
        </w:rPr>
      </w:pPr>
      <w:r w:rsidRPr="002B5878">
        <w:rPr>
          <w:rFonts w:asciiTheme="majorHAnsi" w:hAnsiTheme="majorHAnsi"/>
          <w:color w:val="000000"/>
        </w:rPr>
        <w:t>ábra:</w:t>
      </w:r>
    </w:p>
    <w:p w:rsidR="002C6A1B" w:rsidRPr="002B5878" w:rsidRDefault="002C6A1B" w:rsidP="00916D37">
      <w:pPr>
        <w:overflowPunct w:val="0"/>
        <w:autoSpaceDE w:val="0"/>
        <w:spacing w:line="276" w:lineRule="auto"/>
        <w:jc w:val="both"/>
        <w:rPr>
          <w:rFonts w:asciiTheme="majorHAnsi" w:hAnsiTheme="majorHAnsi"/>
          <w:color w:val="000000"/>
        </w:rPr>
      </w:pPr>
    </w:p>
    <w:p w:rsidR="002C6A1B" w:rsidRPr="002B5878" w:rsidRDefault="002C6A1B" w:rsidP="00916D37">
      <w:pPr>
        <w:overflowPunct w:val="0"/>
        <w:autoSpaceDE w:val="0"/>
        <w:spacing w:line="276" w:lineRule="auto"/>
        <w:jc w:val="center"/>
        <w:rPr>
          <w:rFonts w:asciiTheme="majorHAnsi" w:hAnsiTheme="majorHAnsi"/>
          <w:color w:val="000000"/>
        </w:rPr>
      </w:pPr>
      <w:r w:rsidRPr="002B5878">
        <w:rPr>
          <w:rFonts w:asciiTheme="majorHAnsi" w:hAnsiTheme="majorHAnsi"/>
          <w:noProof/>
          <w:color w:val="000000"/>
        </w:rPr>
        <mc:AlternateContent>
          <mc:Choice Requires="wpg">
            <w:drawing>
              <wp:inline distT="0" distB="0" distL="0" distR="0" wp14:anchorId="6A28EF6D" wp14:editId="3F760609">
                <wp:extent cx="4927600" cy="3225800"/>
                <wp:effectExtent l="0" t="0" r="25400" b="12700"/>
                <wp:docPr id="38" name="Csoportba foglalás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927600" cy="3225800"/>
                          <a:chOff x="0" y="0"/>
                          <a:chExt cx="4572000" cy="4162425"/>
                        </a:xfrm>
                      </wpg:grpSpPr>
                      <wpg:graphicFrame>
                        <wpg:cNvPr id="52" name="Diagram 52"/>
                        <wpg:cNvFrPr/>
                        <wpg:xfrm>
                          <a:off x="0" y="0"/>
                          <a:ext cx="4572000" cy="4162425"/>
                        </wpg:xfrm>
                        <a:graphic>
                          <a:graphicData uri="http://schemas.openxmlformats.org/drawingml/2006/chart">
                            <c:chart xmlns:c="http://schemas.openxmlformats.org/drawingml/2006/chart" xmlns:r="http://schemas.openxmlformats.org/officeDocument/2006/relationships" r:id="rId37"/>
                          </a:graphicData>
                        </a:graphic>
                      </wpg:graphicFrame>
                      <wps:wsp>
                        <wps:cNvPr id="53" name="Szövegdoboz 3"/>
                        <wps:cNvSpPr txBox="1"/>
                        <wps:spPr>
                          <a:xfrm>
                            <a:off x="104775" y="228601"/>
                            <a:ext cx="4400550" cy="914400"/>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rsidR="0020569A" w:rsidRDefault="0020569A" w:rsidP="002C6A1B">
                              <w:pPr>
                                <w:pStyle w:val="NormlWeb"/>
                                <w:spacing w:before="0" w:beforeAutospacing="0" w:after="0" w:afterAutospacing="0"/>
                                <w:jc w:val="center"/>
                              </w:pPr>
                              <w:r>
                                <w:rPr>
                                  <w:rFonts w:asciiTheme="minorHAnsi" w:hAnsi="Garamond" w:cstheme="minorBidi"/>
                                  <w:b/>
                                  <w:bCs/>
                                  <w:color w:val="000000" w:themeColor="dark1"/>
                                  <w:sz w:val="32"/>
                                  <w:szCs w:val="32"/>
                                </w:rPr>
                                <w:t>Nappali melegedőt igénybevevők</w:t>
                              </w:r>
                            </w:p>
                            <w:p w:rsidR="0020569A" w:rsidRDefault="0020569A" w:rsidP="002C6A1B">
                              <w:pPr>
                                <w:pStyle w:val="NormlWeb"/>
                                <w:spacing w:before="0" w:beforeAutospacing="0" w:after="0" w:afterAutospacing="0"/>
                                <w:jc w:val="center"/>
                              </w:pPr>
                              <w:proofErr w:type="gramStart"/>
                              <w:r>
                                <w:rPr>
                                  <w:rFonts w:asciiTheme="minorHAnsi" w:hAnsi="Garamond" w:cstheme="minorBidi"/>
                                  <w:b/>
                                  <w:bCs/>
                                  <w:color w:val="000000" w:themeColor="dark1"/>
                                  <w:sz w:val="32"/>
                                  <w:szCs w:val="32"/>
                                </w:rPr>
                                <w:t>százalékos</w:t>
                              </w:r>
                              <w:proofErr w:type="gramEnd"/>
                              <w:r>
                                <w:rPr>
                                  <w:rFonts w:asciiTheme="minorHAnsi" w:hAnsi="Garamond" w:cstheme="minorBidi"/>
                                  <w:b/>
                                  <w:bCs/>
                                  <w:color w:val="000000" w:themeColor="dark1"/>
                                  <w:sz w:val="32"/>
                                  <w:szCs w:val="32"/>
                                </w:rPr>
                                <w:t xml:space="preserve"> megoszlása - rászorultságuk szerint</w:t>
                              </w:r>
                            </w:p>
                            <w:p w:rsidR="0020569A" w:rsidRDefault="0020569A" w:rsidP="002C6A1B">
                              <w:pPr>
                                <w:pStyle w:val="NormlWeb"/>
                                <w:spacing w:before="0" w:beforeAutospacing="0" w:after="0" w:afterAutospacing="0"/>
                                <w:jc w:val="center"/>
                              </w:pPr>
                              <w:r>
                                <w:rPr>
                                  <w:rFonts w:asciiTheme="minorHAnsi" w:hAnsi="Garamond" w:cstheme="minorBidi"/>
                                  <w:b/>
                                  <w:bCs/>
                                  <w:color w:val="000000" w:themeColor="dark1"/>
                                  <w:sz w:val="32"/>
                                  <w:szCs w:val="32"/>
                                </w:rPr>
                                <w:t>2014.</w:t>
                              </w:r>
                            </w:p>
                          </w:txbxContent>
                        </wps:txbx>
                        <wps:bodyPr wrap="square" rtlCol="0" anchor="ctr"/>
                      </wps:wsp>
                    </wpg:wgp>
                  </a:graphicData>
                </a:graphic>
              </wp:inline>
            </w:drawing>
          </mc:Choice>
          <mc:Fallback>
            <w:pict>
              <v:group id="Csoportba foglalás 38" o:spid="_x0000_s1027" style="width:388pt;height:254pt;mso-position-horizontal-relative:char;mso-position-vertical-relative:line" coordsize="45720,41624" o:gfxdata="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iagram 52" o:spid="_x0000_s1028" type="#_x0000_t75" style="position:absolute;left:-56;top:-78;width:45813;height:4176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">
                  <v:imagedata r:id="rId38" o:title=""/>
                  <o:lock v:ext="edit" aspectratio="f"/>
                </v:shape>
                <v:shape id="Szövegdoboz 3" o:spid="_x0000_s1029" type="#_x0000_t202" style="position:absolute;left:1047;top:2286;width:44006;height:91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yKk8IA&#10;AADbAAAADwAAAGRycy9kb3ducmV2LnhtbESP3YrCMBSE7xd8h3AWvFnWVEVXukYRQRDRC38e4Ngc&#10;m2JzUppY69sbQfBymJlvmOm8taVoqPaFYwX9XgKCOHO64FzB6bj6nYDwAVlj6ZgUPMjDfNb5mmKq&#10;3Z331BxCLiKEfYoKTAhVKqXPDFn0PVcRR+/iaoshyjqXusZ7hNtSDpJkLC0WHBcMVrQ0lF0PN6vg&#10;x1TJbntZn1d6nJnrxuOfbTZKdb/bxT+IQG34hN/ttVYwGsLrS/wBcvY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jIqTwgAAANsAAAAPAAAAAAAAAAAAAAAAAJgCAABkcnMvZG93&#10;bnJldi54bWxQSwUGAAAAAAQABAD1AAAAhwMAAAAA&#10;" filled="f" stroked="f">
                  <v:textbox>
                    <w:txbxContent>
                      <w:p w:rsidR="0020569A" w:rsidRDefault="0020569A" w:rsidP="002C6A1B">
                        <w:pPr>
                          <w:pStyle w:val="NormlWeb"/>
                          <w:spacing w:before="0" w:beforeAutospacing="0" w:after="0" w:afterAutospacing="0"/>
                          <w:jc w:val="center"/>
                        </w:pPr>
                        <w:r>
                          <w:rPr>
                            <w:rFonts w:asciiTheme="minorHAnsi" w:hAnsi="Garamond" w:cstheme="minorBidi"/>
                            <w:b/>
                            <w:bCs/>
                            <w:color w:val="000000" w:themeColor="dark1"/>
                            <w:sz w:val="32"/>
                            <w:szCs w:val="32"/>
                          </w:rPr>
                          <w:t>Nappali melegedőt igénybevevők</w:t>
                        </w:r>
                      </w:p>
                      <w:p w:rsidR="0020569A" w:rsidRDefault="0020569A" w:rsidP="002C6A1B">
                        <w:pPr>
                          <w:pStyle w:val="NormlWeb"/>
                          <w:spacing w:before="0" w:beforeAutospacing="0" w:after="0" w:afterAutospacing="0"/>
                          <w:jc w:val="center"/>
                        </w:pPr>
                        <w:proofErr w:type="gramStart"/>
                        <w:r>
                          <w:rPr>
                            <w:rFonts w:asciiTheme="minorHAnsi" w:hAnsi="Garamond" w:cstheme="minorBidi"/>
                            <w:b/>
                            <w:bCs/>
                            <w:color w:val="000000" w:themeColor="dark1"/>
                            <w:sz w:val="32"/>
                            <w:szCs w:val="32"/>
                          </w:rPr>
                          <w:t>százalékos</w:t>
                        </w:r>
                        <w:proofErr w:type="gramEnd"/>
                        <w:r>
                          <w:rPr>
                            <w:rFonts w:asciiTheme="minorHAnsi" w:hAnsi="Garamond" w:cstheme="minorBidi"/>
                            <w:b/>
                            <w:bCs/>
                            <w:color w:val="000000" w:themeColor="dark1"/>
                            <w:sz w:val="32"/>
                            <w:szCs w:val="32"/>
                          </w:rPr>
                          <w:t xml:space="preserve"> megoszlása - rászorultságuk szerint</w:t>
                        </w:r>
                      </w:p>
                      <w:p w:rsidR="0020569A" w:rsidRDefault="0020569A" w:rsidP="002C6A1B">
                        <w:pPr>
                          <w:pStyle w:val="NormlWeb"/>
                          <w:spacing w:before="0" w:beforeAutospacing="0" w:after="0" w:afterAutospacing="0"/>
                          <w:jc w:val="center"/>
                        </w:pPr>
                        <w:r>
                          <w:rPr>
                            <w:rFonts w:asciiTheme="minorHAnsi" w:hAnsi="Garamond" w:cstheme="minorBidi"/>
                            <w:b/>
                            <w:bCs/>
                            <w:color w:val="000000" w:themeColor="dark1"/>
                            <w:sz w:val="32"/>
                            <w:szCs w:val="32"/>
                          </w:rPr>
                          <w:t>2014.</w:t>
                        </w:r>
                      </w:p>
                    </w:txbxContent>
                  </v:textbox>
                </v:shape>
                <w10:anchorlock/>
              </v:group>
            </w:pict>
          </mc:Fallback>
        </mc:AlternateContent>
      </w:r>
    </w:p>
    <w:p w:rsidR="002C6A1B" w:rsidRPr="002B5878" w:rsidRDefault="002C6A1B" w:rsidP="00916D37">
      <w:pPr>
        <w:overflowPunct w:val="0"/>
        <w:autoSpaceDE w:val="0"/>
        <w:spacing w:line="276" w:lineRule="auto"/>
        <w:jc w:val="both"/>
        <w:rPr>
          <w:rFonts w:asciiTheme="majorHAnsi" w:hAnsiTheme="majorHAnsi"/>
          <w:color w:val="000000"/>
        </w:rPr>
      </w:pPr>
      <w:r w:rsidRPr="002B5878">
        <w:rPr>
          <w:rFonts w:asciiTheme="majorHAnsi" w:hAnsiTheme="majorHAnsi"/>
          <w:color w:val="000000"/>
        </w:rPr>
        <w:lastRenderedPageBreak/>
        <w:t xml:space="preserve">A kerületi lakosok a csütörtöki napokon (hajléktalan nőkkel együtt) mosni, fürdeni és sokszor csak melegedni járnak be </w:t>
      </w:r>
      <w:r w:rsidR="00566D8C">
        <w:rPr>
          <w:rFonts w:asciiTheme="majorHAnsi" w:hAnsiTheme="majorHAnsi"/>
          <w:color w:val="000000"/>
        </w:rPr>
        <w:t>az intézménybe</w:t>
      </w:r>
      <w:r w:rsidRPr="002B5878">
        <w:rPr>
          <w:rFonts w:asciiTheme="majorHAnsi" w:hAnsiTheme="majorHAnsi"/>
          <w:color w:val="000000"/>
        </w:rPr>
        <w:t>, mivel alacsony jövedelmük miatt nem tudják fűteni a lakásukat. A rendszeres találkozások során kialakult bizalmi kapcsolat lehetővé teszi, hogy a kliensek feltárják a szociális és lelki problémáikat. Segítő beszélgetésekkel, ügyintézésben való segítségnyújtással elérhető, hogy jelenlegi helyzetüket könnyebben elviseljék, megváltoztassák.</w:t>
      </w:r>
    </w:p>
    <w:p w:rsidR="002C6A1B" w:rsidRPr="002B5878" w:rsidRDefault="002C6A1B" w:rsidP="00916D37">
      <w:pPr>
        <w:overflowPunct w:val="0"/>
        <w:autoSpaceDE w:val="0"/>
        <w:spacing w:line="276" w:lineRule="auto"/>
        <w:jc w:val="both"/>
        <w:rPr>
          <w:rFonts w:asciiTheme="majorHAnsi" w:hAnsiTheme="majorHAnsi"/>
          <w:color w:val="000000"/>
        </w:rPr>
      </w:pPr>
    </w:p>
    <w:p w:rsidR="002C6A1B" w:rsidRPr="002B5878" w:rsidRDefault="002C6A1B" w:rsidP="00916D37">
      <w:pPr>
        <w:overflowPunct w:val="0"/>
        <w:autoSpaceDE w:val="0"/>
        <w:spacing w:line="276" w:lineRule="auto"/>
        <w:jc w:val="both"/>
        <w:rPr>
          <w:rFonts w:asciiTheme="majorHAnsi" w:hAnsiTheme="majorHAnsi"/>
          <w:color w:val="000000"/>
        </w:rPr>
      </w:pPr>
      <w:r w:rsidRPr="002B5878">
        <w:rPr>
          <w:rFonts w:asciiTheme="majorHAnsi" w:hAnsiTheme="majorHAnsi"/>
          <w:color w:val="000000"/>
        </w:rPr>
        <w:t>A hét többi napján a hajléktalan emberek</w:t>
      </w:r>
      <w:r w:rsidR="00C46A95">
        <w:rPr>
          <w:rFonts w:asciiTheme="majorHAnsi" w:hAnsiTheme="majorHAnsi"/>
          <w:color w:val="000000"/>
        </w:rPr>
        <w:t xml:space="preserve"> ellátására kerül sor</w:t>
      </w:r>
      <w:r w:rsidRPr="002B5878">
        <w:rPr>
          <w:rFonts w:asciiTheme="majorHAnsi" w:hAnsiTheme="majorHAnsi"/>
          <w:color w:val="000000"/>
        </w:rPr>
        <w:t xml:space="preserve">. Többségben férfiak, akik </w:t>
      </w:r>
      <w:r w:rsidR="00C46A95">
        <w:rPr>
          <w:rFonts w:asciiTheme="majorHAnsi" w:hAnsiTheme="majorHAnsi"/>
          <w:color w:val="000000"/>
        </w:rPr>
        <w:t xml:space="preserve">a </w:t>
      </w:r>
      <w:r w:rsidRPr="002B5878">
        <w:rPr>
          <w:rFonts w:asciiTheme="majorHAnsi" w:hAnsiTheme="majorHAnsi"/>
          <w:color w:val="000000"/>
        </w:rPr>
        <w:t>fürd</w:t>
      </w:r>
      <w:r w:rsidR="00C46A95">
        <w:rPr>
          <w:rFonts w:asciiTheme="majorHAnsi" w:hAnsiTheme="majorHAnsi"/>
          <w:color w:val="000000"/>
        </w:rPr>
        <w:t>ési és mosási lehetőséget veszik igénybe.</w:t>
      </w:r>
      <w:r w:rsidRPr="002B5878">
        <w:rPr>
          <w:rFonts w:asciiTheme="majorHAnsi" w:hAnsiTheme="majorHAnsi"/>
          <w:color w:val="000000"/>
        </w:rPr>
        <w:t xml:space="preserve"> Ezek az emberek külsejükre, megjelenésükre igényesek, bár az alkohol sokuknál gondot okoz. Jelentős részük alkalmi munkából tartja el magát, mivel azonban ez nem jelent elég jövedelmet a megélhetésükhöz, igénybe veszik az intézmény ingyen</w:t>
      </w:r>
      <w:r w:rsidR="00922674">
        <w:rPr>
          <w:rFonts w:asciiTheme="majorHAnsi" w:hAnsiTheme="majorHAnsi"/>
          <w:color w:val="000000"/>
        </w:rPr>
        <w:t>es szolgáltatásait.</w:t>
      </w:r>
    </w:p>
    <w:p w:rsidR="002C6A1B" w:rsidRPr="002B5878" w:rsidRDefault="002C6A1B" w:rsidP="00916D37">
      <w:pPr>
        <w:numPr>
          <w:ilvl w:val="0"/>
          <w:numId w:val="3"/>
        </w:numPr>
        <w:pBdr>
          <w:bottom w:val="single" w:sz="4" w:space="1" w:color="auto"/>
        </w:pBdr>
        <w:suppressAutoHyphens/>
        <w:overflowPunct w:val="0"/>
        <w:autoSpaceDE w:val="0"/>
        <w:spacing w:line="276" w:lineRule="auto"/>
        <w:jc w:val="both"/>
        <w:rPr>
          <w:rFonts w:asciiTheme="majorHAnsi" w:hAnsiTheme="majorHAnsi"/>
          <w:color w:val="000000"/>
        </w:rPr>
      </w:pPr>
      <w:r w:rsidRPr="002B5878">
        <w:rPr>
          <w:rFonts w:asciiTheme="majorHAnsi" w:hAnsiTheme="majorHAnsi"/>
          <w:color w:val="000000"/>
        </w:rPr>
        <w:t>ábra:</w:t>
      </w:r>
    </w:p>
    <w:p w:rsidR="002C6A1B" w:rsidRPr="002B5878" w:rsidRDefault="002C6A1B" w:rsidP="00916D37">
      <w:pPr>
        <w:overflowPunct w:val="0"/>
        <w:autoSpaceDE w:val="0"/>
        <w:spacing w:line="276" w:lineRule="auto"/>
        <w:jc w:val="both"/>
        <w:rPr>
          <w:rFonts w:asciiTheme="majorHAnsi" w:hAnsiTheme="majorHAnsi"/>
          <w:color w:val="000000"/>
        </w:rPr>
      </w:pPr>
    </w:p>
    <w:p w:rsidR="002C6A1B" w:rsidRPr="002B5878" w:rsidRDefault="002C6A1B" w:rsidP="00916D37">
      <w:pPr>
        <w:overflowPunct w:val="0"/>
        <w:autoSpaceDE w:val="0"/>
        <w:spacing w:line="276" w:lineRule="auto"/>
        <w:jc w:val="center"/>
        <w:rPr>
          <w:rFonts w:asciiTheme="majorHAnsi" w:hAnsiTheme="majorHAnsi"/>
          <w:color w:val="000000"/>
        </w:rPr>
      </w:pPr>
      <w:r w:rsidRPr="002B5878">
        <w:rPr>
          <w:rFonts w:asciiTheme="majorHAnsi" w:hAnsiTheme="majorHAnsi"/>
          <w:noProof/>
          <w:color w:val="000000"/>
        </w:rPr>
        <w:drawing>
          <wp:inline distT="0" distB="0" distL="0" distR="0" wp14:anchorId="2DD24E27" wp14:editId="780D018F">
            <wp:extent cx="3886200" cy="2451100"/>
            <wp:effectExtent l="0" t="0" r="19050" b="25400"/>
            <wp:docPr id="36" name="Diagram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2C6A1B" w:rsidRPr="002B5878" w:rsidRDefault="002C6A1B" w:rsidP="00916D37">
      <w:pPr>
        <w:overflowPunct w:val="0"/>
        <w:autoSpaceDE w:val="0"/>
        <w:spacing w:line="276" w:lineRule="auto"/>
        <w:jc w:val="both"/>
        <w:rPr>
          <w:rFonts w:asciiTheme="majorHAnsi" w:hAnsiTheme="majorHAnsi"/>
          <w:color w:val="000000"/>
        </w:rPr>
      </w:pPr>
    </w:p>
    <w:p w:rsidR="00CE76F0" w:rsidRPr="002B5878" w:rsidRDefault="002C6A1B" w:rsidP="00916D37">
      <w:pPr>
        <w:overflowPunct w:val="0"/>
        <w:autoSpaceDE w:val="0"/>
        <w:spacing w:line="276" w:lineRule="auto"/>
        <w:jc w:val="both"/>
        <w:rPr>
          <w:rFonts w:asciiTheme="majorHAnsi" w:hAnsiTheme="majorHAnsi"/>
          <w:color w:val="000000"/>
        </w:rPr>
      </w:pPr>
      <w:r w:rsidRPr="002B5878">
        <w:rPr>
          <w:rFonts w:asciiTheme="majorHAnsi" w:hAnsiTheme="majorHAnsi"/>
          <w:color w:val="000000"/>
        </w:rPr>
        <w:t xml:space="preserve">A melegedőbe járók között a férfiak aránya magasabb: 2014-ben </w:t>
      </w:r>
      <w:r w:rsidRPr="002B5878">
        <w:rPr>
          <w:rFonts w:asciiTheme="majorHAnsi" w:hAnsiTheme="majorHAnsi"/>
          <w:color w:val="000000"/>
        </w:rPr>
        <w:tab/>
        <w:t>77,72</w:t>
      </w:r>
      <w:r w:rsidR="00CE76F0" w:rsidRPr="002B5878">
        <w:rPr>
          <w:rFonts w:asciiTheme="majorHAnsi" w:hAnsiTheme="majorHAnsi"/>
          <w:color w:val="000000"/>
        </w:rPr>
        <w:t xml:space="preserve">% </w:t>
      </w:r>
      <w:r w:rsidRPr="002B5878">
        <w:rPr>
          <w:rFonts w:asciiTheme="majorHAnsi" w:hAnsiTheme="majorHAnsi"/>
          <w:color w:val="000000"/>
        </w:rPr>
        <w:t>(2013</w:t>
      </w:r>
      <w:r w:rsidR="00CE76F0" w:rsidRPr="002B5878">
        <w:rPr>
          <w:rFonts w:asciiTheme="majorHAnsi" w:hAnsiTheme="majorHAnsi"/>
          <w:color w:val="000000"/>
        </w:rPr>
        <w:t xml:space="preserve">. évben </w:t>
      </w:r>
      <w:r w:rsidRPr="002B5878">
        <w:rPr>
          <w:rFonts w:asciiTheme="majorHAnsi" w:hAnsiTheme="majorHAnsi"/>
          <w:color w:val="000000"/>
        </w:rPr>
        <w:t>80,21%</w:t>
      </w:r>
      <w:r w:rsidR="00CE76F0" w:rsidRPr="002B5878">
        <w:rPr>
          <w:rFonts w:asciiTheme="majorHAnsi" w:hAnsiTheme="majorHAnsi"/>
          <w:color w:val="000000"/>
        </w:rPr>
        <w:t xml:space="preserve">), a nők aránya </w:t>
      </w:r>
      <w:r w:rsidRPr="002B5878">
        <w:rPr>
          <w:rFonts w:asciiTheme="majorHAnsi" w:hAnsiTheme="majorHAnsi"/>
          <w:color w:val="000000"/>
        </w:rPr>
        <w:t xml:space="preserve">22,28 % (2013-ban 19,79%) (3. ábra). Megfigyelhető, hogy a </w:t>
      </w:r>
      <w:r w:rsidR="00CE76F0" w:rsidRPr="002B5878">
        <w:rPr>
          <w:rFonts w:asciiTheme="majorHAnsi" w:hAnsiTheme="majorHAnsi"/>
          <w:color w:val="000000"/>
        </w:rPr>
        <w:t xml:space="preserve">nők aránya </w:t>
      </w:r>
      <w:r w:rsidRPr="002B5878">
        <w:rPr>
          <w:rFonts w:asciiTheme="majorHAnsi" w:hAnsiTheme="majorHAnsi"/>
          <w:color w:val="000000"/>
        </w:rPr>
        <w:t>tovább csökkent a tavalyi évben.</w:t>
      </w:r>
    </w:p>
    <w:p w:rsidR="002C6A1B" w:rsidRPr="002B5878" w:rsidRDefault="002C6A1B" w:rsidP="00916D37">
      <w:pPr>
        <w:numPr>
          <w:ilvl w:val="0"/>
          <w:numId w:val="3"/>
        </w:numPr>
        <w:pBdr>
          <w:bottom w:val="single" w:sz="4" w:space="1" w:color="auto"/>
        </w:pBdr>
        <w:suppressAutoHyphens/>
        <w:overflowPunct w:val="0"/>
        <w:autoSpaceDE w:val="0"/>
        <w:spacing w:line="276" w:lineRule="auto"/>
        <w:jc w:val="both"/>
        <w:rPr>
          <w:rFonts w:asciiTheme="majorHAnsi" w:hAnsiTheme="majorHAnsi"/>
        </w:rPr>
      </w:pPr>
      <w:r w:rsidRPr="002B5878">
        <w:rPr>
          <w:rFonts w:asciiTheme="majorHAnsi" w:hAnsiTheme="majorHAnsi"/>
        </w:rPr>
        <w:t>ábra:</w:t>
      </w:r>
    </w:p>
    <w:p w:rsidR="0084404E" w:rsidRDefault="0084404E" w:rsidP="00916D37">
      <w:pPr>
        <w:overflowPunct w:val="0"/>
        <w:autoSpaceDE w:val="0"/>
        <w:spacing w:line="276" w:lineRule="auto"/>
        <w:jc w:val="center"/>
        <w:rPr>
          <w:rFonts w:asciiTheme="majorHAnsi" w:hAnsiTheme="majorHAnsi"/>
        </w:rPr>
      </w:pPr>
    </w:p>
    <w:p w:rsidR="0084404E" w:rsidRDefault="0084404E" w:rsidP="00916D37">
      <w:pPr>
        <w:overflowPunct w:val="0"/>
        <w:autoSpaceDE w:val="0"/>
        <w:spacing w:line="276" w:lineRule="auto"/>
        <w:jc w:val="center"/>
        <w:rPr>
          <w:rFonts w:asciiTheme="majorHAnsi" w:hAnsiTheme="majorHAnsi"/>
        </w:rPr>
      </w:pPr>
    </w:p>
    <w:p w:rsidR="002C6A1B" w:rsidRPr="002B5878" w:rsidRDefault="002C6A1B" w:rsidP="00916D37">
      <w:pPr>
        <w:overflowPunct w:val="0"/>
        <w:autoSpaceDE w:val="0"/>
        <w:spacing w:line="276" w:lineRule="auto"/>
        <w:jc w:val="center"/>
        <w:rPr>
          <w:rFonts w:asciiTheme="majorHAnsi" w:hAnsiTheme="majorHAnsi"/>
        </w:rPr>
      </w:pPr>
      <w:r w:rsidRPr="002B5878">
        <w:rPr>
          <w:rFonts w:asciiTheme="majorHAnsi" w:hAnsiTheme="majorHAnsi"/>
          <w:noProof/>
        </w:rPr>
        <w:drawing>
          <wp:inline distT="0" distB="0" distL="0" distR="0" wp14:anchorId="2601D186" wp14:editId="2ECFBDD9">
            <wp:extent cx="3924300" cy="2514600"/>
            <wp:effectExtent l="0" t="0" r="19050" b="19050"/>
            <wp:docPr id="37" name="Diagram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2C6A1B" w:rsidRPr="00922674" w:rsidRDefault="002C6A1B" w:rsidP="00922674">
      <w:pPr>
        <w:tabs>
          <w:tab w:val="left" w:pos="660"/>
        </w:tabs>
        <w:overflowPunct w:val="0"/>
        <w:autoSpaceDE w:val="0"/>
        <w:spacing w:line="276" w:lineRule="auto"/>
        <w:jc w:val="both"/>
        <w:rPr>
          <w:rFonts w:asciiTheme="majorHAnsi" w:hAnsiTheme="majorHAnsi"/>
        </w:rPr>
      </w:pPr>
      <w:r w:rsidRPr="002B5878">
        <w:rPr>
          <w:rFonts w:asciiTheme="majorHAnsi" w:hAnsiTheme="majorHAnsi"/>
          <w:color w:val="000000"/>
        </w:rPr>
        <w:lastRenderedPageBreak/>
        <w:t>A kerületi lakosok között a nők arányában változás figyelhető meg: míg 2012-ben 48,75% és 2013-ban 42,86% volt a nők aránya, ez a szám 2014-ra 66,67 %-ra emelkedett. Ez azt jelenti, hogy már a kerületi lakosok között is csökkent a férfiak aránya (33,33%). (4. ábra).</w:t>
      </w:r>
    </w:p>
    <w:p w:rsidR="00631A9F" w:rsidRPr="002B5878" w:rsidRDefault="00631A9F" w:rsidP="00916D37">
      <w:pPr>
        <w:overflowPunct w:val="0"/>
        <w:autoSpaceDE w:val="0"/>
        <w:spacing w:line="276" w:lineRule="auto"/>
        <w:jc w:val="both"/>
        <w:rPr>
          <w:rFonts w:asciiTheme="majorHAnsi" w:hAnsiTheme="majorHAnsi"/>
          <w:b/>
          <w:bCs/>
          <w:kern w:val="1"/>
          <w:highlight w:val="yellow"/>
          <w:u w:val="single"/>
        </w:rPr>
      </w:pPr>
    </w:p>
    <w:p w:rsidR="002B5878" w:rsidRPr="002B5878" w:rsidRDefault="002B5878" w:rsidP="00916D37">
      <w:pPr>
        <w:overflowPunct w:val="0"/>
        <w:autoSpaceDE w:val="0"/>
        <w:spacing w:line="276" w:lineRule="auto"/>
        <w:jc w:val="both"/>
        <w:rPr>
          <w:rFonts w:asciiTheme="majorHAnsi" w:hAnsiTheme="majorHAnsi"/>
          <w:b/>
          <w:bCs/>
          <w:kern w:val="1"/>
          <w:u w:val="single"/>
        </w:rPr>
      </w:pPr>
      <w:r w:rsidRPr="002B5878">
        <w:rPr>
          <w:rFonts w:asciiTheme="majorHAnsi" w:hAnsiTheme="majorHAnsi"/>
          <w:b/>
          <w:bCs/>
          <w:kern w:val="1"/>
          <w:u w:val="single"/>
        </w:rPr>
        <w:t>Gondozottaknak szervezett programok</w:t>
      </w:r>
    </w:p>
    <w:p w:rsidR="002B5878" w:rsidRPr="002B5878" w:rsidRDefault="002B5878" w:rsidP="00916D37">
      <w:pPr>
        <w:overflowPunct w:val="0"/>
        <w:autoSpaceDE w:val="0"/>
        <w:spacing w:line="276" w:lineRule="auto"/>
        <w:jc w:val="both"/>
        <w:rPr>
          <w:rFonts w:asciiTheme="majorHAnsi" w:hAnsiTheme="majorHAnsi"/>
          <w:b/>
          <w:bCs/>
          <w:kern w:val="1"/>
          <w:u w:val="single"/>
        </w:rPr>
      </w:pPr>
    </w:p>
    <w:p w:rsidR="002B5878" w:rsidRPr="002B5878" w:rsidRDefault="002B5878" w:rsidP="00916D37">
      <w:pPr>
        <w:spacing w:line="276" w:lineRule="auto"/>
        <w:jc w:val="both"/>
        <w:rPr>
          <w:rFonts w:asciiTheme="majorHAnsi" w:hAnsiTheme="majorHAnsi"/>
        </w:rPr>
      </w:pPr>
      <w:r w:rsidRPr="002B5878">
        <w:rPr>
          <w:rFonts w:asciiTheme="majorHAnsi" w:hAnsiTheme="majorHAnsi"/>
        </w:rPr>
        <w:t>Az Erzsébetvárosi Nappali Melegedőbe járók a 2014-es évben is több programon vehettek részt. Voltak olyanok, amelyek csak ehhez a helyhez köthetőek, de az esetek többségében az intézmény integráltságából fakadóan a Terézvárosi Nappali Melegedőbe járókkal közösen lettek megtartva. A közös programok szervezését azért is tartják relevánsnak, ésszerűnek, mert jelentős az ügyfélkör átfedése a két intézmény között.</w:t>
      </w:r>
    </w:p>
    <w:p w:rsidR="002B5878" w:rsidRPr="002B5878" w:rsidRDefault="002B5878" w:rsidP="00916D37">
      <w:pPr>
        <w:spacing w:line="276" w:lineRule="auto"/>
        <w:jc w:val="both"/>
        <w:rPr>
          <w:rFonts w:asciiTheme="majorHAnsi" w:hAnsiTheme="majorHAnsi"/>
        </w:rPr>
      </w:pPr>
    </w:p>
    <w:p w:rsidR="002B5878" w:rsidRPr="002B5878" w:rsidRDefault="002B5878" w:rsidP="00916D37">
      <w:pPr>
        <w:spacing w:line="276" w:lineRule="auto"/>
        <w:jc w:val="both"/>
        <w:rPr>
          <w:rFonts w:asciiTheme="majorHAnsi" w:hAnsiTheme="majorHAnsi"/>
        </w:rPr>
      </w:pPr>
      <w:r w:rsidRPr="002B5878">
        <w:rPr>
          <w:rFonts w:asciiTheme="majorHAnsi" w:hAnsiTheme="majorHAnsi"/>
        </w:rPr>
        <w:t>2014. április 26-án a Föld napja alkalmából takarítás</w:t>
      </w:r>
      <w:r w:rsidR="00A44753">
        <w:rPr>
          <w:rFonts w:asciiTheme="majorHAnsi" w:hAnsiTheme="majorHAnsi"/>
        </w:rPr>
        <w:t xml:space="preserve"> megszervezésére került sor</w:t>
      </w:r>
      <w:r w:rsidRPr="002B5878">
        <w:rPr>
          <w:rFonts w:asciiTheme="majorHAnsi" w:hAnsiTheme="majorHAnsi"/>
        </w:rPr>
        <w:t xml:space="preserve"> a VII. kerületben, amelyen a rossz idő ellenére, kerületi lakosok és hajléktalan ügyfelek egyaránt részt vettek (15 fő).</w:t>
      </w:r>
    </w:p>
    <w:p w:rsidR="002B5878" w:rsidRPr="002B5878" w:rsidRDefault="002B5878" w:rsidP="00916D37">
      <w:pPr>
        <w:spacing w:line="276" w:lineRule="auto"/>
        <w:jc w:val="both"/>
        <w:rPr>
          <w:rFonts w:asciiTheme="majorHAnsi" w:hAnsiTheme="majorHAnsi"/>
        </w:rPr>
      </w:pPr>
    </w:p>
    <w:p w:rsidR="002B5878" w:rsidRPr="002B5878" w:rsidRDefault="002B5878" w:rsidP="00916D37">
      <w:pPr>
        <w:spacing w:line="276" w:lineRule="auto"/>
        <w:jc w:val="both"/>
        <w:rPr>
          <w:rFonts w:asciiTheme="majorHAnsi" w:hAnsiTheme="majorHAnsi"/>
        </w:rPr>
      </w:pPr>
      <w:r w:rsidRPr="002B5878">
        <w:rPr>
          <w:rFonts w:asciiTheme="majorHAnsi" w:hAnsiTheme="majorHAnsi"/>
        </w:rPr>
        <w:t>2014. december 22-én karácsonyi ünnepség</w:t>
      </w:r>
      <w:r w:rsidR="00A44753">
        <w:rPr>
          <w:rFonts w:asciiTheme="majorHAnsi" w:hAnsiTheme="majorHAnsi"/>
        </w:rPr>
        <w:t xml:space="preserve"> megszervezésére került sor</w:t>
      </w:r>
      <w:r w:rsidRPr="002B5878">
        <w:rPr>
          <w:rFonts w:asciiTheme="majorHAnsi" w:hAnsiTheme="majorHAnsi"/>
        </w:rPr>
        <w:t>, melynek keretében egyik volt önkéntes</w:t>
      </w:r>
      <w:r w:rsidR="00A44753">
        <w:rPr>
          <w:rFonts w:asciiTheme="majorHAnsi" w:hAnsiTheme="majorHAnsi"/>
        </w:rPr>
        <w:t xml:space="preserve"> </w:t>
      </w:r>
      <w:r w:rsidRPr="002B5878">
        <w:rPr>
          <w:rFonts w:asciiTheme="majorHAnsi" w:hAnsiTheme="majorHAnsi"/>
        </w:rPr>
        <w:t xml:space="preserve">fuvolán és gitáron játszott karácsonyi dalokat, melyet </w:t>
      </w:r>
      <w:r w:rsidR="00C46A95">
        <w:rPr>
          <w:rFonts w:asciiTheme="majorHAnsi" w:hAnsiTheme="majorHAnsi"/>
        </w:rPr>
        <w:t xml:space="preserve">közös éneklés, </w:t>
      </w:r>
      <w:r w:rsidRPr="002B5878">
        <w:rPr>
          <w:rFonts w:asciiTheme="majorHAnsi" w:hAnsiTheme="majorHAnsi"/>
        </w:rPr>
        <w:t>bibliaolvasás, karácsonyi zenehallgatás és egy közös étkezés követett.</w:t>
      </w:r>
    </w:p>
    <w:p w:rsidR="002B5878" w:rsidRPr="002B5878" w:rsidRDefault="002B5878" w:rsidP="00916D37">
      <w:pPr>
        <w:overflowPunct w:val="0"/>
        <w:autoSpaceDE w:val="0"/>
        <w:spacing w:line="276" w:lineRule="auto"/>
        <w:jc w:val="both"/>
        <w:rPr>
          <w:rFonts w:asciiTheme="majorHAnsi" w:hAnsiTheme="majorHAnsi"/>
          <w:b/>
          <w:bCs/>
          <w:kern w:val="1"/>
          <w:highlight w:val="yellow"/>
          <w:u w:val="single"/>
        </w:rPr>
      </w:pPr>
    </w:p>
    <w:p w:rsidR="002B5878" w:rsidRPr="002B5878" w:rsidRDefault="002B5878" w:rsidP="00916D37">
      <w:pPr>
        <w:spacing w:line="276" w:lineRule="auto"/>
        <w:jc w:val="both"/>
        <w:rPr>
          <w:rFonts w:asciiTheme="majorHAnsi" w:hAnsiTheme="majorHAnsi"/>
          <w:b/>
          <w:u w:val="single"/>
        </w:rPr>
      </w:pPr>
      <w:r w:rsidRPr="002B5878">
        <w:rPr>
          <w:rFonts w:asciiTheme="majorHAnsi" w:hAnsiTheme="majorHAnsi"/>
          <w:b/>
          <w:u w:val="single"/>
        </w:rPr>
        <w:t xml:space="preserve">Újítások, tervek a 2015-ös évre </w:t>
      </w:r>
    </w:p>
    <w:p w:rsidR="002B5878" w:rsidRPr="002B5878" w:rsidRDefault="002B5878" w:rsidP="00916D37">
      <w:pPr>
        <w:spacing w:line="276" w:lineRule="auto"/>
        <w:jc w:val="both"/>
        <w:rPr>
          <w:rFonts w:asciiTheme="majorHAnsi" w:hAnsiTheme="majorHAnsi"/>
        </w:rPr>
      </w:pPr>
    </w:p>
    <w:p w:rsidR="002B5878" w:rsidRDefault="002B5878" w:rsidP="00916D37">
      <w:pPr>
        <w:overflowPunct w:val="0"/>
        <w:autoSpaceDE w:val="0"/>
        <w:spacing w:line="276" w:lineRule="auto"/>
        <w:jc w:val="both"/>
        <w:rPr>
          <w:rFonts w:asciiTheme="majorHAnsi" w:hAnsiTheme="majorHAnsi"/>
        </w:rPr>
      </w:pPr>
      <w:r w:rsidRPr="002B5878">
        <w:rPr>
          <w:rFonts w:asciiTheme="majorHAnsi" w:hAnsiTheme="majorHAnsi"/>
        </w:rPr>
        <w:t>Az intézmény működésében egy teljesen új felállást szeretnénk</w:t>
      </w:r>
      <w:r>
        <w:rPr>
          <w:rFonts w:asciiTheme="majorHAnsi" w:hAnsiTheme="majorHAnsi"/>
        </w:rPr>
        <w:t xml:space="preserve"> kialakítani, melynek</w:t>
      </w:r>
      <w:r w:rsidRPr="002B5878">
        <w:rPr>
          <w:rFonts w:asciiTheme="majorHAnsi" w:hAnsiTheme="majorHAnsi"/>
        </w:rPr>
        <w:t xml:space="preserve"> lényege, hogy a nyitást követő első öt-hat órában a melegedőkben megszokott alapfeladatok elvégzésére koncentrálnának a szociális munkások, majd egyre nagyobb szerepet kapnának az ügyfelekkel való mélyebb foglalkozások is. Ez elsősorban az egyéni esetkezelés számának emelését és az ügyfelekkel való munka mélységének növelését jelenti. Ennek a folyamatnak az előkészítése a 2014-es évben megkezdődött, amikor is az egyénekkel folytatott munkához szükséges adminisztráció (adatlap, állapotfelmérő, első interjú, esetleírás minta stb.) átgondolásra, újr</w:t>
      </w:r>
      <w:r>
        <w:rPr>
          <w:rFonts w:asciiTheme="majorHAnsi" w:hAnsiTheme="majorHAnsi"/>
        </w:rPr>
        <w:t>agondolásra került. Azt tervezi</w:t>
      </w:r>
      <w:r w:rsidRPr="002B5878">
        <w:rPr>
          <w:rFonts w:asciiTheme="majorHAnsi" w:hAnsiTheme="majorHAnsi"/>
        </w:rPr>
        <w:t>k, hogy az intézményben dolgozó minden szociális munkásnak foglalkoznia kell majd az intézménybe bejáró ügyfelekkel. A szakmai munkának egyre nagyobb szerepet kell kapnia a nappali melegedő életében, hiszen mint ahogyan azt korábban is írtam már r</w:t>
      </w:r>
      <w:r>
        <w:rPr>
          <w:rFonts w:asciiTheme="majorHAnsi" w:hAnsiTheme="majorHAnsi"/>
        </w:rPr>
        <w:t>engeteg olyan ügyfél jár az intézménybe</w:t>
      </w:r>
      <w:r w:rsidRPr="002B5878">
        <w:rPr>
          <w:rFonts w:asciiTheme="majorHAnsi" w:hAnsiTheme="majorHAnsi"/>
        </w:rPr>
        <w:t xml:space="preserve">, akiknek nem is volt, vagy jelenleg nincsen aktív kapcsolata professzionális segítővel. Másrészt a megnövekedett pszichiátriai betegek és szerfogyasztók jelentős részének nincs kapcsolata vagy nem rendszeres a kapcsolata a megfelelő segítséget nyújtó szakemberekkel (orvos, pszichiáter, </w:t>
      </w:r>
      <w:proofErr w:type="spellStart"/>
      <w:r w:rsidRPr="002B5878">
        <w:rPr>
          <w:rFonts w:asciiTheme="majorHAnsi" w:hAnsiTheme="majorHAnsi"/>
        </w:rPr>
        <w:t>addiktológus</w:t>
      </w:r>
      <w:proofErr w:type="spellEnd"/>
      <w:r w:rsidRPr="002B5878">
        <w:rPr>
          <w:rFonts w:asciiTheme="majorHAnsi" w:hAnsiTheme="majorHAnsi"/>
        </w:rPr>
        <w:t xml:space="preserve"> stb.) Az intézményben dolgozó egyik gyakorlott szociális munkás - több mint tíz éves tapasztalata van az egyéni szociális munkában - kapja meg a szakmai referensi munkafeladatot, azaz ő koordinálja majd az integrált intézményben működő egyéni esetkezelés működését. Természetesen az intézmény vezetője is aktív résztvevője lesz a szakmai munkának, aki egyrészt segíti a referens kolléga munkáját és közösen vezetik majd a kétheti rendszerességgel megtartásra kerülő esetmegbeszélő teameket, ahol csak is az egyéni esetkezelésben érintett ügyfelekről és a velük való foglalkozás kapcsán felmerülő kérdések, problémák megbeszélése történik majd. </w:t>
      </w:r>
    </w:p>
    <w:p w:rsidR="00566D8C" w:rsidRPr="002B5878" w:rsidRDefault="00566D8C" w:rsidP="00916D37">
      <w:pPr>
        <w:overflowPunct w:val="0"/>
        <w:autoSpaceDE w:val="0"/>
        <w:spacing w:line="276" w:lineRule="auto"/>
        <w:jc w:val="both"/>
        <w:rPr>
          <w:rFonts w:asciiTheme="majorHAnsi" w:hAnsiTheme="majorHAnsi"/>
          <w:b/>
          <w:bCs/>
          <w:color w:val="000000" w:themeColor="text1"/>
          <w:u w:val="single"/>
        </w:rPr>
      </w:pPr>
    </w:p>
    <w:p w:rsidR="00922674" w:rsidRPr="00922674" w:rsidRDefault="00922674" w:rsidP="00922674">
      <w:pPr>
        <w:pStyle w:val="Cmsor2"/>
        <w:spacing w:line="276" w:lineRule="auto"/>
        <w:jc w:val="both"/>
        <w:rPr>
          <w:rFonts w:ascii="Garamond" w:hAnsi="Garamond"/>
          <w:color w:val="000000" w:themeColor="text1"/>
        </w:rPr>
      </w:pPr>
      <w:bookmarkStart w:id="29" w:name="_Toc261958221"/>
      <w:bookmarkEnd w:id="28"/>
      <w:r w:rsidRPr="000B5EFD">
        <w:rPr>
          <w:rFonts w:ascii="Garamond" w:hAnsi="Garamond"/>
          <w:color w:val="000000" w:themeColor="text1"/>
        </w:rPr>
        <w:lastRenderedPageBreak/>
        <w:t>A biztosított ellátási f</w:t>
      </w:r>
      <w:r>
        <w:rPr>
          <w:rFonts w:ascii="Garamond" w:hAnsi="Garamond"/>
          <w:color w:val="000000" w:themeColor="text1"/>
        </w:rPr>
        <w:t>orma: utcai szociális munka</w:t>
      </w:r>
    </w:p>
    <w:p w:rsidR="00631A9F" w:rsidRPr="002B5878" w:rsidRDefault="00922674" w:rsidP="00916D37">
      <w:pPr>
        <w:pStyle w:val="Cmsor3"/>
        <w:numPr>
          <w:ilvl w:val="2"/>
          <w:numId w:val="0"/>
        </w:numPr>
        <w:spacing w:before="0" w:line="276" w:lineRule="auto"/>
        <w:ind w:left="1080" w:hanging="1080"/>
        <w:jc w:val="both"/>
        <w:rPr>
          <w:color w:val="auto"/>
        </w:rPr>
      </w:pPr>
      <w:r>
        <w:rPr>
          <w:i/>
          <w:color w:val="auto"/>
        </w:rPr>
        <w:t xml:space="preserve">Szervezet neve: </w:t>
      </w:r>
      <w:r w:rsidR="00631A9F" w:rsidRPr="00922674">
        <w:rPr>
          <w:b w:val="0"/>
          <w:color w:val="auto"/>
        </w:rPr>
        <w:t>Menhely Alapítvány</w:t>
      </w:r>
      <w:bookmarkEnd w:id="29"/>
    </w:p>
    <w:p w:rsidR="00631A9F" w:rsidRPr="002B5878" w:rsidRDefault="00631A9F" w:rsidP="00916D37">
      <w:pPr>
        <w:spacing w:line="276" w:lineRule="auto"/>
        <w:jc w:val="both"/>
        <w:rPr>
          <w:rFonts w:asciiTheme="majorHAnsi" w:hAnsiTheme="majorHAnsi"/>
        </w:rPr>
      </w:pPr>
      <w:r w:rsidRPr="002B5878">
        <w:rPr>
          <w:rFonts w:asciiTheme="majorHAnsi" w:hAnsiTheme="majorHAnsi"/>
          <w:b/>
        </w:rPr>
        <w:t>Képviselő neve:</w:t>
      </w:r>
      <w:r w:rsidRPr="002B5878">
        <w:rPr>
          <w:rFonts w:asciiTheme="majorHAnsi" w:hAnsiTheme="majorHAnsi"/>
        </w:rPr>
        <w:t xml:space="preserve"> Aknai Zoltán igazgató</w:t>
      </w:r>
    </w:p>
    <w:p w:rsidR="00631A9F" w:rsidRPr="002B5878" w:rsidRDefault="00631A9F" w:rsidP="00916D37">
      <w:pPr>
        <w:spacing w:line="276" w:lineRule="auto"/>
        <w:jc w:val="both"/>
        <w:rPr>
          <w:rFonts w:asciiTheme="majorHAnsi" w:hAnsiTheme="majorHAnsi"/>
        </w:rPr>
      </w:pPr>
      <w:r w:rsidRPr="002B5878">
        <w:rPr>
          <w:rFonts w:asciiTheme="majorHAnsi" w:hAnsiTheme="majorHAnsi"/>
          <w:b/>
        </w:rPr>
        <w:t>Székhelye:</w:t>
      </w:r>
      <w:r w:rsidRPr="002B5878">
        <w:rPr>
          <w:rFonts w:asciiTheme="majorHAnsi" w:hAnsiTheme="majorHAnsi"/>
        </w:rPr>
        <w:t xml:space="preserve"> 1082 </w:t>
      </w:r>
      <w:r w:rsidRPr="002B5878">
        <w:rPr>
          <w:rFonts w:asciiTheme="majorHAnsi" w:hAnsiTheme="majorHAnsi"/>
          <w:color w:val="000000" w:themeColor="text1"/>
        </w:rPr>
        <w:t>Budapest</w:t>
      </w:r>
      <w:r w:rsidRPr="002B5878">
        <w:rPr>
          <w:rFonts w:asciiTheme="majorHAnsi" w:hAnsiTheme="majorHAnsi"/>
        </w:rPr>
        <w:t>, Vajdahunyad u. 3.</w:t>
      </w:r>
    </w:p>
    <w:p w:rsidR="00631A9F" w:rsidRPr="002B5878" w:rsidRDefault="00631A9F" w:rsidP="00916D37">
      <w:pPr>
        <w:spacing w:line="276" w:lineRule="auto"/>
        <w:jc w:val="both"/>
        <w:rPr>
          <w:rFonts w:asciiTheme="majorHAnsi" w:hAnsiTheme="majorHAnsi"/>
        </w:rPr>
      </w:pPr>
      <w:r w:rsidRPr="002B5878">
        <w:rPr>
          <w:rFonts w:asciiTheme="majorHAnsi" w:hAnsiTheme="majorHAnsi"/>
          <w:b/>
        </w:rPr>
        <w:t>A szolgáltatás helye</w:t>
      </w:r>
      <w:r w:rsidRPr="002B5878">
        <w:rPr>
          <w:rFonts w:asciiTheme="majorHAnsi" w:hAnsiTheme="majorHAnsi"/>
        </w:rPr>
        <w:t xml:space="preserve">: 1073 </w:t>
      </w:r>
      <w:r w:rsidRPr="002B5878">
        <w:rPr>
          <w:rFonts w:asciiTheme="majorHAnsi" w:hAnsiTheme="majorHAnsi"/>
          <w:color w:val="000000" w:themeColor="text1"/>
        </w:rPr>
        <w:t>Budapest</w:t>
      </w:r>
      <w:r w:rsidRPr="002B5878">
        <w:rPr>
          <w:rFonts w:asciiTheme="majorHAnsi" w:hAnsiTheme="majorHAnsi"/>
        </w:rPr>
        <w:t>, Kürt u. 4.</w:t>
      </w:r>
    </w:p>
    <w:p w:rsidR="00631A9F" w:rsidRPr="002B5878" w:rsidRDefault="00631A9F" w:rsidP="00916D37">
      <w:pPr>
        <w:spacing w:line="276" w:lineRule="auto"/>
        <w:jc w:val="both"/>
        <w:rPr>
          <w:rFonts w:asciiTheme="majorHAnsi" w:hAnsiTheme="majorHAnsi"/>
          <w:color w:val="000000" w:themeColor="text1"/>
        </w:rPr>
      </w:pPr>
      <w:r w:rsidRPr="002B5878">
        <w:rPr>
          <w:rFonts w:asciiTheme="majorHAnsi" w:hAnsiTheme="majorHAnsi"/>
          <w:b/>
          <w:color w:val="000000" w:themeColor="text1"/>
        </w:rPr>
        <w:t>Biztosított ellátási forma:</w:t>
      </w:r>
      <w:r w:rsidRPr="002B5878">
        <w:rPr>
          <w:rFonts w:asciiTheme="majorHAnsi" w:hAnsiTheme="majorHAnsi"/>
          <w:color w:val="000000" w:themeColor="text1"/>
        </w:rPr>
        <w:t xml:space="preserve"> utcai szociális munka</w:t>
      </w:r>
    </w:p>
    <w:p w:rsidR="00631A9F" w:rsidRPr="002B5878" w:rsidRDefault="00631A9F" w:rsidP="00916D37">
      <w:pPr>
        <w:spacing w:line="276" w:lineRule="auto"/>
        <w:jc w:val="both"/>
        <w:rPr>
          <w:rFonts w:asciiTheme="majorHAnsi" w:hAnsiTheme="majorHAnsi"/>
          <w:color w:val="000000" w:themeColor="text1"/>
        </w:rPr>
      </w:pPr>
      <w:r w:rsidRPr="002B5878">
        <w:rPr>
          <w:rFonts w:asciiTheme="majorHAnsi" w:hAnsiTheme="majorHAnsi"/>
          <w:b/>
          <w:bCs/>
          <w:color w:val="000000" w:themeColor="text1"/>
        </w:rPr>
        <w:t>Képviselő-testületi határozat száma</w:t>
      </w:r>
      <w:r w:rsidRPr="002B5878">
        <w:rPr>
          <w:rFonts w:asciiTheme="majorHAnsi" w:hAnsiTheme="majorHAnsi"/>
          <w:b/>
          <w:color w:val="000000" w:themeColor="text1"/>
        </w:rPr>
        <w:t>:</w:t>
      </w:r>
      <w:r w:rsidRPr="002B5878">
        <w:rPr>
          <w:rFonts w:asciiTheme="majorHAnsi" w:hAnsiTheme="majorHAnsi"/>
          <w:color w:val="000000" w:themeColor="text1"/>
        </w:rPr>
        <w:t xml:space="preserve"> 196/2008. (IV. 25.)</w:t>
      </w:r>
    </w:p>
    <w:p w:rsidR="00631A9F" w:rsidRPr="002B5878" w:rsidRDefault="00631A9F" w:rsidP="00916D37">
      <w:pPr>
        <w:spacing w:line="276" w:lineRule="auto"/>
        <w:jc w:val="both"/>
        <w:rPr>
          <w:rFonts w:asciiTheme="majorHAnsi" w:hAnsiTheme="majorHAnsi"/>
          <w:color w:val="000000" w:themeColor="text1"/>
        </w:rPr>
      </w:pPr>
      <w:r w:rsidRPr="002B5878">
        <w:rPr>
          <w:rFonts w:asciiTheme="majorHAnsi" w:hAnsiTheme="majorHAnsi"/>
          <w:b/>
          <w:color w:val="000000" w:themeColor="text1"/>
        </w:rPr>
        <w:t>A szerződés lejárta:</w:t>
      </w:r>
      <w:r w:rsidRPr="002B5878">
        <w:rPr>
          <w:rFonts w:asciiTheme="majorHAnsi" w:hAnsiTheme="majorHAnsi"/>
          <w:color w:val="000000" w:themeColor="text1"/>
        </w:rPr>
        <w:t xml:space="preserve"> határozatlan idejű</w:t>
      </w:r>
    </w:p>
    <w:p w:rsidR="00631A9F" w:rsidRPr="002B5878" w:rsidRDefault="00631A9F" w:rsidP="00916D37">
      <w:pPr>
        <w:spacing w:line="276" w:lineRule="auto"/>
        <w:jc w:val="both"/>
        <w:rPr>
          <w:rFonts w:asciiTheme="majorHAnsi" w:hAnsiTheme="majorHAnsi"/>
          <w:color w:val="000000" w:themeColor="text1"/>
        </w:rPr>
      </w:pPr>
      <w:r w:rsidRPr="002B5878">
        <w:rPr>
          <w:rFonts w:asciiTheme="majorHAnsi" w:hAnsiTheme="majorHAnsi"/>
          <w:b/>
          <w:color w:val="000000" w:themeColor="text1"/>
        </w:rPr>
        <w:t>Ellátotti létszám:</w:t>
      </w:r>
      <w:r w:rsidRPr="002B5878">
        <w:rPr>
          <w:rFonts w:asciiTheme="majorHAnsi" w:hAnsiTheme="majorHAnsi"/>
          <w:color w:val="000000" w:themeColor="text1"/>
        </w:rPr>
        <w:t xml:space="preserve"> nincs meghatározott szám</w:t>
      </w:r>
    </w:p>
    <w:p w:rsidR="00631A9F" w:rsidRPr="002B5878" w:rsidRDefault="00631A9F" w:rsidP="00916D37">
      <w:pPr>
        <w:pStyle w:val="Cmsor9"/>
        <w:spacing w:before="0" w:line="276" w:lineRule="auto"/>
        <w:jc w:val="both"/>
        <w:rPr>
          <w:color w:val="000000" w:themeColor="text1"/>
          <w:sz w:val="24"/>
          <w:szCs w:val="24"/>
        </w:rPr>
      </w:pPr>
      <w:bookmarkStart w:id="30" w:name="_Toc261958222"/>
      <w:r w:rsidRPr="002B5878">
        <w:rPr>
          <w:color w:val="000000" w:themeColor="text1"/>
          <w:sz w:val="24"/>
          <w:szCs w:val="24"/>
        </w:rPr>
        <w:t>Az önkormányzati támogatás összege: 800 000.- Ft/év</w:t>
      </w:r>
    </w:p>
    <w:p w:rsidR="00922674" w:rsidRDefault="00922674" w:rsidP="00916D37">
      <w:pPr>
        <w:spacing w:line="276" w:lineRule="auto"/>
        <w:jc w:val="both"/>
        <w:rPr>
          <w:rFonts w:asciiTheme="majorHAnsi" w:hAnsiTheme="majorHAnsi"/>
          <w:color w:val="000000" w:themeColor="text1"/>
        </w:rPr>
      </w:pPr>
    </w:p>
    <w:p w:rsidR="00631A9F" w:rsidRPr="00D51040" w:rsidRDefault="00631A9F" w:rsidP="00916D37">
      <w:pPr>
        <w:spacing w:line="276" w:lineRule="auto"/>
        <w:jc w:val="both"/>
        <w:rPr>
          <w:rFonts w:asciiTheme="majorHAnsi" w:hAnsiTheme="majorHAnsi"/>
          <w:b/>
          <w:color w:val="000000" w:themeColor="text1"/>
        </w:rPr>
      </w:pPr>
      <w:r w:rsidRPr="00D51040">
        <w:rPr>
          <w:rFonts w:asciiTheme="majorHAnsi" w:hAnsiTheme="majorHAnsi"/>
          <w:b/>
          <w:color w:val="000000" w:themeColor="text1"/>
        </w:rPr>
        <w:t>Utcai szociális munka</w:t>
      </w:r>
    </w:p>
    <w:p w:rsidR="00D51040" w:rsidRPr="000A1F24" w:rsidRDefault="00D51040" w:rsidP="00916D37">
      <w:pPr>
        <w:spacing w:line="276" w:lineRule="auto"/>
        <w:jc w:val="both"/>
        <w:rPr>
          <w:rFonts w:asciiTheme="majorHAnsi" w:eastAsia="Arial" w:hAnsiTheme="majorHAnsi" w:cs="Arial"/>
        </w:rPr>
      </w:pPr>
      <w:r w:rsidRPr="00D51040">
        <w:rPr>
          <w:rFonts w:asciiTheme="majorHAnsi" w:hAnsiTheme="majorHAnsi" w:cs="Arial"/>
        </w:rPr>
        <w:t>Az</w:t>
      </w:r>
      <w:r w:rsidRPr="00D51040">
        <w:rPr>
          <w:rFonts w:asciiTheme="majorHAnsi" w:eastAsia="Arial" w:hAnsiTheme="majorHAnsi" w:cs="Arial"/>
        </w:rPr>
        <w:t xml:space="preserve"> </w:t>
      </w:r>
      <w:r w:rsidRPr="00D51040">
        <w:rPr>
          <w:rFonts w:asciiTheme="majorHAnsi" w:hAnsiTheme="majorHAnsi" w:cs="Arial"/>
        </w:rPr>
        <w:t>utcai</w:t>
      </w:r>
      <w:r w:rsidRPr="00D51040">
        <w:rPr>
          <w:rFonts w:asciiTheme="majorHAnsi" w:eastAsia="Arial" w:hAnsiTheme="majorHAnsi" w:cs="Arial"/>
        </w:rPr>
        <w:t xml:space="preserve"> </w:t>
      </w:r>
      <w:r w:rsidRPr="00D51040">
        <w:rPr>
          <w:rFonts w:asciiTheme="majorHAnsi" w:hAnsiTheme="majorHAnsi" w:cs="Arial"/>
        </w:rPr>
        <w:t>szociális</w:t>
      </w:r>
      <w:r w:rsidRPr="00D51040">
        <w:rPr>
          <w:rFonts w:asciiTheme="majorHAnsi" w:eastAsia="Arial" w:hAnsiTheme="majorHAnsi" w:cs="Arial"/>
        </w:rPr>
        <w:t xml:space="preserve"> </w:t>
      </w:r>
      <w:r w:rsidRPr="00D51040">
        <w:rPr>
          <w:rFonts w:asciiTheme="majorHAnsi" w:hAnsiTheme="majorHAnsi" w:cs="Arial"/>
        </w:rPr>
        <w:t>munka</w:t>
      </w:r>
      <w:r w:rsidRPr="00D51040">
        <w:rPr>
          <w:rFonts w:asciiTheme="majorHAnsi" w:eastAsia="Arial" w:hAnsiTheme="majorHAnsi" w:cs="Arial"/>
        </w:rPr>
        <w:t xml:space="preserve"> </w:t>
      </w:r>
      <w:r w:rsidRPr="00D51040">
        <w:rPr>
          <w:rFonts w:asciiTheme="majorHAnsi" w:hAnsiTheme="majorHAnsi" w:cs="Arial"/>
        </w:rPr>
        <w:t>segítségével</w:t>
      </w:r>
      <w:r w:rsidRPr="00D51040">
        <w:rPr>
          <w:rFonts w:asciiTheme="majorHAnsi" w:eastAsia="Arial" w:hAnsiTheme="majorHAnsi" w:cs="Arial"/>
        </w:rPr>
        <w:t xml:space="preserve"> </w:t>
      </w:r>
      <w:r w:rsidRPr="00D51040">
        <w:rPr>
          <w:rFonts w:asciiTheme="majorHAnsi" w:hAnsiTheme="majorHAnsi" w:cs="Arial"/>
        </w:rPr>
        <w:t>a</w:t>
      </w:r>
      <w:r w:rsidRPr="00D51040">
        <w:rPr>
          <w:rFonts w:asciiTheme="majorHAnsi" w:eastAsia="Arial" w:hAnsiTheme="majorHAnsi" w:cs="Arial"/>
        </w:rPr>
        <w:t xml:space="preserve"> </w:t>
      </w:r>
      <w:r w:rsidRPr="00D51040">
        <w:rPr>
          <w:rFonts w:asciiTheme="majorHAnsi" w:hAnsiTheme="majorHAnsi" w:cs="Arial"/>
        </w:rPr>
        <w:t>nehezen</w:t>
      </w:r>
      <w:r w:rsidRPr="00D51040">
        <w:rPr>
          <w:rFonts w:asciiTheme="majorHAnsi" w:eastAsia="Arial" w:hAnsiTheme="majorHAnsi" w:cs="Arial"/>
        </w:rPr>
        <w:t xml:space="preserve"> </w:t>
      </w:r>
      <w:r w:rsidRPr="00D51040">
        <w:rPr>
          <w:rFonts w:asciiTheme="majorHAnsi" w:hAnsiTheme="majorHAnsi" w:cs="Arial"/>
        </w:rPr>
        <w:t>mozdítható,</w:t>
      </w:r>
      <w:r w:rsidRPr="00D51040">
        <w:rPr>
          <w:rFonts w:asciiTheme="majorHAnsi" w:eastAsia="Arial" w:hAnsiTheme="majorHAnsi" w:cs="Arial"/>
        </w:rPr>
        <w:t xml:space="preserve"> </w:t>
      </w:r>
      <w:r w:rsidRPr="00D51040">
        <w:rPr>
          <w:rFonts w:asciiTheme="majorHAnsi" w:hAnsiTheme="majorHAnsi" w:cs="Arial"/>
        </w:rPr>
        <w:t>közterületen,</w:t>
      </w:r>
      <w:r w:rsidRPr="00D51040">
        <w:rPr>
          <w:rFonts w:asciiTheme="majorHAnsi" w:eastAsia="Arial" w:hAnsiTheme="majorHAnsi" w:cs="Arial"/>
        </w:rPr>
        <w:t xml:space="preserve"> </w:t>
      </w:r>
      <w:r w:rsidRPr="00D51040">
        <w:rPr>
          <w:rFonts w:asciiTheme="majorHAnsi" w:hAnsiTheme="majorHAnsi" w:cs="Arial"/>
        </w:rPr>
        <w:t>nem</w:t>
      </w:r>
      <w:r w:rsidRPr="00D51040">
        <w:rPr>
          <w:rFonts w:asciiTheme="majorHAnsi" w:eastAsia="Arial" w:hAnsiTheme="majorHAnsi" w:cs="Arial"/>
        </w:rPr>
        <w:t xml:space="preserve"> </w:t>
      </w:r>
      <w:r w:rsidRPr="00D51040">
        <w:rPr>
          <w:rFonts w:asciiTheme="majorHAnsi" w:hAnsiTheme="majorHAnsi" w:cs="Arial"/>
        </w:rPr>
        <w:t>lakáscélú</w:t>
      </w:r>
      <w:r w:rsidRPr="00D51040">
        <w:rPr>
          <w:rFonts w:asciiTheme="majorHAnsi" w:eastAsia="Arial" w:hAnsiTheme="majorHAnsi" w:cs="Arial"/>
        </w:rPr>
        <w:t xml:space="preserve"> </w:t>
      </w:r>
      <w:r w:rsidRPr="00D51040">
        <w:rPr>
          <w:rFonts w:asciiTheme="majorHAnsi" w:hAnsiTheme="majorHAnsi" w:cs="Arial"/>
        </w:rPr>
        <w:t>helyiségekben</w:t>
      </w:r>
      <w:r w:rsidRPr="00D51040">
        <w:rPr>
          <w:rFonts w:asciiTheme="majorHAnsi" w:eastAsia="Arial" w:hAnsiTheme="majorHAnsi" w:cs="Arial"/>
        </w:rPr>
        <w:t xml:space="preserve"> </w:t>
      </w:r>
      <w:r w:rsidRPr="00D51040">
        <w:rPr>
          <w:rFonts w:asciiTheme="majorHAnsi" w:hAnsiTheme="majorHAnsi" w:cs="Arial"/>
        </w:rPr>
        <w:t>éjszakázó,</w:t>
      </w:r>
      <w:r w:rsidRPr="00D51040">
        <w:rPr>
          <w:rFonts w:asciiTheme="majorHAnsi" w:eastAsia="Arial" w:hAnsiTheme="majorHAnsi" w:cs="Arial"/>
        </w:rPr>
        <w:t xml:space="preserve"> </w:t>
      </w:r>
      <w:r w:rsidRPr="00D51040">
        <w:rPr>
          <w:rFonts w:asciiTheme="majorHAnsi" w:hAnsiTheme="majorHAnsi" w:cs="Arial"/>
        </w:rPr>
        <w:t>fedél</w:t>
      </w:r>
      <w:r w:rsidRPr="00D51040">
        <w:rPr>
          <w:rFonts w:asciiTheme="majorHAnsi" w:eastAsia="Arial" w:hAnsiTheme="majorHAnsi" w:cs="Arial"/>
        </w:rPr>
        <w:t xml:space="preserve"> </w:t>
      </w:r>
      <w:r w:rsidRPr="00D51040">
        <w:rPr>
          <w:rFonts w:asciiTheme="majorHAnsi" w:hAnsiTheme="majorHAnsi" w:cs="Arial"/>
        </w:rPr>
        <w:t>nélkül</w:t>
      </w:r>
      <w:r w:rsidRPr="00D51040">
        <w:rPr>
          <w:rFonts w:asciiTheme="majorHAnsi" w:eastAsia="Arial" w:hAnsiTheme="majorHAnsi" w:cs="Arial"/>
        </w:rPr>
        <w:t xml:space="preserve"> </w:t>
      </w:r>
      <w:r w:rsidRPr="00D51040">
        <w:rPr>
          <w:rFonts w:asciiTheme="majorHAnsi" w:hAnsiTheme="majorHAnsi" w:cs="Arial"/>
        </w:rPr>
        <w:t>élő</w:t>
      </w:r>
      <w:r w:rsidRPr="00D51040">
        <w:rPr>
          <w:rFonts w:asciiTheme="majorHAnsi" w:eastAsia="Arial" w:hAnsiTheme="majorHAnsi" w:cs="Arial"/>
        </w:rPr>
        <w:t xml:space="preserve"> </w:t>
      </w:r>
      <w:r w:rsidRPr="00D51040">
        <w:rPr>
          <w:rFonts w:asciiTheme="majorHAnsi" w:hAnsiTheme="majorHAnsi" w:cs="Arial"/>
        </w:rPr>
        <w:t>emberek</w:t>
      </w:r>
      <w:r w:rsidRPr="00D51040">
        <w:rPr>
          <w:rFonts w:asciiTheme="majorHAnsi" w:eastAsia="Arial" w:hAnsiTheme="majorHAnsi" w:cs="Arial"/>
        </w:rPr>
        <w:t xml:space="preserve"> </w:t>
      </w:r>
      <w:r w:rsidRPr="00D51040">
        <w:rPr>
          <w:rFonts w:asciiTheme="majorHAnsi" w:hAnsiTheme="majorHAnsi" w:cs="Arial"/>
        </w:rPr>
        <w:t>számára</w:t>
      </w:r>
      <w:r w:rsidRPr="00D51040">
        <w:rPr>
          <w:rFonts w:asciiTheme="majorHAnsi" w:eastAsia="Arial" w:hAnsiTheme="majorHAnsi" w:cs="Arial"/>
        </w:rPr>
        <w:t xml:space="preserve"> </w:t>
      </w:r>
      <w:r w:rsidR="00CB0B19">
        <w:rPr>
          <w:rFonts w:asciiTheme="majorHAnsi" w:hAnsiTheme="majorHAnsi" w:cs="Arial"/>
        </w:rPr>
        <w:t>próbáljá</w:t>
      </w:r>
      <w:r w:rsidRPr="00D51040">
        <w:rPr>
          <w:rFonts w:asciiTheme="majorHAnsi" w:hAnsiTheme="majorHAnsi" w:cs="Arial"/>
        </w:rPr>
        <w:t>k</w:t>
      </w:r>
      <w:r w:rsidRPr="00D51040">
        <w:rPr>
          <w:rFonts w:asciiTheme="majorHAnsi" w:eastAsia="Arial" w:hAnsiTheme="majorHAnsi" w:cs="Arial"/>
        </w:rPr>
        <w:t xml:space="preserve"> </w:t>
      </w:r>
      <w:r w:rsidRPr="00D51040">
        <w:rPr>
          <w:rFonts w:asciiTheme="majorHAnsi" w:hAnsiTheme="majorHAnsi" w:cs="Arial"/>
        </w:rPr>
        <w:t>elérhetővé</w:t>
      </w:r>
      <w:r w:rsidRPr="00D51040">
        <w:rPr>
          <w:rFonts w:asciiTheme="majorHAnsi" w:eastAsia="Arial" w:hAnsiTheme="majorHAnsi" w:cs="Arial"/>
        </w:rPr>
        <w:t xml:space="preserve"> </w:t>
      </w:r>
      <w:r w:rsidRPr="00D51040">
        <w:rPr>
          <w:rFonts w:asciiTheme="majorHAnsi" w:hAnsiTheme="majorHAnsi" w:cs="Arial"/>
        </w:rPr>
        <w:t>tenni</w:t>
      </w:r>
      <w:r w:rsidRPr="00D51040">
        <w:rPr>
          <w:rFonts w:asciiTheme="majorHAnsi" w:eastAsia="Arial" w:hAnsiTheme="majorHAnsi" w:cs="Arial"/>
        </w:rPr>
        <w:t xml:space="preserve"> </w:t>
      </w:r>
      <w:r w:rsidRPr="00D51040">
        <w:rPr>
          <w:rFonts w:asciiTheme="majorHAnsi" w:hAnsiTheme="majorHAnsi" w:cs="Arial"/>
        </w:rPr>
        <w:t>a</w:t>
      </w:r>
      <w:r w:rsidRPr="00D51040">
        <w:rPr>
          <w:rFonts w:asciiTheme="majorHAnsi" w:eastAsia="Arial" w:hAnsiTheme="majorHAnsi" w:cs="Arial"/>
        </w:rPr>
        <w:t xml:space="preserve"> </w:t>
      </w:r>
      <w:r w:rsidRPr="00D51040">
        <w:rPr>
          <w:rFonts w:asciiTheme="majorHAnsi" w:hAnsiTheme="majorHAnsi" w:cs="Arial"/>
        </w:rPr>
        <w:t>szociális</w:t>
      </w:r>
      <w:r w:rsidRPr="00D51040">
        <w:rPr>
          <w:rFonts w:asciiTheme="majorHAnsi" w:eastAsia="Arial" w:hAnsiTheme="majorHAnsi" w:cs="Arial"/>
        </w:rPr>
        <w:t xml:space="preserve"> </w:t>
      </w:r>
      <w:r w:rsidRPr="00D51040">
        <w:rPr>
          <w:rFonts w:asciiTheme="majorHAnsi" w:hAnsiTheme="majorHAnsi" w:cs="Arial"/>
        </w:rPr>
        <w:t>ellátásokat.</w:t>
      </w:r>
      <w:r w:rsidRPr="00D51040">
        <w:rPr>
          <w:rFonts w:asciiTheme="majorHAnsi" w:eastAsia="Arial" w:hAnsiTheme="majorHAnsi" w:cs="Arial"/>
        </w:rPr>
        <w:t xml:space="preserve"> Utcai Gondozó s</w:t>
      </w:r>
      <w:r w:rsidR="00CB0B19">
        <w:rPr>
          <w:rFonts w:asciiTheme="majorHAnsi" w:hAnsiTheme="majorHAnsi" w:cs="Arial"/>
        </w:rPr>
        <w:t>zolgálat</w:t>
      </w:r>
      <w:r w:rsidRPr="00D51040">
        <w:rPr>
          <w:rFonts w:asciiTheme="majorHAnsi" w:eastAsia="Arial" w:hAnsiTheme="majorHAnsi" w:cs="Arial"/>
        </w:rPr>
        <w:t xml:space="preserve"> </w:t>
      </w:r>
      <w:bookmarkStart w:id="31" w:name="OLE_LINK1"/>
      <w:r w:rsidRPr="00D51040">
        <w:rPr>
          <w:rFonts w:asciiTheme="majorHAnsi" w:hAnsiTheme="majorHAnsi" w:cs="Arial"/>
        </w:rPr>
        <w:t>célja az</w:t>
      </w:r>
      <w:r w:rsidRPr="00D51040">
        <w:rPr>
          <w:rFonts w:asciiTheme="majorHAnsi" w:eastAsia="Arial" w:hAnsiTheme="majorHAnsi" w:cs="Arial"/>
        </w:rPr>
        <w:t xml:space="preserve"> </w:t>
      </w:r>
      <w:r w:rsidRPr="00D51040">
        <w:rPr>
          <w:rFonts w:asciiTheme="majorHAnsi" w:hAnsiTheme="majorHAnsi" w:cs="Arial"/>
        </w:rPr>
        <w:t>ellátási</w:t>
      </w:r>
      <w:r w:rsidRPr="00D51040">
        <w:rPr>
          <w:rFonts w:asciiTheme="majorHAnsi" w:eastAsia="Arial" w:hAnsiTheme="majorHAnsi" w:cs="Arial"/>
        </w:rPr>
        <w:t xml:space="preserve"> </w:t>
      </w:r>
      <w:r w:rsidRPr="00D51040">
        <w:rPr>
          <w:rFonts w:asciiTheme="majorHAnsi" w:hAnsiTheme="majorHAnsi" w:cs="Arial"/>
        </w:rPr>
        <w:t>területünkön</w:t>
      </w:r>
      <w:r w:rsidRPr="00D51040">
        <w:rPr>
          <w:rFonts w:asciiTheme="majorHAnsi" w:eastAsia="Arial" w:hAnsiTheme="majorHAnsi" w:cs="Arial"/>
        </w:rPr>
        <w:t xml:space="preserve"> életvitelszerűen tartózkodó </w:t>
      </w:r>
      <w:r w:rsidRPr="00D51040">
        <w:rPr>
          <w:rFonts w:asciiTheme="majorHAnsi" w:hAnsiTheme="majorHAnsi" w:cs="Arial"/>
        </w:rPr>
        <w:t>hajléktalan</w:t>
      </w:r>
      <w:r w:rsidRPr="00D51040">
        <w:rPr>
          <w:rFonts w:asciiTheme="majorHAnsi" w:eastAsia="Arial" w:hAnsiTheme="majorHAnsi" w:cs="Arial"/>
        </w:rPr>
        <w:t xml:space="preserve"> </w:t>
      </w:r>
      <w:r w:rsidRPr="00D51040">
        <w:rPr>
          <w:rFonts w:asciiTheme="majorHAnsi" w:hAnsiTheme="majorHAnsi" w:cs="Arial"/>
        </w:rPr>
        <w:t>emberek</w:t>
      </w:r>
      <w:r w:rsidRPr="00D51040">
        <w:rPr>
          <w:rFonts w:asciiTheme="majorHAnsi" w:eastAsia="Arial" w:hAnsiTheme="majorHAnsi" w:cs="Arial"/>
        </w:rPr>
        <w:t xml:space="preserve"> </w:t>
      </w:r>
      <w:r w:rsidRPr="00D51040">
        <w:rPr>
          <w:rFonts w:asciiTheme="majorHAnsi" w:hAnsiTheme="majorHAnsi" w:cs="Arial"/>
        </w:rPr>
        <w:t>felkutatása</w:t>
      </w:r>
      <w:r w:rsidRPr="00D51040">
        <w:rPr>
          <w:rFonts w:asciiTheme="majorHAnsi" w:eastAsia="Arial" w:hAnsiTheme="majorHAnsi" w:cs="Arial"/>
        </w:rPr>
        <w:t xml:space="preserve">, </w:t>
      </w:r>
      <w:r w:rsidRPr="00D51040">
        <w:rPr>
          <w:rFonts w:asciiTheme="majorHAnsi" w:hAnsiTheme="majorHAnsi" w:cs="Arial"/>
        </w:rPr>
        <w:t>a</w:t>
      </w:r>
      <w:r w:rsidRPr="00D51040">
        <w:rPr>
          <w:rFonts w:asciiTheme="majorHAnsi" w:eastAsia="Arial" w:hAnsiTheme="majorHAnsi" w:cs="Arial"/>
        </w:rPr>
        <w:t xml:space="preserve"> </w:t>
      </w:r>
      <w:r w:rsidRPr="00D51040">
        <w:rPr>
          <w:rFonts w:asciiTheme="majorHAnsi" w:hAnsiTheme="majorHAnsi" w:cs="Arial"/>
        </w:rPr>
        <w:t>felmerülő</w:t>
      </w:r>
      <w:r w:rsidRPr="00D51040">
        <w:rPr>
          <w:rFonts w:asciiTheme="majorHAnsi" w:eastAsia="Arial" w:hAnsiTheme="majorHAnsi" w:cs="Arial"/>
        </w:rPr>
        <w:t xml:space="preserve"> </w:t>
      </w:r>
      <w:r w:rsidRPr="00D51040">
        <w:rPr>
          <w:rFonts w:asciiTheme="majorHAnsi" w:hAnsiTheme="majorHAnsi" w:cs="Arial"/>
        </w:rPr>
        <w:t>krízishelyzetek</w:t>
      </w:r>
      <w:r w:rsidRPr="00D51040">
        <w:rPr>
          <w:rFonts w:asciiTheme="majorHAnsi" w:eastAsia="Arial" w:hAnsiTheme="majorHAnsi" w:cs="Arial"/>
        </w:rPr>
        <w:t xml:space="preserve"> </w:t>
      </w:r>
      <w:r w:rsidRPr="00D51040">
        <w:rPr>
          <w:rFonts w:asciiTheme="majorHAnsi" w:hAnsiTheme="majorHAnsi" w:cs="Arial"/>
        </w:rPr>
        <w:t>megoldása,</w:t>
      </w:r>
      <w:r w:rsidRPr="00D51040">
        <w:rPr>
          <w:rFonts w:asciiTheme="majorHAnsi" w:eastAsia="Arial" w:hAnsiTheme="majorHAnsi" w:cs="Arial"/>
        </w:rPr>
        <w:t xml:space="preserve"> </w:t>
      </w:r>
      <w:r w:rsidRPr="00D51040">
        <w:rPr>
          <w:rFonts w:asciiTheme="majorHAnsi" w:hAnsiTheme="majorHAnsi" w:cs="Arial"/>
        </w:rPr>
        <w:t>a</w:t>
      </w:r>
      <w:r w:rsidRPr="00D51040">
        <w:rPr>
          <w:rFonts w:asciiTheme="majorHAnsi" w:eastAsia="Arial" w:hAnsiTheme="majorHAnsi" w:cs="Arial"/>
        </w:rPr>
        <w:t xml:space="preserve"> </w:t>
      </w:r>
      <w:r w:rsidRPr="00D51040">
        <w:rPr>
          <w:rFonts w:asciiTheme="majorHAnsi" w:hAnsiTheme="majorHAnsi" w:cs="Arial"/>
        </w:rPr>
        <w:t>rászorulók</w:t>
      </w:r>
      <w:r w:rsidRPr="00D51040">
        <w:rPr>
          <w:rFonts w:asciiTheme="majorHAnsi" w:eastAsia="Arial" w:hAnsiTheme="majorHAnsi" w:cs="Arial"/>
        </w:rPr>
        <w:t xml:space="preserve"> </w:t>
      </w:r>
      <w:r w:rsidRPr="00D51040">
        <w:rPr>
          <w:rFonts w:asciiTheme="majorHAnsi" w:hAnsiTheme="majorHAnsi" w:cs="Arial"/>
        </w:rPr>
        <w:t>intézményes</w:t>
      </w:r>
      <w:r w:rsidRPr="00D51040">
        <w:rPr>
          <w:rFonts w:asciiTheme="majorHAnsi" w:eastAsia="Arial" w:hAnsiTheme="majorHAnsi" w:cs="Arial"/>
        </w:rPr>
        <w:t xml:space="preserve"> </w:t>
      </w:r>
      <w:r w:rsidRPr="00D51040">
        <w:rPr>
          <w:rFonts w:asciiTheme="majorHAnsi" w:hAnsiTheme="majorHAnsi" w:cs="Arial"/>
        </w:rPr>
        <w:t>ellátáshoz</w:t>
      </w:r>
      <w:r w:rsidRPr="00D51040">
        <w:rPr>
          <w:rFonts w:asciiTheme="majorHAnsi" w:eastAsia="Arial" w:hAnsiTheme="majorHAnsi" w:cs="Arial"/>
        </w:rPr>
        <w:t xml:space="preserve"> </w:t>
      </w:r>
      <w:r w:rsidRPr="00D51040">
        <w:rPr>
          <w:rFonts w:asciiTheme="majorHAnsi" w:hAnsiTheme="majorHAnsi" w:cs="Arial"/>
        </w:rPr>
        <w:t>jutásának</w:t>
      </w:r>
      <w:r w:rsidRPr="00D51040">
        <w:rPr>
          <w:rFonts w:asciiTheme="majorHAnsi" w:eastAsia="Arial" w:hAnsiTheme="majorHAnsi" w:cs="Arial"/>
        </w:rPr>
        <w:t xml:space="preserve"> </w:t>
      </w:r>
      <w:r w:rsidRPr="00D51040">
        <w:rPr>
          <w:rFonts w:asciiTheme="majorHAnsi" w:hAnsiTheme="majorHAnsi" w:cs="Arial"/>
        </w:rPr>
        <w:t>segítése,</w:t>
      </w:r>
      <w:r w:rsidRPr="00D51040">
        <w:rPr>
          <w:rFonts w:asciiTheme="majorHAnsi" w:eastAsia="Arial" w:hAnsiTheme="majorHAnsi" w:cs="Arial"/>
        </w:rPr>
        <w:t xml:space="preserve"> továbbá </w:t>
      </w:r>
      <w:r w:rsidRPr="00D51040">
        <w:rPr>
          <w:rFonts w:asciiTheme="majorHAnsi" w:hAnsiTheme="majorHAnsi" w:cs="Arial"/>
        </w:rPr>
        <w:t>szálláskeresés</w:t>
      </w:r>
      <w:r w:rsidRPr="00D51040">
        <w:rPr>
          <w:rFonts w:asciiTheme="majorHAnsi" w:eastAsia="Arial" w:hAnsiTheme="majorHAnsi" w:cs="Arial"/>
        </w:rPr>
        <w:t xml:space="preserve">, </w:t>
      </w:r>
      <w:r w:rsidRPr="00D51040">
        <w:rPr>
          <w:rFonts w:asciiTheme="majorHAnsi" w:hAnsiTheme="majorHAnsi" w:cs="Arial"/>
        </w:rPr>
        <w:t>információnyújtás</w:t>
      </w:r>
      <w:r w:rsidRPr="00D51040">
        <w:rPr>
          <w:rFonts w:asciiTheme="majorHAnsi" w:eastAsia="Arial" w:hAnsiTheme="majorHAnsi" w:cs="Arial"/>
        </w:rPr>
        <w:t xml:space="preserve"> </w:t>
      </w:r>
      <w:r w:rsidRPr="00D51040">
        <w:rPr>
          <w:rFonts w:asciiTheme="majorHAnsi" w:hAnsiTheme="majorHAnsi" w:cs="Arial"/>
        </w:rPr>
        <w:t>az</w:t>
      </w:r>
      <w:r w:rsidRPr="00D51040">
        <w:rPr>
          <w:rFonts w:asciiTheme="majorHAnsi" w:eastAsia="Arial" w:hAnsiTheme="majorHAnsi" w:cs="Arial"/>
        </w:rPr>
        <w:t xml:space="preserve"> </w:t>
      </w:r>
      <w:r w:rsidRPr="00D51040">
        <w:rPr>
          <w:rFonts w:asciiTheme="majorHAnsi" w:hAnsiTheme="majorHAnsi" w:cs="Arial"/>
        </w:rPr>
        <w:t>igénybe</w:t>
      </w:r>
      <w:r w:rsidRPr="00D51040">
        <w:rPr>
          <w:rFonts w:asciiTheme="majorHAnsi" w:eastAsia="Arial" w:hAnsiTheme="majorHAnsi" w:cs="Arial"/>
        </w:rPr>
        <w:t xml:space="preserve"> </w:t>
      </w:r>
      <w:r w:rsidRPr="00D51040">
        <w:rPr>
          <w:rFonts w:asciiTheme="majorHAnsi" w:hAnsiTheme="majorHAnsi" w:cs="Arial"/>
        </w:rPr>
        <w:t>vehető</w:t>
      </w:r>
      <w:r w:rsidRPr="00D51040">
        <w:rPr>
          <w:rFonts w:asciiTheme="majorHAnsi" w:eastAsia="Arial" w:hAnsiTheme="majorHAnsi" w:cs="Arial"/>
        </w:rPr>
        <w:t xml:space="preserve"> </w:t>
      </w:r>
      <w:r w:rsidRPr="000A1F24">
        <w:rPr>
          <w:rFonts w:asciiTheme="majorHAnsi" w:hAnsiTheme="majorHAnsi" w:cs="Arial"/>
        </w:rPr>
        <w:t>szolgáltatásokról.</w:t>
      </w:r>
      <w:bookmarkEnd w:id="31"/>
      <w:r w:rsidRPr="000A1F24">
        <w:rPr>
          <w:rFonts w:asciiTheme="majorHAnsi" w:eastAsia="Arial" w:hAnsiTheme="majorHAnsi" w:cs="Arial"/>
        </w:rPr>
        <w:t xml:space="preserve"> </w:t>
      </w:r>
      <w:r w:rsidR="00CB0B19" w:rsidRPr="000A1F24">
        <w:rPr>
          <w:rFonts w:asciiTheme="majorHAnsi" w:hAnsiTheme="majorHAnsi" w:cs="Arial"/>
        </w:rPr>
        <w:t>Munkájuk</w:t>
      </w:r>
      <w:r w:rsidRPr="000A1F24">
        <w:rPr>
          <w:rFonts w:asciiTheme="majorHAnsi" w:eastAsia="Arial" w:hAnsiTheme="majorHAnsi" w:cs="Arial"/>
        </w:rPr>
        <w:t xml:space="preserve"> </w:t>
      </w:r>
      <w:r w:rsidRPr="000A1F24">
        <w:rPr>
          <w:rFonts w:asciiTheme="majorHAnsi" w:hAnsiTheme="majorHAnsi" w:cs="Arial"/>
        </w:rPr>
        <w:t>során</w:t>
      </w:r>
      <w:r w:rsidRPr="000A1F24">
        <w:rPr>
          <w:rFonts w:asciiTheme="majorHAnsi" w:eastAsia="Arial" w:hAnsiTheme="majorHAnsi" w:cs="Arial"/>
        </w:rPr>
        <w:t xml:space="preserve"> </w:t>
      </w:r>
      <w:r w:rsidRPr="000A1F24">
        <w:rPr>
          <w:rFonts w:asciiTheme="majorHAnsi" w:hAnsiTheme="majorHAnsi" w:cs="Arial"/>
        </w:rPr>
        <w:t>mindig</w:t>
      </w:r>
      <w:r w:rsidRPr="000A1F24">
        <w:rPr>
          <w:rFonts w:asciiTheme="majorHAnsi" w:eastAsia="Arial" w:hAnsiTheme="majorHAnsi" w:cs="Arial"/>
        </w:rPr>
        <w:t xml:space="preserve"> </w:t>
      </w:r>
      <w:r w:rsidRPr="000A1F24">
        <w:rPr>
          <w:rFonts w:asciiTheme="majorHAnsi" w:hAnsiTheme="majorHAnsi" w:cs="Arial"/>
        </w:rPr>
        <w:t>elsőbbséget</w:t>
      </w:r>
      <w:r w:rsidRPr="000A1F24">
        <w:rPr>
          <w:rFonts w:asciiTheme="majorHAnsi" w:eastAsia="Arial" w:hAnsiTheme="majorHAnsi" w:cs="Arial"/>
        </w:rPr>
        <w:t xml:space="preserve"> </w:t>
      </w:r>
      <w:r w:rsidRPr="000A1F24">
        <w:rPr>
          <w:rFonts w:asciiTheme="majorHAnsi" w:hAnsiTheme="majorHAnsi" w:cs="Arial"/>
        </w:rPr>
        <w:t>élvez</w:t>
      </w:r>
      <w:r w:rsidRPr="000A1F24">
        <w:rPr>
          <w:rFonts w:asciiTheme="majorHAnsi" w:eastAsia="Arial" w:hAnsiTheme="majorHAnsi" w:cs="Arial"/>
        </w:rPr>
        <w:t xml:space="preserve"> </w:t>
      </w:r>
      <w:r w:rsidRPr="000A1F24">
        <w:rPr>
          <w:rFonts w:asciiTheme="majorHAnsi" w:hAnsiTheme="majorHAnsi" w:cs="Arial"/>
        </w:rPr>
        <w:t>a</w:t>
      </w:r>
      <w:r w:rsidRPr="000A1F24">
        <w:rPr>
          <w:rFonts w:asciiTheme="majorHAnsi" w:eastAsia="Arial" w:hAnsiTheme="majorHAnsi" w:cs="Arial"/>
        </w:rPr>
        <w:t xml:space="preserve"> </w:t>
      </w:r>
      <w:r w:rsidRPr="000A1F24">
        <w:rPr>
          <w:rFonts w:asciiTheme="majorHAnsi" w:hAnsiTheme="majorHAnsi" w:cs="Arial"/>
        </w:rPr>
        <w:t>közvetlen</w:t>
      </w:r>
      <w:r w:rsidRPr="000A1F24">
        <w:rPr>
          <w:rFonts w:asciiTheme="majorHAnsi" w:eastAsia="Arial" w:hAnsiTheme="majorHAnsi" w:cs="Arial"/>
        </w:rPr>
        <w:t xml:space="preserve"> </w:t>
      </w:r>
      <w:r w:rsidRPr="000A1F24">
        <w:rPr>
          <w:rFonts w:asciiTheme="majorHAnsi" w:hAnsiTheme="majorHAnsi" w:cs="Arial"/>
        </w:rPr>
        <w:t>életveszély</w:t>
      </w:r>
      <w:r w:rsidRPr="000A1F24">
        <w:rPr>
          <w:rFonts w:asciiTheme="majorHAnsi" w:eastAsia="Arial" w:hAnsiTheme="majorHAnsi" w:cs="Arial"/>
        </w:rPr>
        <w:t xml:space="preserve"> </w:t>
      </w:r>
      <w:r w:rsidRPr="000A1F24">
        <w:rPr>
          <w:rFonts w:asciiTheme="majorHAnsi" w:hAnsiTheme="majorHAnsi" w:cs="Arial"/>
        </w:rPr>
        <w:t>elhárítása,</w:t>
      </w:r>
      <w:r w:rsidRPr="000A1F24">
        <w:rPr>
          <w:rFonts w:asciiTheme="majorHAnsi" w:eastAsia="Arial" w:hAnsiTheme="majorHAnsi" w:cs="Arial"/>
        </w:rPr>
        <w:t xml:space="preserve"> </w:t>
      </w:r>
      <w:r w:rsidRPr="000A1F24">
        <w:rPr>
          <w:rFonts w:asciiTheme="majorHAnsi" w:hAnsiTheme="majorHAnsi" w:cs="Arial"/>
        </w:rPr>
        <w:t>az</w:t>
      </w:r>
      <w:r w:rsidRPr="000A1F24">
        <w:rPr>
          <w:rFonts w:asciiTheme="majorHAnsi" w:eastAsia="Arial" w:hAnsiTheme="majorHAnsi" w:cs="Arial"/>
        </w:rPr>
        <w:t xml:space="preserve"> </w:t>
      </w:r>
      <w:r w:rsidRPr="000A1F24">
        <w:rPr>
          <w:rFonts w:asciiTheme="majorHAnsi" w:hAnsiTheme="majorHAnsi" w:cs="Arial"/>
        </w:rPr>
        <w:t>utcai</w:t>
      </w:r>
      <w:r w:rsidRPr="000A1F24">
        <w:rPr>
          <w:rFonts w:asciiTheme="majorHAnsi" w:eastAsia="Arial" w:hAnsiTheme="majorHAnsi" w:cs="Arial"/>
        </w:rPr>
        <w:t xml:space="preserve"> </w:t>
      </w:r>
      <w:r w:rsidRPr="000A1F24">
        <w:rPr>
          <w:rFonts w:asciiTheme="majorHAnsi" w:hAnsiTheme="majorHAnsi" w:cs="Arial"/>
        </w:rPr>
        <w:t>munka</w:t>
      </w:r>
      <w:r w:rsidRPr="000A1F24">
        <w:rPr>
          <w:rFonts w:asciiTheme="majorHAnsi" w:eastAsia="Arial" w:hAnsiTheme="majorHAnsi" w:cs="Arial"/>
        </w:rPr>
        <w:t xml:space="preserve"> </w:t>
      </w:r>
      <w:r w:rsidRPr="000A1F24">
        <w:rPr>
          <w:rFonts w:asciiTheme="majorHAnsi" w:hAnsiTheme="majorHAnsi" w:cs="Arial"/>
        </w:rPr>
        <w:t>szükségességét</w:t>
      </w:r>
      <w:r w:rsidRPr="000A1F24">
        <w:rPr>
          <w:rFonts w:asciiTheme="majorHAnsi" w:eastAsia="Arial" w:hAnsiTheme="majorHAnsi" w:cs="Arial"/>
        </w:rPr>
        <w:t xml:space="preserve"> </w:t>
      </w:r>
      <w:r w:rsidRPr="000A1F24">
        <w:rPr>
          <w:rFonts w:asciiTheme="majorHAnsi" w:hAnsiTheme="majorHAnsi" w:cs="Arial"/>
        </w:rPr>
        <w:t>talán</w:t>
      </w:r>
      <w:r w:rsidRPr="000A1F24">
        <w:rPr>
          <w:rFonts w:asciiTheme="majorHAnsi" w:eastAsia="Arial" w:hAnsiTheme="majorHAnsi" w:cs="Arial"/>
        </w:rPr>
        <w:t xml:space="preserve"> </w:t>
      </w:r>
      <w:r w:rsidRPr="000A1F24">
        <w:rPr>
          <w:rFonts w:asciiTheme="majorHAnsi" w:hAnsiTheme="majorHAnsi" w:cs="Arial"/>
        </w:rPr>
        <w:t>éppen</w:t>
      </w:r>
      <w:r w:rsidRPr="000A1F24">
        <w:rPr>
          <w:rFonts w:asciiTheme="majorHAnsi" w:eastAsia="Arial" w:hAnsiTheme="majorHAnsi" w:cs="Arial"/>
        </w:rPr>
        <w:t xml:space="preserve"> </w:t>
      </w:r>
      <w:r w:rsidRPr="000A1F24">
        <w:rPr>
          <w:rFonts w:asciiTheme="majorHAnsi" w:hAnsiTheme="majorHAnsi" w:cs="Arial"/>
        </w:rPr>
        <w:t>az</w:t>
      </w:r>
      <w:r w:rsidRPr="000A1F24">
        <w:rPr>
          <w:rFonts w:asciiTheme="majorHAnsi" w:eastAsia="Arial" w:hAnsiTheme="majorHAnsi" w:cs="Arial"/>
        </w:rPr>
        <w:t xml:space="preserve"> </w:t>
      </w:r>
      <w:r w:rsidRPr="000A1F24">
        <w:rPr>
          <w:rFonts w:asciiTheme="majorHAnsi" w:hAnsiTheme="majorHAnsi" w:cs="Arial"/>
        </w:rPr>
        <w:t>ilyen,</w:t>
      </w:r>
      <w:r w:rsidRPr="000A1F24">
        <w:rPr>
          <w:rFonts w:asciiTheme="majorHAnsi" w:eastAsia="Arial" w:hAnsiTheme="majorHAnsi" w:cs="Arial"/>
        </w:rPr>
        <w:t xml:space="preserve"> </w:t>
      </w:r>
      <w:r w:rsidRPr="000A1F24">
        <w:rPr>
          <w:rFonts w:asciiTheme="majorHAnsi" w:hAnsiTheme="majorHAnsi" w:cs="Arial"/>
        </w:rPr>
        <w:t>azonnali</w:t>
      </w:r>
      <w:r w:rsidRPr="000A1F24">
        <w:rPr>
          <w:rFonts w:asciiTheme="majorHAnsi" w:eastAsia="Arial" w:hAnsiTheme="majorHAnsi" w:cs="Arial"/>
        </w:rPr>
        <w:t xml:space="preserve"> </w:t>
      </w:r>
      <w:r w:rsidRPr="000A1F24">
        <w:rPr>
          <w:rFonts w:asciiTheme="majorHAnsi" w:hAnsiTheme="majorHAnsi" w:cs="Arial"/>
        </w:rPr>
        <w:t>megoldást</w:t>
      </w:r>
      <w:r w:rsidRPr="000A1F24">
        <w:rPr>
          <w:rFonts w:asciiTheme="majorHAnsi" w:eastAsia="Arial" w:hAnsiTheme="majorHAnsi" w:cs="Arial"/>
        </w:rPr>
        <w:t xml:space="preserve"> </w:t>
      </w:r>
      <w:r w:rsidRPr="000A1F24">
        <w:rPr>
          <w:rFonts w:asciiTheme="majorHAnsi" w:hAnsiTheme="majorHAnsi" w:cs="Arial"/>
        </w:rPr>
        <w:t>kívánó</w:t>
      </w:r>
      <w:r w:rsidRPr="000A1F24">
        <w:rPr>
          <w:rFonts w:asciiTheme="majorHAnsi" w:eastAsia="Arial" w:hAnsiTheme="majorHAnsi" w:cs="Arial"/>
        </w:rPr>
        <w:t xml:space="preserve"> </w:t>
      </w:r>
      <w:r w:rsidRPr="000A1F24">
        <w:rPr>
          <w:rFonts w:asciiTheme="majorHAnsi" w:hAnsiTheme="majorHAnsi" w:cs="Arial"/>
        </w:rPr>
        <w:t>problémák</w:t>
      </w:r>
      <w:r w:rsidRPr="000A1F24">
        <w:rPr>
          <w:rFonts w:asciiTheme="majorHAnsi" w:eastAsia="Arial" w:hAnsiTheme="majorHAnsi" w:cs="Arial"/>
        </w:rPr>
        <w:t xml:space="preserve"> </w:t>
      </w:r>
      <w:r w:rsidRPr="000A1F24">
        <w:rPr>
          <w:rFonts w:asciiTheme="majorHAnsi" w:hAnsiTheme="majorHAnsi" w:cs="Arial"/>
        </w:rPr>
        <w:t>indokolják</w:t>
      </w:r>
      <w:r w:rsidRPr="000A1F24">
        <w:rPr>
          <w:rFonts w:asciiTheme="majorHAnsi" w:eastAsia="Arial" w:hAnsiTheme="majorHAnsi" w:cs="Arial"/>
        </w:rPr>
        <w:t xml:space="preserve"> </w:t>
      </w:r>
      <w:r w:rsidRPr="000A1F24">
        <w:rPr>
          <w:rFonts w:asciiTheme="majorHAnsi" w:hAnsiTheme="majorHAnsi" w:cs="Arial"/>
        </w:rPr>
        <w:t>leginkább.</w:t>
      </w:r>
      <w:r w:rsidRPr="000A1F24">
        <w:rPr>
          <w:rFonts w:asciiTheme="majorHAnsi" w:eastAsia="Arial" w:hAnsiTheme="majorHAnsi" w:cs="Arial"/>
        </w:rPr>
        <w:t xml:space="preserve"> </w:t>
      </w:r>
      <w:r w:rsidR="006554B1">
        <w:rPr>
          <w:rFonts w:asciiTheme="majorHAnsi" w:hAnsiTheme="majorHAnsi" w:cs="Arial"/>
        </w:rPr>
        <w:t>Az u</w:t>
      </w:r>
      <w:r w:rsidRPr="000A1F24">
        <w:rPr>
          <w:rFonts w:asciiTheme="majorHAnsi" w:hAnsiTheme="majorHAnsi" w:cs="Arial"/>
        </w:rPr>
        <w:t>tcai</w:t>
      </w:r>
      <w:r w:rsidRPr="000A1F24">
        <w:rPr>
          <w:rFonts w:asciiTheme="majorHAnsi" w:eastAsia="Arial" w:hAnsiTheme="majorHAnsi" w:cs="Arial"/>
        </w:rPr>
        <w:t xml:space="preserve"> </w:t>
      </w:r>
      <w:r w:rsidRPr="000A1F24">
        <w:rPr>
          <w:rFonts w:asciiTheme="majorHAnsi" w:hAnsiTheme="majorHAnsi" w:cs="Arial"/>
        </w:rPr>
        <w:t>szociális</w:t>
      </w:r>
      <w:r w:rsidRPr="000A1F24">
        <w:rPr>
          <w:rFonts w:asciiTheme="majorHAnsi" w:eastAsia="Arial" w:hAnsiTheme="majorHAnsi" w:cs="Arial"/>
        </w:rPr>
        <w:t xml:space="preserve"> </w:t>
      </w:r>
      <w:r w:rsidR="006554B1">
        <w:rPr>
          <w:rFonts w:asciiTheme="majorHAnsi" w:hAnsiTheme="majorHAnsi" w:cs="Arial"/>
        </w:rPr>
        <w:t>munkáso</w:t>
      </w:r>
      <w:r w:rsidRPr="000A1F24">
        <w:rPr>
          <w:rFonts w:asciiTheme="majorHAnsi" w:hAnsiTheme="majorHAnsi" w:cs="Arial"/>
        </w:rPr>
        <w:t>k</w:t>
      </w:r>
      <w:r w:rsidRPr="000A1F24">
        <w:rPr>
          <w:rFonts w:asciiTheme="majorHAnsi" w:eastAsia="Arial" w:hAnsiTheme="majorHAnsi" w:cs="Arial"/>
        </w:rPr>
        <w:t xml:space="preserve"> </w:t>
      </w:r>
      <w:r w:rsidRPr="000A1F24">
        <w:rPr>
          <w:rFonts w:asciiTheme="majorHAnsi" w:hAnsiTheme="majorHAnsi" w:cs="Arial"/>
        </w:rPr>
        <w:t>a</w:t>
      </w:r>
      <w:r w:rsidRPr="000A1F24">
        <w:rPr>
          <w:rFonts w:asciiTheme="majorHAnsi" w:eastAsia="Arial" w:hAnsiTheme="majorHAnsi" w:cs="Arial"/>
        </w:rPr>
        <w:t xml:space="preserve"> </w:t>
      </w:r>
      <w:r w:rsidRPr="000A1F24">
        <w:rPr>
          <w:rFonts w:asciiTheme="majorHAnsi" w:hAnsiTheme="majorHAnsi" w:cs="Arial"/>
        </w:rPr>
        <w:t>Regionális</w:t>
      </w:r>
      <w:r w:rsidRPr="000A1F24">
        <w:rPr>
          <w:rFonts w:asciiTheme="majorHAnsi" w:eastAsia="Arial" w:hAnsiTheme="majorHAnsi" w:cs="Arial"/>
        </w:rPr>
        <w:t xml:space="preserve"> </w:t>
      </w:r>
      <w:r w:rsidRPr="000A1F24">
        <w:rPr>
          <w:rFonts w:asciiTheme="majorHAnsi" w:hAnsiTheme="majorHAnsi" w:cs="Arial"/>
        </w:rPr>
        <w:t>Diszpécser</w:t>
      </w:r>
      <w:r w:rsidRPr="000A1F24">
        <w:rPr>
          <w:rFonts w:asciiTheme="majorHAnsi" w:eastAsia="Arial" w:hAnsiTheme="majorHAnsi" w:cs="Arial"/>
        </w:rPr>
        <w:t xml:space="preserve"> </w:t>
      </w:r>
      <w:r w:rsidRPr="000A1F24">
        <w:rPr>
          <w:rFonts w:asciiTheme="majorHAnsi" w:hAnsiTheme="majorHAnsi" w:cs="Arial"/>
        </w:rPr>
        <w:t>Szolgálat</w:t>
      </w:r>
      <w:r w:rsidRPr="000A1F24">
        <w:rPr>
          <w:rFonts w:asciiTheme="majorHAnsi" w:eastAsia="Arial" w:hAnsiTheme="majorHAnsi" w:cs="Arial"/>
        </w:rPr>
        <w:t xml:space="preserve"> bejelentései vagy egyéb jelzések</w:t>
      </w:r>
      <w:r w:rsidRPr="000A1F24">
        <w:rPr>
          <w:rFonts w:asciiTheme="majorHAnsi" w:hAnsiTheme="majorHAnsi" w:cs="Arial"/>
        </w:rPr>
        <w:t>, illetve a</w:t>
      </w:r>
      <w:r w:rsidRPr="000A1F24">
        <w:rPr>
          <w:rFonts w:asciiTheme="majorHAnsi" w:eastAsia="Arial" w:hAnsiTheme="majorHAnsi" w:cs="Arial"/>
        </w:rPr>
        <w:t xml:space="preserve"> </w:t>
      </w:r>
      <w:r w:rsidRPr="000A1F24">
        <w:rPr>
          <w:rFonts w:asciiTheme="majorHAnsi" w:hAnsiTheme="majorHAnsi" w:cs="Arial"/>
        </w:rPr>
        <w:t>terület</w:t>
      </w:r>
      <w:r w:rsidRPr="000A1F24">
        <w:rPr>
          <w:rFonts w:asciiTheme="majorHAnsi" w:eastAsia="Arial" w:hAnsiTheme="majorHAnsi" w:cs="Arial"/>
        </w:rPr>
        <w:t xml:space="preserve"> </w:t>
      </w:r>
      <w:r w:rsidRPr="000A1F24">
        <w:rPr>
          <w:rFonts w:asciiTheme="majorHAnsi" w:hAnsiTheme="majorHAnsi" w:cs="Arial"/>
        </w:rPr>
        <w:t>bejárása</w:t>
      </w:r>
      <w:r w:rsidRPr="000A1F24">
        <w:rPr>
          <w:rFonts w:asciiTheme="majorHAnsi" w:eastAsia="Arial" w:hAnsiTheme="majorHAnsi" w:cs="Arial"/>
        </w:rPr>
        <w:t xml:space="preserve"> </w:t>
      </w:r>
      <w:r w:rsidRPr="000A1F24">
        <w:rPr>
          <w:rFonts w:asciiTheme="majorHAnsi" w:hAnsiTheme="majorHAnsi" w:cs="Arial"/>
        </w:rPr>
        <w:t>alapján</w:t>
      </w:r>
      <w:r w:rsidRPr="000A1F24">
        <w:rPr>
          <w:rFonts w:asciiTheme="majorHAnsi" w:eastAsia="Arial" w:hAnsiTheme="majorHAnsi" w:cs="Arial"/>
        </w:rPr>
        <w:t xml:space="preserve"> </w:t>
      </w:r>
      <w:r w:rsidRPr="000A1F24">
        <w:rPr>
          <w:rFonts w:asciiTheme="majorHAnsi" w:hAnsiTheme="majorHAnsi" w:cs="Arial"/>
        </w:rPr>
        <w:t>kutatják</w:t>
      </w:r>
      <w:r w:rsidRPr="000A1F24">
        <w:rPr>
          <w:rFonts w:asciiTheme="majorHAnsi" w:eastAsia="Arial" w:hAnsiTheme="majorHAnsi" w:cs="Arial"/>
        </w:rPr>
        <w:t xml:space="preserve"> </w:t>
      </w:r>
      <w:r w:rsidRPr="000A1F24">
        <w:rPr>
          <w:rFonts w:asciiTheme="majorHAnsi" w:hAnsiTheme="majorHAnsi" w:cs="Arial"/>
        </w:rPr>
        <w:t>fel</w:t>
      </w:r>
      <w:r w:rsidRPr="000A1F24">
        <w:rPr>
          <w:rFonts w:asciiTheme="majorHAnsi" w:eastAsia="Arial" w:hAnsiTheme="majorHAnsi" w:cs="Arial"/>
        </w:rPr>
        <w:t xml:space="preserve"> </w:t>
      </w:r>
      <w:r w:rsidRPr="000A1F24">
        <w:rPr>
          <w:rFonts w:asciiTheme="majorHAnsi" w:hAnsiTheme="majorHAnsi" w:cs="Arial"/>
        </w:rPr>
        <w:t>a</w:t>
      </w:r>
      <w:r w:rsidRPr="000A1F24">
        <w:rPr>
          <w:rFonts w:asciiTheme="majorHAnsi" w:eastAsia="Arial" w:hAnsiTheme="majorHAnsi" w:cs="Arial"/>
        </w:rPr>
        <w:t xml:space="preserve"> hajléktalan embereket. </w:t>
      </w:r>
      <w:r w:rsidR="006554B1">
        <w:rPr>
          <w:rFonts w:asciiTheme="majorHAnsi" w:hAnsiTheme="majorHAnsi" w:cs="Arial"/>
        </w:rPr>
        <w:t>Együttműködne</w:t>
      </w:r>
      <w:r w:rsidRPr="000A1F24">
        <w:rPr>
          <w:rFonts w:asciiTheme="majorHAnsi" w:hAnsiTheme="majorHAnsi" w:cs="Arial"/>
        </w:rPr>
        <w:t>k</w:t>
      </w:r>
      <w:r w:rsidRPr="000A1F24">
        <w:rPr>
          <w:rFonts w:asciiTheme="majorHAnsi" w:eastAsia="Arial" w:hAnsiTheme="majorHAnsi" w:cs="Arial"/>
        </w:rPr>
        <w:t xml:space="preserve"> </w:t>
      </w:r>
      <w:r w:rsidRPr="000A1F24">
        <w:rPr>
          <w:rFonts w:asciiTheme="majorHAnsi" w:hAnsiTheme="majorHAnsi" w:cs="Arial"/>
        </w:rPr>
        <w:t>más,</w:t>
      </w:r>
      <w:r w:rsidRPr="000A1F24">
        <w:rPr>
          <w:rFonts w:asciiTheme="majorHAnsi" w:eastAsia="Arial" w:hAnsiTheme="majorHAnsi" w:cs="Arial"/>
        </w:rPr>
        <w:t xml:space="preserve"> </w:t>
      </w:r>
      <w:r w:rsidRPr="000A1F24">
        <w:rPr>
          <w:rFonts w:asciiTheme="majorHAnsi" w:hAnsiTheme="majorHAnsi" w:cs="Arial"/>
        </w:rPr>
        <w:t>elsősorban</w:t>
      </w:r>
      <w:r w:rsidRPr="000A1F24">
        <w:rPr>
          <w:rFonts w:asciiTheme="majorHAnsi" w:eastAsia="Arial" w:hAnsiTheme="majorHAnsi" w:cs="Arial"/>
        </w:rPr>
        <w:t xml:space="preserve"> </w:t>
      </w:r>
      <w:r w:rsidRPr="000A1F24">
        <w:rPr>
          <w:rFonts w:asciiTheme="majorHAnsi" w:hAnsiTheme="majorHAnsi" w:cs="Arial"/>
        </w:rPr>
        <w:t>az</w:t>
      </w:r>
      <w:r w:rsidRPr="000A1F24">
        <w:rPr>
          <w:rFonts w:asciiTheme="majorHAnsi" w:eastAsia="Arial" w:hAnsiTheme="majorHAnsi" w:cs="Arial"/>
        </w:rPr>
        <w:t xml:space="preserve"> </w:t>
      </w:r>
      <w:r w:rsidRPr="000A1F24">
        <w:rPr>
          <w:rFonts w:asciiTheme="majorHAnsi" w:hAnsiTheme="majorHAnsi" w:cs="Arial"/>
        </w:rPr>
        <w:t>ellátási</w:t>
      </w:r>
      <w:r w:rsidRPr="000A1F24">
        <w:rPr>
          <w:rFonts w:asciiTheme="majorHAnsi" w:eastAsia="Arial" w:hAnsiTheme="majorHAnsi" w:cs="Arial"/>
        </w:rPr>
        <w:t xml:space="preserve"> </w:t>
      </w:r>
      <w:r w:rsidRPr="000A1F24">
        <w:rPr>
          <w:rFonts w:asciiTheme="majorHAnsi" w:hAnsiTheme="majorHAnsi" w:cs="Arial"/>
        </w:rPr>
        <w:t>területünket</w:t>
      </w:r>
      <w:r w:rsidRPr="000A1F24">
        <w:rPr>
          <w:rFonts w:asciiTheme="majorHAnsi" w:eastAsia="Arial" w:hAnsiTheme="majorHAnsi" w:cs="Arial"/>
        </w:rPr>
        <w:t xml:space="preserve"> </w:t>
      </w:r>
      <w:r w:rsidRPr="000A1F24">
        <w:rPr>
          <w:rFonts w:asciiTheme="majorHAnsi" w:hAnsiTheme="majorHAnsi" w:cs="Arial"/>
        </w:rPr>
        <w:t>érintő</w:t>
      </w:r>
      <w:r w:rsidRPr="000A1F24">
        <w:rPr>
          <w:rFonts w:asciiTheme="majorHAnsi" w:eastAsia="Arial" w:hAnsiTheme="majorHAnsi" w:cs="Arial"/>
        </w:rPr>
        <w:t xml:space="preserve"> </w:t>
      </w:r>
      <w:r w:rsidRPr="000A1F24">
        <w:rPr>
          <w:rFonts w:asciiTheme="majorHAnsi" w:hAnsiTheme="majorHAnsi" w:cs="Arial"/>
        </w:rPr>
        <w:t>utcai</w:t>
      </w:r>
      <w:r w:rsidRPr="000A1F24">
        <w:rPr>
          <w:rFonts w:asciiTheme="majorHAnsi" w:eastAsia="Arial" w:hAnsiTheme="majorHAnsi" w:cs="Arial"/>
        </w:rPr>
        <w:t xml:space="preserve"> </w:t>
      </w:r>
      <w:r w:rsidRPr="000A1F24">
        <w:rPr>
          <w:rFonts w:asciiTheme="majorHAnsi" w:hAnsiTheme="majorHAnsi" w:cs="Arial"/>
        </w:rPr>
        <w:t>gondozó</w:t>
      </w:r>
      <w:r w:rsidRPr="000A1F24">
        <w:rPr>
          <w:rFonts w:asciiTheme="majorHAnsi" w:eastAsia="Arial" w:hAnsiTheme="majorHAnsi" w:cs="Arial"/>
        </w:rPr>
        <w:t xml:space="preserve"> </w:t>
      </w:r>
      <w:r w:rsidRPr="000A1F24">
        <w:rPr>
          <w:rFonts w:asciiTheme="majorHAnsi" w:hAnsiTheme="majorHAnsi" w:cs="Arial"/>
        </w:rPr>
        <w:t>szolgálatokkal,</w:t>
      </w:r>
      <w:r w:rsidRPr="000A1F24">
        <w:rPr>
          <w:rFonts w:asciiTheme="majorHAnsi" w:eastAsia="Arial" w:hAnsiTheme="majorHAnsi" w:cs="Arial"/>
        </w:rPr>
        <w:t xml:space="preserve"> amelynek szabályait </w:t>
      </w:r>
      <w:r w:rsidRPr="000A1F24">
        <w:rPr>
          <w:rFonts w:asciiTheme="majorHAnsi" w:hAnsiTheme="majorHAnsi" w:cs="Arial"/>
        </w:rPr>
        <w:t>a</w:t>
      </w:r>
      <w:r w:rsidRPr="000A1F24">
        <w:rPr>
          <w:rFonts w:asciiTheme="majorHAnsi" w:eastAsia="Arial" w:hAnsiTheme="majorHAnsi" w:cs="Arial"/>
        </w:rPr>
        <w:t xml:space="preserve"> </w:t>
      </w:r>
      <w:r w:rsidRPr="000A1F24">
        <w:rPr>
          <w:rFonts w:asciiTheme="majorHAnsi" w:hAnsiTheme="majorHAnsi" w:cs="Arial"/>
        </w:rPr>
        <w:t>téli</w:t>
      </w:r>
      <w:r w:rsidRPr="000A1F24">
        <w:rPr>
          <w:rFonts w:asciiTheme="majorHAnsi" w:eastAsia="Arial" w:hAnsiTheme="majorHAnsi" w:cs="Arial"/>
        </w:rPr>
        <w:t xml:space="preserve"> </w:t>
      </w:r>
      <w:r w:rsidRPr="000A1F24">
        <w:rPr>
          <w:rFonts w:asciiTheme="majorHAnsi" w:hAnsiTheme="majorHAnsi" w:cs="Arial"/>
        </w:rPr>
        <w:t>krízisidőszakra</w:t>
      </w:r>
      <w:r w:rsidRPr="000A1F24">
        <w:rPr>
          <w:rFonts w:asciiTheme="majorHAnsi" w:eastAsia="Arial" w:hAnsiTheme="majorHAnsi" w:cs="Arial"/>
        </w:rPr>
        <w:t xml:space="preserve"> </w:t>
      </w:r>
      <w:r w:rsidRPr="000A1F24">
        <w:rPr>
          <w:rFonts w:asciiTheme="majorHAnsi" w:hAnsiTheme="majorHAnsi" w:cs="Arial"/>
        </w:rPr>
        <w:t>megkötött</w:t>
      </w:r>
      <w:r w:rsidRPr="000A1F24">
        <w:rPr>
          <w:rFonts w:asciiTheme="majorHAnsi" w:eastAsia="Arial" w:hAnsiTheme="majorHAnsi" w:cs="Arial"/>
        </w:rPr>
        <w:t xml:space="preserve"> </w:t>
      </w:r>
      <w:r w:rsidRPr="000A1F24">
        <w:rPr>
          <w:rFonts w:asciiTheme="majorHAnsi" w:hAnsiTheme="majorHAnsi" w:cs="Arial"/>
        </w:rPr>
        <w:t>együttműködési</w:t>
      </w:r>
      <w:r w:rsidRPr="000A1F24">
        <w:rPr>
          <w:rFonts w:asciiTheme="majorHAnsi" w:eastAsia="Arial" w:hAnsiTheme="majorHAnsi" w:cs="Arial"/>
        </w:rPr>
        <w:t xml:space="preserve"> </w:t>
      </w:r>
      <w:r w:rsidRPr="000A1F24">
        <w:rPr>
          <w:rFonts w:asciiTheme="majorHAnsi" w:hAnsiTheme="majorHAnsi" w:cs="Arial"/>
        </w:rPr>
        <w:t>szándéknyilatkozattal</w:t>
      </w:r>
      <w:r w:rsidRPr="000A1F24">
        <w:rPr>
          <w:rFonts w:asciiTheme="majorHAnsi" w:eastAsia="Arial" w:hAnsiTheme="majorHAnsi" w:cs="Arial"/>
        </w:rPr>
        <w:t xml:space="preserve"> </w:t>
      </w:r>
      <w:r w:rsidR="006554B1">
        <w:rPr>
          <w:rFonts w:asciiTheme="majorHAnsi" w:hAnsiTheme="majorHAnsi" w:cs="Arial"/>
        </w:rPr>
        <w:t>erősítették meg</w:t>
      </w:r>
      <w:r w:rsidRPr="000A1F24">
        <w:rPr>
          <w:rFonts w:asciiTheme="majorHAnsi" w:hAnsiTheme="majorHAnsi" w:cs="Arial"/>
        </w:rPr>
        <w:t>.</w:t>
      </w:r>
      <w:r w:rsidRPr="000A1F24">
        <w:rPr>
          <w:rFonts w:asciiTheme="majorHAnsi" w:eastAsia="Arial" w:hAnsiTheme="majorHAnsi" w:cs="Arial"/>
        </w:rPr>
        <w:t xml:space="preserve"> </w:t>
      </w:r>
    </w:p>
    <w:p w:rsidR="00D51040" w:rsidRPr="000A1F24" w:rsidRDefault="006554B1" w:rsidP="00916D37">
      <w:pPr>
        <w:spacing w:before="120" w:line="276" w:lineRule="auto"/>
        <w:jc w:val="both"/>
        <w:rPr>
          <w:rFonts w:asciiTheme="majorHAnsi" w:eastAsia="Arial" w:hAnsiTheme="majorHAnsi" w:cs="Arial"/>
        </w:rPr>
      </w:pPr>
      <w:r>
        <w:rPr>
          <w:rFonts w:asciiTheme="majorHAnsi" w:hAnsiTheme="majorHAnsi" w:cs="Arial"/>
        </w:rPr>
        <w:t>Munkáju</w:t>
      </w:r>
      <w:r w:rsidR="00D51040" w:rsidRPr="000A1F24">
        <w:rPr>
          <w:rFonts w:asciiTheme="majorHAnsi" w:hAnsiTheme="majorHAnsi" w:cs="Arial"/>
        </w:rPr>
        <w:t>kban</w:t>
      </w:r>
      <w:r w:rsidR="00D51040" w:rsidRPr="000A1F24">
        <w:rPr>
          <w:rFonts w:asciiTheme="majorHAnsi" w:eastAsia="Arial" w:hAnsiTheme="majorHAnsi" w:cs="Arial"/>
        </w:rPr>
        <w:t xml:space="preserve"> </w:t>
      </w:r>
      <w:r w:rsidR="00D51040" w:rsidRPr="000A1F24">
        <w:rPr>
          <w:rFonts w:asciiTheme="majorHAnsi" w:hAnsiTheme="majorHAnsi" w:cs="Arial"/>
        </w:rPr>
        <w:t>nagy</w:t>
      </w:r>
      <w:r w:rsidR="00D51040" w:rsidRPr="000A1F24">
        <w:rPr>
          <w:rFonts w:asciiTheme="majorHAnsi" w:eastAsia="Arial" w:hAnsiTheme="majorHAnsi" w:cs="Arial"/>
        </w:rPr>
        <w:t xml:space="preserve"> </w:t>
      </w:r>
      <w:r w:rsidR="00D51040" w:rsidRPr="000A1F24">
        <w:rPr>
          <w:rFonts w:asciiTheme="majorHAnsi" w:hAnsiTheme="majorHAnsi" w:cs="Arial"/>
        </w:rPr>
        <w:t>hangsúlyt</w:t>
      </w:r>
      <w:r w:rsidR="00D51040" w:rsidRPr="000A1F24">
        <w:rPr>
          <w:rFonts w:asciiTheme="majorHAnsi" w:eastAsia="Arial" w:hAnsiTheme="majorHAnsi" w:cs="Arial"/>
        </w:rPr>
        <w:t xml:space="preserve"> </w:t>
      </w:r>
      <w:r w:rsidR="00D51040" w:rsidRPr="000A1F24">
        <w:rPr>
          <w:rFonts w:asciiTheme="majorHAnsi" w:hAnsiTheme="majorHAnsi" w:cs="Arial"/>
        </w:rPr>
        <w:t>kap</w:t>
      </w:r>
      <w:r w:rsidR="00D51040" w:rsidRPr="000A1F24">
        <w:rPr>
          <w:rFonts w:asciiTheme="majorHAnsi" w:eastAsia="Arial" w:hAnsiTheme="majorHAnsi" w:cs="Arial"/>
        </w:rPr>
        <w:t xml:space="preserve"> </w:t>
      </w:r>
      <w:r w:rsidR="00D51040" w:rsidRPr="000A1F24">
        <w:rPr>
          <w:rFonts w:asciiTheme="majorHAnsi" w:hAnsiTheme="majorHAnsi" w:cs="Arial"/>
        </w:rPr>
        <w:t>a</w:t>
      </w:r>
      <w:r w:rsidR="00D51040" w:rsidRPr="000A1F24">
        <w:rPr>
          <w:rFonts w:asciiTheme="majorHAnsi" w:eastAsia="Arial" w:hAnsiTheme="majorHAnsi" w:cs="Arial"/>
        </w:rPr>
        <w:t xml:space="preserve"> </w:t>
      </w:r>
      <w:r w:rsidR="00D51040" w:rsidRPr="000A1F24">
        <w:rPr>
          <w:rFonts w:asciiTheme="majorHAnsi" w:hAnsiTheme="majorHAnsi" w:cs="Arial"/>
        </w:rPr>
        <w:t>rendszeresen</w:t>
      </w:r>
      <w:r w:rsidR="00D51040" w:rsidRPr="000A1F24">
        <w:rPr>
          <w:rFonts w:asciiTheme="majorHAnsi" w:eastAsia="Arial" w:hAnsiTheme="majorHAnsi" w:cs="Arial"/>
        </w:rPr>
        <w:t xml:space="preserve"> </w:t>
      </w:r>
      <w:r w:rsidR="00D51040" w:rsidRPr="000A1F24">
        <w:rPr>
          <w:rFonts w:asciiTheme="majorHAnsi" w:hAnsiTheme="majorHAnsi" w:cs="Arial"/>
        </w:rPr>
        <w:t>látogatott</w:t>
      </w:r>
      <w:r w:rsidR="00D51040" w:rsidRPr="000A1F24">
        <w:rPr>
          <w:rFonts w:asciiTheme="majorHAnsi" w:eastAsia="Arial" w:hAnsiTheme="majorHAnsi" w:cs="Arial"/>
        </w:rPr>
        <w:t xml:space="preserve"> </w:t>
      </w:r>
      <w:r w:rsidR="00D51040" w:rsidRPr="000A1F24">
        <w:rPr>
          <w:rFonts w:asciiTheme="majorHAnsi" w:hAnsiTheme="majorHAnsi" w:cs="Arial"/>
        </w:rPr>
        <w:t>és</w:t>
      </w:r>
      <w:r w:rsidR="00D51040" w:rsidRPr="000A1F24">
        <w:rPr>
          <w:rFonts w:asciiTheme="majorHAnsi" w:eastAsia="Arial" w:hAnsiTheme="majorHAnsi" w:cs="Arial"/>
        </w:rPr>
        <w:t xml:space="preserve"> </w:t>
      </w:r>
      <w:r w:rsidR="00D51040" w:rsidRPr="000A1F24">
        <w:rPr>
          <w:rFonts w:asciiTheme="majorHAnsi" w:hAnsiTheme="majorHAnsi" w:cs="Arial"/>
        </w:rPr>
        <w:t>az</w:t>
      </w:r>
      <w:r w:rsidR="00D51040" w:rsidRPr="000A1F24">
        <w:rPr>
          <w:rFonts w:asciiTheme="majorHAnsi" w:eastAsia="Arial" w:hAnsiTheme="majorHAnsi" w:cs="Arial"/>
        </w:rPr>
        <w:t xml:space="preserve"> </w:t>
      </w:r>
      <w:r w:rsidR="00D51040" w:rsidRPr="000A1F24">
        <w:rPr>
          <w:rFonts w:asciiTheme="majorHAnsi" w:hAnsiTheme="majorHAnsi" w:cs="Arial"/>
        </w:rPr>
        <w:t>elhelyezett</w:t>
      </w:r>
      <w:r w:rsidR="00D51040" w:rsidRPr="000A1F24">
        <w:rPr>
          <w:rFonts w:asciiTheme="majorHAnsi" w:eastAsia="Arial" w:hAnsiTheme="majorHAnsi" w:cs="Arial"/>
        </w:rPr>
        <w:t xml:space="preserve"> </w:t>
      </w:r>
      <w:r w:rsidR="00D51040" w:rsidRPr="000A1F24">
        <w:rPr>
          <w:rFonts w:asciiTheme="majorHAnsi" w:hAnsiTheme="majorHAnsi" w:cs="Arial"/>
        </w:rPr>
        <w:t>emberekkel</w:t>
      </w:r>
      <w:r w:rsidR="00D51040" w:rsidRPr="000A1F24">
        <w:rPr>
          <w:rFonts w:asciiTheme="majorHAnsi" w:eastAsia="Arial" w:hAnsiTheme="majorHAnsi" w:cs="Arial"/>
        </w:rPr>
        <w:t xml:space="preserve"> </w:t>
      </w:r>
      <w:r w:rsidR="00D51040" w:rsidRPr="000A1F24">
        <w:rPr>
          <w:rFonts w:asciiTheme="majorHAnsi" w:hAnsiTheme="majorHAnsi" w:cs="Arial"/>
        </w:rPr>
        <w:t>való</w:t>
      </w:r>
      <w:r w:rsidR="00D51040" w:rsidRPr="000A1F24">
        <w:rPr>
          <w:rFonts w:asciiTheme="majorHAnsi" w:eastAsia="Arial" w:hAnsiTheme="majorHAnsi" w:cs="Arial"/>
        </w:rPr>
        <w:t xml:space="preserve"> </w:t>
      </w:r>
      <w:r w:rsidR="00D51040" w:rsidRPr="000A1F24">
        <w:rPr>
          <w:rFonts w:asciiTheme="majorHAnsi" w:hAnsiTheme="majorHAnsi" w:cs="Arial"/>
        </w:rPr>
        <w:t>kapcsolattartás,</w:t>
      </w:r>
      <w:r w:rsidR="00D51040" w:rsidRPr="000A1F24">
        <w:rPr>
          <w:rFonts w:asciiTheme="majorHAnsi" w:eastAsia="Arial" w:hAnsiTheme="majorHAnsi" w:cs="Arial"/>
        </w:rPr>
        <w:t xml:space="preserve"> </w:t>
      </w:r>
      <w:r w:rsidR="00D51040" w:rsidRPr="000A1F24">
        <w:rPr>
          <w:rFonts w:asciiTheme="majorHAnsi" w:hAnsiTheme="majorHAnsi" w:cs="Arial"/>
        </w:rPr>
        <w:t>de</w:t>
      </w:r>
      <w:r w:rsidR="00D51040" w:rsidRPr="000A1F24">
        <w:rPr>
          <w:rFonts w:asciiTheme="majorHAnsi" w:eastAsia="Arial" w:hAnsiTheme="majorHAnsi" w:cs="Arial"/>
        </w:rPr>
        <w:t xml:space="preserve"> </w:t>
      </w:r>
      <w:r w:rsidR="00D51040" w:rsidRPr="000A1F24">
        <w:rPr>
          <w:rFonts w:asciiTheme="majorHAnsi" w:hAnsiTheme="majorHAnsi" w:cs="Arial"/>
        </w:rPr>
        <w:t>ugyanolyan</w:t>
      </w:r>
      <w:r w:rsidR="00D51040" w:rsidRPr="000A1F24">
        <w:rPr>
          <w:rFonts w:asciiTheme="majorHAnsi" w:eastAsia="Arial" w:hAnsiTheme="majorHAnsi" w:cs="Arial"/>
        </w:rPr>
        <w:t xml:space="preserve"> </w:t>
      </w:r>
      <w:r w:rsidR="00D51040" w:rsidRPr="000A1F24">
        <w:rPr>
          <w:rFonts w:asciiTheme="majorHAnsi" w:hAnsiTheme="majorHAnsi" w:cs="Arial"/>
        </w:rPr>
        <w:t>fontosnak</w:t>
      </w:r>
      <w:r w:rsidR="00D51040" w:rsidRPr="000A1F24">
        <w:rPr>
          <w:rFonts w:asciiTheme="majorHAnsi" w:eastAsia="Arial" w:hAnsiTheme="majorHAnsi" w:cs="Arial"/>
        </w:rPr>
        <w:t xml:space="preserve"> </w:t>
      </w:r>
      <w:r>
        <w:rPr>
          <w:rFonts w:asciiTheme="majorHAnsi" w:hAnsiTheme="majorHAnsi" w:cs="Arial"/>
        </w:rPr>
        <w:t>tartjá</w:t>
      </w:r>
      <w:r w:rsidR="00D51040" w:rsidRPr="000A1F24">
        <w:rPr>
          <w:rFonts w:asciiTheme="majorHAnsi" w:hAnsiTheme="majorHAnsi" w:cs="Arial"/>
        </w:rPr>
        <w:t>k,</w:t>
      </w:r>
      <w:r w:rsidR="00D51040" w:rsidRPr="000A1F24">
        <w:rPr>
          <w:rFonts w:asciiTheme="majorHAnsi" w:eastAsia="Arial" w:hAnsiTheme="majorHAnsi" w:cs="Arial"/>
        </w:rPr>
        <w:t xml:space="preserve"> </w:t>
      </w:r>
      <w:r w:rsidR="00D51040" w:rsidRPr="000A1F24">
        <w:rPr>
          <w:rFonts w:asciiTheme="majorHAnsi" w:hAnsiTheme="majorHAnsi" w:cs="Arial"/>
        </w:rPr>
        <w:t>hogy</w:t>
      </w:r>
      <w:r w:rsidR="00D51040" w:rsidRPr="000A1F24">
        <w:rPr>
          <w:rFonts w:asciiTheme="majorHAnsi" w:eastAsia="Arial" w:hAnsiTheme="majorHAnsi" w:cs="Arial"/>
        </w:rPr>
        <w:t xml:space="preserve"> </w:t>
      </w:r>
      <w:r w:rsidR="00D51040" w:rsidRPr="000A1F24">
        <w:rPr>
          <w:rFonts w:asciiTheme="majorHAnsi" w:hAnsiTheme="majorHAnsi" w:cs="Arial"/>
        </w:rPr>
        <w:t>lehetőleg</w:t>
      </w:r>
      <w:r w:rsidR="00D51040" w:rsidRPr="000A1F24">
        <w:rPr>
          <w:rFonts w:asciiTheme="majorHAnsi" w:eastAsia="Arial" w:hAnsiTheme="majorHAnsi" w:cs="Arial"/>
        </w:rPr>
        <w:t xml:space="preserve"> </w:t>
      </w:r>
      <w:r w:rsidR="00D51040" w:rsidRPr="000A1F24">
        <w:rPr>
          <w:rFonts w:asciiTheme="majorHAnsi" w:hAnsiTheme="majorHAnsi" w:cs="Arial"/>
        </w:rPr>
        <w:t>minden</w:t>
      </w:r>
      <w:r w:rsidR="00D51040" w:rsidRPr="000A1F24">
        <w:rPr>
          <w:rFonts w:asciiTheme="majorHAnsi" w:eastAsia="Arial" w:hAnsiTheme="majorHAnsi" w:cs="Arial"/>
        </w:rPr>
        <w:t xml:space="preserve"> </w:t>
      </w:r>
      <w:r w:rsidR="00D51040" w:rsidRPr="000A1F24">
        <w:rPr>
          <w:rFonts w:asciiTheme="majorHAnsi" w:hAnsiTheme="majorHAnsi" w:cs="Arial"/>
        </w:rPr>
        <w:t>utcán</w:t>
      </w:r>
      <w:r w:rsidR="00D51040" w:rsidRPr="000A1F24">
        <w:rPr>
          <w:rFonts w:asciiTheme="majorHAnsi" w:eastAsia="Arial" w:hAnsiTheme="majorHAnsi" w:cs="Arial"/>
        </w:rPr>
        <w:t xml:space="preserve"> </w:t>
      </w:r>
      <w:r w:rsidR="00D51040" w:rsidRPr="000A1F24">
        <w:rPr>
          <w:rFonts w:asciiTheme="majorHAnsi" w:hAnsiTheme="majorHAnsi" w:cs="Arial"/>
        </w:rPr>
        <w:t>élő</w:t>
      </w:r>
      <w:r w:rsidR="00D51040" w:rsidRPr="000A1F24">
        <w:rPr>
          <w:rFonts w:asciiTheme="majorHAnsi" w:eastAsia="Arial" w:hAnsiTheme="majorHAnsi" w:cs="Arial"/>
        </w:rPr>
        <w:t xml:space="preserve"> </w:t>
      </w:r>
      <w:r w:rsidR="00D51040" w:rsidRPr="000A1F24">
        <w:rPr>
          <w:rFonts w:asciiTheme="majorHAnsi" w:hAnsiTheme="majorHAnsi" w:cs="Arial"/>
        </w:rPr>
        <w:t>emberhez</w:t>
      </w:r>
      <w:r w:rsidR="00D51040" w:rsidRPr="000A1F24">
        <w:rPr>
          <w:rFonts w:asciiTheme="majorHAnsi" w:eastAsia="Arial" w:hAnsiTheme="majorHAnsi" w:cs="Arial"/>
        </w:rPr>
        <w:t xml:space="preserve"> </w:t>
      </w:r>
      <w:r w:rsidR="00D51040" w:rsidRPr="000A1F24">
        <w:rPr>
          <w:rFonts w:asciiTheme="majorHAnsi" w:hAnsiTheme="majorHAnsi" w:cs="Arial"/>
        </w:rPr>
        <w:t>eljussanak</w:t>
      </w:r>
      <w:r w:rsidR="00D51040" w:rsidRPr="000A1F24">
        <w:rPr>
          <w:rFonts w:asciiTheme="majorHAnsi" w:eastAsia="Arial" w:hAnsiTheme="majorHAnsi" w:cs="Arial"/>
        </w:rPr>
        <w:t xml:space="preserve"> az </w:t>
      </w:r>
      <w:r w:rsidR="00D51040" w:rsidRPr="000A1F24">
        <w:rPr>
          <w:rFonts w:asciiTheme="majorHAnsi" w:hAnsiTheme="majorHAnsi" w:cs="Arial"/>
        </w:rPr>
        <w:t>utcai</w:t>
      </w:r>
      <w:r w:rsidR="00D51040" w:rsidRPr="000A1F24">
        <w:rPr>
          <w:rFonts w:asciiTheme="majorHAnsi" w:eastAsia="Arial" w:hAnsiTheme="majorHAnsi" w:cs="Arial"/>
        </w:rPr>
        <w:t xml:space="preserve"> </w:t>
      </w:r>
      <w:r w:rsidR="00D51040" w:rsidRPr="000A1F24">
        <w:rPr>
          <w:rFonts w:asciiTheme="majorHAnsi" w:hAnsiTheme="majorHAnsi" w:cs="Arial"/>
        </w:rPr>
        <w:t>szociális</w:t>
      </w:r>
      <w:r w:rsidR="00D51040" w:rsidRPr="000A1F24">
        <w:rPr>
          <w:rFonts w:asciiTheme="majorHAnsi" w:eastAsia="Arial" w:hAnsiTheme="majorHAnsi" w:cs="Arial"/>
        </w:rPr>
        <w:t xml:space="preserve"> </w:t>
      </w:r>
      <w:r>
        <w:rPr>
          <w:rFonts w:asciiTheme="majorHAnsi" w:hAnsiTheme="majorHAnsi" w:cs="Arial"/>
        </w:rPr>
        <w:t>munkásai</w:t>
      </w:r>
      <w:r w:rsidR="00D51040" w:rsidRPr="000A1F24">
        <w:rPr>
          <w:rFonts w:asciiTheme="majorHAnsi" w:hAnsiTheme="majorHAnsi" w:cs="Arial"/>
        </w:rPr>
        <w:t>k, és</w:t>
      </w:r>
      <w:r w:rsidR="00D51040" w:rsidRPr="000A1F24">
        <w:rPr>
          <w:rFonts w:asciiTheme="majorHAnsi" w:eastAsia="Arial" w:hAnsiTheme="majorHAnsi" w:cs="Arial"/>
        </w:rPr>
        <w:t xml:space="preserve"> </w:t>
      </w:r>
      <w:r w:rsidR="00D51040" w:rsidRPr="000A1F24">
        <w:rPr>
          <w:rFonts w:asciiTheme="majorHAnsi" w:hAnsiTheme="majorHAnsi" w:cs="Arial"/>
        </w:rPr>
        <w:t>az</w:t>
      </w:r>
      <w:r w:rsidR="00D51040" w:rsidRPr="000A1F24">
        <w:rPr>
          <w:rFonts w:asciiTheme="majorHAnsi" w:eastAsia="Arial" w:hAnsiTheme="majorHAnsi" w:cs="Arial"/>
        </w:rPr>
        <w:t xml:space="preserve"> </w:t>
      </w:r>
      <w:r w:rsidR="00D51040" w:rsidRPr="000A1F24">
        <w:rPr>
          <w:rFonts w:asciiTheme="majorHAnsi" w:hAnsiTheme="majorHAnsi" w:cs="Arial"/>
        </w:rPr>
        <w:t>egyéni</w:t>
      </w:r>
      <w:r w:rsidR="00D51040" w:rsidRPr="000A1F24">
        <w:rPr>
          <w:rFonts w:asciiTheme="majorHAnsi" w:eastAsia="Arial" w:hAnsiTheme="majorHAnsi" w:cs="Arial"/>
        </w:rPr>
        <w:t xml:space="preserve"> illetve a </w:t>
      </w:r>
      <w:r w:rsidR="00D51040" w:rsidRPr="000A1F24">
        <w:rPr>
          <w:rFonts w:asciiTheme="majorHAnsi" w:hAnsiTheme="majorHAnsi" w:cs="Arial"/>
        </w:rPr>
        <w:t>közösségi</w:t>
      </w:r>
      <w:r w:rsidR="00D51040" w:rsidRPr="000A1F24">
        <w:rPr>
          <w:rFonts w:asciiTheme="majorHAnsi" w:eastAsia="Arial" w:hAnsiTheme="majorHAnsi" w:cs="Arial"/>
        </w:rPr>
        <w:t xml:space="preserve"> </w:t>
      </w:r>
      <w:r w:rsidR="00D51040" w:rsidRPr="000A1F24">
        <w:rPr>
          <w:rFonts w:asciiTheme="majorHAnsi" w:hAnsiTheme="majorHAnsi" w:cs="Arial"/>
        </w:rPr>
        <w:t>szociális</w:t>
      </w:r>
      <w:r w:rsidR="00D51040" w:rsidRPr="000A1F24">
        <w:rPr>
          <w:rFonts w:asciiTheme="majorHAnsi" w:eastAsia="Arial" w:hAnsiTheme="majorHAnsi" w:cs="Arial"/>
        </w:rPr>
        <w:t xml:space="preserve"> </w:t>
      </w:r>
      <w:r w:rsidR="00D51040" w:rsidRPr="000A1F24">
        <w:rPr>
          <w:rFonts w:asciiTheme="majorHAnsi" w:hAnsiTheme="majorHAnsi" w:cs="Arial"/>
        </w:rPr>
        <w:t>munka</w:t>
      </w:r>
      <w:r w:rsidR="00D51040" w:rsidRPr="000A1F24">
        <w:rPr>
          <w:rFonts w:asciiTheme="majorHAnsi" w:eastAsia="Arial" w:hAnsiTheme="majorHAnsi" w:cs="Arial"/>
        </w:rPr>
        <w:t xml:space="preserve"> </w:t>
      </w:r>
      <w:r w:rsidR="00D51040" w:rsidRPr="000A1F24">
        <w:rPr>
          <w:rFonts w:asciiTheme="majorHAnsi" w:hAnsiTheme="majorHAnsi" w:cs="Arial"/>
        </w:rPr>
        <w:t>eszköztárát</w:t>
      </w:r>
      <w:r w:rsidR="00D51040" w:rsidRPr="000A1F24">
        <w:rPr>
          <w:rFonts w:asciiTheme="majorHAnsi" w:eastAsia="Arial" w:hAnsiTheme="majorHAnsi" w:cs="Arial"/>
        </w:rPr>
        <w:t xml:space="preserve"> </w:t>
      </w:r>
      <w:r w:rsidR="00D51040" w:rsidRPr="000A1F24">
        <w:rPr>
          <w:rFonts w:asciiTheme="majorHAnsi" w:hAnsiTheme="majorHAnsi" w:cs="Arial"/>
        </w:rPr>
        <w:t>alkalmazva segítsenek a fedél nélkülieken. Az</w:t>
      </w:r>
      <w:r w:rsidR="00D51040" w:rsidRPr="000A1F24">
        <w:rPr>
          <w:rFonts w:asciiTheme="majorHAnsi" w:eastAsia="Arial" w:hAnsiTheme="majorHAnsi" w:cs="Arial"/>
        </w:rPr>
        <w:t xml:space="preserve"> </w:t>
      </w:r>
      <w:r w:rsidR="00D51040" w:rsidRPr="000A1F24">
        <w:rPr>
          <w:rFonts w:asciiTheme="majorHAnsi" w:hAnsiTheme="majorHAnsi" w:cs="Arial"/>
        </w:rPr>
        <w:t>utcán</w:t>
      </w:r>
      <w:r w:rsidR="00D51040" w:rsidRPr="000A1F24">
        <w:rPr>
          <w:rFonts w:asciiTheme="majorHAnsi" w:eastAsia="Arial" w:hAnsiTheme="majorHAnsi" w:cs="Arial"/>
        </w:rPr>
        <w:t xml:space="preserve"> </w:t>
      </w:r>
      <w:r w:rsidR="00D51040" w:rsidRPr="000A1F24">
        <w:rPr>
          <w:rFonts w:asciiTheme="majorHAnsi" w:hAnsiTheme="majorHAnsi" w:cs="Arial"/>
        </w:rPr>
        <w:t>élőket</w:t>
      </w:r>
      <w:r w:rsidR="00D51040" w:rsidRPr="000A1F24">
        <w:rPr>
          <w:rFonts w:asciiTheme="majorHAnsi" w:eastAsia="Arial" w:hAnsiTheme="majorHAnsi" w:cs="Arial"/>
        </w:rPr>
        <w:t xml:space="preserve"> </w:t>
      </w:r>
      <w:r>
        <w:rPr>
          <w:rFonts w:asciiTheme="majorHAnsi" w:hAnsiTheme="majorHAnsi" w:cs="Arial"/>
        </w:rPr>
        <w:t>megpróbáljá</w:t>
      </w:r>
      <w:r w:rsidR="00D51040" w:rsidRPr="000A1F24">
        <w:rPr>
          <w:rFonts w:asciiTheme="majorHAnsi" w:hAnsiTheme="majorHAnsi" w:cs="Arial"/>
        </w:rPr>
        <w:t>k</w:t>
      </w:r>
      <w:r w:rsidR="00D51040" w:rsidRPr="000A1F24">
        <w:rPr>
          <w:rFonts w:asciiTheme="majorHAnsi" w:eastAsia="Arial" w:hAnsiTheme="majorHAnsi" w:cs="Arial"/>
        </w:rPr>
        <w:t xml:space="preserve"> </w:t>
      </w:r>
      <w:r w:rsidR="00D51040" w:rsidRPr="000A1F24">
        <w:rPr>
          <w:rFonts w:asciiTheme="majorHAnsi" w:hAnsiTheme="majorHAnsi" w:cs="Arial"/>
        </w:rPr>
        <w:t>rendszeres</w:t>
      </w:r>
      <w:r w:rsidR="00D51040" w:rsidRPr="000A1F24">
        <w:rPr>
          <w:rFonts w:asciiTheme="majorHAnsi" w:eastAsia="Arial" w:hAnsiTheme="majorHAnsi" w:cs="Arial"/>
        </w:rPr>
        <w:t xml:space="preserve"> </w:t>
      </w:r>
      <w:r w:rsidR="00D51040" w:rsidRPr="000A1F24">
        <w:rPr>
          <w:rFonts w:asciiTheme="majorHAnsi" w:hAnsiTheme="majorHAnsi" w:cs="Arial"/>
        </w:rPr>
        <w:t>jövedelmekhez</w:t>
      </w:r>
      <w:r w:rsidR="00D51040" w:rsidRPr="000A1F24">
        <w:rPr>
          <w:rFonts w:asciiTheme="majorHAnsi" w:eastAsia="Arial" w:hAnsiTheme="majorHAnsi" w:cs="Arial"/>
        </w:rPr>
        <w:t xml:space="preserve"> </w:t>
      </w:r>
      <w:r w:rsidR="00D51040" w:rsidRPr="000A1F24">
        <w:rPr>
          <w:rFonts w:asciiTheme="majorHAnsi" w:hAnsiTheme="majorHAnsi" w:cs="Arial"/>
        </w:rPr>
        <w:t>segíteni,</w:t>
      </w:r>
      <w:r w:rsidR="00D51040" w:rsidRPr="000A1F24">
        <w:rPr>
          <w:rFonts w:asciiTheme="majorHAnsi" w:eastAsia="Arial" w:hAnsiTheme="majorHAnsi" w:cs="Arial"/>
        </w:rPr>
        <w:t xml:space="preserve"> </w:t>
      </w:r>
      <w:r w:rsidR="00D51040" w:rsidRPr="000A1F24">
        <w:rPr>
          <w:rFonts w:asciiTheme="majorHAnsi" w:hAnsiTheme="majorHAnsi" w:cs="Arial"/>
        </w:rPr>
        <w:t>egészségi</w:t>
      </w:r>
      <w:r w:rsidR="00D51040" w:rsidRPr="000A1F24">
        <w:rPr>
          <w:rFonts w:asciiTheme="majorHAnsi" w:eastAsia="Arial" w:hAnsiTheme="majorHAnsi" w:cs="Arial"/>
        </w:rPr>
        <w:t xml:space="preserve"> </w:t>
      </w:r>
      <w:r w:rsidR="00D51040" w:rsidRPr="000A1F24">
        <w:rPr>
          <w:rFonts w:asciiTheme="majorHAnsi" w:hAnsiTheme="majorHAnsi" w:cs="Arial"/>
        </w:rPr>
        <w:t>állapotuk</w:t>
      </w:r>
      <w:r w:rsidR="00D51040" w:rsidRPr="000A1F24">
        <w:rPr>
          <w:rFonts w:asciiTheme="majorHAnsi" w:eastAsia="Arial" w:hAnsiTheme="majorHAnsi" w:cs="Arial"/>
        </w:rPr>
        <w:t xml:space="preserve"> </w:t>
      </w:r>
      <w:r w:rsidR="00D51040" w:rsidRPr="000A1F24">
        <w:rPr>
          <w:rFonts w:asciiTheme="majorHAnsi" w:hAnsiTheme="majorHAnsi" w:cs="Arial"/>
        </w:rPr>
        <w:t>miatt</w:t>
      </w:r>
      <w:r w:rsidR="00D51040" w:rsidRPr="000A1F24">
        <w:rPr>
          <w:rFonts w:asciiTheme="majorHAnsi" w:eastAsia="Arial" w:hAnsiTheme="majorHAnsi" w:cs="Arial"/>
        </w:rPr>
        <w:t xml:space="preserve"> ezek </w:t>
      </w:r>
      <w:r w:rsidR="00D51040" w:rsidRPr="000A1F24">
        <w:rPr>
          <w:rFonts w:asciiTheme="majorHAnsi" w:hAnsiTheme="majorHAnsi" w:cs="Arial"/>
        </w:rPr>
        <w:t>általában</w:t>
      </w:r>
      <w:r w:rsidR="00D51040" w:rsidRPr="000A1F24">
        <w:rPr>
          <w:rFonts w:asciiTheme="majorHAnsi" w:eastAsia="Arial" w:hAnsiTheme="majorHAnsi" w:cs="Arial"/>
        </w:rPr>
        <w:t xml:space="preserve"> </w:t>
      </w:r>
      <w:r w:rsidR="00D51040" w:rsidRPr="000A1F24">
        <w:rPr>
          <w:rFonts w:asciiTheme="majorHAnsi" w:hAnsiTheme="majorHAnsi" w:cs="Arial"/>
        </w:rPr>
        <w:t>rendszeres</w:t>
      </w:r>
      <w:r w:rsidR="00D51040" w:rsidRPr="000A1F24">
        <w:rPr>
          <w:rFonts w:asciiTheme="majorHAnsi" w:eastAsia="Arial" w:hAnsiTheme="majorHAnsi" w:cs="Arial"/>
        </w:rPr>
        <w:t xml:space="preserve"> </w:t>
      </w:r>
      <w:r w:rsidR="00D51040" w:rsidRPr="000A1F24">
        <w:rPr>
          <w:rFonts w:asciiTheme="majorHAnsi" w:hAnsiTheme="majorHAnsi" w:cs="Arial"/>
        </w:rPr>
        <w:t>társadalombiztosítási</w:t>
      </w:r>
      <w:r w:rsidR="00D51040" w:rsidRPr="000A1F24">
        <w:rPr>
          <w:rFonts w:asciiTheme="majorHAnsi" w:eastAsia="Arial" w:hAnsiTheme="majorHAnsi" w:cs="Arial"/>
        </w:rPr>
        <w:t xml:space="preserve"> </w:t>
      </w:r>
      <w:r w:rsidR="00D51040" w:rsidRPr="000A1F24">
        <w:rPr>
          <w:rFonts w:asciiTheme="majorHAnsi" w:hAnsiTheme="majorHAnsi" w:cs="Arial"/>
        </w:rPr>
        <w:t>vagy</w:t>
      </w:r>
      <w:r w:rsidR="00D51040" w:rsidRPr="000A1F24">
        <w:rPr>
          <w:rFonts w:asciiTheme="majorHAnsi" w:eastAsia="Arial" w:hAnsiTheme="majorHAnsi" w:cs="Arial"/>
        </w:rPr>
        <w:t xml:space="preserve"> </w:t>
      </w:r>
      <w:r w:rsidR="00D51040" w:rsidRPr="000A1F24">
        <w:rPr>
          <w:rFonts w:asciiTheme="majorHAnsi" w:hAnsiTheme="majorHAnsi" w:cs="Arial"/>
        </w:rPr>
        <w:t>önkormányzati</w:t>
      </w:r>
      <w:r w:rsidR="00D51040" w:rsidRPr="000A1F24">
        <w:rPr>
          <w:rFonts w:asciiTheme="majorHAnsi" w:eastAsia="Arial" w:hAnsiTheme="majorHAnsi" w:cs="Arial"/>
        </w:rPr>
        <w:t xml:space="preserve"> </w:t>
      </w:r>
      <w:r w:rsidR="00D51040" w:rsidRPr="000A1F24">
        <w:rPr>
          <w:rFonts w:asciiTheme="majorHAnsi" w:hAnsiTheme="majorHAnsi" w:cs="Arial"/>
        </w:rPr>
        <w:t>ellátásokat</w:t>
      </w:r>
      <w:r w:rsidR="00D51040" w:rsidRPr="000A1F24">
        <w:rPr>
          <w:rFonts w:asciiTheme="majorHAnsi" w:eastAsia="Arial" w:hAnsiTheme="majorHAnsi" w:cs="Arial"/>
        </w:rPr>
        <w:t xml:space="preserve"> </w:t>
      </w:r>
      <w:r w:rsidR="00D51040" w:rsidRPr="000A1F24">
        <w:rPr>
          <w:rFonts w:asciiTheme="majorHAnsi" w:hAnsiTheme="majorHAnsi" w:cs="Arial"/>
        </w:rPr>
        <w:t>jelentenek,</w:t>
      </w:r>
      <w:r w:rsidR="00D51040" w:rsidRPr="000A1F24">
        <w:rPr>
          <w:rFonts w:asciiTheme="majorHAnsi" w:eastAsia="Arial" w:hAnsiTheme="majorHAnsi" w:cs="Arial"/>
        </w:rPr>
        <w:t xml:space="preserve"> </w:t>
      </w:r>
      <w:r w:rsidR="00D51040" w:rsidRPr="000A1F24">
        <w:rPr>
          <w:rFonts w:asciiTheme="majorHAnsi" w:hAnsiTheme="majorHAnsi" w:cs="Arial"/>
        </w:rPr>
        <w:t>amennyiben</w:t>
      </w:r>
      <w:r w:rsidR="00D51040" w:rsidRPr="000A1F24">
        <w:rPr>
          <w:rFonts w:asciiTheme="majorHAnsi" w:eastAsia="Arial" w:hAnsiTheme="majorHAnsi" w:cs="Arial"/>
        </w:rPr>
        <w:t xml:space="preserve"> </w:t>
      </w:r>
      <w:r w:rsidR="00D51040" w:rsidRPr="000A1F24">
        <w:rPr>
          <w:rFonts w:asciiTheme="majorHAnsi" w:hAnsiTheme="majorHAnsi" w:cs="Arial"/>
        </w:rPr>
        <w:t>pedig</w:t>
      </w:r>
      <w:r w:rsidR="00D51040" w:rsidRPr="000A1F24">
        <w:rPr>
          <w:rFonts w:asciiTheme="majorHAnsi" w:eastAsia="Arial" w:hAnsiTheme="majorHAnsi" w:cs="Arial"/>
        </w:rPr>
        <w:t xml:space="preserve"> </w:t>
      </w:r>
      <w:r w:rsidR="00D51040" w:rsidRPr="000A1F24">
        <w:rPr>
          <w:rFonts w:asciiTheme="majorHAnsi" w:hAnsiTheme="majorHAnsi" w:cs="Arial"/>
        </w:rPr>
        <w:t>ezzel</w:t>
      </w:r>
      <w:r w:rsidR="00D51040" w:rsidRPr="000A1F24">
        <w:rPr>
          <w:rFonts w:asciiTheme="majorHAnsi" w:eastAsia="Arial" w:hAnsiTheme="majorHAnsi" w:cs="Arial"/>
        </w:rPr>
        <w:t xml:space="preserve"> </w:t>
      </w:r>
      <w:r w:rsidR="00D51040" w:rsidRPr="000A1F24">
        <w:rPr>
          <w:rFonts w:asciiTheme="majorHAnsi" w:hAnsiTheme="majorHAnsi" w:cs="Arial"/>
        </w:rPr>
        <w:t>már</w:t>
      </w:r>
      <w:r w:rsidR="00D51040" w:rsidRPr="000A1F24">
        <w:rPr>
          <w:rFonts w:asciiTheme="majorHAnsi" w:eastAsia="Arial" w:hAnsiTheme="majorHAnsi" w:cs="Arial"/>
        </w:rPr>
        <w:t xml:space="preserve"> </w:t>
      </w:r>
      <w:r w:rsidR="00D51040" w:rsidRPr="000A1F24">
        <w:rPr>
          <w:rFonts w:asciiTheme="majorHAnsi" w:hAnsiTheme="majorHAnsi" w:cs="Arial"/>
        </w:rPr>
        <w:t>rendelkeznek,</w:t>
      </w:r>
      <w:r w:rsidR="00D51040" w:rsidRPr="000A1F24">
        <w:rPr>
          <w:rFonts w:asciiTheme="majorHAnsi" w:eastAsia="Arial" w:hAnsiTheme="majorHAnsi" w:cs="Arial"/>
        </w:rPr>
        <w:t xml:space="preserve"> </w:t>
      </w:r>
      <w:r w:rsidR="00D51040" w:rsidRPr="000A1F24">
        <w:rPr>
          <w:rFonts w:asciiTheme="majorHAnsi" w:hAnsiTheme="majorHAnsi" w:cs="Arial"/>
        </w:rPr>
        <w:t>akkor</w:t>
      </w:r>
      <w:r w:rsidR="00D51040" w:rsidRPr="000A1F24">
        <w:rPr>
          <w:rFonts w:asciiTheme="majorHAnsi" w:eastAsia="Arial" w:hAnsiTheme="majorHAnsi" w:cs="Arial"/>
        </w:rPr>
        <w:t xml:space="preserve"> </w:t>
      </w:r>
      <w:r w:rsidR="00D51040" w:rsidRPr="000A1F24">
        <w:rPr>
          <w:rFonts w:asciiTheme="majorHAnsi" w:hAnsiTheme="majorHAnsi" w:cs="Arial"/>
        </w:rPr>
        <w:t>az</w:t>
      </w:r>
      <w:r w:rsidR="00D51040" w:rsidRPr="000A1F24">
        <w:rPr>
          <w:rFonts w:asciiTheme="majorHAnsi" w:eastAsia="Arial" w:hAnsiTheme="majorHAnsi" w:cs="Arial"/>
        </w:rPr>
        <w:t xml:space="preserve"> </w:t>
      </w:r>
      <w:r w:rsidR="00D51040" w:rsidRPr="000A1F24">
        <w:rPr>
          <w:rFonts w:asciiTheme="majorHAnsi" w:hAnsiTheme="majorHAnsi" w:cs="Arial"/>
        </w:rPr>
        <w:t>elhelyezésüket</w:t>
      </w:r>
      <w:r w:rsidR="00D51040" w:rsidRPr="000A1F24">
        <w:rPr>
          <w:rFonts w:asciiTheme="majorHAnsi" w:eastAsia="Arial" w:hAnsiTheme="majorHAnsi" w:cs="Arial"/>
        </w:rPr>
        <w:t xml:space="preserve"> </w:t>
      </w:r>
      <w:r w:rsidR="00D51040" w:rsidRPr="000A1F24">
        <w:rPr>
          <w:rFonts w:asciiTheme="majorHAnsi" w:hAnsiTheme="majorHAnsi" w:cs="Arial"/>
        </w:rPr>
        <w:t>próbáljuk</w:t>
      </w:r>
      <w:r w:rsidR="00D51040" w:rsidRPr="000A1F24">
        <w:rPr>
          <w:rFonts w:asciiTheme="majorHAnsi" w:eastAsia="Arial" w:hAnsiTheme="majorHAnsi" w:cs="Arial"/>
        </w:rPr>
        <w:t xml:space="preserve"> </w:t>
      </w:r>
      <w:r w:rsidR="00D51040" w:rsidRPr="000A1F24">
        <w:rPr>
          <w:rFonts w:asciiTheme="majorHAnsi" w:hAnsiTheme="majorHAnsi" w:cs="Arial"/>
        </w:rPr>
        <w:t>megoldani.</w:t>
      </w:r>
      <w:r w:rsidR="00D51040" w:rsidRPr="000A1F24">
        <w:rPr>
          <w:rFonts w:asciiTheme="majorHAnsi" w:eastAsia="Arial" w:hAnsiTheme="majorHAnsi" w:cs="Arial"/>
        </w:rPr>
        <w:t xml:space="preserve"> </w:t>
      </w:r>
    </w:p>
    <w:p w:rsidR="00D51040" w:rsidRPr="00EB2112" w:rsidRDefault="00D51040" w:rsidP="00916D37">
      <w:pPr>
        <w:spacing w:before="120" w:line="276" w:lineRule="auto"/>
        <w:jc w:val="both"/>
        <w:rPr>
          <w:rFonts w:asciiTheme="majorHAnsi" w:eastAsia="Arial" w:hAnsiTheme="majorHAnsi" w:cs="Arial"/>
        </w:rPr>
      </w:pPr>
      <w:r w:rsidRPr="000A1F24">
        <w:rPr>
          <w:rFonts w:asciiTheme="majorHAnsi" w:hAnsiTheme="majorHAnsi" w:cs="Arial"/>
        </w:rPr>
        <w:t>Évente változó számú (5-10) hajléktalan</w:t>
      </w:r>
      <w:r w:rsidR="00EB2112">
        <w:rPr>
          <w:rFonts w:asciiTheme="majorHAnsi" w:hAnsiTheme="majorHAnsi" w:cs="Arial"/>
        </w:rPr>
        <w:t xml:space="preserve"> ember esetében sikerül elérni</w:t>
      </w:r>
      <w:r w:rsidRPr="000A1F24">
        <w:rPr>
          <w:rFonts w:asciiTheme="majorHAnsi" w:hAnsiTheme="majorHAnsi" w:cs="Arial"/>
        </w:rPr>
        <w:t>, hogy</w:t>
      </w:r>
      <w:r w:rsidRPr="000A1F24">
        <w:rPr>
          <w:rFonts w:asciiTheme="majorHAnsi" w:eastAsia="Arial" w:hAnsiTheme="majorHAnsi" w:cs="Arial"/>
        </w:rPr>
        <w:t xml:space="preserve"> </w:t>
      </w:r>
      <w:r w:rsidRPr="000A1F24">
        <w:rPr>
          <w:rFonts w:asciiTheme="majorHAnsi" w:hAnsiTheme="majorHAnsi" w:cs="Arial"/>
        </w:rPr>
        <w:t>a</w:t>
      </w:r>
      <w:r w:rsidRPr="000A1F24">
        <w:rPr>
          <w:rFonts w:asciiTheme="majorHAnsi" w:eastAsia="Arial" w:hAnsiTheme="majorHAnsi" w:cs="Arial"/>
        </w:rPr>
        <w:t xml:space="preserve"> </w:t>
      </w:r>
      <w:r w:rsidRPr="000A1F24">
        <w:rPr>
          <w:rFonts w:asciiTheme="majorHAnsi" w:hAnsiTheme="majorHAnsi" w:cs="Arial"/>
        </w:rPr>
        <w:t>többéves</w:t>
      </w:r>
      <w:r w:rsidRPr="000A1F24">
        <w:rPr>
          <w:rFonts w:asciiTheme="majorHAnsi" w:eastAsia="Arial" w:hAnsiTheme="majorHAnsi" w:cs="Arial"/>
        </w:rPr>
        <w:t xml:space="preserve"> </w:t>
      </w:r>
      <w:r w:rsidRPr="000A1F24">
        <w:rPr>
          <w:rFonts w:asciiTheme="majorHAnsi" w:hAnsiTheme="majorHAnsi" w:cs="Arial"/>
        </w:rPr>
        <w:t>utcán</w:t>
      </w:r>
      <w:r w:rsidRPr="000A1F24">
        <w:rPr>
          <w:rFonts w:asciiTheme="majorHAnsi" w:eastAsia="Arial" w:hAnsiTheme="majorHAnsi" w:cs="Arial"/>
        </w:rPr>
        <w:t xml:space="preserve"> </w:t>
      </w:r>
      <w:r w:rsidRPr="000A1F24">
        <w:rPr>
          <w:rFonts w:asciiTheme="majorHAnsi" w:hAnsiTheme="majorHAnsi" w:cs="Arial"/>
        </w:rPr>
        <w:t>élés</w:t>
      </w:r>
      <w:r w:rsidRPr="000A1F24">
        <w:rPr>
          <w:rFonts w:asciiTheme="majorHAnsi" w:eastAsia="Arial" w:hAnsiTheme="majorHAnsi" w:cs="Arial"/>
        </w:rPr>
        <w:t xml:space="preserve"> </w:t>
      </w:r>
      <w:r w:rsidRPr="000A1F24">
        <w:rPr>
          <w:rFonts w:asciiTheme="majorHAnsi" w:hAnsiTheme="majorHAnsi" w:cs="Arial"/>
        </w:rPr>
        <w:t>után</w:t>
      </w:r>
      <w:r w:rsidRPr="000A1F24">
        <w:rPr>
          <w:rFonts w:asciiTheme="majorHAnsi" w:eastAsia="Arial" w:hAnsiTheme="majorHAnsi" w:cs="Arial"/>
        </w:rPr>
        <w:t xml:space="preserve"> </w:t>
      </w:r>
      <w:r w:rsidRPr="000A1F24">
        <w:rPr>
          <w:rFonts w:asciiTheme="majorHAnsi" w:hAnsiTheme="majorHAnsi" w:cs="Arial"/>
        </w:rPr>
        <w:t>nyugdíjhoz,</w:t>
      </w:r>
      <w:r w:rsidRPr="000A1F24">
        <w:rPr>
          <w:rFonts w:asciiTheme="majorHAnsi" w:eastAsia="Arial" w:hAnsiTheme="majorHAnsi" w:cs="Arial"/>
        </w:rPr>
        <w:t xml:space="preserve"> </w:t>
      </w:r>
      <w:r w:rsidRPr="000A1F24">
        <w:rPr>
          <w:rFonts w:asciiTheme="majorHAnsi" w:hAnsiTheme="majorHAnsi" w:cs="Arial"/>
        </w:rPr>
        <w:t>szállóhoz</w:t>
      </w:r>
      <w:r w:rsidRPr="000A1F24">
        <w:rPr>
          <w:rFonts w:asciiTheme="majorHAnsi" w:eastAsia="Arial" w:hAnsiTheme="majorHAnsi" w:cs="Arial"/>
        </w:rPr>
        <w:t xml:space="preserve">, </w:t>
      </w:r>
      <w:r w:rsidRPr="000A1F24">
        <w:rPr>
          <w:rFonts w:asciiTheme="majorHAnsi" w:hAnsiTheme="majorHAnsi" w:cs="Arial"/>
        </w:rPr>
        <w:t>szociális</w:t>
      </w:r>
      <w:r w:rsidRPr="000A1F24">
        <w:rPr>
          <w:rFonts w:asciiTheme="majorHAnsi" w:eastAsia="Arial" w:hAnsiTheme="majorHAnsi" w:cs="Arial"/>
          <w:color w:val="FF0000"/>
        </w:rPr>
        <w:t xml:space="preserve"> </w:t>
      </w:r>
      <w:r w:rsidRPr="000A1F24">
        <w:rPr>
          <w:rFonts w:asciiTheme="majorHAnsi" w:hAnsiTheme="majorHAnsi" w:cs="Arial"/>
        </w:rPr>
        <w:t>otthonhoz</w:t>
      </w:r>
      <w:r w:rsidRPr="000A1F24">
        <w:rPr>
          <w:rFonts w:asciiTheme="majorHAnsi" w:eastAsia="Arial" w:hAnsiTheme="majorHAnsi" w:cs="Arial"/>
        </w:rPr>
        <w:t xml:space="preserve"> </w:t>
      </w:r>
      <w:r w:rsidRPr="000A1F24">
        <w:rPr>
          <w:rFonts w:asciiTheme="majorHAnsi" w:hAnsiTheme="majorHAnsi" w:cs="Arial"/>
        </w:rPr>
        <w:t>vagy</w:t>
      </w:r>
      <w:r w:rsidRPr="000A1F24">
        <w:rPr>
          <w:rFonts w:asciiTheme="majorHAnsi" w:eastAsia="Arial" w:hAnsiTheme="majorHAnsi" w:cs="Arial"/>
        </w:rPr>
        <w:t xml:space="preserve"> </w:t>
      </w:r>
      <w:r w:rsidRPr="000A1F24">
        <w:rPr>
          <w:rFonts w:asciiTheme="majorHAnsi" w:hAnsiTheme="majorHAnsi" w:cs="Arial"/>
        </w:rPr>
        <w:t>egyéb</w:t>
      </w:r>
      <w:r w:rsidRPr="000A1F24">
        <w:rPr>
          <w:rFonts w:asciiTheme="majorHAnsi" w:eastAsia="Arial" w:hAnsiTheme="majorHAnsi" w:cs="Arial"/>
        </w:rPr>
        <w:t xml:space="preserve"> lakhatáshoz </w:t>
      </w:r>
      <w:r w:rsidR="00BA3A67">
        <w:rPr>
          <w:rFonts w:asciiTheme="majorHAnsi" w:hAnsiTheme="majorHAnsi" w:cs="Arial"/>
        </w:rPr>
        <w:t>jutnak az ellátottak.</w:t>
      </w:r>
      <w:r w:rsidRPr="000A1F24">
        <w:rPr>
          <w:rFonts w:asciiTheme="majorHAnsi" w:eastAsia="Arial" w:hAnsiTheme="majorHAnsi" w:cs="Arial"/>
        </w:rPr>
        <w:t xml:space="preserve"> </w:t>
      </w:r>
      <w:r w:rsidRPr="000A1F24">
        <w:rPr>
          <w:rFonts w:asciiTheme="majorHAnsi" w:hAnsiTheme="majorHAnsi" w:cs="Arial"/>
        </w:rPr>
        <w:t>Utcai</w:t>
      </w:r>
      <w:r w:rsidRPr="000A1F24">
        <w:rPr>
          <w:rFonts w:asciiTheme="majorHAnsi" w:eastAsia="Arial" w:hAnsiTheme="majorHAnsi" w:cs="Arial"/>
        </w:rPr>
        <w:t xml:space="preserve"> </w:t>
      </w:r>
      <w:r w:rsidRPr="000A1F24">
        <w:rPr>
          <w:rFonts w:asciiTheme="majorHAnsi" w:hAnsiTheme="majorHAnsi" w:cs="Arial"/>
        </w:rPr>
        <w:t>szociális</w:t>
      </w:r>
      <w:r w:rsidRPr="000A1F24">
        <w:rPr>
          <w:rFonts w:asciiTheme="majorHAnsi" w:eastAsia="Arial" w:hAnsiTheme="majorHAnsi" w:cs="Arial"/>
        </w:rPr>
        <w:t xml:space="preserve"> </w:t>
      </w:r>
      <w:r w:rsidR="00BA3A67">
        <w:rPr>
          <w:rFonts w:asciiTheme="majorHAnsi" w:hAnsiTheme="majorHAnsi" w:cs="Arial"/>
        </w:rPr>
        <w:t>munkások</w:t>
      </w:r>
      <w:r w:rsidRPr="000A1F24">
        <w:rPr>
          <w:rFonts w:asciiTheme="majorHAnsi" w:eastAsia="Arial" w:hAnsiTheme="majorHAnsi" w:cs="Arial"/>
        </w:rPr>
        <w:t xml:space="preserve"> </w:t>
      </w:r>
      <w:r w:rsidRPr="000A1F24">
        <w:rPr>
          <w:rFonts w:asciiTheme="majorHAnsi" w:hAnsiTheme="majorHAnsi" w:cs="Arial"/>
        </w:rPr>
        <w:t>jelenleg</w:t>
      </w:r>
      <w:r w:rsidRPr="000A1F24">
        <w:rPr>
          <w:rFonts w:asciiTheme="majorHAnsi" w:eastAsia="Arial" w:hAnsiTheme="majorHAnsi" w:cs="Arial"/>
        </w:rPr>
        <w:t xml:space="preserve"> </w:t>
      </w:r>
      <w:r w:rsidRPr="000A1F24">
        <w:rPr>
          <w:rFonts w:asciiTheme="majorHAnsi" w:hAnsiTheme="majorHAnsi" w:cs="Arial"/>
        </w:rPr>
        <w:t>is</w:t>
      </w:r>
      <w:r w:rsidRPr="000A1F24">
        <w:rPr>
          <w:rFonts w:asciiTheme="majorHAnsi" w:eastAsia="Arial" w:hAnsiTheme="majorHAnsi" w:cs="Arial"/>
        </w:rPr>
        <w:t xml:space="preserve"> </w:t>
      </w:r>
      <w:r w:rsidRPr="000A1F24">
        <w:rPr>
          <w:rFonts w:asciiTheme="majorHAnsi" w:hAnsiTheme="majorHAnsi" w:cs="Arial"/>
        </w:rPr>
        <w:t>több</w:t>
      </w:r>
      <w:r w:rsidRPr="000A1F24">
        <w:rPr>
          <w:rFonts w:asciiTheme="majorHAnsi" w:eastAsia="Arial" w:hAnsiTheme="majorHAnsi" w:cs="Arial"/>
        </w:rPr>
        <w:t xml:space="preserve"> </w:t>
      </w:r>
      <w:r w:rsidR="00BA3A67">
        <w:rPr>
          <w:rFonts w:asciiTheme="majorHAnsi" w:eastAsia="Arial" w:hAnsiTheme="majorHAnsi" w:cs="Arial"/>
        </w:rPr>
        <w:t xml:space="preserve">hasonló helyzetben lévő </w:t>
      </w:r>
      <w:r w:rsidRPr="000A1F24">
        <w:rPr>
          <w:rFonts w:asciiTheme="majorHAnsi" w:hAnsiTheme="majorHAnsi" w:cs="Arial"/>
        </w:rPr>
        <w:t>emberrel</w:t>
      </w:r>
      <w:r w:rsidRPr="000A1F24">
        <w:rPr>
          <w:rFonts w:asciiTheme="majorHAnsi" w:eastAsia="Arial" w:hAnsiTheme="majorHAnsi" w:cs="Arial"/>
        </w:rPr>
        <w:t xml:space="preserve"> </w:t>
      </w:r>
      <w:r w:rsidRPr="000A1F24">
        <w:rPr>
          <w:rFonts w:asciiTheme="majorHAnsi" w:hAnsiTheme="majorHAnsi" w:cs="Arial"/>
        </w:rPr>
        <w:t>vannak</w:t>
      </w:r>
      <w:r w:rsidRPr="000A1F24">
        <w:rPr>
          <w:rFonts w:asciiTheme="majorHAnsi" w:eastAsia="Arial" w:hAnsiTheme="majorHAnsi" w:cs="Arial"/>
        </w:rPr>
        <w:t xml:space="preserve"> </w:t>
      </w:r>
      <w:r w:rsidRPr="000A1F24">
        <w:rPr>
          <w:rFonts w:asciiTheme="majorHAnsi" w:hAnsiTheme="majorHAnsi" w:cs="Arial"/>
        </w:rPr>
        <w:t>kapcsolatban</w:t>
      </w:r>
      <w:r w:rsidRPr="000A1F24">
        <w:rPr>
          <w:rFonts w:asciiTheme="majorHAnsi" w:eastAsia="Arial" w:hAnsiTheme="majorHAnsi" w:cs="Arial"/>
        </w:rPr>
        <w:t xml:space="preserve"> </w:t>
      </w:r>
      <w:r w:rsidRPr="000A1F24">
        <w:rPr>
          <w:rFonts w:asciiTheme="majorHAnsi" w:hAnsiTheme="majorHAnsi" w:cs="Arial"/>
        </w:rPr>
        <w:t>és</w:t>
      </w:r>
      <w:r w:rsidRPr="000A1F24">
        <w:rPr>
          <w:rFonts w:asciiTheme="majorHAnsi" w:eastAsia="Arial" w:hAnsiTheme="majorHAnsi" w:cs="Arial"/>
        </w:rPr>
        <w:t xml:space="preserve"> </w:t>
      </w:r>
      <w:r w:rsidR="00EB2112">
        <w:rPr>
          <w:rFonts w:asciiTheme="majorHAnsi" w:hAnsiTheme="majorHAnsi" w:cs="Arial"/>
        </w:rPr>
        <w:t>remélhetőleg</w:t>
      </w:r>
      <w:r w:rsidRPr="000A1F24">
        <w:rPr>
          <w:rFonts w:asciiTheme="majorHAnsi" w:eastAsia="Arial" w:hAnsiTheme="majorHAnsi" w:cs="Arial"/>
        </w:rPr>
        <w:t xml:space="preserve"> </w:t>
      </w:r>
      <w:r w:rsidRPr="000A1F24">
        <w:rPr>
          <w:rFonts w:asciiTheme="majorHAnsi" w:hAnsiTheme="majorHAnsi" w:cs="Arial"/>
        </w:rPr>
        <w:t>ezekben</w:t>
      </w:r>
      <w:r w:rsidRPr="000A1F24">
        <w:rPr>
          <w:rFonts w:asciiTheme="majorHAnsi" w:eastAsia="Arial" w:hAnsiTheme="majorHAnsi" w:cs="Arial"/>
        </w:rPr>
        <w:t xml:space="preserve"> </w:t>
      </w:r>
      <w:r w:rsidRPr="000A1F24">
        <w:rPr>
          <w:rFonts w:asciiTheme="majorHAnsi" w:hAnsiTheme="majorHAnsi" w:cs="Arial"/>
        </w:rPr>
        <w:t>az</w:t>
      </w:r>
      <w:r w:rsidRPr="000A1F24">
        <w:rPr>
          <w:rFonts w:asciiTheme="majorHAnsi" w:eastAsia="Arial" w:hAnsiTheme="majorHAnsi" w:cs="Arial"/>
        </w:rPr>
        <w:t xml:space="preserve"> </w:t>
      </w:r>
      <w:r w:rsidRPr="000A1F24">
        <w:rPr>
          <w:rFonts w:asciiTheme="majorHAnsi" w:hAnsiTheme="majorHAnsi" w:cs="Arial"/>
        </w:rPr>
        <w:t>esetekben</w:t>
      </w:r>
      <w:r w:rsidRPr="000A1F24">
        <w:rPr>
          <w:rFonts w:asciiTheme="majorHAnsi" w:eastAsia="Arial" w:hAnsiTheme="majorHAnsi" w:cs="Arial"/>
        </w:rPr>
        <w:t xml:space="preserve"> </w:t>
      </w:r>
      <w:r w:rsidRPr="000A1F24">
        <w:rPr>
          <w:rFonts w:asciiTheme="majorHAnsi" w:hAnsiTheme="majorHAnsi" w:cs="Arial"/>
        </w:rPr>
        <w:t>is</w:t>
      </w:r>
      <w:r w:rsidRPr="000A1F24">
        <w:rPr>
          <w:rFonts w:asciiTheme="majorHAnsi" w:eastAsia="Arial" w:hAnsiTheme="majorHAnsi" w:cs="Arial"/>
        </w:rPr>
        <w:t xml:space="preserve"> </w:t>
      </w:r>
      <w:r w:rsidR="00EB2112">
        <w:rPr>
          <w:rFonts w:asciiTheme="majorHAnsi" w:hAnsiTheme="majorHAnsi" w:cs="Arial"/>
        </w:rPr>
        <w:t>kialakul</w:t>
      </w:r>
      <w:r w:rsidRPr="000A1F24">
        <w:rPr>
          <w:rFonts w:asciiTheme="majorHAnsi" w:eastAsia="Arial" w:hAnsiTheme="majorHAnsi" w:cs="Arial"/>
        </w:rPr>
        <w:t xml:space="preserve"> </w:t>
      </w:r>
      <w:r w:rsidRPr="000A1F24">
        <w:rPr>
          <w:rFonts w:asciiTheme="majorHAnsi" w:hAnsiTheme="majorHAnsi" w:cs="Arial"/>
        </w:rPr>
        <w:t>egy</w:t>
      </w:r>
      <w:r w:rsidRPr="000A1F24">
        <w:rPr>
          <w:rFonts w:asciiTheme="majorHAnsi" w:eastAsia="Arial" w:hAnsiTheme="majorHAnsi" w:cs="Arial"/>
        </w:rPr>
        <w:t xml:space="preserve"> mindenki számára </w:t>
      </w:r>
      <w:r w:rsidRPr="000A1F24">
        <w:rPr>
          <w:rFonts w:asciiTheme="majorHAnsi" w:hAnsiTheme="majorHAnsi" w:cs="Arial"/>
        </w:rPr>
        <w:t>megnyugtató</w:t>
      </w:r>
      <w:r w:rsidRPr="000A1F24">
        <w:rPr>
          <w:rFonts w:asciiTheme="majorHAnsi" w:eastAsia="Arial" w:hAnsiTheme="majorHAnsi" w:cs="Arial"/>
        </w:rPr>
        <w:t xml:space="preserve"> </w:t>
      </w:r>
      <w:r w:rsidR="00EB2112">
        <w:rPr>
          <w:rFonts w:asciiTheme="majorHAnsi" w:hAnsiTheme="majorHAnsi" w:cs="Arial"/>
        </w:rPr>
        <w:t>állapot</w:t>
      </w:r>
      <w:r w:rsidRPr="000A1F24">
        <w:rPr>
          <w:rFonts w:asciiTheme="majorHAnsi" w:hAnsiTheme="majorHAnsi" w:cs="Arial"/>
        </w:rPr>
        <w:t>.</w:t>
      </w:r>
      <w:r w:rsidRPr="000A1F24">
        <w:rPr>
          <w:rFonts w:asciiTheme="majorHAnsi" w:eastAsia="Arial" w:hAnsiTheme="majorHAnsi" w:cs="Arial"/>
        </w:rPr>
        <w:t xml:space="preserve"> </w:t>
      </w:r>
    </w:p>
    <w:p w:rsidR="00D51040" w:rsidRPr="000A1F24" w:rsidRDefault="00BA3A67" w:rsidP="00916D37">
      <w:pPr>
        <w:spacing w:before="119" w:after="119" w:line="276" w:lineRule="auto"/>
        <w:jc w:val="both"/>
        <w:rPr>
          <w:rFonts w:asciiTheme="majorHAnsi" w:eastAsia="Arial" w:hAnsiTheme="majorHAnsi" w:cs="Arial"/>
        </w:rPr>
      </w:pPr>
      <w:r>
        <w:rPr>
          <w:rFonts w:asciiTheme="majorHAnsi" w:hAnsiTheme="majorHAnsi" w:cs="Arial"/>
        </w:rPr>
        <w:t>Az u</w:t>
      </w:r>
      <w:r w:rsidR="00D51040" w:rsidRPr="000A1F24">
        <w:rPr>
          <w:rFonts w:asciiTheme="majorHAnsi" w:hAnsiTheme="majorHAnsi" w:cs="Arial"/>
        </w:rPr>
        <w:t>tcai</w:t>
      </w:r>
      <w:r w:rsidR="00D51040" w:rsidRPr="000A1F24">
        <w:rPr>
          <w:rFonts w:asciiTheme="majorHAnsi" w:eastAsia="Arial" w:hAnsiTheme="majorHAnsi" w:cs="Arial"/>
        </w:rPr>
        <w:t xml:space="preserve"> </w:t>
      </w:r>
      <w:r w:rsidR="00D51040" w:rsidRPr="000A1F24">
        <w:rPr>
          <w:rFonts w:asciiTheme="majorHAnsi" w:hAnsiTheme="majorHAnsi" w:cs="Arial"/>
        </w:rPr>
        <w:t>szolgálat</w:t>
      </w:r>
      <w:r w:rsidR="00D51040" w:rsidRPr="000A1F24">
        <w:rPr>
          <w:rFonts w:asciiTheme="majorHAnsi" w:eastAsia="Arial" w:hAnsiTheme="majorHAnsi" w:cs="Arial"/>
        </w:rPr>
        <w:t xml:space="preserve"> </w:t>
      </w:r>
      <w:r w:rsidR="00D51040" w:rsidRPr="000A1F24">
        <w:rPr>
          <w:rFonts w:asciiTheme="majorHAnsi" w:hAnsiTheme="majorHAnsi" w:cs="Arial"/>
        </w:rPr>
        <w:t>munkájában</w:t>
      </w:r>
      <w:r w:rsidR="00D51040" w:rsidRPr="000A1F24">
        <w:rPr>
          <w:rFonts w:asciiTheme="majorHAnsi" w:eastAsia="Arial" w:hAnsiTheme="majorHAnsi" w:cs="Arial"/>
        </w:rPr>
        <w:t xml:space="preserve"> </w:t>
      </w:r>
      <w:r w:rsidR="00D51040" w:rsidRPr="000A1F24">
        <w:rPr>
          <w:rFonts w:asciiTheme="majorHAnsi" w:hAnsiTheme="majorHAnsi" w:cs="Arial"/>
        </w:rPr>
        <w:t>a</w:t>
      </w:r>
      <w:r w:rsidR="00D51040" w:rsidRPr="000A1F24">
        <w:rPr>
          <w:rFonts w:asciiTheme="majorHAnsi" w:eastAsia="Arial" w:hAnsiTheme="majorHAnsi" w:cs="Arial"/>
        </w:rPr>
        <w:t xml:space="preserve"> </w:t>
      </w:r>
      <w:r w:rsidR="00D51040" w:rsidRPr="000A1F24">
        <w:rPr>
          <w:rFonts w:asciiTheme="majorHAnsi" w:hAnsiTheme="majorHAnsi" w:cs="Arial"/>
        </w:rPr>
        <w:t>2014.</w:t>
      </w:r>
      <w:r w:rsidR="00D51040" w:rsidRPr="000A1F24">
        <w:rPr>
          <w:rFonts w:asciiTheme="majorHAnsi" w:eastAsia="Arial" w:hAnsiTheme="majorHAnsi" w:cs="Arial"/>
        </w:rPr>
        <w:t xml:space="preserve"> </w:t>
      </w:r>
      <w:r w:rsidR="00D51040" w:rsidRPr="000A1F24">
        <w:rPr>
          <w:rFonts w:asciiTheme="majorHAnsi" w:hAnsiTheme="majorHAnsi" w:cs="Arial"/>
        </w:rPr>
        <w:t>év</w:t>
      </w:r>
      <w:r w:rsidR="00D51040" w:rsidRPr="000A1F24">
        <w:rPr>
          <w:rFonts w:asciiTheme="majorHAnsi" w:eastAsia="Arial" w:hAnsiTheme="majorHAnsi" w:cs="Arial"/>
        </w:rPr>
        <w:t xml:space="preserve"> alapvető változást nem hozott. A működés alapvető finanszírozási feltételeit a Nemzeti Rehabilitációs és Szociális Hivatal biztosítja a 2011. évben elnyert pályázati támogatással 2014.</w:t>
      </w:r>
      <w:r w:rsidR="00EB2112">
        <w:rPr>
          <w:rFonts w:asciiTheme="majorHAnsi" w:eastAsia="Arial" w:hAnsiTheme="majorHAnsi" w:cs="Arial"/>
        </w:rPr>
        <w:t xml:space="preserve"> </w:t>
      </w:r>
      <w:r w:rsidR="00D51040" w:rsidRPr="000A1F24">
        <w:rPr>
          <w:rFonts w:asciiTheme="majorHAnsi" w:eastAsia="Arial" w:hAnsiTheme="majorHAnsi" w:cs="Arial"/>
        </w:rPr>
        <w:t>12.</w:t>
      </w:r>
      <w:r w:rsidR="00EB2112">
        <w:rPr>
          <w:rFonts w:asciiTheme="majorHAnsi" w:eastAsia="Arial" w:hAnsiTheme="majorHAnsi" w:cs="Arial"/>
        </w:rPr>
        <w:t xml:space="preserve"> </w:t>
      </w:r>
      <w:r w:rsidR="00D51040" w:rsidRPr="000A1F24">
        <w:rPr>
          <w:rFonts w:asciiTheme="majorHAnsi" w:eastAsia="Arial" w:hAnsiTheme="majorHAnsi" w:cs="Arial"/>
        </w:rPr>
        <w:t>31-ig. A 2015-ös évre vonatkozóan pedig újabb egy évvel meg lett hosszabbítva a támogatási időszak, mivel új pályázat kiírása még nem jelent meg. A</w:t>
      </w:r>
      <w:r>
        <w:rPr>
          <w:rFonts w:asciiTheme="majorHAnsi" w:eastAsia="Arial" w:hAnsiTheme="majorHAnsi" w:cs="Arial"/>
        </w:rPr>
        <w:t xml:space="preserve"> 2014. 09. 22-én tartott támogatói ellenőrzés során megállapítást nyert, hogy</w:t>
      </w:r>
      <w:r w:rsidR="00D51040" w:rsidRPr="000A1F24">
        <w:rPr>
          <w:rFonts w:asciiTheme="majorHAnsi" w:eastAsia="Arial" w:hAnsiTheme="majorHAnsi" w:cs="Arial"/>
        </w:rPr>
        <w:t xml:space="preserve"> megfelelő minőségű és hatékonyságú szakmai munkavégzés</w:t>
      </w:r>
      <w:r>
        <w:rPr>
          <w:rFonts w:asciiTheme="majorHAnsi" w:eastAsia="Arial" w:hAnsiTheme="majorHAnsi" w:cs="Arial"/>
        </w:rPr>
        <w:t xml:space="preserve"> valósul meg</w:t>
      </w:r>
      <w:r w:rsidR="00D51040" w:rsidRPr="000A1F24">
        <w:rPr>
          <w:rFonts w:asciiTheme="majorHAnsi" w:eastAsia="Arial" w:hAnsiTheme="majorHAnsi" w:cs="Arial"/>
        </w:rPr>
        <w:t xml:space="preserve"> </w:t>
      </w:r>
      <w:r>
        <w:rPr>
          <w:rFonts w:asciiTheme="majorHAnsi" w:eastAsia="Arial" w:hAnsiTheme="majorHAnsi" w:cs="Arial"/>
        </w:rPr>
        <w:t>a szervezetben</w:t>
      </w:r>
      <w:r w:rsidR="00EB2112">
        <w:rPr>
          <w:rFonts w:asciiTheme="majorHAnsi" w:eastAsia="Arial" w:hAnsiTheme="majorHAnsi" w:cs="Arial"/>
        </w:rPr>
        <w:t xml:space="preserve">. </w:t>
      </w:r>
      <w:r>
        <w:rPr>
          <w:rFonts w:asciiTheme="majorHAnsi" w:eastAsia="Arial" w:hAnsiTheme="majorHAnsi" w:cs="Arial"/>
        </w:rPr>
        <w:t>Az Alapítvány ellátási területe</w:t>
      </w:r>
      <w:r w:rsidR="00D51040" w:rsidRPr="000A1F24">
        <w:rPr>
          <w:rFonts w:asciiTheme="majorHAnsi" w:eastAsia="Arial" w:hAnsiTheme="majorHAnsi" w:cs="Arial"/>
        </w:rPr>
        <w:t xml:space="preserve"> a pályáztatási rendszer miatt (a Vöröskereszt utcai Szolgálata és a Kiút Egyesület utcai Szolgálata sem nyert a pályázati kiíráson) kibővült a Keleti Pályaudvar és aluljárói, Astoria, Károly körút, Madách tér területekkel is. </w:t>
      </w:r>
    </w:p>
    <w:p w:rsidR="00D51040" w:rsidRPr="000A1F24" w:rsidRDefault="00EB2112" w:rsidP="00916D37">
      <w:pPr>
        <w:spacing w:before="119" w:after="119" w:line="276" w:lineRule="auto"/>
        <w:jc w:val="both"/>
        <w:rPr>
          <w:rFonts w:asciiTheme="majorHAnsi" w:eastAsia="Arial" w:hAnsiTheme="majorHAnsi" w:cs="Arial"/>
        </w:rPr>
      </w:pPr>
      <w:r>
        <w:rPr>
          <w:rFonts w:asciiTheme="majorHAnsi" w:eastAsia="Arial" w:hAnsiTheme="majorHAnsi" w:cs="Arial"/>
        </w:rPr>
        <w:lastRenderedPageBreak/>
        <w:t>Az ellátási területen</w:t>
      </w:r>
      <w:r w:rsidR="00D51040" w:rsidRPr="000A1F24">
        <w:rPr>
          <w:rFonts w:asciiTheme="majorHAnsi" w:eastAsia="Arial" w:hAnsiTheme="majorHAnsi" w:cs="Arial"/>
        </w:rPr>
        <w:t xml:space="preserve"> viszonylag kevés nyitott, zöld terület található, a közterületen élő emberek többségükben kapualjakban, padokon, vagy boltok, kirakatok előtt találhatóak meg, nagyon kevés az un. „fix” helyszín, ahol mindig megt</w:t>
      </w:r>
      <w:r w:rsidR="00BA3A67">
        <w:rPr>
          <w:rFonts w:asciiTheme="majorHAnsi" w:eastAsia="Arial" w:hAnsiTheme="majorHAnsi" w:cs="Arial"/>
        </w:rPr>
        <w:t xml:space="preserve">alálhatóak ugyanazok az emberek. Jellemzően </w:t>
      </w:r>
      <w:r w:rsidR="00D51040" w:rsidRPr="000A1F24">
        <w:rPr>
          <w:rFonts w:asciiTheme="majorHAnsi" w:eastAsia="Arial" w:hAnsiTheme="majorHAnsi" w:cs="Arial"/>
        </w:rPr>
        <w:t>gyakran változtatják helyüket.</w:t>
      </w:r>
      <w:r>
        <w:rPr>
          <w:rFonts w:asciiTheme="majorHAnsi" w:eastAsia="Arial" w:hAnsiTheme="majorHAnsi" w:cs="Arial"/>
        </w:rPr>
        <w:t xml:space="preserve"> Területü</w:t>
      </w:r>
      <w:r w:rsidR="00D51040" w:rsidRPr="000A1F24">
        <w:rPr>
          <w:rFonts w:asciiTheme="majorHAnsi" w:eastAsia="Arial" w:hAnsiTheme="majorHAnsi" w:cs="Arial"/>
        </w:rPr>
        <w:t>k határán több forgalmas közlekedési csomópont is található (pl. Blaha Lujza tér, Ast</w:t>
      </w:r>
      <w:r w:rsidR="00BA3A67">
        <w:rPr>
          <w:rFonts w:asciiTheme="majorHAnsi" w:eastAsia="Arial" w:hAnsiTheme="majorHAnsi" w:cs="Arial"/>
        </w:rPr>
        <w:t>o</w:t>
      </w:r>
      <w:r w:rsidR="00D51040" w:rsidRPr="000A1F24">
        <w:rPr>
          <w:rFonts w:asciiTheme="majorHAnsi" w:eastAsia="Arial" w:hAnsiTheme="majorHAnsi" w:cs="Arial"/>
        </w:rPr>
        <w:t xml:space="preserve">ria) ahol időnként nagyobb számban találhatóak ott élő emberek, de más társ szervezetek és hatóságok intézkedései nyomán számuk folyamatosan csökken, változik. A Keleti pályaudvar és aluljárói átalakításával, felújításával pedig az addig ott megtalálható </w:t>
      </w:r>
      <w:r w:rsidR="00BA3A67">
        <w:rPr>
          <w:rFonts w:asciiTheme="majorHAnsi" w:eastAsia="Arial" w:hAnsiTheme="majorHAnsi" w:cs="Arial"/>
        </w:rPr>
        <w:t>hajléktalan személyek más kerületekbe távoztak.</w:t>
      </w:r>
      <w:r w:rsidR="00D51040" w:rsidRPr="000A1F24">
        <w:rPr>
          <w:rFonts w:asciiTheme="majorHAnsi" w:eastAsia="Arial" w:hAnsiTheme="majorHAnsi" w:cs="Arial"/>
        </w:rPr>
        <w:t xml:space="preserve"> A pályaudvarhoz, mint nagy forgalmú közlekedési csomóponthoz kapcsolódó közterületeken kis számban maradtak ott élő emberek, de az ő elhelyezésük, a velük való munka igen nehézkes, mivel több éve vagy évtizede ut</w:t>
      </w:r>
      <w:r w:rsidR="00BA3A67">
        <w:rPr>
          <w:rFonts w:asciiTheme="majorHAnsi" w:eastAsia="Arial" w:hAnsiTheme="majorHAnsi" w:cs="Arial"/>
        </w:rPr>
        <w:t>c</w:t>
      </w:r>
      <w:r w:rsidR="00D51040" w:rsidRPr="000A1F24">
        <w:rPr>
          <w:rFonts w:asciiTheme="majorHAnsi" w:eastAsia="Arial" w:hAnsiTheme="majorHAnsi" w:cs="Arial"/>
        </w:rPr>
        <w:t xml:space="preserve">án élőkről van szó, akik elhelyezésükben, hajléktalan állapotuk megszüntetésében nem vagy csak „végszükség” esetén együttműködőek. </w:t>
      </w:r>
    </w:p>
    <w:p w:rsidR="00D51040" w:rsidRPr="000A1F24" w:rsidRDefault="00D51040" w:rsidP="00916D37">
      <w:pPr>
        <w:spacing w:before="119" w:after="119" w:line="276" w:lineRule="auto"/>
        <w:jc w:val="both"/>
        <w:rPr>
          <w:rFonts w:asciiTheme="majorHAnsi" w:eastAsia="Arial" w:hAnsiTheme="majorHAnsi" w:cs="Arial"/>
        </w:rPr>
      </w:pPr>
      <w:r w:rsidRPr="000A1F24">
        <w:rPr>
          <w:rFonts w:asciiTheme="majorHAnsi" w:eastAsia="Arial" w:hAnsiTheme="majorHAnsi" w:cs="Arial"/>
        </w:rPr>
        <w:t>A közterület életvitelszerű használatát tiltó jogszabály hat</w:t>
      </w:r>
      <w:r w:rsidR="00EB2112">
        <w:rPr>
          <w:rFonts w:asciiTheme="majorHAnsi" w:eastAsia="Arial" w:hAnsiTheme="majorHAnsi" w:cs="Arial"/>
        </w:rPr>
        <w:t>ósá</w:t>
      </w:r>
      <w:r w:rsidR="00BA3A67">
        <w:rPr>
          <w:rFonts w:asciiTheme="majorHAnsi" w:eastAsia="Arial" w:hAnsiTheme="majorHAnsi" w:cs="Arial"/>
        </w:rPr>
        <w:t xml:space="preserve">gi alkalmazása az Alapítvány tapasztalatai </w:t>
      </w:r>
      <w:r w:rsidRPr="000A1F24">
        <w:rPr>
          <w:rFonts w:asciiTheme="majorHAnsi" w:eastAsia="Arial" w:hAnsiTheme="majorHAnsi" w:cs="Arial"/>
        </w:rPr>
        <w:t xml:space="preserve">alapján </w:t>
      </w:r>
      <w:r w:rsidR="00EB2112">
        <w:rPr>
          <w:rFonts w:asciiTheme="majorHAnsi" w:eastAsia="Arial" w:hAnsiTheme="majorHAnsi" w:cs="Arial"/>
        </w:rPr>
        <w:t>a kerület</w:t>
      </w:r>
      <w:r w:rsidRPr="000A1F24">
        <w:rPr>
          <w:rFonts w:asciiTheme="majorHAnsi" w:eastAsia="Arial" w:hAnsiTheme="majorHAnsi" w:cs="Arial"/>
        </w:rPr>
        <w:t xml:space="preserve"> közterületein nem volt jellemző, de a kiemelt aluljárókban (pl. Blaha Lujza tér), szinte napi szinten alkalmazásra került.  </w:t>
      </w:r>
    </w:p>
    <w:p w:rsidR="00D51040" w:rsidRPr="000A1F24" w:rsidRDefault="00D51040" w:rsidP="00916D37">
      <w:pPr>
        <w:spacing w:before="119" w:after="119" w:line="276" w:lineRule="auto"/>
        <w:jc w:val="both"/>
        <w:rPr>
          <w:rFonts w:asciiTheme="majorHAnsi" w:hAnsiTheme="majorHAnsi" w:cs="Arial"/>
          <w:b/>
        </w:rPr>
      </w:pPr>
      <w:r w:rsidRPr="000A1F24">
        <w:rPr>
          <w:rFonts w:asciiTheme="majorHAnsi" w:eastAsia="Arial" w:hAnsiTheme="majorHAnsi" w:cs="Arial"/>
        </w:rPr>
        <w:t xml:space="preserve"> </w:t>
      </w:r>
      <w:r w:rsidRPr="000A1F24">
        <w:rPr>
          <w:rFonts w:asciiTheme="majorHAnsi" w:hAnsiTheme="majorHAnsi" w:cs="Arial"/>
          <w:b/>
        </w:rPr>
        <w:t>Erzsébetvárosi</w:t>
      </w:r>
      <w:r w:rsidRPr="000A1F24">
        <w:rPr>
          <w:rFonts w:asciiTheme="majorHAnsi" w:eastAsia="Arial" w:hAnsiTheme="majorHAnsi" w:cs="Arial"/>
          <w:b/>
        </w:rPr>
        <w:t xml:space="preserve"> </w:t>
      </w:r>
      <w:r w:rsidRPr="000A1F24">
        <w:rPr>
          <w:rFonts w:asciiTheme="majorHAnsi" w:hAnsiTheme="majorHAnsi" w:cs="Arial"/>
          <w:b/>
        </w:rPr>
        <w:t>Utcai</w:t>
      </w:r>
      <w:r w:rsidRPr="000A1F24">
        <w:rPr>
          <w:rFonts w:asciiTheme="majorHAnsi" w:eastAsia="Arial" w:hAnsiTheme="majorHAnsi" w:cs="Arial"/>
          <w:b/>
        </w:rPr>
        <w:t xml:space="preserve"> </w:t>
      </w:r>
      <w:r w:rsidRPr="000A1F24">
        <w:rPr>
          <w:rFonts w:asciiTheme="majorHAnsi" w:hAnsiTheme="majorHAnsi" w:cs="Arial"/>
          <w:b/>
        </w:rPr>
        <w:t>Gondozó</w:t>
      </w:r>
      <w:r w:rsidRPr="000A1F24">
        <w:rPr>
          <w:rFonts w:asciiTheme="majorHAnsi" w:eastAsia="Arial" w:hAnsiTheme="majorHAnsi" w:cs="Arial"/>
          <w:b/>
        </w:rPr>
        <w:t xml:space="preserve"> </w:t>
      </w:r>
      <w:r w:rsidRPr="000A1F24">
        <w:rPr>
          <w:rFonts w:asciiTheme="majorHAnsi" w:hAnsiTheme="majorHAnsi" w:cs="Arial"/>
          <w:b/>
        </w:rPr>
        <w:t>Szolgálat</w:t>
      </w:r>
    </w:p>
    <w:p w:rsidR="00D51040" w:rsidRPr="000A1F24" w:rsidRDefault="00D51040" w:rsidP="00916D37">
      <w:pPr>
        <w:spacing w:line="276" w:lineRule="auto"/>
        <w:jc w:val="both"/>
        <w:rPr>
          <w:rFonts w:asciiTheme="majorHAnsi" w:hAnsiTheme="majorHAnsi" w:cs="Arial"/>
        </w:rPr>
      </w:pPr>
      <w:r w:rsidRPr="000A1F24">
        <w:rPr>
          <w:rFonts w:asciiTheme="majorHAnsi" w:hAnsiTheme="majorHAnsi" w:cs="Arial"/>
        </w:rPr>
        <w:t>A</w:t>
      </w:r>
      <w:r w:rsidRPr="000A1F24">
        <w:rPr>
          <w:rFonts w:asciiTheme="majorHAnsi" w:eastAsia="Arial" w:hAnsiTheme="majorHAnsi" w:cs="Arial"/>
        </w:rPr>
        <w:t xml:space="preserve"> kerület, mint ellátási </w:t>
      </w:r>
      <w:r w:rsidRPr="000A1F24">
        <w:rPr>
          <w:rFonts w:asciiTheme="majorHAnsi" w:hAnsiTheme="majorHAnsi" w:cs="Arial"/>
        </w:rPr>
        <w:t>terület</w:t>
      </w:r>
      <w:r w:rsidRPr="000A1F24">
        <w:rPr>
          <w:rFonts w:asciiTheme="majorHAnsi" w:eastAsia="Arial" w:hAnsiTheme="majorHAnsi" w:cs="Arial"/>
        </w:rPr>
        <w:t xml:space="preserve"> </w:t>
      </w:r>
      <w:r w:rsidRPr="000A1F24">
        <w:rPr>
          <w:rFonts w:asciiTheme="majorHAnsi" w:hAnsiTheme="majorHAnsi" w:cs="Arial"/>
        </w:rPr>
        <w:t>lefedettsége</w:t>
      </w:r>
      <w:r w:rsidRPr="000A1F24">
        <w:rPr>
          <w:rFonts w:asciiTheme="majorHAnsi" w:eastAsia="Arial" w:hAnsiTheme="majorHAnsi" w:cs="Arial"/>
        </w:rPr>
        <w:t xml:space="preserve"> </w:t>
      </w:r>
      <w:r w:rsidRPr="000A1F24">
        <w:rPr>
          <w:rFonts w:asciiTheme="majorHAnsi" w:hAnsiTheme="majorHAnsi" w:cs="Arial"/>
        </w:rPr>
        <w:t>100%</w:t>
      </w:r>
      <w:r w:rsidR="00BA3A67">
        <w:rPr>
          <w:rFonts w:asciiTheme="majorHAnsi" w:hAnsiTheme="majorHAnsi" w:cs="Arial"/>
        </w:rPr>
        <w:t>-osnak</w:t>
      </w:r>
      <w:r w:rsidRPr="000A1F24">
        <w:rPr>
          <w:rFonts w:asciiTheme="majorHAnsi" w:eastAsia="Arial" w:hAnsiTheme="majorHAnsi" w:cs="Arial"/>
        </w:rPr>
        <w:t xml:space="preserve"> </w:t>
      </w:r>
      <w:r w:rsidRPr="000A1F24">
        <w:rPr>
          <w:rFonts w:asciiTheme="majorHAnsi" w:hAnsiTheme="majorHAnsi" w:cs="Arial"/>
        </w:rPr>
        <w:t>mondható,</w:t>
      </w:r>
      <w:r w:rsidRPr="000A1F24">
        <w:rPr>
          <w:rFonts w:asciiTheme="majorHAnsi" w:eastAsia="Arial" w:hAnsiTheme="majorHAnsi" w:cs="Arial"/>
        </w:rPr>
        <w:t xml:space="preserve"> </w:t>
      </w:r>
      <w:r w:rsidRPr="000A1F24">
        <w:rPr>
          <w:rFonts w:asciiTheme="majorHAnsi" w:hAnsiTheme="majorHAnsi" w:cs="Arial"/>
        </w:rPr>
        <w:t>a</w:t>
      </w:r>
      <w:r w:rsidRPr="000A1F24">
        <w:rPr>
          <w:rFonts w:asciiTheme="majorHAnsi" w:eastAsia="Arial" w:hAnsiTheme="majorHAnsi" w:cs="Arial"/>
        </w:rPr>
        <w:t xml:space="preserve"> </w:t>
      </w:r>
      <w:r w:rsidRPr="000A1F24">
        <w:rPr>
          <w:rFonts w:asciiTheme="majorHAnsi" w:hAnsiTheme="majorHAnsi" w:cs="Arial"/>
        </w:rPr>
        <w:t>kerületben</w:t>
      </w:r>
      <w:r w:rsidRPr="000A1F24">
        <w:rPr>
          <w:rFonts w:asciiTheme="majorHAnsi" w:eastAsia="Arial" w:hAnsiTheme="majorHAnsi" w:cs="Arial"/>
        </w:rPr>
        <w:t xml:space="preserve"> </w:t>
      </w:r>
      <w:r w:rsidRPr="000A1F24">
        <w:rPr>
          <w:rFonts w:asciiTheme="majorHAnsi" w:hAnsiTheme="majorHAnsi" w:cs="Arial"/>
        </w:rPr>
        <w:t>lévő</w:t>
      </w:r>
      <w:r w:rsidRPr="000A1F24">
        <w:rPr>
          <w:rFonts w:asciiTheme="majorHAnsi" w:eastAsia="Arial" w:hAnsiTheme="majorHAnsi" w:cs="Arial"/>
        </w:rPr>
        <w:t xml:space="preserve"> </w:t>
      </w:r>
      <w:r w:rsidR="00BA3A67">
        <w:rPr>
          <w:rFonts w:asciiTheme="majorHAnsi" w:eastAsia="Arial" w:hAnsiTheme="majorHAnsi" w:cs="Arial"/>
        </w:rPr>
        <w:t xml:space="preserve">a szervezet által ismert </w:t>
      </w:r>
      <w:r w:rsidRPr="000A1F24">
        <w:rPr>
          <w:rFonts w:asciiTheme="majorHAnsi" w:hAnsiTheme="majorHAnsi" w:cs="Arial"/>
        </w:rPr>
        <w:t>helyszíneket</w:t>
      </w:r>
      <w:r w:rsidRPr="000A1F24">
        <w:rPr>
          <w:rFonts w:asciiTheme="majorHAnsi" w:eastAsia="Arial" w:hAnsiTheme="majorHAnsi" w:cs="Arial"/>
        </w:rPr>
        <w:t xml:space="preserve"> </w:t>
      </w:r>
      <w:r w:rsidRPr="000A1F24">
        <w:rPr>
          <w:rFonts w:asciiTheme="majorHAnsi" w:hAnsiTheme="majorHAnsi" w:cs="Arial"/>
        </w:rPr>
        <w:t>legalább</w:t>
      </w:r>
      <w:r w:rsidRPr="000A1F24">
        <w:rPr>
          <w:rFonts w:asciiTheme="majorHAnsi" w:eastAsia="Arial" w:hAnsiTheme="majorHAnsi" w:cs="Arial"/>
        </w:rPr>
        <w:t xml:space="preserve"> </w:t>
      </w:r>
      <w:r w:rsidRPr="000A1F24">
        <w:rPr>
          <w:rFonts w:asciiTheme="majorHAnsi" w:hAnsiTheme="majorHAnsi" w:cs="Arial"/>
        </w:rPr>
        <w:t>heti</w:t>
      </w:r>
      <w:r w:rsidRPr="000A1F24">
        <w:rPr>
          <w:rFonts w:asciiTheme="majorHAnsi" w:eastAsia="Arial" w:hAnsiTheme="majorHAnsi" w:cs="Arial"/>
        </w:rPr>
        <w:t xml:space="preserve"> </w:t>
      </w:r>
      <w:r w:rsidRPr="000A1F24">
        <w:rPr>
          <w:rFonts w:asciiTheme="majorHAnsi" w:hAnsiTheme="majorHAnsi" w:cs="Arial"/>
        </w:rPr>
        <w:t>rendszerességgel</w:t>
      </w:r>
      <w:r w:rsidRPr="000A1F24">
        <w:rPr>
          <w:rFonts w:asciiTheme="majorHAnsi" w:eastAsia="Arial" w:hAnsiTheme="majorHAnsi" w:cs="Arial"/>
        </w:rPr>
        <w:t xml:space="preserve"> </w:t>
      </w:r>
      <w:r w:rsidR="00EB2112">
        <w:rPr>
          <w:rFonts w:asciiTheme="majorHAnsi" w:hAnsiTheme="majorHAnsi" w:cs="Arial"/>
        </w:rPr>
        <w:t>tudjá</w:t>
      </w:r>
      <w:r w:rsidRPr="000A1F24">
        <w:rPr>
          <w:rFonts w:asciiTheme="majorHAnsi" w:hAnsiTheme="majorHAnsi" w:cs="Arial"/>
        </w:rPr>
        <w:t>k</w:t>
      </w:r>
      <w:r w:rsidRPr="000A1F24">
        <w:rPr>
          <w:rFonts w:asciiTheme="majorHAnsi" w:eastAsia="Arial" w:hAnsiTheme="majorHAnsi" w:cs="Arial"/>
        </w:rPr>
        <w:t xml:space="preserve"> </w:t>
      </w:r>
      <w:r w:rsidRPr="000A1F24">
        <w:rPr>
          <w:rFonts w:asciiTheme="majorHAnsi" w:hAnsiTheme="majorHAnsi" w:cs="Arial"/>
        </w:rPr>
        <w:t>látogatni.</w:t>
      </w:r>
      <w:r w:rsidRPr="000A1F24">
        <w:rPr>
          <w:rFonts w:asciiTheme="majorHAnsi" w:eastAsia="Arial" w:hAnsiTheme="majorHAnsi" w:cs="Arial"/>
        </w:rPr>
        <w:t xml:space="preserve"> </w:t>
      </w:r>
      <w:r w:rsidRPr="000A1F24">
        <w:rPr>
          <w:rFonts w:asciiTheme="majorHAnsi" w:hAnsiTheme="majorHAnsi" w:cs="Arial"/>
        </w:rPr>
        <w:t>Ez</w:t>
      </w:r>
      <w:r w:rsidRPr="000A1F24">
        <w:rPr>
          <w:rFonts w:asciiTheme="majorHAnsi" w:eastAsia="Arial" w:hAnsiTheme="majorHAnsi" w:cs="Arial"/>
        </w:rPr>
        <w:t xml:space="preserve"> egyben </w:t>
      </w:r>
      <w:r w:rsidRPr="000A1F24">
        <w:rPr>
          <w:rFonts w:asciiTheme="majorHAnsi" w:hAnsiTheme="majorHAnsi" w:cs="Arial"/>
        </w:rPr>
        <w:t>azt</w:t>
      </w:r>
      <w:r w:rsidRPr="000A1F24">
        <w:rPr>
          <w:rFonts w:asciiTheme="majorHAnsi" w:eastAsia="Arial" w:hAnsiTheme="majorHAnsi" w:cs="Arial"/>
        </w:rPr>
        <w:t xml:space="preserve"> </w:t>
      </w:r>
      <w:r w:rsidRPr="000A1F24">
        <w:rPr>
          <w:rFonts w:asciiTheme="majorHAnsi" w:hAnsiTheme="majorHAnsi" w:cs="Arial"/>
        </w:rPr>
        <w:t>is</w:t>
      </w:r>
      <w:r w:rsidRPr="000A1F24">
        <w:rPr>
          <w:rFonts w:asciiTheme="majorHAnsi" w:eastAsia="Arial" w:hAnsiTheme="majorHAnsi" w:cs="Arial"/>
        </w:rPr>
        <w:t xml:space="preserve"> </w:t>
      </w:r>
      <w:r w:rsidRPr="000A1F24">
        <w:rPr>
          <w:rFonts w:asciiTheme="majorHAnsi" w:hAnsiTheme="majorHAnsi" w:cs="Arial"/>
        </w:rPr>
        <w:t>jelenti,</w:t>
      </w:r>
      <w:r w:rsidRPr="000A1F24">
        <w:rPr>
          <w:rFonts w:asciiTheme="majorHAnsi" w:eastAsia="Arial" w:hAnsiTheme="majorHAnsi" w:cs="Arial"/>
        </w:rPr>
        <w:t xml:space="preserve"> </w:t>
      </w:r>
      <w:r w:rsidRPr="000A1F24">
        <w:rPr>
          <w:rFonts w:asciiTheme="majorHAnsi" w:hAnsiTheme="majorHAnsi" w:cs="Arial"/>
        </w:rPr>
        <w:t>hogy</w:t>
      </w:r>
      <w:r w:rsidRPr="000A1F24">
        <w:rPr>
          <w:rFonts w:asciiTheme="majorHAnsi" w:eastAsia="Arial" w:hAnsiTheme="majorHAnsi" w:cs="Arial"/>
        </w:rPr>
        <w:t xml:space="preserve"> ezzel </w:t>
      </w:r>
      <w:r w:rsidRPr="000A1F24">
        <w:rPr>
          <w:rFonts w:asciiTheme="majorHAnsi" w:hAnsiTheme="majorHAnsi" w:cs="Arial"/>
        </w:rPr>
        <w:t>lehetővé</w:t>
      </w:r>
      <w:r w:rsidRPr="000A1F24">
        <w:rPr>
          <w:rFonts w:asciiTheme="majorHAnsi" w:eastAsia="Arial" w:hAnsiTheme="majorHAnsi" w:cs="Arial"/>
        </w:rPr>
        <w:t xml:space="preserve"> </w:t>
      </w:r>
      <w:r w:rsidRPr="000A1F24">
        <w:rPr>
          <w:rFonts w:asciiTheme="majorHAnsi" w:hAnsiTheme="majorHAnsi" w:cs="Arial"/>
        </w:rPr>
        <w:t>válik</w:t>
      </w:r>
      <w:r w:rsidRPr="000A1F24">
        <w:rPr>
          <w:rFonts w:asciiTheme="majorHAnsi" w:eastAsia="Arial" w:hAnsiTheme="majorHAnsi" w:cs="Arial"/>
        </w:rPr>
        <w:t xml:space="preserve"> </w:t>
      </w:r>
      <w:r w:rsidRPr="000A1F24">
        <w:rPr>
          <w:rFonts w:asciiTheme="majorHAnsi" w:hAnsiTheme="majorHAnsi" w:cs="Arial"/>
        </w:rPr>
        <w:t>a</w:t>
      </w:r>
      <w:r w:rsidRPr="000A1F24">
        <w:rPr>
          <w:rFonts w:asciiTheme="majorHAnsi" w:eastAsia="Arial" w:hAnsiTheme="majorHAnsi" w:cs="Arial"/>
        </w:rPr>
        <w:t xml:space="preserve"> </w:t>
      </w:r>
      <w:r w:rsidRPr="000A1F24">
        <w:rPr>
          <w:rFonts w:asciiTheme="majorHAnsi" w:hAnsiTheme="majorHAnsi" w:cs="Arial"/>
        </w:rPr>
        <w:t>rendszeres,</w:t>
      </w:r>
      <w:r w:rsidRPr="000A1F24">
        <w:rPr>
          <w:rFonts w:asciiTheme="majorHAnsi" w:eastAsia="Arial" w:hAnsiTheme="majorHAnsi" w:cs="Arial"/>
        </w:rPr>
        <w:t xml:space="preserve"> </w:t>
      </w:r>
      <w:r w:rsidRPr="000A1F24">
        <w:rPr>
          <w:rFonts w:asciiTheme="majorHAnsi" w:hAnsiTheme="majorHAnsi" w:cs="Arial"/>
        </w:rPr>
        <w:t>intenzív</w:t>
      </w:r>
      <w:r w:rsidRPr="000A1F24">
        <w:rPr>
          <w:rFonts w:asciiTheme="majorHAnsi" w:eastAsia="Arial" w:hAnsiTheme="majorHAnsi" w:cs="Arial"/>
        </w:rPr>
        <w:t xml:space="preserve"> </w:t>
      </w:r>
      <w:r w:rsidRPr="000A1F24">
        <w:rPr>
          <w:rFonts w:asciiTheme="majorHAnsi" w:hAnsiTheme="majorHAnsi" w:cs="Arial"/>
        </w:rPr>
        <w:t>kapcsolattartás</w:t>
      </w:r>
      <w:r w:rsidRPr="000A1F24">
        <w:rPr>
          <w:rFonts w:asciiTheme="majorHAnsi" w:eastAsia="Arial" w:hAnsiTheme="majorHAnsi" w:cs="Arial"/>
        </w:rPr>
        <w:t xml:space="preserve"> </w:t>
      </w:r>
      <w:r w:rsidRPr="000A1F24">
        <w:rPr>
          <w:rFonts w:asciiTheme="majorHAnsi" w:hAnsiTheme="majorHAnsi" w:cs="Arial"/>
        </w:rPr>
        <w:t>az</w:t>
      </w:r>
      <w:r w:rsidRPr="000A1F24">
        <w:rPr>
          <w:rFonts w:asciiTheme="majorHAnsi" w:eastAsia="Arial" w:hAnsiTheme="majorHAnsi" w:cs="Arial"/>
        </w:rPr>
        <w:t xml:space="preserve"> </w:t>
      </w:r>
      <w:r w:rsidRPr="000A1F24">
        <w:rPr>
          <w:rFonts w:asciiTheme="majorHAnsi" w:hAnsiTheme="majorHAnsi" w:cs="Arial"/>
        </w:rPr>
        <w:t>utcán</w:t>
      </w:r>
      <w:r w:rsidRPr="000A1F24">
        <w:rPr>
          <w:rFonts w:asciiTheme="majorHAnsi" w:eastAsia="Arial" w:hAnsiTheme="majorHAnsi" w:cs="Arial"/>
        </w:rPr>
        <w:t xml:space="preserve"> </w:t>
      </w:r>
      <w:r w:rsidRPr="000A1F24">
        <w:rPr>
          <w:rFonts w:asciiTheme="majorHAnsi" w:hAnsiTheme="majorHAnsi" w:cs="Arial"/>
        </w:rPr>
        <w:t>élő</w:t>
      </w:r>
      <w:r w:rsidRPr="000A1F24">
        <w:rPr>
          <w:rFonts w:asciiTheme="majorHAnsi" w:eastAsia="Arial" w:hAnsiTheme="majorHAnsi" w:cs="Arial"/>
        </w:rPr>
        <w:t xml:space="preserve"> </w:t>
      </w:r>
      <w:r w:rsidRPr="000A1F24">
        <w:rPr>
          <w:rFonts w:asciiTheme="majorHAnsi" w:hAnsiTheme="majorHAnsi" w:cs="Arial"/>
        </w:rPr>
        <w:t>emberekkel,</w:t>
      </w:r>
      <w:r w:rsidRPr="000A1F24">
        <w:rPr>
          <w:rFonts w:asciiTheme="majorHAnsi" w:eastAsia="Arial" w:hAnsiTheme="majorHAnsi" w:cs="Arial"/>
        </w:rPr>
        <w:t xml:space="preserve"> </w:t>
      </w:r>
      <w:r w:rsidRPr="000A1F24">
        <w:rPr>
          <w:rFonts w:asciiTheme="majorHAnsi" w:hAnsiTheme="majorHAnsi" w:cs="Arial"/>
        </w:rPr>
        <w:t>amely</w:t>
      </w:r>
      <w:r w:rsidRPr="000A1F24">
        <w:rPr>
          <w:rFonts w:asciiTheme="majorHAnsi" w:eastAsia="Arial" w:hAnsiTheme="majorHAnsi" w:cs="Arial"/>
        </w:rPr>
        <w:t xml:space="preserve"> </w:t>
      </w:r>
      <w:r w:rsidRPr="000A1F24">
        <w:rPr>
          <w:rFonts w:asciiTheme="majorHAnsi" w:hAnsiTheme="majorHAnsi" w:cs="Arial"/>
        </w:rPr>
        <w:t>elengedhetetlen</w:t>
      </w:r>
      <w:r w:rsidRPr="000A1F24">
        <w:rPr>
          <w:rFonts w:asciiTheme="majorHAnsi" w:eastAsia="Arial" w:hAnsiTheme="majorHAnsi" w:cs="Arial"/>
        </w:rPr>
        <w:t xml:space="preserve"> </w:t>
      </w:r>
      <w:r w:rsidRPr="000A1F24">
        <w:rPr>
          <w:rFonts w:asciiTheme="majorHAnsi" w:hAnsiTheme="majorHAnsi" w:cs="Arial"/>
        </w:rPr>
        <w:t>feltétele</w:t>
      </w:r>
      <w:r w:rsidRPr="000A1F24">
        <w:rPr>
          <w:rFonts w:asciiTheme="majorHAnsi" w:eastAsia="Arial" w:hAnsiTheme="majorHAnsi" w:cs="Arial"/>
        </w:rPr>
        <w:t xml:space="preserve"> </w:t>
      </w:r>
      <w:r w:rsidRPr="000A1F24">
        <w:rPr>
          <w:rFonts w:asciiTheme="majorHAnsi" w:hAnsiTheme="majorHAnsi" w:cs="Arial"/>
        </w:rPr>
        <w:t>a</w:t>
      </w:r>
      <w:r w:rsidRPr="000A1F24">
        <w:rPr>
          <w:rFonts w:asciiTheme="majorHAnsi" w:eastAsia="Arial" w:hAnsiTheme="majorHAnsi" w:cs="Arial"/>
        </w:rPr>
        <w:t xml:space="preserve"> </w:t>
      </w:r>
      <w:r w:rsidRPr="000A1F24">
        <w:rPr>
          <w:rFonts w:asciiTheme="majorHAnsi" w:hAnsiTheme="majorHAnsi" w:cs="Arial"/>
        </w:rPr>
        <w:t>gondozási</w:t>
      </w:r>
      <w:r w:rsidRPr="000A1F24">
        <w:rPr>
          <w:rFonts w:asciiTheme="majorHAnsi" w:eastAsia="Arial" w:hAnsiTheme="majorHAnsi" w:cs="Arial"/>
        </w:rPr>
        <w:t xml:space="preserve"> </w:t>
      </w:r>
      <w:r w:rsidRPr="000A1F24">
        <w:rPr>
          <w:rFonts w:asciiTheme="majorHAnsi" w:hAnsiTheme="majorHAnsi" w:cs="Arial"/>
        </w:rPr>
        <w:t>folyamatnak</w:t>
      </w:r>
      <w:r w:rsidRPr="000A1F24">
        <w:rPr>
          <w:rFonts w:asciiTheme="majorHAnsi" w:eastAsia="Arial" w:hAnsiTheme="majorHAnsi" w:cs="Arial"/>
        </w:rPr>
        <w:t xml:space="preserve"> </w:t>
      </w:r>
      <w:r w:rsidRPr="000A1F24">
        <w:rPr>
          <w:rFonts w:asciiTheme="majorHAnsi" w:hAnsiTheme="majorHAnsi" w:cs="Arial"/>
        </w:rPr>
        <w:t>és</w:t>
      </w:r>
      <w:r w:rsidRPr="000A1F24">
        <w:rPr>
          <w:rFonts w:asciiTheme="majorHAnsi" w:eastAsia="Arial" w:hAnsiTheme="majorHAnsi" w:cs="Arial"/>
        </w:rPr>
        <w:t xml:space="preserve"> </w:t>
      </w:r>
      <w:r w:rsidRPr="000A1F24">
        <w:rPr>
          <w:rFonts w:asciiTheme="majorHAnsi" w:hAnsiTheme="majorHAnsi" w:cs="Arial"/>
        </w:rPr>
        <w:t>az</w:t>
      </w:r>
      <w:r w:rsidRPr="000A1F24">
        <w:rPr>
          <w:rFonts w:asciiTheme="majorHAnsi" w:eastAsia="Arial" w:hAnsiTheme="majorHAnsi" w:cs="Arial"/>
        </w:rPr>
        <w:t xml:space="preserve"> </w:t>
      </w:r>
      <w:r w:rsidRPr="000A1F24">
        <w:rPr>
          <w:rFonts w:asciiTheme="majorHAnsi" w:hAnsiTheme="majorHAnsi" w:cs="Arial"/>
        </w:rPr>
        <w:t>ehhez</w:t>
      </w:r>
      <w:r w:rsidRPr="000A1F24">
        <w:rPr>
          <w:rFonts w:asciiTheme="majorHAnsi" w:eastAsia="Arial" w:hAnsiTheme="majorHAnsi" w:cs="Arial"/>
        </w:rPr>
        <w:t xml:space="preserve"> </w:t>
      </w:r>
      <w:r w:rsidRPr="000A1F24">
        <w:rPr>
          <w:rFonts w:asciiTheme="majorHAnsi" w:hAnsiTheme="majorHAnsi" w:cs="Arial"/>
        </w:rPr>
        <w:t>szükséges</w:t>
      </w:r>
      <w:r w:rsidRPr="000A1F24">
        <w:rPr>
          <w:rFonts w:asciiTheme="majorHAnsi" w:eastAsia="Arial" w:hAnsiTheme="majorHAnsi" w:cs="Arial"/>
        </w:rPr>
        <w:t xml:space="preserve"> </w:t>
      </w:r>
      <w:r w:rsidRPr="000A1F24">
        <w:rPr>
          <w:rFonts w:asciiTheme="majorHAnsi" w:hAnsiTheme="majorHAnsi" w:cs="Arial"/>
        </w:rPr>
        <w:t>bizalom</w:t>
      </w:r>
      <w:r w:rsidRPr="000A1F24">
        <w:rPr>
          <w:rFonts w:asciiTheme="majorHAnsi" w:eastAsia="Arial" w:hAnsiTheme="majorHAnsi" w:cs="Arial"/>
        </w:rPr>
        <w:t xml:space="preserve"> </w:t>
      </w:r>
      <w:r w:rsidRPr="000A1F24">
        <w:rPr>
          <w:rFonts w:asciiTheme="majorHAnsi" w:hAnsiTheme="majorHAnsi" w:cs="Arial"/>
        </w:rPr>
        <w:t>kiépítésének</w:t>
      </w:r>
      <w:r w:rsidRPr="000A1F24">
        <w:rPr>
          <w:rFonts w:asciiTheme="majorHAnsi" w:eastAsia="Arial" w:hAnsiTheme="majorHAnsi" w:cs="Arial"/>
        </w:rPr>
        <w:t xml:space="preserve"> </w:t>
      </w:r>
      <w:r w:rsidRPr="000A1F24">
        <w:rPr>
          <w:rFonts w:asciiTheme="majorHAnsi" w:hAnsiTheme="majorHAnsi" w:cs="Arial"/>
        </w:rPr>
        <w:t>is.</w:t>
      </w:r>
      <w:r w:rsidRPr="000A1F24">
        <w:rPr>
          <w:rFonts w:asciiTheme="majorHAnsi" w:eastAsia="Arial" w:hAnsiTheme="majorHAnsi" w:cs="Arial"/>
        </w:rPr>
        <w:t xml:space="preserve"> Ebben a munkában nagy szerepe van a kizárólag erre a célra használható és az Alapítvány tulajdonában levő gépkocsiknak, mivel </w:t>
      </w:r>
      <w:r w:rsidRPr="000A1F24">
        <w:rPr>
          <w:rFonts w:asciiTheme="majorHAnsi" w:hAnsiTheme="majorHAnsi" w:cs="Arial"/>
        </w:rPr>
        <w:t>a</w:t>
      </w:r>
      <w:r w:rsidRPr="000A1F24">
        <w:rPr>
          <w:rFonts w:asciiTheme="majorHAnsi" w:eastAsia="Arial" w:hAnsiTheme="majorHAnsi" w:cs="Arial"/>
        </w:rPr>
        <w:t xml:space="preserve"> </w:t>
      </w:r>
      <w:r w:rsidRPr="000A1F24">
        <w:rPr>
          <w:rFonts w:asciiTheme="majorHAnsi" w:hAnsiTheme="majorHAnsi" w:cs="Arial"/>
        </w:rPr>
        <w:t>veszélyhelyzetekben</w:t>
      </w:r>
      <w:r w:rsidRPr="000A1F24">
        <w:rPr>
          <w:rFonts w:asciiTheme="majorHAnsi" w:eastAsia="Arial" w:hAnsiTheme="majorHAnsi" w:cs="Arial"/>
        </w:rPr>
        <w:t xml:space="preserve"> </w:t>
      </w:r>
      <w:r w:rsidRPr="000A1F24">
        <w:rPr>
          <w:rFonts w:asciiTheme="majorHAnsi" w:hAnsiTheme="majorHAnsi" w:cs="Arial"/>
        </w:rPr>
        <w:t>lévő</w:t>
      </w:r>
      <w:r w:rsidRPr="000A1F24">
        <w:rPr>
          <w:rFonts w:asciiTheme="majorHAnsi" w:eastAsia="Arial" w:hAnsiTheme="majorHAnsi" w:cs="Arial"/>
        </w:rPr>
        <w:t xml:space="preserve"> </w:t>
      </w:r>
      <w:r w:rsidRPr="000A1F24">
        <w:rPr>
          <w:rFonts w:asciiTheme="majorHAnsi" w:hAnsiTheme="majorHAnsi" w:cs="Arial"/>
        </w:rPr>
        <w:t>emberek</w:t>
      </w:r>
      <w:r w:rsidRPr="000A1F24">
        <w:rPr>
          <w:rFonts w:asciiTheme="majorHAnsi" w:eastAsia="Arial" w:hAnsiTheme="majorHAnsi" w:cs="Arial"/>
        </w:rPr>
        <w:t xml:space="preserve"> </w:t>
      </w:r>
      <w:r w:rsidRPr="000A1F24">
        <w:rPr>
          <w:rFonts w:asciiTheme="majorHAnsi" w:hAnsiTheme="majorHAnsi" w:cs="Arial"/>
        </w:rPr>
        <w:t>számára</w:t>
      </w:r>
      <w:r w:rsidRPr="000A1F24">
        <w:rPr>
          <w:rFonts w:asciiTheme="majorHAnsi" w:eastAsia="Arial" w:hAnsiTheme="majorHAnsi" w:cs="Arial"/>
        </w:rPr>
        <w:t xml:space="preserve"> </w:t>
      </w:r>
      <w:r w:rsidRPr="000A1F24">
        <w:rPr>
          <w:rFonts w:asciiTheme="majorHAnsi" w:hAnsiTheme="majorHAnsi" w:cs="Arial"/>
        </w:rPr>
        <w:t>a</w:t>
      </w:r>
      <w:r w:rsidRPr="000A1F24">
        <w:rPr>
          <w:rFonts w:asciiTheme="majorHAnsi" w:eastAsia="Arial" w:hAnsiTheme="majorHAnsi" w:cs="Arial"/>
        </w:rPr>
        <w:t xml:space="preserve"> </w:t>
      </w:r>
      <w:r w:rsidR="00EB2112">
        <w:rPr>
          <w:rFonts w:asciiTheme="majorHAnsi" w:hAnsiTheme="majorHAnsi" w:cs="Arial"/>
        </w:rPr>
        <w:t>rendelkezésü</w:t>
      </w:r>
      <w:r w:rsidRPr="000A1F24">
        <w:rPr>
          <w:rFonts w:asciiTheme="majorHAnsi" w:hAnsiTheme="majorHAnsi" w:cs="Arial"/>
        </w:rPr>
        <w:t>kre</w:t>
      </w:r>
      <w:r w:rsidRPr="000A1F24">
        <w:rPr>
          <w:rFonts w:asciiTheme="majorHAnsi" w:eastAsia="Arial" w:hAnsiTheme="majorHAnsi" w:cs="Arial"/>
        </w:rPr>
        <w:t xml:space="preserve"> </w:t>
      </w:r>
      <w:r w:rsidRPr="000A1F24">
        <w:rPr>
          <w:rFonts w:asciiTheme="majorHAnsi" w:hAnsiTheme="majorHAnsi" w:cs="Arial"/>
        </w:rPr>
        <w:t>álló</w:t>
      </w:r>
      <w:r w:rsidRPr="000A1F24">
        <w:rPr>
          <w:rFonts w:asciiTheme="majorHAnsi" w:eastAsia="Arial" w:hAnsiTheme="majorHAnsi" w:cs="Arial"/>
        </w:rPr>
        <w:t xml:space="preserve"> </w:t>
      </w:r>
      <w:r w:rsidRPr="000A1F24">
        <w:rPr>
          <w:rFonts w:asciiTheme="majorHAnsi" w:hAnsiTheme="majorHAnsi" w:cs="Arial"/>
        </w:rPr>
        <w:t>gépkocsi</w:t>
      </w:r>
      <w:r w:rsidRPr="000A1F24">
        <w:rPr>
          <w:rFonts w:asciiTheme="majorHAnsi" w:eastAsia="Arial" w:hAnsiTheme="majorHAnsi" w:cs="Arial"/>
        </w:rPr>
        <w:t xml:space="preserve"> </w:t>
      </w:r>
      <w:r w:rsidRPr="000A1F24">
        <w:rPr>
          <w:rFonts w:asciiTheme="majorHAnsi" w:hAnsiTheme="majorHAnsi" w:cs="Arial"/>
        </w:rPr>
        <w:t>gyors</w:t>
      </w:r>
      <w:r w:rsidRPr="000A1F24">
        <w:rPr>
          <w:rFonts w:asciiTheme="majorHAnsi" w:eastAsia="Arial" w:hAnsiTheme="majorHAnsi" w:cs="Arial"/>
        </w:rPr>
        <w:t xml:space="preserve"> </w:t>
      </w:r>
      <w:r w:rsidRPr="000A1F24">
        <w:rPr>
          <w:rFonts w:asciiTheme="majorHAnsi" w:hAnsiTheme="majorHAnsi" w:cs="Arial"/>
        </w:rPr>
        <w:t>és</w:t>
      </w:r>
      <w:r w:rsidRPr="000A1F24">
        <w:rPr>
          <w:rFonts w:asciiTheme="majorHAnsi" w:eastAsia="Arial" w:hAnsiTheme="majorHAnsi" w:cs="Arial"/>
        </w:rPr>
        <w:t xml:space="preserve"> </w:t>
      </w:r>
      <w:r w:rsidRPr="000A1F24">
        <w:rPr>
          <w:rFonts w:asciiTheme="majorHAnsi" w:hAnsiTheme="majorHAnsi" w:cs="Arial"/>
        </w:rPr>
        <w:t>hatékony</w:t>
      </w:r>
      <w:r w:rsidRPr="000A1F24">
        <w:rPr>
          <w:rFonts w:asciiTheme="majorHAnsi" w:eastAsia="Arial" w:hAnsiTheme="majorHAnsi" w:cs="Arial"/>
        </w:rPr>
        <w:t xml:space="preserve"> </w:t>
      </w:r>
      <w:r w:rsidRPr="000A1F24">
        <w:rPr>
          <w:rFonts w:asciiTheme="majorHAnsi" w:hAnsiTheme="majorHAnsi" w:cs="Arial"/>
        </w:rPr>
        <w:t>segítségnyújtásra</w:t>
      </w:r>
      <w:r w:rsidRPr="000A1F24">
        <w:rPr>
          <w:rFonts w:asciiTheme="majorHAnsi" w:eastAsia="Arial" w:hAnsiTheme="majorHAnsi" w:cs="Arial"/>
        </w:rPr>
        <w:t xml:space="preserve"> </w:t>
      </w:r>
      <w:r w:rsidRPr="000A1F24">
        <w:rPr>
          <w:rFonts w:asciiTheme="majorHAnsi" w:hAnsiTheme="majorHAnsi" w:cs="Arial"/>
        </w:rPr>
        <w:t>ad</w:t>
      </w:r>
      <w:r w:rsidRPr="000A1F24">
        <w:rPr>
          <w:rFonts w:asciiTheme="majorHAnsi" w:eastAsia="Arial" w:hAnsiTheme="majorHAnsi" w:cs="Arial"/>
        </w:rPr>
        <w:t xml:space="preserve"> lehetőséget</w:t>
      </w:r>
      <w:r w:rsidRPr="000A1F24">
        <w:rPr>
          <w:rFonts w:asciiTheme="majorHAnsi" w:hAnsiTheme="majorHAnsi" w:cs="Arial"/>
        </w:rPr>
        <w:t>.</w:t>
      </w:r>
      <w:r w:rsidRPr="000A1F24">
        <w:rPr>
          <w:rFonts w:asciiTheme="majorHAnsi" w:eastAsia="Arial" w:hAnsiTheme="majorHAnsi" w:cs="Arial"/>
        </w:rPr>
        <w:t xml:space="preserve"> </w:t>
      </w:r>
      <w:r w:rsidRPr="000A1F24">
        <w:rPr>
          <w:rFonts w:asciiTheme="majorHAnsi" w:hAnsiTheme="majorHAnsi" w:cs="Arial"/>
        </w:rPr>
        <w:t>Az</w:t>
      </w:r>
      <w:r w:rsidRPr="000A1F24">
        <w:rPr>
          <w:rFonts w:asciiTheme="majorHAnsi" w:eastAsia="Arial" w:hAnsiTheme="majorHAnsi" w:cs="Arial"/>
        </w:rPr>
        <w:t xml:space="preserve"> </w:t>
      </w:r>
      <w:r w:rsidRPr="000A1F24">
        <w:rPr>
          <w:rFonts w:asciiTheme="majorHAnsi" w:hAnsiTheme="majorHAnsi" w:cs="Arial"/>
        </w:rPr>
        <w:t>autó</w:t>
      </w:r>
      <w:r w:rsidRPr="000A1F24">
        <w:rPr>
          <w:rFonts w:asciiTheme="majorHAnsi" w:eastAsia="Arial" w:hAnsiTheme="majorHAnsi" w:cs="Arial"/>
        </w:rPr>
        <w:t xml:space="preserve"> </w:t>
      </w:r>
      <w:r w:rsidRPr="000A1F24">
        <w:rPr>
          <w:rFonts w:asciiTheme="majorHAnsi" w:hAnsiTheme="majorHAnsi" w:cs="Arial"/>
        </w:rPr>
        <w:t>a</w:t>
      </w:r>
      <w:r w:rsidRPr="000A1F24">
        <w:rPr>
          <w:rFonts w:asciiTheme="majorHAnsi" w:eastAsia="Arial" w:hAnsiTheme="majorHAnsi" w:cs="Arial"/>
        </w:rPr>
        <w:t xml:space="preserve"> </w:t>
      </w:r>
      <w:r w:rsidRPr="000A1F24">
        <w:rPr>
          <w:rFonts w:asciiTheme="majorHAnsi" w:hAnsiTheme="majorHAnsi" w:cs="Arial"/>
        </w:rPr>
        <w:t>kritikus</w:t>
      </w:r>
      <w:r w:rsidRPr="000A1F24">
        <w:rPr>
          <w:rFonts w:asciiTheme="majorHAnsi" w:eastAsia="Arial" w:hAnsiTheme="majorHAnsi" w:cs="Arial"/>
        </w:rPr>
        <w:t xml:space="preserve"> </w:t>
      </w:r>
      <w:r w:rsidRPr="000A1F24">
        <w:rPr>
          <w:rFonts w:asciiTheme="majorHAnsi" w:hAnsiTheme="majorHAnsi" w:cs="Arial"/>
        </w:rPr>
        <w:t>helyzetek</w:t>
      </w:r>
      <w:r w:rsidRPr="000A1F24">
        <w:rPr>
          <w:rFonts w:asciiTheme="majorHAnsi" w:eastAsia="Arial" w:hAnsiTheme="majorHAnsi" w:cs="Arial"/>
        </w:rPr>
        <w:t xml:space="preserve"> </w:t>
      </w:r>
      <w:r w:rsidRPr="000A1F24">
        <w:rPr>
          <w:rFonts w:asciiTheme="majorHAnsi" w:hAnsiTheme="majorHAnsi" w:cs="Arial"/>
        </w:rPr>
        <w:t>gyors</w:t>
      </w:r>
      <w:r w:rsidRPr="000A1F24">
        <w:rPr>
          <w:rFonts w:asciiTheme="majorHAnsi" w:eastAsia="Arial" w:hAnsiTheme="majorHAnsi" w:cs="Arial"/>
        </w:rPr>
        <w:t xml:space="preserve"> </w:t>
      </w:r>
      <w:r w:rsidRPr="000A1F24">
        <w:rPr>
          <w:rFonts w:asciiTheme="majorHAnsi" w:hAnsiTheme="majorHAnsi" w:cs="Arial"/>
        </w:rPr>
        <w:t>elhárítása</w:t>
      </w:r>
      <w:r w:rsidRPr="000A1F24">
        <w:rPr>
          <w:rFonts w:asciiTheme="majorHAnsi" w:eastAsia="Arial" w:hAnsiTheme="majorHAnsi" w:cs="Arial"/>
        </w:rPr>
        <w:t xml:space="preserve"> </w:t>
      </w:r>
      <w:r w:rsidRPr="000A1F24">
        <w:rPr>
          <w:rFonts w:asciiTheme="majorHAnsi" w:hAnsiTheme="majorHAnsi" w:cs="Arial"/>
        </w:rPr>
        <w:t>mellett</w:t>
      </w:r>
      <w:r w:rsidRPr="000A1F24">
        <w:rPr>
          <w:rFonts w:asciiTheme="majorHAnsi" w:eastAsia="Arial" w:hAnsiTheme="majorHAnsi" w:cs="Arial"/>
        </w:rPr>
        <w:t xml:space="preserve"> </w:t>
      </w:r>
      <w:r w:rsidRPr="000A1F24">
        <w:rPr>
          <w:rFonts w:asciiTheme="majorHAnsi" w:hAnsiTheme="majorHAnsi" w:cs="Arial"/>
        </w:rPr>
        <w:t>az</w:t>
      </w:r>
      <w:r w:rsidRPr="000A1F24">
        <w:rPr>
          <w:rFonts w:asciiTheme="majorHAnsi" w:eastAsia="Arial" w:hAnsiTheme="majorHAnsi" w:cs="Arial"/>
        </w:rPr>
        <w:t xml:space="preserve"> </w:t>
      </w:r>
      <w:r w:rsidRPr="000A1F24">
        <w:rPr>
          <w:rFonts w:asciiTheme="majorHAnsi" w:hAnsiTheme="majorHAnsi" w:cs="Arial"/>
        </w:rPr>
        <w:t>egyes</w:t>
      </w:r>
      <w:r w:rsidRPr="000A1F24">
        <w:rPr>
          <w:rFonts w:asciiTheme="majorHAnsi" w:eastAsia="Arial" w:hAnsiTheme="majorHAnsi" w:cs="Arial"/>
        </w:rPr>
        <w:t xml:space="preserve"> </w:t>
      </w:r>
      <w:r w:rsidRPr="000A1F24">
        <w:rPr>
          <w:rFonts w:asciiTheme="majorHAnsi" w:hAnsiTheme="majorHAnsi" w:cs="Arial"/>
        </w:rPr>
        <w:t>esetek</w:t>
      </w:r>
      <w:r w:rsidRPr="000A1F24">
        <w:rPr>
          <w:rFonts w:asciiTheme="majorHAnsi" w:eastAsia="Arial" w:hAnsiTheme="majorHAnsi" w:cs="Arial"/>
        </w:rPr>
        <w:t xml:space="preserve"> </w:t>
      </w:r>
      <w:r w:rsidRPr="000A1F24">
        <w:rPr>
          <w:rFonts w:asciiTheme="majorHAnsi" w:hAnsiTheme="majorHAnsi" w:cs="Arial"/>
        </w:rPr>
        <w:t>rugalmas</w:t>
      </w:r>
      <w:r w:rsidRPr="000A1F24">
        <w:rPr>
          <w:rFonts w:asciiTheme="majorHAnsi" w:eastAsia="Arial" w:hAnsiTheme="majorHAnsi" w:cs="Arial"/>
        </w:rPr>
        <w:t xml:space="preserve"> </w:t>
      </w:r>
      <w:r w:rsidRPr="000A1F24">
        <w:rPr>
          <w:rFonts w:asciiTheme="majorHAnsi" w:hAnsiTheme="majorHAnsi" w:cs="Arial"/>
        </w:rPr>
        <w:t>kezelését</w:t>
      </w:r>
      <w:r w:rsidRPr="000A1F24">
        <w:rPr>
          <w:rFonts w:asciiTheme="majorHAnsi" w:eastAsia="Arial" w:hAnsiTheme="majorHAnsi" w:cs="Arial"/>
        </w:rPr>
        <w:t xml:space="preserve"> </w:t>
      </w:r>
      <w:r w:rsidRPr="000A1F24">
        <w:rPr>
          <w:rFonts w:asciiTheme="majorHAnsi" w:hAnsiTheme="majorHAnsi" w:cs="Arial"/>
        </w:rPr>
        <w:t>is</w:t>
      </w:r>
      <w:r w:rsidRPr="000A1F24">
        <w:rPr>
          <w:rFonts w:asciiTheme="majorHAnsi" w:eastAsia="Arial" w:hAnsiTheme="majorHAnsi" w:cs="Arial"/>
        </w:rPr>
        <w:t xml:space="preserve"> </w:t>
      </w:r>
      <w:r w:rsidRPr="000A1F24">
        <w:rPr>
          <w:rFonts w:asciiTheme="majorHAnsi" w:hAnsiTheme="majorHAnsi" w:cs="Arial"/>
        </w:rPr>
        <w:t>biztosítja,</w:t>
      </w:r>
      <w:r w:rsidRPr="000A1F24">
        <w:rPr>
          <w:rFonts w:asciiTheme="majorHAnsi" w:eastAsia="Arial" w:hAnsiTheme="majorHAnsi" w:cs="Arial"/>
        </w:rPr>
        <w:t xml:space="preserve"> </w:t>
      </w:r>
      <w:r w:rsidRPr="000A1F24">
        <w:rPr>
          <w:rFonts w:asciiTheme="majorHAnsi" w:hAnsiTheme="majorHAnsi" w:cs="Arial"/>
        </w:rPr>
        <w:t>mivel</w:t>
      </w:r>
      <w:r w:rsidRPr="000A1F24">
        <w:rPr>
          <w:rFonts w:asciiTheme="majorHAnsi" w:eastAsia="Arial" w:hAnsiTheme="majorHAnsi" w:cs="Arial"/>
        </w:rPr>
        <w:t xml:space="preserve"> </w:t>
      </w:r>
      <w:r w:rsidRPr="000A1F24">
        <w:rPr>
          <w:rFonts w:asciiTheme="majorHAnsi" w:hAnsiTheme="majorHAnsi" w:cs="Arial"/>
        </w:rPr>
        <w:t>ha</w:t>
      </w:r>
      <w:r w:rsidRPr="000A1F24">
        <w:rPr>
          <w:rFonts w:asciiTheme="majorHAnsi" w:eastAsia="Arial" w:hAnsiTheme="majorHAnsi" w:cs="Arial"/>
        </w:rPr>
        <w:t xml:space="preserve"> </w:t>
      </w:r>
      <w:r w:rsidRPr="000A1F24">
        <w:rPr>
          <w:rFonts w:asciiTheme="majorHAnsi" w:hAnsiTheme="majorHAnsi" w:cs="Arial"/>
        </w:rPr>
        <w:t>a</w:t>
      </w:r>
      <w:r w:rsidRPr="000A1F24">
        <w:rPr>
          <w:rFonts w:asciiTheme="majorHAnsi" w:eastAsia="Arial" w:hAnsiTheme="majorHAnsi" w:cs="Arial"/>
        </w:rPr>
        <w:t xml:space="preserve"> </w:t>
      </w:r>
      <w:r w:rsidRPr="000A1F24">
        <w:rPr>
          <w:rFonts w:asciiTheme="majorHAnsi" w:hAnsiTheme="majorHAnsi" w:cs="Arial"/>
        </w:rPr>
        <w:t>rendszeresen</w:t>
      </w:r>
      <w:r w:rsidRPr="000A1F24">
        <w:rPr>
          <w:rFonts w:asciiTheme="majorHAnsi" w:eastAsia="Arial" w:hAnsiTheme="majorHAnsi" w:cs="Arial"/>
        </w:rPr>
        <w:t xml:space="preserve"> </w:t>
      </w:r>
      <w:r w:rsidRPr="000A1F24">
        <w:rPr>
          <w:rFonts w:asciiTheme="majorHAnsi" w:hAnsiTheme="majorHAnsi" w:cs="Arial"/>
        </w:rPr>
        <w:t>látogatott,</w:t>
      </w:r>
      <w:r w:rsidRPr="000A1F24">
        <w:rPr>
          <w:rFonts w:asciiTheme="majorHAnsi" w:eastAsia="Arial" w:hAnsiTheme="majorHAnsi" w:cs="Arial"/>
        </w:rPr>
        <w:t xml:space="preserve"> </w:t>
      </w:r>
      <w:r w:rsidRPr="000A1F24">
        <w:rPr>
          <w:rFonts w:asciiTheme="majorHAnsi" w:hAnsiTheme="majorHAnsi" w:cs="Arial"/>
        </w:rPr>
        <w:t>de</w:t>
      </w:r>
      <w:r w:rsidRPr="000A1F24">
        <w:rPr>
          <w:rFonts w:asciiTheme="majorHAnsi" w:eastAsia="Arial" w:hAnsiTheme="majorHAnsi" w:cs="Arial"/>
        </w:rPr>
        <w:t xml:space="preserve"> </w:t>
      </w:r>
      <w:r w:rsidRPr="000A1F24">
        <w:rPr>
          <w:rFonts w:asciiTheme="majorHAnsi" w:hAnsiTheme="majorHAnsi" w:cs="Arial"/>
        </w:rPr>
        <w:t>motiválatlan</w:t>
      </w:r>
      <w:r w:rsidRPr="000A1F24">
        <w:rPr>
          <w:rFonts w:asciiTheme="majorHAnsi" w:eastAsia="Arial" w:hAnsiTheme="majorHAnsi" w:cs="Arial"/>
        </w:rPr>
        <w:t xml:space="preserve"> </w:t>
      </w:r>
      <w:r w:rsidRPr="000A1F24">
        <w:rPr>
          <w:rFonts w:asciiTheme="majorHAnsi" w:hAnsiTheme="majorHAnsi" w:cs="Arial"/>
        </w:rPr>
        <w:t>ember</w:t>
      </w:r>
      <w:r w:rsidRPr="000A1F24">
        <w:rPr>
          <w:rFonts w:asciiTheme="majorHAnsi" w:eastAsia="Arial" w:hAnsiTheme="majorHAnsi" w:cs="Arial"/>
        </w:rPr>
        <w:t xml:space="preserve"> </w:t>
      </w:r>
      <w:r w:rsidRPr="000A1F24">
        <w:rPr>
          <w:rFonts w:asciiTheme="majorHAnsi" w:hAnsiTheme="majorHAnsi" w:cs="Arial"/>
        </w:rPr>
        <w:t>kis</w:t>
      </w:r>
      <w:r w:rsidRPr="000A1F24">
        <w:rPr>
          <w:rFonts w:asciiTheme="majorHAnsi" w:eastAsia="Arial" w:hAnsiTheme="majorHAnsi" w:cs="Arial"/>
        </w:rPr>
        <w:t xml:space="preserve"> </w:t>
      </w:r>
      <w:r w:rsidRPr="000A1F24">
        <w:rPr>
          <w:rFonts w:asciiTheme="majorHAnsi" w:hAnsiTheme="majorHAnsi" w:cs="Arial"/>
        </w:rPr>
        <w:t>mobilizálhatóságot</w:t>
      </w:r>
      <w:r w:rsidRPr="000A1F24">
        <w:rPr>
          <w:rFonts w:asciiTheme="majorHAnsi" w:eastAsia="Arial" w:hAnsiTheme="majorHAnsi" w:cs="Arial"/>
        </w:rPr>
        <w:t xml:space="preserve"> </w:t>
      </w:r>
      <w:r w:rsidRPr="000A1F24">
        <w:rPr>
          <w:rFonts w:asciiTheme="majorHAnsi" w:hAnsiTheme="majorHAnsi" w:cs="Arial"/>
        </w:rPr>
        <w:t>mutat,</w:t>
      </w:r>
      <w:r w:rsidRPr="000A1F24">
        <w:rPr>
          <w:rFonts w:asciiTheme="majorHAnsi" w:eastAsia="Arial" w:hAnsiTheme="majorHAnsi" w:cs="Arial"/>
        </w:rPr>
        <w:t xml:space="preserve"> </w:t>
      </w:r>
      <w:r w:rsidRPr="000A1F24">
        <w:rPr>
          <w:rFonts w:asciiTheme="majorHAnsi" w:hAnsiTheme="majorHAnsi" w:cs="Arial"/>
        </w:rPr>
        <w:t>akkor</w:t>
      </w:r>
      <w:r w:rsidRPr="000A1F24">
        <w:rPr>
          <w:rFonts w:asciiTheme="majorHAnsi" w:eastAsia="Arial" w:hAnsiTheme="majorHAnsi" w:cs="Arial"/>
        </w:rPr>
        <w:t xml:space="preserve"> </w:t>
      </w:r>
      <w:r w:rsidRPr="000A1F24">
        <w:rPr>
          <w:rFonts w:asciiTheme="majorHAnsi" w:hAnsiTheme="majorHAnsi" w:cs="Arial"/>
        </w:rPr>
        <w:t>a</w:t>
      </w:r>
      <w:r w:rsidRPr="000A1F24">
        <w:rPr>
          <w:rFonts w:asciiTheme="majorHAnsi" w:eastAsia="Arial" w:hAnsiTheme="majorHAnsi" w:cs="Arial"/>
        </w:rPr>
        <w:t xml:space="preserve"> </w:t>
      </w:r>
      <w:r w:rsidRPr="000A1F24">
        <w:rPr>
          <w:rFonts w:asciiTheme="majorHAnsi" w:hAnsiTheme="majorHAnsi" w:cs="Arial"/>
        </w:rPr>
        <w:t>megfelelő</w:t>
      </w:r>
      <w:r w:rsidRPr="000A1F24">
        <w:rPr>
          <w:rFonts w:asciiTheme="majorHAnsi" w:eastAsia="Arial" w:hAnsiTheme="majorHAnsi" w:cs="Arial"/>
        </w:rPr>
        <w:t xml:space="preserve"> </w:t>
      </w:r>
      <w:r w:rsidRPr="000A1F24">
        <w:rPr>
          <w:rFonts w:asciiTheme="majorHAnsi" w:hAnsiTheme="majorHAnsi" w:cs="Arial"/>
        </w:rPr>
        <w:t>intézménybe</w:t>
      </w:r>
      <w:r w:rsidRPr="000A1F24">
        <w:rPr>
          <w:rFonts w:asciiTheme="majorHAnsi" w:eastAsia="Arial" w:hAnsiTheme="majorHAnsi" w:cs="Arial"/>
        </w:rPr>
        <w:t xml:space="preserve"> </w:t>
      </w:r>
      <w:r w:rsidRPr="000A1F24">
        <w:rPr>
          <w:rFonts w:asciiTheme="majorHAnsi" w:hAnsiTheme="majorHAnsi" w:cs="Arial"/>
        </w:rPr>
        <w:t>tudjuk</w:t>
      </w:r>
      <w:r w:rsidRPr="000A1F24">
        <w:rPr>
          <w:rFonts w:asciiTheme="majorHAnsi" w:eastAsia="Arial" w:hAnsiTheme="majorHAnsi" w:cs="Arial"/>
        </w:rPr>
        <w:t xml:space="preserve"> </w:t>
      </w:r>
      <w:r w:rsidRPr="000A1F24">
        <w:rPr>
          <w:rFonts w:asciiTheme="majorHAnsi" w:hAnsiTheme="majorHAnsi" w:cs="Arial"/>
        </w:rPr>
        <w:t>szállítani</w:t>
      </w:r>
      <w:r w:rsidR="00BA3A67">
        <w:rPr>
          <w:rFonts w:asciiTheme="majorHAnsi" w:hAnsiTheme="majorHAnsi" w:cs="Arial"/>
        </w:rPr>
        <w:t xml:space="preserve"> a hajléktalan személyt, </w:t>
      </w:r>
      <w:r w:rsidRPr="000A1F24">
        <w:rPr>
          <w:rFonts w:asciiTheme="majorHAnsi" w:hAnsiTheme="majorHAnsi" w:cs="Arial"/>
        </w:rPr>
        <w:t>illetve</w:t>
      </w:r>
      <w:r w:rsidRPr="000A1F24">
        <w:rPr>
          <w:rFonts w:asciiTheme="majorHAnsi" w:eastAsia="Arial" w:hAnsiTheme="majorHAnsi" w:cs="Arial"/>
        </w:rPr>
        <w:t xml:space="preserve"> </w:t>
      </w:r>
      <w:r w:rsidRPr="000A1F24">
        <w:rPr>
          <w:rFonts w:asciiTheme="majorHAnsi" w:hAnsiTheme="majorHAnsi" w:cs="Arial"/>
        </w:rPr>
        <w:t>a</w:t>
      </w:r>
      <w:r w:rsidRPr="000A1F24">
        <w:rPr>
          <w:rFonts w:asciiTheme="majorHAnsi" w:eastAsia="Arial" w:hAnsiTheme="majorHAnsi" w:cs="Arial"/>
        </w:rPr>
        <w:t xml:space="preserve"> </w:t>
      </w:r>
      <w:r w:rsidRPr="000A1F24">
        <w:rPr>
          <w:rFonts w:asciiTheme="majorHAnsi" w:hAnsiTheme="majorHAnsi" w:cs="Arial"/>
        </w:rPr>
        <w:t>munkához</w:t>
      </w:r>
      <w:r w:rsidRPr="000A1F24">
        <w:rPr>
          <w:rFonts w:asciiTheme="majorHAnsi" w:eastAsia="Arial" w:hAnsiTheme="majorHAnsi" w:cs="Arial"/>
        </w:rPr>
        <w:t xml:space="preserve"> </w:t>
      </w:r>
      <w:r w:rsidRPr="000A1F24">
        <w:rPr>
          <w:rFonts w:asciiTheme="majorHAnsi" w:hAnsiTheme="majorHAnsi" w:cs="Arial"/>
        </w:rPr>
        <w:t>szükséges</w:t>
      </w:r>
      <w:r w:rsidRPr="000A1F24">
        <w:rPr>
          <w:rFonts w:asciiTheme="majorHAnsi" w:eastAsia="Arial" w:hAnsiTheme="majorHAnsi" w:cs="Arial"/>
        </w:rPr>
        <w:t xml:space="preserve"> </w:t>
      </w:r>
      <w:r w:rsidRPr="000A1F24">
        <w:rPr>
          <w:rFonts w:asciiTheme="majorHAnsi" w:hAnsiTheme="majorHAnsi" w:cs="Arial"/>
        </w:rPr>
        <w:t>egyéb</w:t>
      </w:r>
      <w:r w:rsidRPr="000A1F24">
        <w:rPr>
          <w:rFonts w:asciiTheme="majorHAnsi" w:eastAsia="Arial" w:hAnsiTheme="majorHAnsi" w:cs="Arial"/>
        </w:rPr>
        <w:t xml:space="preserve"> </w:t>
      </w:r>
      <w:r w:rsidRPr="000A1F24">
        <w:rPr>
          <w:rFonts w:asciiTheme="majorHAnsi" w:hAnsiTheme="majorHAnsi" w:cs="Arial"/>
        </w:rPr>
        <w:t>tárgyi</w:t>
      </w:r>
      <w:r w:rsidRPr="000A1F24">
        <w:rPr>
          <w:rFonts w:asciiTheme="majorHAnsi" w:eastAsia="Arial" w:hAnsiTheme="majorHAnsi" w:cs="Arial"/>
        </w:rPr>
        <w:t xml:space="preserve"> </w:t>
      </w:r>
      <w:r w:rsidRPr="000A1F24">
        <w:rPr>
          <w:rFonts w:asciiTheme="majorHAnsi" w:hAnsiTheme="majorHAnsi" w:cs="Arial"/>
        </w:rPr>
        <w:t>eszközöket</w:t>
      </w:r>
      <w:r w:rsidRPr="000A1F24">
        <w:rPr>
          <w:rFonts w:asciiTheme="majorHAnsi" w:eastAsia="Arial" w:hAnsiTheme="majorHAnsi" w:cs="Arial"/>
        </w:rPr>
        <w:t xml:space="preserve"> </w:t>
      </w:r>
      <w:r w:rsidR="00BA3A67">
        <w:rPr>
          <w:rFonts w:asciiTheme="majorHAnsi" w:hAnsiTheme="majorHAnsi" w:cs="Arial"/>
        </w:rPr>
        <w:t>szállítására is alkalmasak ezek a gépjárművek (</w:t>
      </w:r>
      <w:r w:rsidRPr="000A1F24">
        <w:rPr>
          <w:rFonts w:asciiTheme="majorHAnsi" w:hAnsiTheme="majorHAnsi" w:cs="Arial"/>
        </w:rPr>
        <w:t>élelmiszerek,</w:t>
      </w:r>
      <w:r w:rsidRPr="000A1F24">
        <w:rPr>
          <w:rFonts w:asciiTheme="majorHAnsi" w:eastAsia="Arial" w:hAnsiTheme="majorHAnsi" w:cs="Arial"/>
        </w:rPr>
        <w:t xml:space="preserve"> </w:t>
      </w:r>
      <w:r w:rsidRPr="000A1F24">
        <w:rPr>
          <w:rFonts w:asciiTheme="majorHAnsi" w:hAnsiTheme="majorHAnsi" w:cs="Arial"/>
        </w:rPr>
        <w:t>takarók,</w:t>
      </w:r>
      <w:r w:rsidRPr="000A1F24">
        <w:rPr>
          <w:rFonts w:asciiTheme="majorHAnsi" w:eastAsia="Arial" w:hAnsiTheme="majorHAnsi" w:cs="Arial"/>
        </w:rPr>
        <w:t xml:space="preserve"> </w:t>
      </w:r>
      <w:r w:rsidRPr="000A1F24">
        <w:rPr>
          <w:rFonts w:asciiTheme="majorHAnsi" w:hAnsiTheme="majorHAnsi" w:cs="Arial"/>
        </w:rPr>
        <w:t>tea</w:t>
      </w:r>
      <w:r w:rsidRPr="000A1F24">
        <w:rPr>
          <w:rFonts w:asciiTheme="majorHAnsi" w:eastAsia="Arial" w:hAnsiTheme="majorHAnsi" w:cs="Arial"/>
        </w:rPr>
        <w:t xml:space="preserve"> </w:t>
      </w:r>
      <w:r w:rsidRPr="000A1F24">
        <w:rPr>
          <w:rFonts w:asciiTheme="majorHAnsi" w:hAnsiTheme="majorHAnsi" w:cs="Arial"/>
        </w:rPr>
        <w:t>stb.).</w:t>
      </w:r>
    </w:p>
    <w:p w:rsidR="00BF1C78" w:rsidRPr="00922674" w:rsidRDefault="00D51040" w:rsidP="00916D37">
      <w:pPr>
        <w:spacing w:before="120" w:line="276" w:lineRule="auto"/>
        <w:jc w:val="both"/>
        <w:rPr>
          <w:rFonts w:asciiTheme="majorHAnsi" w:hAnsiTheme="majorHAnsi" w:cs="Arial"/>
        </w:rPr>
      </w:pPr>
      <w:r w:rsidRPr="000A1F24">
        <w:rPr>
          <w:rFonts w:asciiTheme="majorHAnsi" w:hAnsiTheme="majorHAnsi" w:cs="Arial"/>
        </w:rPr>
        <w:t>Az</w:t>
      </w:r>
      <w:r w:rsidRPr="000A1F24">
        <w:rPr>
          <w:rFonts w:asciiTheme="majorHAnsi" w:eastAsia="Arial" w:hAnsiTheme="majorHAnsi" w:cs="Arial"/>
        </w:rPr>
        <w:t xml:space="preserve"> </w:t>
      </w:r>
      <w:r w:rsidR="00693B29">
        <w:rPr>
          <w:rFonts w:asciiTheme="majorHAnsi" w:hAnsiTheme="majorHAnsi" w:cs="Arial"/>
        </w:rPr>
        <w:t>intézmény által</w:t>
      </w:r>
      <w:r w:rsidRPr="000A1F24">
        <w:rPr>
          <w:rFonts w:asciiTheme="majorHAnsi" w:eastAsia="Arial" w:hAnsiTheme="majorHAnsi" w:cs="Arial"/>
        </w:rPr>
        <w:t xml:space="preserve"> </w:t>
      </w:r>
      <w:r w:rsidRPr="000A1F24">
        <w:rPr>
          <w:rFonts w:asciiTheme="majorHAnsi" w:hAnsiTheme="majorHAnsi" w:cs="Arial"/>
        </w:rPr>
        <w:t>használt</w:t>
      </w:r>
      <w:r w:rsidRPr="000A1F24">
        <w:rPr>
          <w:rFonts w:asciiTheme="majorHAnsi" w:eastAsia="Arial" w:hAnsiTheme="majorHAnsi" w:cs="Arial"/>
        </w:rPr>
        <w:t xml:space="preserve"> </w:t>
      </w:r>
      <w:r w:rsidRPr="000A1F24">
        <w:rPr>
          <w:rFonts w:asciiTheme="majorHAnsi" w:hAnsiTheme="majorHAnsi" w:cs="Arial"/>
        </w:rPr>
        <w:t>dokumentáció</w:t>
      </w:r>
      <w:r w:rsidRPr="000A1F24">
        <w:rPr>
          <w:rFonts w:asciiTheme="majorHAnsi" w:eastAsia="Arial" w:hAnsiTheme="majorHAnsi" w:cs="Arial"/>
        </w:rPr>
        <w:t xml:space="preserve"> </w:t>
      </w:r>
      <w:r w:rsidRPr="000A1F24">
        <w:rPr>
          <w:rFonts w:asciiTheme="majorHAnsi" w:hAnsiTheme="majorHAnsi" w:cs="Arial"/>
        </w:rPr>
        <w:t>két</w:t>
      </w:r>
      <w:r w:rsidRPr="000A1F24">
        <w:rPr>
          <w:rFonts w:asciiTheme="majorHAnsi" w:eastAsia="Arial" w:hAnsiTheme="majorHAnsi" w:cs="Arial"/>
        </w:rPr>
        <w:t xml:space="preserve"> </w:t>
      </w:r>
      <w:r w:rsidRPr="000A1F24">
        <w:rPr>
          <w:rFonts w:asciiTheme="majorHAnsi" w:hAnsiTheme="majorHAnsi" w:cs="Arial"/>
        </w:rPr>
        <w:t>részből</w:t>
      </w:r>
      <w:r w:rsidRPr="000A1F24">
        <w:rPr>
          <w:rFonts w:asciiTheme="majorHAnsi" w:eastAsia="Arial" w:hAnsiTheme="majorHAnsi" w:cs="Arial"/>
        </w:rPr>
        <w:t xml:space="preserve"> </w:t>
      </w:r>
      <w:r w:rsidRPr="000A1F24">
        <w:rPr>
          <w:rFonts w:asciiTheme="majorHAnsi" w:hAnsiTheme="majorHAnsi" w:cs="Arial"/>
        </w:rPr>
        <w:t>áll,</w:t>
      </w:r>
      <w:r w:rsidRPr="000A1F24">
        <w:rPr>
          <w:rFonts w:asciiTheme="majorHAnsi" w:eastAsia="Arial" w:hAnsiTheme="majorHAnsi" w:cs="Arial"/>
        </w:rPr>
        <w:t xml:space="preserve"> </w:t>
      </w:r>
      <w:r w:rsidRPr="000A1F24">
        <w:rPr>
          <w:rFonts w:asciiTheme="majorHAnsi" w:hAnsiTheme="majorHAnsi" w:cs="Arial"/>
        </w:rPr>
        <w:t>egyrészt</w:t>
      </w:r>
      <w:r w:rsidRPr="000A1F24">
        <w:rPr>
          <w:rFonts w:asciiTheme="majorHAnsi" w:eastAsia="Arial" w:hAnsiTheme="majorHAnsi" w:cs="Arial"/>
        </w:rPr>
        <w:t xml:space="preserve"> gondozási lapból</w:t>
      </w:r>
      <w:r w:rsidRPr="000A1F24">
        <w:rPr>
          <w:rFonts w:asciiTheme="majorHAnsi" w:hAnsiTheme="majorHAnsi" w:cs="Arial"/>
        </w:rPr>
        <w:t>,</w:t>
      </w:r>
      <w:r w:rsidRPr="000A1F24">
        <w:rPr>
          <w:rFonts w:asciiTheme="majorHAnsi" w:eastAsia="Arial" w:hAnsiTheme="majorHAnsi" w:cs="Arial"/>
        </w:rPr>
        <w:t xml:space="preserve"> </w:t>
      </w:r>
      <w:r w:rsidRPr="000A1F24">
        <w:rPr>
          <w:rFonts w:asciiTheme="majorHAnsi" w:hAnsiTheme="majorHAnsi" w:cs="Arial"/>
        </w:rPr>
        <w:t>amely</w:t>
      </w:r>
      <w:r w:rsidR="00BA3A67">
        <w:rPr>
          <w:rFonts w:asciiTheme="majorHAnsi" w:eastAsia="Arial" w:hAnsiTheme="majorHAnsi" w:cs="Arial"/>
        </w:rPr>
        <w:t>en a rendszeresen gondozott</w:t>
      </w:r>
      <w:r w:rsidR="00BF1C78">
        <w:rPr>
          <w:rFonts w:asciiTheme="majorHAnsi" w:eastAsia="Arial" w:hAnsiTheme="majorHAnsi" w:cs="Arial"/>
        </w:rPr>
        <w:t>akkal kapcsolatos információk szerepelnek, az előzmények és a várható intézkedések is.</w:t>
      </w:r>
      <w:r w:rsidRPr="000A1F24">
        <w:rPr>
          <w:rFonts w:asciiTheme="majorHAnsi" w:eastAsia="Arial" w:hAnsiTheme="majorHAnsi" w:cs="Arial"/>
        </w:rPr>
        <w:t xml:space="preserve"> </w:t>
      </w:r>
      <w:r w:rsidRPr="000A1F24">
        <w:rPr>
          <w:rFonts w:asciiTheme="majorHAnsi" w:hAnsiTheme="majorHAnsi" w:cs="Arial"/>
        </w:rPr>
        <w:t>Másrészt,</w:t>
      </w:r>
      <w:r w:rsidRPr="000A1F24">
        <w:rPr>
          <w:rFonts w:asciiTheme="majorHAnsi" w:eastAsia="Arial" w:hAnsiTheme="majorHAnsi" w:cs="Arial"/>
        </w:rPr>
        <w:t xml:space="preserve"> </w:t>
      </w:r>
      <w:r w:rsidRPr="000A1F24">
        <w:rPr>
          <w:rFonts w:asciiTheme="majorHAnsi" w:hAnsiTheme="majorHAnsi" w:cs="Arial"/>
        </w:rPr>
        <w:t>az</w:t>
      </w:r>
      <w:r w:rsidRPr="000A1F24">
        <w:rPr>
          <w:rFonts w:asciiTheme="majorHAnsi" w:eastAsia="Arial" w:hAnsiTheme="majorHAnsi" w:cs="Arial"/>
        </w:rPr>
        <w:t xml:space="preserve"> </w:t>
      </w:r>
      <w:r w:rsidRPr="000A1F24">
        <w:rPr>
          <w:rFonts w:asciiTheme="majorHAnsi" w:hAnsiTheme="majorHAnsi" w:cs="Arial"/>
        </w:rPr>
        <w:t>utca</w:t>
      </w:r>
      <w:r w:rsidRPr="000A1F24">
        <w:rPr>
          <w:rFonts w:asciiTheme="majorHAnsi" w:eastAsia="Arial" w:hAnsiTheme="majorHAnsi" w:cs="Arial"/>
        </w:rPr>
        <w:t xml:space="preserve"> </w:t>
      </w:r>
      <w:r w:rsidRPr="000A1F24">
        <w:rPr>
          <w:rFonts w:asciiTheme="majorHAnsi" w:hAnsiTheme="majorHAnsi" w:cs="Arial"/>
        </w:rPr>
        <w:t>programból,</w:t>
      </w:r>
      <w:r w:rsidRPr="000A1F24">
        <w:rPr>
          <w:rFonts w:asciiTheme="majorHAnsi" w:eastAsia="Arial" w:hAnsiTheme="majorHAnsi" w:cs="Arial"/>
        </w:rPr>
        <w:t xml:space="preserve"> </w:t>
      </w:r>
      <w:r w:rsidR="00BF1C78">
        <w:rPr>
          <w:rFonts w:asciiTheme="majorHAnsi" w:hAnsiTheme="majorHAnsi" w:cs="Arial"/>
        </w:rPr>
        <w:t xml:space="preserve">amely a </w:t>
      </w:r>
      <w:r w:rsidRPr="000A1F24">
        <w:rPr>
          <w:rFonts w:asciiTheme="majorHAnsi" w:hAnsiTheme="majorHAnsi" w:cs="Arial"/>
        </w:rPr>
        <w:t>munkával</w:t>
      </w:r>
      <w:r w:rsidRPr="000A1F24">
        <w:rPr>
          <w:rFonts w:asciiTheme="majorHAnsi" w:eastAsia="Arial" w:hAnsiTheme="majorHAnsi" w:cs="Arial"/>
        </w:rPr>
        <w:t xml:space="preserve"> </w:t>
      </w:r>
      <w:r w:rsidRPr="000A1F24">
        <w:rPr>
          <w:rFonts w:asciiTheme="majorHAnsi" w:hAnsiTheme="majorHAnsi" w:cs="Arial"/>
        </w:rPr>
        <w:t>kapcsolatos</w:t>
      </w:r>
      <w:r w:rsidRPr="000A1F24">
        <w:rPr>
          <w:rFonts w:asciiTheme="majorHAnsi" w:eastAsia="Arial" w:hAnsiTheme="majorHAnsi" w:cs="Arial"/>
        </w:rPr>
        <w:t xml:space="preserve"> </w:t>
      </w:r>
      <w:r w:rsidR="00BF1C78">
        <w:rPr>
          <w:rFonts w:asciiTheme="majorHAnsi" w:eastAsia="Arial" w:hAnsiTheme="majorHAnsi" w:cs="Arial"/>
        </w:rPr>
        <w:t>információkat tartalmazza.</w:t>
      </w:r>
    </w:p>
    <w:p w:rsidR="00D51040" w:rsidRPr="000A1F24" w:rsidRDefault="00D51040" w:rsidP="00916D37">
      <w:pPr>
        <w:spacing w:before="120" w:line="276" w:lineRule="auto"/>
        <w:jc w:val="both"/>
        <w:rPr>
          <w:rFonts w:asciiTheme="majorHAnsi" w:eastAsia="Arial" w:hAnsiTheme="majorHAnsi" w:cs="Arial"/>
        </w:rPr>
      </w:pPr>
      <w:r w:rsidRPr="000A1F24">
        <w:rPr>
          <w:rFonts w:asciiTheme="majorHAnsi" w:hAnsiTheme="majorHAnsi" w:cs="Arial"/>
        </w:rPr>
        <w:t>Az</w:t>
      </w:r>
      <w:r w:rsidRPr="000A1F24">
        <w:rPr>
          <w:rFonts w:asciiTheme="majorHAnsi" w:eastAsia="Arial" w:hAnsiTheme="majorHAnsi" w:cs="Arial"/>
        </w:rPr>
        <w:t xml:space="preserve"> </w:t>
      </w:r>
      <w:r w:rsidRPr="000A1F24">
        <w:rPr>
          <w:rFonts w:asciiTheme="majorHAnsi" w:hAnsiTheme="majorHAnsi" w:cs="Arial"/>
        </w:rPr>
        <w:t>utcai</w:t>
      </w:r>
      <w:r w:rsidRPr="000A1F24">
        <w:rPr>
          <w:rFonts w:asciiTheme="majorHAnsi" w:eastAsia="Arial" w:hAnsiTheme="majorHAnsi" w:cs="Arial"/>
        </w:rPr>
        <w:t xml:space="preserve"> </w:t>
      </w:r>
      <w:r w:rsidRPr="000A1F24">
        <w:rPr>
          <w:rFonts w:asciiTheme="majorHAnsi" w:hAnsiTheme="majorHAnsi" w:cs="Arial"/>
        </w:rPr>
        <w:t>munkához</w:t>
      </w:r>
      <w:r w:rsidRPr="000A1F24">
        <w:rPr>
          <w:rFonts w:asciiTheme="majorHAnsi" w:eastAsia="Arial" w:hAnsiTheme="majorHAnsi" w:cs="Arial"/>
        </w:rPr>
        <w:t xml:space="preserve"> </w:t>
      </w:r>
      <w:r w:rsidRPr="000A1F24">
        <w:rPr>
          <w:rFonts w:asciiTheme="majorHAnsi" w:hAnsiTheme="majorHAnsi" w:cs="Arial"/>
        </w:rPr>
        <w:t>szükséges</w:t>
      </w:r>
      <w:r w:rsidRPr="000A1F24">
        <w:rPr>
          <w:rFonts w:asciiTheme="majorHAnsi" w:eastAsia="Arial" w:hAnsiTheme="majorHAnsi" w:cs="Arial"/>
        </w:rPr>
        <w:t xml:space="preserve"> </w:t>
      </w:r>
      <w:r w:rsidRPr="000A1F24">
        <w:rPr>
          <w:rFonts w:asciiTheme="majorHAnsi" w:hAnsiTheme="majorHAnsi" w:cs="Arial"/>
        </w:rPr>
        <w:t>felszereléseket</w:t>
      </w:r>
      <w:r w:rsidRPr="000A1F24">
        <w:rPr>
          <w:rFonts w:asciiTheme="majorHAnsi" w:eastAsia="Arial" w:hAnsiTheme="majorHAnsi" w:cs="Arial"/>
        </w:rPr>
        <w:t xml:space="preserve"> </w:t>
      </w:r>
      <w:r w:rsidR="00693B29">
        <w:rPr>
          <w:rFonts w:asciiTheme="majorHAnsi" w:hAnsiTheme="majorHAnsi" w:cs="Arial"/>
        </w:rPr>
        <w:t>az intézmény</w:t>
      </w:r>
      <w:r w:rsidRPr="000A1F24">
        <w:rPr>
          <w:rFonts w:asciiTheme="majorHAnsi" w:eastAsia="Arial" w:hAnsiTheme="majorHAnsi" w:cs="Arial"/>
        </w:rPr>
        <w:t xml:space="preserve"> </w:t>
      </w:r>
      <w:r w:rsidR="00693B29">
        <w:rPr>
          <w:rFonts w:asciiTheme="majorHAnsi" w:hAnsiTheme="majorHAnsi" w:cs="Arial"/>
        </w:rPr>
        <w:t>fedezi</w:t>
      </w:r>
      <w:r w:rsidRPr="000A1F24">
        <w:rPr>
          <w:rFonts w:asciiTheme="majorHAnsi" w:hAnsiTheme="majorHAnsi" w:cs="Arial"/>
        </w:rPr>
        <w:t>,</w:t>
      </w:r>
      <w:r w:rsidRPr="000A1F24">
        <w:rPr>
          <w:rFonts w:asciiTheme="majorHAnsi" w:eastAsia="Arial" w:hAnsiTheme="majorHAnsi" w:cs="Arial"/>
        </w:rPr>
        <w:t xml:space="preserve"> </w:t>
      </w:r>
      <w:r w:rsidRPr="000A1F24">
        <w:rPr>
          <w:rFonts w:asciiTheme="majorHAnsi" w:hAnsiTheme="majorHAnsi" w:cs="Arial"/>
        </w:rPr>
        <w:t>esetleg</w:t>
      </w:r>
      <w:r w:rsidRPr="000A1F24">
        <w:rPr>
          <w:rFonts w:asciiTheme="majorHAnsi" w:eastAsia="Arial" w:hAnsiTheme="majorHAnsi" w:cs="Arial"/>
        </w:rPr>
        <w:t xml:space="preserve"> </w:t>
      </w:r>
      <w:r w:rsidRPr="000A1F24">
        <w:rPr>
          <w:rFonts w:asciiTheme="majorHAnsi" w:hAnsiTheme="majorHAnsi" w:cs="Arial"/>
        </w:rPr>
        <w:t>adományként</w:t>
      </w:r>
      <w:r w:rsidRPr="000A1F24">
        <w:rPr>
          <w:rFonts w:asciiTheme="majorHAnsi" w:eastAsia="Arial" w:hAnsiTheme="majorHAnsi" w:cs="Arial"/>
        </w:rPr>
        <w:t xml:space="preserve"> </w:t>
      </w:r>
      <w:r w:rsidR="000F1CDD">
        <w:rPr>
          <w:rFonts w:asciiTheme="majorHAnsi" w:hAnsiTheme="majorHAnsi" w:cs="Arial"/>
        </w:rPr>
        <w:t>kapjá</w:t>
      </w:r>
      <w:r w:rsidRPr="000A1F24">
        <w:rPr>
          <w:rFonts w:asciiTheme="majorHAnsi" w:hAnsiTheme="majorHAnsi" w:cs="Arial"/>
        </w:rPr>
        <w:t>k.</w:t>
      </w:r>
      <w:r w:rsidRPr="000A1F24">
        <w:rPr>
          <w:rFonts w:asciiTheme="majorHAnsi" w:eastAsia="Arial" w:hAnsiTheme="majorHAnsi" w:cs="Arial"/>
        </w:rPr>
        <w:t xml:space="preserve"> </w:t>
      </w:r>
      <w:r w:rsidR="000F1CDD">
        <w:rPr>
          <w:rFonts w:asciiTheme="majorHAnsi" w:hAnsiTheme="majorHAnsi" w:cs="Arial"/>
        </w:rPr>
        <w:t>Gondozott</w:t>
      </w:r>
      <w:r w:rsidR="00BF1C78">
        <w:rPr>
          <w:rFonts w:asciiTheme="majorHAnsi" w:hAnsiTheme="majorHAnsi" w:cs="Arial"/>
        </w:rPr>
        <w:t>akna</w:t>
      </w:r>
      <w:r w:rsidRPr="000A1F24">
        <w:rPr>
          <w:rFonts w:asciiTheme="majorHAnsi" w:hAnsiTheme="majorHAnsi" w:cs="Arial"/>
        </w:rPr>
        <w:t>k</w:t>
      </w:r>
      <w:r w:rsidRPr="000A1F24">
        <w:rPr>
          <w:rFonts w:asciiTheme="majorHAnsi" w:eastAsia="Arial" w:hAnsiTheme="majorHAnsi" w:cs="Arial"/>
        </w:rPr>
        <w:t xml:space="preserve"> </w:t>
      </w:r>
      <w:r w:rsidRPr="000A1F24">
        <w:rPr>
          <w:rFonts w:asciiTheme="majorHAnsi" w:hAnsiTheme="majorHAnsi" w:cs="Arial"/>
        </w:rPr>
        <w:t>teát,</w:t>
      </w:r>
      <w:r w:rsidRPr="000A1F24">
        <w:rPr>
          <w:rFonts w:asciiTheme="majorHAnsi" w:eastAsia="Arial" w:hAnsiTheme="majorHAnsi" w:cs="Arial"/>
        </w:rPr>
        <w:t xml:space="preserve"> </w:t>
      </w:r>
      <w:r w:rsidRPr="000A1F24">
        <w:rPr>
          <w:rFonts w:asciiTheme="majorHAnsi" w:hAnsiTheme="majorHAnsi" w:cs="Arial"/>
        </w:rPr>
        <w:t>gyógyszert,</w:t>
      </w:r>
      <w:r w:rsidRPr="000A1F24">
        <w:rPr>
          <w:rFonts w:asciiTheme="majorHAnsi" w:eastAsia="Arial" w:hAnsiTheme="majorHAnsi" w:cs="Arial"/>
        </w:rPr>
        <w:t xml:space="preserve"> </w:t>
      </w:r>
      <w:r w:rsidRPr="000A1F24">
        <w:rPr>
          <w:rFonts w:asciiTheme="majorHAnsi" w:hAnsiTheme="majorHAnsi" w:cs="Arial"/>
        </w:rPr>
        <w:t>a</w:t>
      </w:r>
      <w:r w:rsidRPr="000A1F24">
        <w:rPr>
          <w:rFonts w:asciiTheme="majorHAnsi" w:eastAsia="Arial" w:hAnsiTheme="majorHAnsi" w:cs="Arial"/>
        </w:rPr>
        <w:t xml:space="preserve"> </w:t>
      </w:r>
      <w:r w:rsidRPr="000A1F24">
        <w:rPr>
          <w:rFonts w:asciiTheme="majorHAnsi" w:hAnsiTheme="majorHAnsi" w:cs="Arial"/>
        </w:rPr>
        <w:t>téli</w:t>
      </w:r>
      <w:r w:rsidRPr="000A1F24">
        <w:rPr>
          <w:rFonts w:asciiTheme="majorHAnsi" w:eastAsia="Arial" w:hAnsiTheme="majorHAnsi" w:cs="Arial"/>
        </w:rPr>
        <w:t xml:space="preserve"> </w:t>
      </w:r>
      <w:r w:rsidRPr="000A1F24">
        <w:rPr>
          <w:rFonts w:asciiTheme="majorHAnsi" w:hAnsiTheme="majorHAnsi" w:cs="Arial"/>
        </w:rPr>
        <w:t>időszakban</w:t>
      </w:r>
      <w:r w:rsidRPr="000A1F24">
        <w:rPr>
          <w:rFonts w:asciiTheme="majorHAnsi" w:eastAsia="Arial" w:hAnsiTheme="majorHAnsi" w:cs="Arial"/>
        </w:rPr>
        <w:t xml:space="preserve"> </w:t>
      </w:r>
      <w:r w:rsidRPr="000A1F24">
        <w:rPr>
          <w:rFonts w:asciiTheme="majorHAnsi" w:hAnsiTheme="majorHAnsi" w:cs="Arial"/>
        </w:rPr>
        <w:t>takarót,</w:t>
      </w:r>
      <w:r w:rsidRPr="000A1F24">
        <w:rPr>
          <w:rFonts w:asciiTheme="majorHAnsi" w:eastAsia="Arial" w:hAnsiTheme="majorHAnsi" w:cs="Arial"/>
        </w:rPr>
        <w:t xml:space="preserve"> </w:t>
      </w:r>
      <w:r w:rsidRPr="000A1F24">
        <w:rPr>
          <w:rFonts w:asciiTheme="majorHAnsi" w:hAnsiTheme="majorHAnsi" w:cs="Arial"/>
        </w:rPr>
        <w:t>hálózsákot</w:t>
      </w:r>
      <w:r w:rsidRPr="000A1F24">
        <w:rPr>
          <w:rFonts w:asciiTheme="majorHAnsi" w:eastAsia="Arial" w:hAnsiTheme="majorHAnsi" w:cs="Arial"/>
        </w:rPr>
        <w:t xml:space="preserve"> </w:t>
      </w:r>
      <w:r w:rsidRPr="000A1F24">
        <w:rPr>
          <w:rFonts w:asciiTheme="majorHAnsi" w:hAnsiTheme="majorHAnsi" w:cs="Arial"/>
        </w:rPr>
        <w:t>stb.</w:t>
      </w:r>
      <w:r w:rsidRPr="000A1F24">
        <w:rPr>
          <w:rFonts w:asciiTheme="majorHAnsi" w:eastAsia="Arial" w:hAnsiTheme="majorHAnsi" w:cs="Arial"/>
        </w:rPr>
        <w:t xml:space="preserve"> tud</w:t>
      </w:r>
      <w:r w:rsidR="00BF1C78">
        <w:rPr>
          <w:rFonts w:asciiTheme="majorHAnsi" w:eastAsia="Arial" w:hAnsiTheme="majorHAnsi" w:cs="Arial"/>
        </w:rPr>
        <w:t xml:space="preserve"> </w:t>
      </w:r>
      <w:r w:rsidRPr="000A1F24">
        <w:rPr>
          <w:rFonts w:asciiTheme="majorHAnsi" w:eastAsia="Arial" w:hAnsiTheme="majorHAnsi" w:cs="Arial"/>
        </w:rPr>
        <w:t xml:space="preserve">szükség esetén </w:t>
      </w:r>
      <w:r w:rsidRPr="000A1F24">
        <w:rPr>
          <w:rFonts w:asciiTheme="majorHAnsi" w:hAnsiTheme="majorHAnsi" w:cs="Arial"/>
        </w:rPr>
        <w:t>b</w:t>
      </w:r>
      <w:r w:rsidR="00BF1C78">
        <w:rPr>
          <w:rFonts w:asciiTheme="majorHAnsi" w:hAnsiTheme="majorHAnsi" w:cs="Arial"/>
        </w:rPr>
        <w:t>iztosítani a szervezet.</w:t>
      </w:r>
      <w:r w:rsidRPr="000A1F24">
        <w:rPr>
          <w:rFonts w:asciiTheme="majorHAnsi" w:hAnsiTheme="majorHAnsi" w:cs="Arial"/>
        </w:rPr>
        <w:t xml:space="preserve"> A</w:t>
      </w:r>
      <w:r w:rsidRPr="000A1F24">
        <w:rPr>
          <w:rFonts w:asciiTheme="majorHAnsi" w:eastAsia="Arial" w:hAnsiTheme="majorHAnsi" w:cs="Arial"/>
        </w:rPr>
        <w:t xml:space="preserve"> </w:t>
      </w:r>
      <w:r w:rsidRPr="000A1F24">
        <w:rPr>
          <w:rFonts w:asciiTheme="majorHAnsi" w:hAnsiTheme="majorHAnsi" w:cs="Arial"/>
        </w:rPr>
        <w:t>megfelelő</w:t>
      </w:r>
      <w:r w:rsidRPr="000A1F24">
        <w:rPr>
          <w:rFonts w:asciiTheme="majorHAnsi" w:eastAsia="Arial" w:hAnsiTheme="majorHAnsi" w:cs="Arial"/>
        </w:rPr>
        <w:t xml:space="preserve"> </w:t>
      </w:r>
      <w:r w:rsidRPr="000A1F24">
        <w:rPr>
          <w:rFonts w:asciiTheme="majorHAnsi" w:hAnsiTheme="majorHAnsi" w:cs="Arial"/>
        </w:rPr>
        <w:t>higiénés</w:t>
      </w:r>
      <w:r w:rsidRPr="000A1F24">
        <w:rPr>
          <w:rFonts w:asciiTheme="majorHAnsi" w:eastAsia="Arial" w:hAnsiTheme="majorHAnsi" w:cs="Arial"/>
        </w:rPr>
        <w:t xml:space="preserve"> </w:t>
      </w:r>
      <w:r w:rsidRPr="000A1F24">
        <w:rPr>
          <w:rFonts w:asciiTheme="majorHAnsi" w:hAnsiTheme="majorHAnsi" w:cs="Arial"/>
        </w:rPr>
        <w:t>feltételeknek</w:t>
      </w:r>
      <w:r w:rsidRPr="000A1F24">
        <w:rPr>
          <w:rFonts w:asciiTheme="majorHAnsi" w:eastAsia="Arial" w:hAnsiTheme="majorHAnsi" w:cs="Arial"/>
        </w:rPr>
        <w:t xml:space="preserve"> </w:t>
      </w:r>
      <w:r w:rsidRPr="000A1F24">
        <w:rPr>
          <w:rFonts w:asciiTheme="majorHAnsi" w:hAnsiTheme="majorHAnsi" w:cs="Arial"/>
        </w:rPr>
        <w:t>eleget</w:t>
      </w:r>
      <w:r w:rsidRPr="000A1F24">
        <w:rPr>
          <w:rFonts w:asciiTheme="majorHAnsi" w:eastAsia="Arial" w:hAnsiTheme="majorHAnsi" w:cs="Arial"/>
        </w:rPr>
        <w:t xml:space="preserve"> </w:t>
      </w:r>
      <w:r w:rsidRPr="000A1F24">
        <w:rPr>
          <w:rFonts w:asciiTheme="majorHAnsi" w:hAnsiTheme="majorHAnsi" w:cs="Arial"/>
        </w:rPr>
        <w:t>téve</w:t>
      </w:r>
      <w:r w:rsidRPr="000A1F24">
        <w:rPr>
          <w:rFonts w:asciiTheme="majorHAnsi" w:eastAsia="Arial" w:hAnsiTheme="majorHAnsi" w:cs="Arial"/>
        </w:rPr>
        <w:t xml:space="preserve"> </w:t>
      </w:r>
      <w:r w:rsidRPr="000A1F24">
        <w:rPr>
          <w:rFonts w:asciiTheme="majorHAnsi" w:hAnsiTheme="majorHAnsi" w:cs="Arial"/>
        </w:rPr>
        <w:t>az</w:t>
      </w:r>
      <w:r w:rsidRPr="000A1F24">
        <w:rPr>
          <w:rFonts w:asciiTheme="majorHAnsi" w:eastAsia="Arial" w:hAnsiTheme="majorHAnsi" w:cs="Arial"/>
        </w:rPr>
        <w:t xml:space="preserve"> </w:t>
      </w:r>
      <w:r w:rsidRPr="000A1F24">
        <w:rPr>
          <w:rFonts w:asciiTheme="majorHAnsi" w:hAnsiTheme="majorHAnsi" w:cs="Arial"/>
        </w:rPr>
        <w:t>autóban</w:t>
      </w:r>
      <w:r w:rsidRPr="000A1F24">
        <w:rPr>
          <w:rFonts w:asciiTheme="majorHAnsi" w:eastAsia="Arial" w:hAnsiTheme="majorHAnsi" w:cs="Arial"/>
        </w:rPr>
        <w:t xml:space="preserve"> </w:t>
      </w:r>
      <w:r w:rsidRPr="000A1F24">
        <w:rPr>
          <w:rFonts w:asciiTheme="majorHAnsi" w:hAnsiTheme="majorHAnsi" w:cs="Arial"/>
        </w:rPr>
        <w:t>különböző</w:t>
      </w:r>
      <w:r w:rsidRPr="000A1F24">
        <w:rPr>
          <w:rFonts w:asciiTheme="majorHAnsi" w:eastAsia="Arial" w:hAnsiTheme="majorHAnsi" w:cs="Arial"/>
        </w:rPr>
        <w:t xml:space="preserve"> </w:t>
      </w:r>
      <w:r w:rsidRPr="000A1F24">
        <w:rPr>
          <w:rFonts w:asciiTheme="majorHAnsi" w:hAnsiTheme="majorHAnsi" w:cs="Arial"/>
        </w:rPr>
        <w:t>fertőtlenítő</w:t>
      </w:r>
      <w:r w:rsidRPr="000A1F24">
        <w:rPr>
          <w:rFonts w:asciiTheme="majorHAnsi" w:eastAsia="Arial" w:hAnsiTheme="majorHAnsi" w:cs="Arial"/>
        </w:rPr>
        <w:t xml:space="preserve"> </w:t>
      </w:r>
      <w:r w:rsidRPr="000A1F24">
        <w:rPr>
          <w:rFonts w:asciiTheme="majorHAnsi" w:hAnsiTheme="majorHAnsi" w:cs="Arial"/>
        </w:rPr>
        <w:t>szereket,</w:t>
      </w:r>
      <w:r w:rsidRPr="000A1F24">
        <w:rPr>
          <w:rFonts w:asciiTheme="majorHAnsi" w:eastAsia="Arial" w:hAnsiTheme="majorHAnsi" w:cs="Arial"/>
        </w:rPr>
        <w:t xml:space="preserve"> </w:t>
      </w:r>
      <w:r w:rsidRPr="000A1F24">
        <w:rPr>
          <w:rFonts w:asciiTheme="majorHAnsi" w:hAnsiTheme="majorHAnsi" w:cs="Arial"/>
        </w:rPr>
        <w:t>fóliát</w:t>
      </w:r>
      <w:r w:rsidRPr="000A1F24">
        <w:rPr>
          <w:rFonts w:asciiTheme="majorHAnsi" w:eastAsia="Arial" w:hAnsiTheme="majorHAnsi" w:cs="Arial"/>
        </w:rPr>
        <w:t xml:space="preserve"> </w:t>
      </w:r>
      <w:r w:rsidRPr="000A1F24">
        <w:rPr>
          <w:rFonts w:asciiTheme="majorHAnsi" w:hAnsiTheme="majorHAnsi" w:cs="Arial"/>
        </w:rPr>
        <w:t>stb.</w:t>
      </w:r>
      <w:r w:rsidRPr="000A1F24">
        <w:rPr>
          <w:rFonts w:asciiTheme="majorHAnsi" w:eastAsia="Arial" w:hAnsiTheme="majorHAnsi" w:cs="Arial"/>
        </w:rPr>
        <w:t xml:space="preserve"> </w:t>
      </w:r>
      <w:r w:rsidR="000F1CDD">
        <w:rPr>
          <w:rFonts w:asciiTheme="majorHAnsi" w:hAnsiTheme="majorHAnsi" w:cs="Arial"/>
        </w:rPr>
        <w:t>tartana</w:t>
      </w:r>
      <w:r w:rsidRPr="000A1F24">
        <w:rPr>
          <w:rFonts w:asciiTheme="majorHAnsi" w:hAnsiTheme="majorHAnsi" w:cs="Arial"/>
        </w:rPr>
        <w:t>k.</w:t>
      </w:r>
      <w:r w:rsidRPr="000A1F24">
        <w:rPr>
          <w:rFonts w:asciiTheme="majorHAnsi" w:eastAsia="Arial" w:hAnsiTheme="majorHAnsi" w:cs="Arial"/>
        </w:rPr>
        <w:t xml:space="preserve"> </w:t>
      </w:r>
    </w:p>
    <w:p w:rsidR="00D51040" w:rsidRPr="000A1F24" w:rsidRDefault="00BF1C78" w:rsidP="00916D37">
      <w:pPr>
        <w:spacing w:before="120" w:line="276" w:lineRule="auto"/>
        <w:jc w:val="both"/>
        <w:rPr>
          <w:rFonts w:asciiTheme="majorHAnsi" w:eastAsia="Arial" w:hAnsiTheme="majorHAnsi" w:cs="Arial"/>
        </w:rPr>
      </w:pPr>
      <w:r>
        <w:rPr>
          <w:rFonts w:asciiTheme="majorHAnsi" w:hAnsiTheme="majorHAnsi" w:cs="Arial"/>
        </w:rPr>
        <w:t>Az u</w:t>
      </w:r>
      <w:r w:rsidR="00D51040" w:rsidRPr="000A1F24">
        <w:rPr>
          <w:rFonts w:asciiTheme="majorHAnsi" w:hAnsiTheme="majorHAnsi" w:cs="Arial"/>
        </w:rPr>
        <w:t>tcai</w:t>
      </w:r>
      <w:r w:rsidR="00D51040" w:rsidRPr="000A1F24">
        <w:rPr>
          <w:rFonts w:asciiTheme="majorHAnsi" w:eastAsia="Arial" w:hAnsiTheme="majorHAnsi" w:cs="Arial"/>
        </w:rPr>
        <w:t xml:space="preserve"> </w:t>
      </w:r>
      <w:r w:rsidR="000F1CDD">
        <w:rPr>
          <w:rFonts w:asciiTheme="majorHAnsi" w:hAnsiTheme="majorHAnsi" w:cs="Arial"/>
        </w:rPr>
        <w:t>szolgálat</w:t>
      </w:r>
      <w:r>
        <w:rPr>
          <w:rFonts w:asciiTheme="majorHAnsi" w:hAnsiTheme="majorHAnsi" w:cs="Arial"/>
        </w:rPr>
        <w:t xml:space="preserve"> </w:t>
      </w:r>
      <w:r w:rsidR="00D51040" w:rsidRPr="000A1F24">
        <w:rPr>
          <w:rFonts w:asciiTheme="majorHAnsi" w:hAnsiTheme="majorHAnsi" w:cs="Arial"/>
        </w:rPr>
        <w:t>2002</w:t>
      </w:r>
      <w:r w:rsidR="00D51040" w:rsidRPr="000A1F24">
        <w:rPr>
          <w:rFonts w:asciiTheme="majorHAnsi" w:eastAsia="Arial" w:hAnsiTheme="majorHAnsi" w:cs="Arial"/>
        </w:rPr>
        <w:t xml:space="preserve"> </w:t>
      </w:r>
      <w:r w:rsidR="00D51040" w:rsidRPr="000A1F24">
        <w:rPr>
          <w:rFonts w:asciiTheme="majorHAnsi" w:hAnsiTheme="majorHAnsi" w:cs="Arial"/>
        </w:rPr>
        <w:t>óta</w:t>
      </w:r>
      <w:r w:rsidR="00D51040" w:rsidRPr="000A1F24">
        <w:rPr>
          <w:rFonts w:asciiTheme="majorHAnsi" w:eastAsia="Arial" w:hAnsiTheme="majorHAnsi" w:cs="Arial"/>
        </w:rPr>
        <w:t xml:space="preserve"> </w:t>
      </w:r>
      <w:r w:rsidR="00D51040" w:rsidRPr="000A1F24">
        <w:rPr>
          <w:rFonts w:asciiTheme="majorHAnsi" w:hAnsiTheme="majorHAnsi" w:cs="Arial"/>
        </w:rPr>
        <w:t>végez</w:t>
      </w:r>
      <w:r w:rsidR="00D51040" w:rsidRPr="000A1F24">
        <w:rPr>
          <w:rFonts w:asciiTheme="majorHAnsi" w:eastAsia="Arial" w:hAnsiTheme="majorHAnsi" w:cs="Arial"/>
        </w:rPr>
        <w:t xml:space="preserve"> </w:t>
      </w:r>
      <w:r w:rsidR="00D51040" w:rsidRPr="000A1F24">
        <w:rPr>
          <w:rFonts w:asciiTheme="majorHAnsi" w:hAnsiTheme="majorHAnsi" w:cs="Arial"/>
        </w:rPr>
        <w:t>utcai</w:t>
      </w:r>
      <w:r w:rsidR="00D51040" w:rsidRPr="000A1F24">
        <w:rPr>
          <w:rFonts w:asciiTheme="majorHAnsi" w:eastAsia="Arial" w:hAnsiTheme="majorHAnsi" w:cs="Arial"/>
        </w:rPr>
        <w:t xml:space="preserve"> </w:t>
      </w:r>
      <w:r w:rsidR="00D51040" w:rsidRPr="000A1F24">
        <w:rPr>
          <w:rFonts w:asciiTheme="majorHAnsi" w:hAnsiTheme="majorHAnsi" w:cs="Arial"/>
        </w:rPr>
        <w:t>szociális</w:t>
      </w:r>
      <w:r w:rsidR="00D51040" w:rsidRPr="000A1F24">
        <w:rPr>
          <w:rFonts w:asciiTheme="majorHAnsi" w:eastAsia="Arial" w:hAnsiTheme="majorHAnsi" w:cs="Arial"/>
        </w:rPr>
        <w:t xml:space="preserve"> </w:t>
      </w:r>
      <w:r w:rsidR="00D51040" w:rsidRPr="000A1F24">
        <w:rPr>
          <w:rFonts w:asciiTheme="majorHAnsi" w:hAnsiTheme="majorHAnsi" w:cs="Arial"/>
        </w:rPr>
        <w:t>munkát</w:t>
      </w:r>
      <w:r w:rsidR="00D51040" w:rsidRPr="000A1F24">
        <w:rPr>
          <w:rFonts w:asciiTheme="majorHAnsi" w:eastAsia="Arial" w:hAnsiTheme="majorHAnsi" w:cs="Arial"/>
        </w:rPr>
        <w:t xml:space="preserve"> </w:t>
      </w:r>
      <w:r w:rsidR="00D51040" w:rsidRPr="000A1F24">
        <w:rPr>
          <w:rFonts w:asciiTheme="majorHAnsi" w:hAnsiTheme="majorHAnsi" w:cs="Arial"/>
        </w:rPr>
        <w:t>Erzsébetvárosban,</w:t>
      </w:r>
      <w:r w:rsidR="00D51040" w:rsidRPr="000A1F24">
        <w:rPr>
          <w:rFonts w:asciiTheme="majorHAnsi" w:eastAsia="Arial" w:hAnsiTheme="majorHAnsi" w:cs="Arial"/>
        </w:rPr>
        <w:t xml:space="preserve"> </w:t>
      </w:r>
      <w:r w:rsidR="00D51040" w:rsidRPr="000A1F24">
        <w:rPr>
          <w:rFonts w:asciiTheme="majorHAnsi" w:hAnsiTheme="majorHAnsi" w:cs="Arial"/>
        </w:rPr>
        <w:t>téli</w:t>
      </w:r>
      <w:r w:rsidR="00D51040" w:rsidRPr="000A1F24">
        <w:rPr>
          <w:rFonts w:asciiTheme="majorHAnsi" w:eastAsia="Arial" w:hAnsiTheme="majorHAnsi" w:cs="Arial"/>
        </w:rPr>
        <w:t xml:space="preserve"> </w:t>
      </w:r>
      <w:r w:rsidR="00D51040" w:rsidRPr="000A1F24">
        <w:rPr>
          <w:rFonts w:asciiTheme="majorHAnsi" w:hAnsiTheme="majorHAnsi" w:cs="Arial"/>
        </w:rPr>
        <w:t>időszakokban</w:t>
      </w:r>
      <w:r w:rsidR="00D51040" w:rsidRPr="000A1F24">
        <w:rPr>
          <w:rFonts w:asciiTheme="majorHAnsi" w:eastAsia="Arial" w:hAnsiTheme="majorHAnsi" w:cs="Arial"/>
        </w:rPr>
        <w:t xml:space="preserve"> </w:t>
      </w:r>
      <w:r w:rsidR="00D51040" w:rsidRPr="000A1F24">
        <w:rPr>
          <w:rFonts w:asciiTheme="majorHAnsi" w:hAnsiTheme="majorHAnsi" w:cs="Arial"/>
        </w:rPr>
        <w:t>pedig</w:t>
      </w:r>
      <w:r w:rsidR="00D51040" w:rsidRPr="000A1F24">
        <w:rPr>
          <w:rFonts w:asciiTheme="majorHAnsi" w:eastAsia="Arial" w:hAnsiTheme="majorHAnsi" w:cs="Arial"/>
        </w:rPr>
        <w:t xml:space="preserve"> </w:t>
      </w:r>
      <w:r w:rsidR="00D51040" w:rsidRPr="000A1F24">
        <w:rPr>
          <w:rFonts w:asciiTheme="majorHAnsi" w:hAnsiTheme="majorHAnsi" w:cs="Arial"/>
        </w:rPr>
        <w:t>pályázati</w:t>
      </w:r>
      <w:r w:rsidR="00D51040" w:rsidRPr="000A1F24">
        <w:rPr>
          <w:rFonts w:asciiTheme="majorHAnsi" w:eastAsia="Arial" w:hAnsiTheme="majorHAnsi" w:cs="Arial"/>
        </w:rPr>
        <w:t xml:space="preserve"> </w:t>
      </w:r>
      <w:r w:rsidR="00D51040" w:rsidRPr="000A1F24">
        <w:rPr>
          <w:rFonts w:asciiTheme="majorHAnsi" w:hAnsiTheme="majorHAnsi" w:cs="Arial"/>
        </w:rPr>
        <w:t>támogatás</w:t>
      </w:r>
      <w:r w:rsidR="00D51040" w:rsidRPr="000A1F24">
        <w:rPr>
          <w:rFonts w:asciiTheme="majorHAnsi" w:eastAsia="Arial" w:hAnsiTheme="majorHAnsi" w:cs="Arial"/>
        </w:rPr>
        <w:t xml:space="preserve"> </w:t>
      </w:r>
      <w:r w:rsidR="00D51040" w:rsidRPr="000A1F24">
        <w:rPr>
          <w:rFonts w:asciiTheme="majorHAnsi" w:hAnsiTheme="majorHAnsi" w:cs="Arial"/>
        </w:rPr>
        <w:t>esetén,</w:t>
      </w:r>
      <w:r w:rsidR="00D51040" w:rsidRPr="000A1F24">
        <w:rPr>
          <w:rFonts w:asciiTheme="majorHAnsi" w:eastAsia="Arial" w:hAnsiTheme="majorHAnsi" w:cs="Arial"/>
        </w:rPr>
        <w:t xml:space="preserve"> </w:t>
      </w:r>
      <w:r w:rsidR="00D51040" w:rsidRPr="000A1F24">
        <w:rPr>
          <w:rFonts w:asciiTheme="majorHAnsi" w:hAnsiTheme="majorHAnsi" w:cs="Arial"/>
        </w:rPr>
        <w:t>mint</w:t>
      </w:r>
      <w:r w:rsidR="00D51040" w:rsidRPr="000A1F24">
        <w:rPr>
          <w:rFonts w:asciiTheme="majorHAnsi" w:eastAsia="Arial" w:hAnsiTheme="majorHAnsi" w:cs="Arial"/>
        </w:rPr>
        <w:t xml:space="preserve"> </w:t>
      </w:r>
      <w:r w:rsidR="00D51040" w:rsidRPr="000A1F24">
        <w:rPr>
          <w:rFonts w:asciiTheme="majorHAnsi" w:hAnsiTheme="majorHAnsi" w:cs="Arial"/>
        </w:rPr>
        <w:t>Speciális</w:t>
      </w:r>
      <w:r w:rsidR="00D51040" w:rsidRPr="000A1F24">
        <w:rPr>
          <w:rFonts w:asciiTheme="majorHAnsi" w:eastAsia="Arial" w:hAnsiTheme="majorHAnsi" w:cs="Arial"/>
        </w:rPr>
        <w:t xml:space="preserve"> </w:t>
      </w:r>
      <w:r w:rsidR="00D51040" w:rsidRPr="000A1F24">
        <w:rPr>
          <w:rFonts w:asciiTheme="majorHAnsi" w:hAnsiTheme="majorHAnsi" w:cs="Arial"/>
        </w:rPr>
        <w:t>Utcai</w:t>
      </w:r>
      <w:r w:rsidR="00D51040" w:rsidRPr="000A1F24">
        <w:rPr>
          <w:rFonts w:asciiTheme="majorHAnsi" w:eastAsia="Arial" w:hAnsiTheme="majorHAnsi" w:cs="Arial"/>
        </w:rPr>
        <w:t xml:space="preserve"> </w:t>
      </w:r>
      <w:r w:rsidR="00D51040" w:rsidRPr="000A1F24">
        <w:rPr>
          <w:rFonts w:asciiTheme="majorHAnsi" w:hAnsiTheme="majorHAnsi" w:cs="Arial"/>
        </w:rPr>
        <w:t>Szolgálat</w:t>
      </w:r>
      <w:r w:rsidR="00D51040" w:rsidRPr="000A1F24">
        <w:rPr>
          <w:rFonts w:asciiTheme="majorHAnsi" w:eastAsia="Arial" w:hAnsiTheme="majorHAnsi" w:cs="Arial"/>
        </w:rPr>
        <w:t xml:space="preserve"> </w:t>
      </w:r>
      <w:r w:rsidR="00D51040" w:rsidRPr="000A1F24">
        <w:rPr>
          <w:rFonts w:asciiTheme="majorHAnsi" w:hAnsiTheme="majorHAnsi" w:cs="Arial"/>
        </w:rPr>
        <w:t>is</w:t>
      </w:r>
      <w:r w:rsidR="00D51040" w:rsidRPr="000A1F24">
        <w:rPr>
          <w:rFonts w:asciiTheme="majorHAnsi" w:eastAsia="Arial" w:hAnsiTheme="majorHAnsi" w:cs="Arial"/>
        </w:rPr>
        <w:t xml:space="preserve"> </w:t>
      </w:r>
      <w:r w:rsidR="00D51040" w:rsidRPr="000A1F24">
        <w:rPr>
          <w:rFonts w:asciiTheme="majorHAnsi" w:hAnsiTheme="majorHAnsi" w:cs="Arial"/>
        </w:rPr>
        <w:t>működik.</w:t>
      </w:r>
      <w:r w:rsidR="00D51040" w:rsidRPr="000A1F24">
        <w:rPr>
          <w:rFonts w:asciiTheme="majorHAnsi" w:eastAsia="Arial" w:hAnsiTheme="majorHAnsi" w:cs="Arial"/>
        </w:rPr>
        <w:t xml:space="preserve"> </w:t>
      </w:r>
      <w:r w:rsidR="00D51040" w:rsidRPr="000A1F24">
        <w:rPr>
          <w:rFonts w:asciiTheme="majorHAnsi" w:hAnsiTheme="majorHAnsi" w:cs="Arial"/>
        </w:rPr>
        <w:t>Ez</w:t>
      </w:r>
      <w:r w:rsidR="00D51040" w:rsidRPr="000A1F24">
        <w:rPr>
          <w:rFonts w:asciiTheme="majorHAnsi" w:eastAsia="Arial" w:hAnsiTheme="majorHAnsi" w:cs="Arial"/>
        </w:rPr>
        <w:t xml:space="preserve"> </w:t>
      </w:r>
      <w:r w:rsidR="00D51040" w:rsidRPr="000A1F24">
        <w:rPr>
          <w:rFonts w:asciiTheme="majorHAnsi" w:hAnsiTheme="majorHAnsi" w:cs="Arial"/>
        </w:rPr>
        <w:t>azt</w:t>
      </w:r>
      <w:r w:rsidR="00D51040" w:rsidRPr="000A1F24">
        <w:rPr>
          <w:rFonts w:asciiTheme="majorHAnsi" w:eastAsia="Arial" w:hAnsiTheme="majorHAnsi" w:cs="Arial"/>
        </w:rPr>
        <w:t xml:space="preserve"> </w:t>
      </w:r>
      <w:r w:rsidR="00D51040" w:rsidRPr="000A1F24">
        <w:rPr>
          <w:rFonts w:asciiTheme="majorHAnsi" w:hAnsiTheme="majorHAnsi" w:cs="Arial"/>
        </w:rPr>
        <w:t>jelenti,</w:t>
      </w:r>
      <w:r w:rsidR="00D51040" w:rsidRPr="000A1F24">
        <w:rPr>
          <w:rFonts w:asciiTheme="majorHAnsi" w:eastAsia="Arial" w:hAnsiTheme="majorHAnsi" w:cs="Arial"/>
        </w:rPr>
        <w:t xml:space="preserve"> </w:t>
      </w:r>
      <w:r w:rsidR="00D51040" w:rsidRPr="000A1F24">
        <w:rPr>
          <w:rFonts w:asciiTheme="majorHAnsi" w:hAnsiTheme="majorHAnsi" w:cs="Arial"/>
        </w:rPr>
        <w:t>hogy</w:t>
      </w:r>
      <w:r w:rsidR="00D51040" w:rsidRPr="000A1F24">
        <w:rPr>
          <w:rFonts w:asciiTheme="majorHAnsi" w:eastAsia="Arial" w:hAnsiTheme="majorHAnsi" w:cs="Arial"/>
        </w:rPr>
        <w:t xml:space="preserve"> </w:t>
      </w:r>
      <w:r w:rsidR="00D51040" w:rsidRPr="000A1F24">
        <w:rPr>
          <w:rFonts w:asciiTheme="majorHAnsi" w:hAnsiTheme="majorHAnsi" w:cs="Arial"/>
        </w:rPr>
        <w:t>szükség</w:t>
      </w:r>
      <w:r w:rsidR="00D51040" w:rsidRPr="000A1F24">
        <w:rPr>
          <w:rFonts w:asciiTheme="majorHAnsi" w:eastAsia="Arial" w:hAnsiTheme="majorHAnsi" w:cs="Arial"/>
        </w:rPr>
        <w:t xml:space="preserve"> </w:t>
      </w:r>
      <w:r w:rsidR="00D51040" w:rsidRPr="000A1F24">
        <w:rPr>
          <w:rFonts w:asciiTheme="majorHAnsi" w:hAnsiTheme="majorHAnsi" w:cs="Arial"/>
        </w:rPr>
        <w:t>esetén</w:t>
      </w:r>
      <w:r w:rsidR="00D51040" w:rsidRPr="000A1F24">
        <w:rPr>
          <w:rFonts w:asciiTheme="majorHAnsi" w:eastAsia="Arial" w:hAnsiTheme="majorHAnsi" w:cs="Arial"/>
        </w:rPr>
        <w:t xml:space="preserve"> </w:t>
      </w:r>
      <w:r w:rsidR="00D51040" w:rsidRPr="000A1F24">
        <w:rPr>
          <w:rFonts w:asciiTheme="majorHAnsi" w:hAnsiTheme="majorHAnsi" w:cs="Arial"/>
        </w:rPr>
        <w:t>nemcsak</w:t>
      </w:r>
      <w:r w:rsidR="00D51040" w:rsidRPr="000A1F24">
        <w:rPr>
          <w:rFonts w:asciiTheme="majorHAnsi" w:eastAsia="Arial" w:hAnsiTheme="majorHAnsi" w:cs="Arial"/>
        </w:rPr>
        <w:t xml:space="preserve"> </w:t>
      </w:r>
      <w:r w:rsidR="00D51040" w:rsidRPr="000A1F24">
        <w:rPr>
          <w:rFonts w:asciiTheme="majorHAnsi" w:hAnsiTheme="majorHAnsi" w:cs="Arial"/>
        </w:rPr>
        <w:t>a</w:t>
      </w:r>
      <w:r w:rsidR="00D51040" w:rsidRPr="000A1F24">
        <w:rPr>
          <w:rFonts w:asciiTheme="majorHAnsi" w:eastAsia="Arial" w:hAnsiTheme="majorHAnsi" w:cs="Arial"/>
        </w:rPr>
        <w:t xml:space="preserve"> </w:t>
      </w:r>
      <w:r w:rsidR="00D51040" w:rsidRPr="000A1F24">
        <w:rPr>
          <w:rFonts w:asciiTheme="majorHAnsi" w:hAnsiTheme="majorHAnsi" w:cs="Arial"/>
        </w:rPr>
        <w:t>VII.</w:t>
      </w:r>
      <w:r w:rsidR="00D51040" w:rsidRPr="000A1F24">
        <w:rPr>
          <w:rFonts w:asciiTheme="majorHAnsi" w:eastAsia="Arial" w:hAnsiTheme="majorHAnsi" w:cs="Arial"/>
        </w:rPr>
        <w:t xml:space="preserve"> </w:t>
      </w:r>
      <w:r w:rsidR="00D51040" w:rsidRPr="000A1F24">
        <w:rPr>
          <w:rFonts w:asciiTheme="majorHAnsi" w:hAnsiTheme="majorHAnsi" w:cs="Arial"/>
        </w:rPr>
        <w:t>kerületben</w:t>
      </w:r>
      <w:r w:rsidR="00D51040" w:rsidRPr="000A1F24">
        <w:rPr>
          <w:rFonts w:asciiTheme="majorHAnsi" w:eastAsia="Arial" w:hAnsiTheme="majorHAnsi" w:cs="Arial"/>
        </w:rPr>
        <w:t xml:space="preserve"> </w:t>
      </w:r>
      <w:r w:rsidR="000F1CDD">
        <w:rPr>
          <w:rFonts w:asciiTheme="majorHAnsi" w:hAnsiTheme="majorHAnsi" w:cs="Arial"/>
        </w:rPr>
        <w:t>végezne</w:t>
      </w:r>
      <w:r w:rsidR="00D51040" w:rsidRPr="000A1F24">
        <w:rPr>
          <w:rFonts w:asciiTheme="majorHAnsi" w:hAnsiTheme="majorHAnsi" w:cs="Arial"/>
        </w:rPr>
        <w:t>k</w:t>
      </w:r>
      <w:r w:rsidR="00D51040" w:rsidRPr="000A1F24">
        <w:rPr>
          <w:rFonts w:asciiTheme="majorHAnsi" w:eastAsia="Arial" w:hAnsiTheme="majorHAnsi" w:cs="Arial"/>
        </w:rPr>
        <w:t xml:space="preserve"> </w:t>
      </w:r>
      <w:r w:rsidR="00D51040" w:rsidRPr="000A1F24">
        <w:rPr>
          <w:rFonts w:asciiTheme="majorHAnsi" w:hAnsiTheme="majorHAnsi" w:cs="Arial"/>
        </w:rPr>
        <w:t>utcai</w:t>
      </w:r>
      <w:r w:rsidR="00D51040" w:rsidRPr="000A1F24">
        <w:rPr>
          <w:rFonts w:asciiTheme="majorHAnsi" w:eastAsia="Arial" w:hAnsiTheme="majorHAnsi" w:cs="Arial"/>
        </w:rPr>
        <w:t xml:space="preserve"> </w:t>
      </w:r>
      <w:r w:rsidR="00D51040" w:rsidRPr="000A1F24">
        <w:rPr>
          <w:rFonts w:asciiTheme="majorHAnsi" w:hAnsiTheme="majorHAnsi" w:cs="Arial"/>
        </w:rPr>
        <w:t>munkát,</w:t>
      </w:r>
      <w:r w:rsidR="00D51040" w:rsidRPr="000A1F24">
        <w:rPr>
          <w:rFonts w:asciiTheme="majorHAnsi" w:eastAsia="Arial" w:hAnsiTheme="majorHAnsi" w:cs="Arial"/>
        </w:rPr>
        <w:t xml:space="preserve"> </w:t>
      </w:r>
      <w:r w:rsidR="00D51040" w:rsidRPr="000A1F24">
        <w:rPr>
          <w:rFonts w:asciiTheme="majorHAnsi" w:hAnsiTheme="majorHAnsi" w:cs="Arial"/>
        </w:rPr>
        <w:t>hanem</w:t>
      </w:r>
      <w:r w:rsidR="00D51040" w:rsidRPr="000A1F24">
        <w:rPr>
          <w:rFonts w:asciiTheme="majorHAnsi" w:eastAsia="Arial" w:hAnsiTheme="majorHAnsi" w:cs="Arial"/>
        </w:rPr>
        <w:t xml:space="preserve"> </w:t>
      </w:r>
      <w:r w:rsidR="00D51040" w:rsidRPr="000A1F24">
        <w:rPr>
          <w:rFonts w:asciiTheme="majorHAnsi" w:hAnsiTheme="majorHAnsi" w:cs="Arial"/>
        </w:rPr>
        <w:t>a</w:t>
      </w:r>
      <w:r w:rsidR="00D51040" w:rsidRPr="000A1F24">
        <w:rPr>
          <w:rFonts w:asciiTheme="majorHAnsi" w:eastAsia="Arial" w:hAnsiTheme="majorHAnsi" w:cs="Arial"/>
        </w:rPr>
        <w:t xml:space="preserve"> </w:t>
      </w:r>
      <w:r w:rsidR="00D51040" w:rsidRPr="000A1F24">
        <w:rPr>
          <w:rFonts w:asciiTheme="majorHAnsi" w:hAnsiTheme="majorHAnsi" w:cs="Arial"/>
        </w:rPr>
        <w:t>Regionális</w:t>
      </w:r>
      <w:r w:rsidR="00D51040" w:rsidRPr="000A1F24">
        <w:rPr>
          <w:rFonts w:asciiTheme="majorHAnsi" w:eastAsia="Arial" w:hAnsiTheme="majorHAnsi" w:cs="Arial"/>
        </w:rPr>
        <w:t xml:space="preserve"> </w:t>
      </w:r>
      <w:r w:rsidR="00D51040" w:rsidRPr="000A1F24">
        <w:rPr>
          <w:rFonts w:asciiTheme="majorHAnsi" w:hAnsiTheme="majorHAnsi" w:cs="Arial"/>
        </w:rPr>
        <w:t>Diszpécser</w:t>
      </w:r>
      <w:r w:rsidR="00D51040" w:rsidRPr="000A1F24">
        <w:rPr>
          <w:rFonts w:asciiTheme="majorHAnsi" w:eastAsia="Arial" w:hAnsiTheme="majorHAnsi" w:cs="Arial"/>
        </w:rPr>
        <w:t xml:space="preserve"> </w:t>
      </w:r>
      <w:r w:rsidR="00D51040" w:rsidRPr="000A1F24">
        <w:rPr>
          <w:rFonts w:asciiTheme="majorHAnsi" w:hAnsiTheme="majorHAnsi" w:cs="Arial"/>
        </w:rPr>
        <w:t>Szolgálat</w:t>
      </w:r>
      <w:r w:rsidR="00D51040" w:rsidRPr="000A1F24">
        <w:rPr>
          <w:rFonts w:asciiTheme="majorHAnsi" w:eastAsia="Arial" w:hAnsiTheme="majorHAnsi" w:cs="Arial"/>
        </w:rPr>
        <w:t xml:space="preserve"> </w:t>
      </w:r>
      <w:r w:rsidR="00D51040" w:rsidRPr="000A1F24">
        <w:rPr>
          <w:rFonts w:asciiTheme="majorHAnsi" w:hAnsiTheme="majorHAnsi" w:cs="Arial"/>
        </w:rPr>
        <w:t>kérésére</w:t>
      </w:r>
      <w:r w:rsidR="00D51040" w:rsidRPr="000A1F24">
        <w:rPr>
          <w:rFonts w:asciiTheme="majorHAnsi" w:eastAsia="Arial" w:hAnsiTheme="majorHAnsi" w:cs="Arial"/>
        </w:rPr>
        <w:t xml:space="preserve"> </w:t>
      </w:r>
      <w:r w:rsidR="00D51040" w:rsidRPr="000A1F24">
        <w:rPr>
          <w:rFonts w:asciiTheme="majorHAnsi" w:hAnsiTheme="majorHAnsi" w:cs="Arial"/>
        </w:rPr>
        <w:t>Budapest</w:t>
      </w:r>
      <w:r w:rsidR="00D51040" w:rsidRPr="000A1F24">
        <w:rPr>
          <w:rFonts w:asciiTheme="majorHAnsi" w:eastAsia="Arial" w:hAnsiTheme="majorHAnsi" w:cs="Arial"/>
        </w:rPr>
        <w:t xml:space="preserve"> </w:t>
      </w:r>
      <w:r w:rsidR="00D51040" w:rsidRPr="000A1F24">
        <w:rPr>
          <w:rFonts w:asciiTheme="majorHAnsi" w:hAnsiTheme="majorHAnsi" w:cs="Arial"/>
        </w:rPr>
        <w:t>területén</w:t>
      </w:r>
      <w:r w:rsidR="00D51040" w:rsidRPr="000A1F24">
        <w:rPr>
          <w:rFonts w:asciiTheme="majorHAnsi" w:eastAsia="Arial" w:hAnsiTheme="majorHAnsi" w:cs="Arial"/>
        </w:rPr>
        <w:t xml:space="preserve"> </w:t>
      </w:r>
      <w:r w:rsidR="000F1CDD">
        <w:rPr>
          <w:rFonts w:asciiTheme="majorHAnsi" w:hAnsiTheme="majorHAnsi" w:cs="Arial"/>
        </w:rPr>
        <w:t>kutatjá</w:t>
      </w:r>
      <w:r w:rsidR="00D51040" w:rsidRPr="000A1F24">
        <w:rPr>
          <w:rFonts w:asciiTheme="majorHAnsi" w:hAnsiTheme="majorHAnsi" w:cs="Arial"/>
        </w:rPr>
        <w:t>k</w:t>
      </w:r>
      <w:r w:rsidR="00D51040" w:rsidRPr="000A1F24">
        <w:rPr>
          <w:rFonts w:asciiTheme="majorHAnsi" w:eastAsia="Arial" w:hAnsiTheme="majorHAnsi" w:cs="Arial"/>
        </w:rPr>
        <w:t xml:space="preserve"> </w:t>
      </w:r>
      <w:r w:rsidR="00D51040" w:rsidRPr="000A1F24">
        <w:rPr>
          <w:rFonts w:asciiTheme="majorHAnsi" w:hAnsiTheme="majorHAnsi" w:cs="Arial"/>
        </w:rPr>
        <w:t>fel</w:t>
      </w:r>
      <w:r w:rsidR="00D51040" w:rsidRPr="000A1F24">
        <w:rPr>
          <w:rFonts w:asciiTheme="majorHAnsi" w:eastAsia="Arial" w:hAnsiTheme="majorHAnsi" w:cs="Arial"/>
        </w:rPr>
        <w:t xml:space="preserve"> </w:t>
      </w:r>
      <w:r w:rsidR="00D51040" w:rsidRPr="000A1F24">
        <w:rPr>
          <w:rFonts w:asciiTheme="majorHAnsi" w:hAnsiTheme="majorHAnsi" w:cs="Arial"/>
        </w:rPr>
        <w:t>és</w:t>
      </w:r>
      <w:r w:rsidR="00D51040" w:rsidRPr="000A1F24">
        <w:rPr>
          <w:rFonts w:asciiTheme="majorHAnsi" w:eastAsia="Arial" w:hAnsiTheme="majorHAnsi" w:cs="Arial"/>
        </w:rPr>
        <w:t xml:space="preserve"> </w:t>
      </w:r>
      <w:r w:rsidR="000F1CDD">
        <w:rPr>
          <w:rFonts w:asciiTheme="majorHAnsi" w:hAnsiTheme="majorHAnsi" w:cs="Arial"/>
        </w:rPr>
        <w:t>segíti</w:t>
      </w:r>
      <w:r w:rsidR="00D51040" w:rsidRPr="000A1F24">
        <w:rPr>
          <w:rFonts w:asciiTheme="majorHAnsi" w:hAnsiTheme="majorHAnsi" w:cs="Arial"/>
        </w:rPr>
        <w:t>k</w:t>
      </w:r>
      <w:r w:rsidR="00D51040" w:rsidRPr="000A1F24">
        <w:rPr>
          <w:rFonts w:asciiTheme="majorHAnsi" w:eastAsia="Arial" w:hAnsiTheme="majorHAnsi" w:cs="Arial"/>
        </w:rPr>
        <w:t xml:space="preserve"> </w:t>
      </w:r>
      <w:r w:rsidR="00D51040" w:rsidRPr="000A1F24">
        <w:rPr>
          <w:rFonts w:asciiTheme="majorHAnsi" w:hAnsiTheme="majorHAnsi" w:cs="Arial"/>
        </w:rPr>
        <w:t>a</w:t>
      </w:r>
      <w:r w:rsidR="00D51040" w:rsidRPr="000A1F24">
        <w:rPr>
          <w:rFonts w:asciiTheme="majorHAnsi" w:eastAsia="Arial" w:hAnsiTheme="majorHAnsi" w:cs="Arial"/>
        </w:rPr>
        <w:t xml:space="preserve"> </w:t>
      </w:r>
      <w:r w:rsidR="00D51040" w:rsidRPr="000A1F24">
        <w:rPr>
          <w:rFonts w:asciiTheme="majorHAnsi" w:hAnsiTheme="majorHAnsi" w:cs="Arial"/>
        </w:rPr>
        <w:t>közterületen</w:t>
      </w:r>
      <w:r w:rsidR="00D51040" w:rsidRPr="000A1F24">
        <w:rPr>
          <w:rFonts w:asciiTheme="majorHAnsi" w:eastAsia="Arial" w:hAnsiTheme="majorHAnsi" w:cs="Arial"/>
        </w:rPr>
        <w:t xml:space="preserve"> </w:t>
      </w:r>
      <w:r w:rsidR="00D51040" w:rsidRPr="000A1F24">
        <w:rPr>
          <w:rFonts w:asciiTheme="majorHAnsi" w:hAnsiTheme="majorHAnsi" w:cs="Arial"/>
        </w:rPr>
        <w:t>élő</w:t>
      </w:r>
      <w:r w:rsidR="00D51040" w:rsidRPr="000A1F24">
        <w:rPr>
          <w:rFonts w:asciiTheme="majorHAnsi" w:eastAsia="Arial" w:hAnsiTheme="majorHAnsi" w:cs="Arial"/>
        </w:rPr>
        <w:t xml:space="preserve"> </w:t>
      </w:r>
      <w:r>
        <w:rPr>
          <w:rFonts w:asciiTheme="majorHAnsi" w:hAnsiTheme="majorHAnsi" w:cs="Arial"/>
        </w:rPr>
        <w:t>hajléktalan személyeket</w:t>
      </w:r>
      <w:r w:rsidR="00D51040" w:rsidRPr="000A1F24">
        <w:rPr>
          <w:rFonts w:asciiTheme="majorHAnsi" w:hAnsiTheme="majorHAnsi" w:cs="Arial"/>
        </w:rPr>
        <w:t>.</w:t>
      </w:r>
      <w:r w:rsidR="00D51040" w:rsidRPr="000A1F24">
        <w:rPr>
          <w:rFonts w:asciiTheme="majorHAnsi" w:eastAsia="Arial" w:hAnsiTheme="majorHAnsi" w:cs="Arial"/>
        </w:rPr>
        <w:t xml:space="preserve"> </w:t>
      </w:r>
      <w:r w:rsidR="000F1CDD">
        <w:rPr>
          <w:rFonts w:asciiTheme="majorHAnsi" w:eastAsia="Arial" w:hAnsiTheme="majorHAnsi" w:cs="Arial"/>
        </w:rPr>
        <w:t xml:space="preserve">A </w:t>
      </w:r>
      <w:r w:rsidR="000F1CDD">
        <w:rPr>
          <w:rFonts w:asciiTheme="majorHAnsi" w:hAnsiTheme="majorHAnsi" w:cs="Arial"/>
        </w:rPr>
        <w:t>szolgálat</w:t>
      </w:r>
      <w:r w:rsidR="00D51040" w:rsidRPr="000A1F24">
        <w:rPr>
          <w:rFonts w:asciiTheme="majorHAnsi" w:eastAsia="Arial" w:hAnsiTheme="majorHAnsi" w:cs="Arial"/>
        </w:rPr>
        <w:t xml:space="preserve"> </w:t>
      </w:r>
      <w:r w:rsidR="00D51040" w:rsidRPr="000A1F24">
        <w:rPr>
          <w:rFonts w:asciiTheme="majorHAnsi" w:hAnsiTheme="majorHAnsi" w:cs="Arial"/>
        </w:rPr>
        <w:t>két</w:t>
      </w:r>
      <w:r w:rsidR="00D51040" w:rsidRPr="000A1F24">
        <w:rPr>
          <w:rFonts w:asciiTheme="majorHAnsi" w:eastAsia="Arial" w:hAnsiTheme="majorHAnsi" w:cs="Arial"/>
        </w:rPr>
        <w:t xml:space="preserve"> </w:t>
      </w:r>
      <w:r w:rsidR="00D51040" w:rsidRPr="000A1F24">
        <w:rPr>
          <w:rFonts w:asciiTheme="majorHAnsi" w:hAnsiTheme="majorHAnsi" w:cs="Arial"/>
        </w:rPr>
        <w:t>utcai</w:t>
      </w:r>
      <w:r w:rsidR="00D51040" w:rsidRPr="000A1F24">
        <w:rPr>
          <w:rFonts w:asciiTheme="majorHAnsi" w:eastAsia="Arial" w:hAnsiTheme="majorHAnsi" w:cs="Arial"/>
        </w:rPr>
        <w:t xml:space="preserve"> </w:t>
      </w:r>
      <w:r w:rsidR="00D51040" w:rsidRPr="000A1F24">
        <w:rPr>
          <w:rFonts w:asciiTheme="majorHAnsi" w:hAnsiTheme="majorHAnsi" w:cs="Arial"/>
        </w:rPr>
        <w:t>szociális</w:t>
      </w:r>
      <w:r w:rsidR="00D51040" w:rsidRPr="000A1F24">
        <w:rPr>
          <w:rFonts w:asciiTheme="majorHAnsi" w:eastAsia="Arial" w:hAnsiTheme="majorHAnsi" w:cs="Arial"/>
        </w:rPr>
        <w:t xml:space="preserve"> </w:t>
      </w:r>
      <w:r w:rsidR="00D51040" w:rsidRPr="000A1F24">
        <w:rPr>
          <w:rFonts w:asciiTheme="majorHAnsi" w:hAnsiTheme="majorHAnsi" w:cs="Arial"/>
        </w:rPr>
        <w:t>munkással,</w:t>
      </w:r>
      <w:r w:rsidR="00D51040" w:rsidRPr="000A1F24">
        <w:rPr>
          <w:rFonts w:asciiTheme="majorHAnsi" w:eastAsia="Arial" w:hAnsiTheme="majorHAnsi" w:cs="Arial"/>
        </w:rPr>
        <w:t xml:space="preserve"> </w:t>
      </w:r>
      <w:r w:rsidR="00D51040" w:rsidRPr="000A1F24">
        <w:rPr>
          <w:rFonts w:asciiTheme="majorHAnsi" w:hAnsiTheme="majorHAnsi" w:cs="Arial"/>
        </w:rPr>
        <w:t>heti</w:t>
      </w:r>
      <w:r w:rsidR="00D51040" w:rsidRPr="000A1F24">
        <w:rPr>
          <w:rFonts w:asciiTheme="majorHAnsi" w:eastAsia="Arial" w:hAnsiTheme="majorHAnsi" w:cs="Arial"/>
        </w:rPr>
        <w:t xml:space="preserve"> </w:t>
      </w:r>
      <w:r w:rsidR="00D51040" w:rsidRPr="000A1F24">
        <w:rPr>
          <w:rFonts w:asciiTheme="majorHAnsi" w:hAnsiTheme="majorHAnsi" w:cs="Arial"/>
        </w:rPr>
        <w:t>30</w:t>
      </w:r>
      <w:r w:rsidR="00D51040" w:rsidRPr="000A1F24">
        <w:rPr>
          <w:rFonts w:asciiTheme="majorHAnsi" w:eastAsia="Arial" w:hAnsiTheme="majorHAnsi" w:cs="Arial"/>
        </w:rPr>
        <w:t xml:space="preserve"> </w:t>
      </w:r>
      <w:r w:rsidR="00D51040" w:rsidRPr="000A1F24">
        <w:rPr>
          <w:rFonts w:asciiTheme="majorHAnsi" w:hAnsiTheme="majorHAnsi" w:cs="Arial"/>
        </w:rPr>
        <w:t>órában</w:t>
      </w:r>
      <w:r w:rsidR="00D51040" w:rsidRPr="000A1F24">
        <w:rPr>
          <w:rFonts w:asciiTheme="majorHAnsi" w:eastAsia="Arial" w:hAnsiTheme="majorHAnsi" w:cs="Arial"/>
        </w:rPr>
        <w:t xml:space="preserve"> </w:t>
      </w:r>
      <w:r w:rsidR="00D51040" w:rsidRPr="000A1F24">
        <w:rPr>
          <w:rFonts w:asciiTheme="majorHAnsi" w:hAnsiTheme="majorHAnsi" w:cs="Arial"/>
        </w:rPr>
        <w:t>látja</w:t>
      </w:r>
      <w:r w:rsidR="00D51040" w:rsidRPr="000A1F24">
        <w:rPr>
          <w:rFonts w:asciiTheme="majorHAnsi" w:eastAsia="Arial" w:hAnsiTheme="majorHAnsi" w:cs="Arial"/>
        </w:rPr>
        <w:t xml:space="preserve"> </w:t>
      </w:r>
      <w:r w:rsidR="00D51040" w:rsidRPr="000A1F24">
        <w:rPr>
          <w:rFonts w:asciiTheme="majorHAnsi" w:hAnsiTheme="majorHAnsi" w:cs="Arial"/>
        </w:rPr>
        <w:t>el</w:t>
      </w:r>
      <w:r w:rsidR="00D51040" w:rsidRPr="000A1F24">
        <w:rPr>
          <w:rFonts w:asciiTheme="majorHAnsi" w:eastAsia="Arial" w:hAnsiTheme="majorHAnsi" w:cs="Arial"/>
        </w:rPr>
        <w:t xml:space="preserve"> </w:t>
      </w:r>
      <w:r w:rsidR="00D51040" w:rsidRPr="000A1F24">
        <w:rPr>
          <w:rFonts w:asciiTheme="majorHAnsi" w:hAnsiTheme="majorHAnsi" w:cs="Arial"/>
        </w:rPr>
        <w:t>közterületen feladatait,</w:t>
      </w:r>
      <w:r w:rsidR="00D51040" w:rsidRPr="000A1F24">
        <w:rPr>
          <w:rFonts w:asciiTheme="majorHAnsi" w:eastAsia="Arial" w:hAnsiTheme="majorHAnsi" w:cs="Arial"/>
        </w:rPr>
        <w:t xml:space="preserve"> </w:t>
      </w:r>
      <w:r w:rsidR="00D51040" w:rsidRPr="000A1F24">
        <w:rPr>
          <w:rFonts w:asciiTheme="majorHAnsi" w:hAnsiTheme="majorHAnsi" w:cs="Arial"/>
        </w:rPr>
        <w:t>hétköznap</w:t>
      </w:r>
      <w:r w:rsidR="00D51040" w:rsidRPr="000A1F24">
        <w:rPr>
          <w:rFonts w:asciiTheme="majorHAnsi" w:eastAsia="Arial" w:hAnsiTheme="majorHAnsi" w:cs="Arial"/>
        </w:rPr>
        <w:t xml:space="preserve"> </w:t>
      </w:r>
      <w:r w:rsidR="00D51040" w:rsidRPr="000A1F24">
        <w:rPr>
          <w:rFonts w:asciiTheme="majorHAnsi" w:hAnsiTheme="majorHAnsi" w:cs="Arial"/>
        </w:rPr>
        <w:t>16:00-tól</w:t>
      </w:r>
      <w:r w:rsidR="00D51040" w:rsidRPr="000A1F24">
        <w:rPr>
          <w:rFonts w:asciiTheme="majorHAnsi" w:eastAsia="Arial" w:hAnsiTheme="majorHAnsi" w:cs="Arial"/>
        </w:rPr>
        <w:t xml:space="preserve"> </w:t>
      </w:r>
      <w:r w:rsidR="00D51040" w:rsidRPr="000A1F24">
        <w:rPr>
          <w:rFonts w:asciiTheme="majorHAnsi" w:hAnsiTheme="majorHAnsi" w:cs="Arial"/>
        </w:rPr>
        <w:t>22:00</w:t>
      </w:r>
      <w:r w:rsidR="00D51040" w:rsidRPr="000A1F24">
        <w:rPr>
          <w:rFonts w:asciiTheme="majorHAnsi" w:eastAsia="Arial" w:hAnsiTheme="majorHAnsi" w:cs="Arial"/>
        </w:rPr>
        <w:t xml:space="preserve"> </w:t>
      </w:r>
      <w:r w:rsidR="00D51040" w:rsidRPr="000A1F24">
        <w:rPr>
          <w:rFonts w:asciiTheme="majorHAnsi" w:hAnsiTheme="majorHAnsi" w:cs="Arial"/>
        </w:rPr>
        <w:t>óráig.</w:t>
      </w:r>
      <w:r w:rsidR="00D51040" w:rsidRPr="000A1F24">
        <w:rPr>
          <w:rFonts w:asciiTheme="majorHAnsi" w:eastAsia="Arial" w:hAnsiTheme="majorHAnsi" w:cs="Arial"/>
        </w:rPr>
        <w:t xml:space="preserve"> </w:t>
      </w:r>
      <w:r w:rsidR="00D51040" w:rsidRPr="000A1F24">
        <w:rPr>
          <w:rFonts w:asciiTheme="majorHAnsi" w:hAnsiTheme="majorHAnsi" w:cs="Arial"/>
        </w:rPr>
        <w:t>Az</w:t>
      </w:r>
      <w:r w:rsidR="00D51040" w:rsidRPr="000A1F24">
        <w:rPr>
          <w:rFonts w:asciiTheme="majorHAnsi" w:eastAsia="Arial" w:hAnsiTheme="majorHAnsi" w:cs="Arial"/>
        </w:rPr>
        <w:t xml:space="preserve"> </w:t>
      </w:r>
      <w:r w:rsidR="00D51040" w:rsidRPr="000A1F24">
        <w:rPr>
          <w:rFonts w:asciiTheme="majorHAnsi" w:hAnsiTheme="majorHAnsi" w:cs="Arial"/>
        </w:rPr>
        <w:t>Erzsébetvárosi</w:t>
      </w:r>
      <w:r w:rsidR="00D51040" w:rsidRPr="000A1F24">
        <w:rPr>
          <w:rFonts w:asciiTheme="majorHAnsi" w:eastAsia="Arial" w:hAnsiTheme="majorHAnsi" w:cs="Arial"/>
        </w:rPr>
        <w:t xml:space="preserve"> </w:t>
      </w:r>
      <w:r w:rsidR="00D51040" w:rsidRPr="000A1F24">
        <w:rPr>
          <w:rFonts w:asciiTheme="majorHAnsi" w:hAnsiTheme="majorHAnsi" w:cs="Arial"/>
        </w:rPr>
        <w:t>Önkormányzattal</w:t>
      </w:r>
      <w:r w:rsidR="00D51040" w:rsidRPr="000A1F24">
        <w:rPr>
          <w:rFonts w:asciiTheme="majorHAnsi" w:eastAsia="Arial" w:hAnsiTheme="majorHAnsi" w:cs="Arial"/>
        </w:rPr>
        <w:t xml:space="preserve"> </w:t>
      </w:r>
      <w:r w:rsidR="00D51040" w:rsidRPr="000A1F24">
        <w:rPr>
          <w:rFonts w:asciiTheme="majorHAnsi" w:hAnsiTheme="majorHAnsi" w:cs="Arial"/>
        </w:rPr>
        <w:t>2006-ban</w:t>
      </w:r>
      <w:r w:rsidR="00D51040" w:rsidRPr="000A1F24">
        <w:rPr>
          <w:rFonts w:asciiTheme="majorHAnsi" w:eastAsia="Arial" w:hAnsiTheme="majorHAnsi" w:cs="Arial"/>
        </w:rPr>
        <w:t xml:space="preserve"> </w:t>
      </w:r>
      <w:r w:rsidR="00D51040" w:rsidRPr="000A1F24">
        <w:rPr>
          <w:rFonts w:asciiTheme="majorHAnsi" w:hAnsiTheme="majorHAnsi" w:cs="Arial"/>
        </w:rPr>
        <w:t>megkötött</w:t>
      </w:r>
      <w:r w:rsidR="00D51040" w:rsidRPr="000A1F24">
        <w:rPr>
          <w:rFonts w:asciiTheme="majorHAnsi" w:eastAsia="Arial" w:hAnsiTheme="majorHAnsi" w:cs="Arial"/>
        </w:rPr>
        <w:t xml:space="preserve"> határozatlan idejű </w:t>
      </w:r>
      <w:r w:rsidR="000F1CDD">
        <w:rPr>
          <w:rFonts w:asciiTheme="majorHAnsi" w:hAnsiTheme="majorHAnsi" w:cs="Arial"/>
        </w:rPr>
        <w:t>Ellátá</w:t>
      </w:r>
      <w:r w:rsidR="00D51040" w:rsidRPr="000A1F24">
        <w:rPr>
          <w:rFonts w:asciiTheme="majorHAnsi" w:hAnsiTheme="majorHAnsi" w:cs="Arial"/>
        </w:rPr>
        <w:t>si</w:t>
      </w:r>
      <w:r w:rsidR="00D51040" w:rsidRPr="000A1F24">
        <w:rPr>
          <w:rFonts w:asciiTheme="majorHAnsi" w:eastAsia="Arial" w:hAnsiTheme="majorHAnsi" w:cs="Arial"/>
        </w:rPr>
        <w:t xml:space="preserve"> </w:t>
      </w:r>
      <w:r w:rsidR="00D51040" w:rsidRPr="000A1F24">
        <w:rPr>
          <w:rFonts w:asciiTheme="majorHAnsi" w:hAnsiTheme="majorHAnsi" w:cs="Arial"/>
        </w:rPr>
        <w:t>Szerződés</w:t>
      </w:r>
      <w:r w:rsidR="00D51040" w:rsidRPr="000A1F24">
        <w:rPr>
          <w:rFonts w:asciiTheme="majorHAnsi" w:eastAsia="Arial" w:hAnsiTheme="majorHAnsi" w:cs="Arial"/>
        </w:rPr>
        <w:t xml:space="preserve"> </w:t>
      </w:r>
      <w:r w:rsidR="00D51040" w:rsidRPr="000A1F24">
        <w:rPr>
          <w:rFonts w:asciiTheme="majorHAnsi" w:hAnsiTheme="majorHAnsi" w:cs="Arial"/>
        </w:rPr>
        <w:t>évente</w:t>
      </w:r>
      <w:r w:rsidR="00D51040" w:rsidRPr="000A1F24">
        <w:rPr>
          <w:rFonts w:asciiTheme="majorHAnsi" w:eastAsia="Arial" w:hAnsiTheme="majorHAnsi" w:cs="Arial"/>
        </w:rPr>
        <w:t xml:space="preserve"> </w:t>
      </w:r>
      <w:r w:rsidR="00D51040" w:rsidRPr="000A1F24">
        <w:rPr>
          <w:rFonts w:asciiTheme="majorHAnsi" w:hAnsiTheme="majorHAnsi" w:cs="Arial"/>
        </w:rPr>
        <w:t>800</w:t>
      </w:r>
      <w:r w:rsidR="00D51040" w:rsidRPr="000A1F24">
        <w:rPr>
          <w:rFonts w:asciiTheme="majorHAnsi" w:eastAsia="Arial" w:hAnsiTheme="majorHAnsi" w:cs="Arial"/>
        </w:rPr>
        <w:t xml:space="preserve"> </w:t>
      </w:r>
      <w:proofErr w:type="spellStart"/>
      <w:r w:rsidR="00D51040" w:rsidRPr="000A1F24">
        <w:rPr>
          <w:rFonts w:asciiTheme="majorHAnsi" w:hAnsiTheme="majorHAnsi" w:cs="Arial"/>
        </w:rPr>
        <w:t>eFt</w:t>
      </w:r>
      <w:proofErr w:type="spellEnd"/>
      <w:r w:rsidR="00D51040" w:rsidRPr="000A1F24">
        <w:rPr>
          <w:rFonts w:asciiTheme="majorHAnsi" w:eastAsia="Arial" w:hAnsiTheme="majorHAnsi" w:cs="Arial"/>
        </w:rPr>
        <w:t xml:space="preserve"> </w:t>
      </w:r>
      <w:r w:rsidR="00D51040" w:rsidRPr="000A1F24">
        <w:rPr>
          <w:rFonts w:asciiTheme="majorHAnsi" w:hAnsiTheme="majorHAnsi" w:cs="Arial"/>
        </w:rPr>
        <w:t>támogatási</w:t>
      </w:r>
      <w:r w:rsidR="00D51040" w:rsidRPr="000A1F24">
        <w:rPr>
          <w:rFonts w:asciiTheme="majorHAnsi" w:eastAsia="Arial" w:hAnsiTheme="majorHAnsi" w:cs="Arial"/>
        </w:rPr>
        <w:t xml:space="preserve"> </w:t>
      </w:r>
      <w:r w:rsidR="00D51040" w:rsidRPr="000A1F24">
        <w:rPr>
          <w:rFonts w:asciiTheme="majorHAnsi" w:hAnsiTheme="majorHAnsi" w:cs="Arial"/>
        </w:rPr>
        <w:t>összeget</w:t>
      </w:r>
      <w:r w:rsidR="00D51040" w:rsidRPr="000A1F24">
        <w:rPr>
          <w:rFonts w:asciiTheme="majorHAnsi" w:eastAsia="Arial" w:hAnsiTheme="majorHAnsi" w:cs="Arial"/>
        </w:rPr>
        <w:t xml:space="preserve"> </w:t>
      </w:r>
      <w:r w:rsidR="00D51040" w:rsidRPr="000A1F24">
        <w:rPr>
          <w:rFonts w:asciiTheme="majorHAnsi" w:hAnsiTheme="majorHAnsi" w:cs="Arial"/>
        </w:rPr>
        <w:t>biztosít</w:t>
      </w:r>
      <w:r w:rsidR="00D51040" w:rsidRPr="000A1F24">
        <w:rPr>
          <w:rFonts w:asciiTheme="majorHAnsi" w:eastAsia="Arial" w:hAnsiTheme="majorHAnsi" w:cs="Arial"/>
        </w:rPr>
        <w:t xml:space="preserve"> </w:t>
      </w:r>
      <w:r w:rsidR="000F1CDD">
        <w:rPr>
          <w:rFonts w:asciiTheme="majorHAnsi" w:eastAsia="Arial" w:hAnsiTheme="majorHAnsi" w:cs="Arial"/>
        </w:rPr>
        <w:t xml:space="preserve">a </w:t>
      </w:r>
      <w:r w:rsidR="000F1CDD">
        <w:rPr>
          <w:rFonts w:asciiTheme="majorHAnsi" w:hAnsiTheme="majorHAnsi" w:cs="Arial"/>
        </w:rPr>
        <w:t>szolgálat</w:t>
      </w:r>
      <w:r w:rsidR="00D51040" w:rsidRPr="000A1F24">
        <w:rPr>
          <w:rFonts w:asciiTheme="majorHAnsi" w:hAnsiTheme="majorHAnsi" w:cs="Arial"/>
        </w:rPr>
        <w:t>nak.</w:t>
      </w:r>
      <w:r w:rsidR="00D51040" w:rsidRPr="000A1F24">
        <w:rPr>
          <w:rFonts w:asciiTheme="majorHAnsi" w:eastAsia="Arial" w:hAnsiTheme="majorHAnsi" w:cs="Arial"/>
        </w:rPr>
        <w:t xml:space="preserve"> </w:t>
      </w:r>
      <w:r w:rsidR="00D51040" w:rsidRPr="000A1F24">
        <w:rPr>
          <w:rFonts w:asciiTheme="majorHAnsi" w:hAnsiTheme="majorHAnsi" w:cs="Arial"/>
        </w:rPr>
        <w:t>A</w:t>
      </w:r>
      <w:r w:rsidR="00D51040" w:rsidRPr="000A1F24">
        <w:rPr>
          <w:rFonts w:asciiTheme="majorHAnsi" w:eastAsia="Arial" w:hAnsiTheme="majorHAnsi" w:cs="Arial"/>
        </w:rPr>
        <w:t xml:space="preserve"> </w:t>
      </w:r>
      <w:r w:rsidR="00D51040" w:rsidRPr="000A1F24">
        <w:rPr>
          <w:rFonts w:asciiTheme="majorHAnsi" w:hAnsiTheme="majorHAnsi" w:cs="Arial"/>
        </w:rPr>
        <w:t>támogatással</w:t>
      </w:r>
      <w:r w:rsidR="00D51040" w:rsidRPr="000A1F24">
        <w:rPr>
          <w:rFonts w:asciiTheme="majorHAnsi" w:eastAsia="Arial" w:hAnsiTheme="majorHAnsi" w:cs="Arial"/>
        </w:rPr>
        <w:t xml:space="preserve"> </w:t>
      </w:r>
      <w:r w:rsidR="00D51040" w:rsidRPr="000A1F24">
        <w:rPr>
          <w:rFonts w:asciiTheme="majorHAnsi" w:hAnsiTheme="majorHAnsi" w:cs="Arial"/>
        </w:rPr>
        <w:lastRenderedPageBreak/>
        <w:t>lehetővé</w:t>
      </w:r>
      <w:r w:rsidR="00D51040" w:rsidRPr="000A1F24">
        <w:rPr>
          <w:rFonts w:asciiTheme="majorHAnsi" w:eastAsia="Arial" w:hAnsiTheme="majorHAnsi" w:cs="Arial"/>
        </w:rPr>
        <w:t xml:space="preserve"> </w:t>
      </w:r>
      <w:r w:rsidR="00D51040" w:rsidRPr="000A1F24">
        <w:rPr>
          <w:rFonts w:asciiTheme="majorHAnsi" w:hAnsiTheme="majorHAnsi" w:cs="Arial"/>
        </w:rPr>
        <w:t>válik,</w:t>
      </w:r>
      <w:r w:rsidR="00D51040" w:rsidRPr="000A1F24">
        <w:rPr>
          <w:rFonts w:asciiTheme="majorHAnsi" w:eastAsia="Arial" w:hAnsiTheme="majorHAnsi" w:cs="Arial"/>
        </w:rPr>
        <w:t xml:space="preserve"> </w:t>
      </w:r>
      <w:r w:rsidR="00D51040" w:rsidRPr="000A1F24">
        <w:rPr>
          <w:rFonts w:asciiTheme="majorHAnsi" w:hAnsiTheme="majorHAnsi" w:cs="Arial"/>
        </w:rPr>
        <w:t>hogy</w:t>
      </w:r>
      <w:r w:rsidR="00D51040" w:rsidRPr="000A1F24">
        <w:rPr>
          <w:rFonts w:asciiTheme="majorHAnsi" w:eastAsia="Arial" w:hAnsiTheme="majorHAnsi" w:cs="Arial"/>
        </w:rPr>
        <w:t xml:space="preserve"> </w:t>
      </w:r>
      <w:r w:rsidR="00D51040" w:rsidRPr="000A1F24">
        <w:rPr>
          <w:rFonts w:asciiTheme="majorHAnsi" w:hAnsiTheme="majorHAnsi" w:cs="Arial"/>
        </w:rPr>
        <w:t>a</w:t>
      </w:r>
      <w:r w:rsidR="00D51040" w:rsidRPr="000A1F24">
        <w:rPr>
          <w:rFonts w:asciiTheme="majorHAnsi" w:eastAsia="Arial" w:hAnsiTheme="majorHAnsi" w:cs="Arial"/>
        </w:rPr>
        <w:t xml:space="preserve"> </w:t>
      </w:r>
      <w:r w:rsidR="00D51040" w:rsidRPr="000A1F24">
        <w:rPr>
          <w:rFonts w:asciiTheme="majorHAnsi" w:hAnsiTheme="majorHAnsi" w:cs="Arial"/>
        </w:rPr>
        <w:t>két</w:t>
      </w:r>
      <w:r w:rsidR="00D51040" w:rsidRPr="000A1F24">
        <w:rPr>
          <w:rFonts w:asciiTheme="majorHAnsi" w:eastAsia="Arial" w:hAnsiTheme="majorHAnsi" w:cs="Arial"/>
        </w:rPr>
        <w:t xml:space="preserve"> </w:t>
      </w:r>
      <w:r w:rsidR="00D51040" w:rsidRPr="000A1F24">
        <w:rPr>
          <w:rFonts w:asciiTheme="majorHAnsi" w:hAnsiTheme="majorHAnsi" w:cs="Arial"/>
        </w:rPr>
        <w:t>főállású</w:t>
      </w:r>
      <w:r w:rsidR="00D51040" w:rsidRPr="000A1F24">
        <w:rPr>
          <w:rFonts w:asciiTheme="majorHAnsi" w:eastAsia="Arial" w:hAnsiTheme="majorHAnsi" w:cs="Arial"/>
        </w:rPr>
        <w:t xml:space="preserve"> </w:t>
      </w:r>
      <w:r w:rsidR="00D51040" w:rsidRPr="000A1F24">
        <w:rPr>
          <w:rFonts w:asciiTheme="majorHAnsi" w:hAnsiTheme="majorHAnsi" w:cs="Arial"/>
        </w:rPr>
        <w:t>utcai</w:t>
      </w:r>
      <w:r w:rsidR="00D51040" w:rsidRPr="000A1F24">
        <w:rPr>
          <w:rFonts w:asciiTheme="majorHAnsi" w:eastAsia="Arial" w:hAnsiTheme="majorHAnsi" w:cs="Arial"/>
        </w:rPr>
        <w:t xml:space="preserve"> </w:t>
      </w:r>
      <w:r w:rsidR="00D51040" w:rsidRPr="000A1F24">
        <w:rPr>
          <w:rFonts w:asciiTheme="majorHAnsi" w:hAnsiTheme="majorHAnsi" w:cs="Arial"/>
        </w:rPr>
        <w:t>szociális</w:t>
      </w:r>
      <w:r w:rsidR="00D51040" w:rsidRPr="000A1F24">
        <w:rPr>
          <w:rFonts w:asciiTheme="majorHAnsi" w:eastAsia="Arial" w:hAnsiTheme="majorHAnsi" w:cs="Arial"/>
        </w:rPr>
        <w:t xml:space="preserve"> </w:t>
      </w:r>
      <w:r w:rsidR="00D51040" w:rsidRPr="000A1F24">
        <w:rPr>
          <w:rFonts w:asciiTheme="majorHAnsi" w:hAnsiTheme="majorHAnsi" w:cs="Arial"/>
        </w:rPr>
        <w:t>munkás</w:t>
      </w:r>
      <w:r w:rsidR="00D51040" w:rsidRPr="000A1F24">
        <w:rPr>
          <w:rFonts w:asciiTheme="majorHAnsi" w:eastAsia="Arial" w:hAnsiTheme="majorHAnsi" w:cs="Arial"/>
        </w:rPr>
        <w:t xml:space="preserve"> </w:t>
      </w:r>
      <w:r w:rsidR="00D51040" w:rsidRPr="000A1F24">
        <w:rPr>
          <w:rFonts w:asciiTheme="majorHAnsi" w:hAnsiTheme="majorHAnsi" w:cs="Arial"/>
        </w:rPr>
        <w:t>mellé</w:t>
      </w:r>
      <w:r w:rsidR="00D51040" w:rsidRPr="000A1F24">
        <w:rPr>
          <w:rFonts w:asciiTheme="majorHAnsi" w:eastAsia="Arial" w:hAnsiTheme="majorHAnsi" w:cs="Arial"/>
        </w:rPr>
        <w:t xml:space="preserve"> </w:t>
      </w:r>
      <w:r w:rsidR="00D51040" w:rsidRPr="000A1F24">
        <w:rPr>
          <w:rFonts w:asciiTheme="majorHAnsi" w:hAnsiTheme="majorHAnsi" w:cs="Arial"/>
        </w:rPr>
        <w:t>további</w:t>
      </w:r>
      <w:r w:rsidR="00D51040" w:rsidRPr="000A1F24">
        <w:rPr>
          <w:rFonts w:asciiTheme="majorHAnsi" w:eastAsia="Arial" w:hAnsiTheme="majorHAnsi" w:cs="Arial"/>
        </w:rPr>
        <w:t xml:space="preserve"> </w:t>
      </w:r>
      <w:r w:rsidR="00D51040" w:rsidRPr="000A1F24">
        <w:rPr>
          <w:rFonts w:asciiTheme="majorHAnsi" w:hAnsiTheme="majorHAnsi" w:cs="Arial"/>
        </w:rPr>
        <w:t>részállású</w:t>
      </w:r>
      <w:r w:rsidR="00D51040" w:rsidRPr="000A1F24">
        <w:rPr>
          <w:rFonts w:asciiTheme="majorHAnsi" w:eastAsia="Arial" w:hAnsiTheme="majorHAnsi" w:cs="Arial"/>
        </w:rPr>
        <w:t xml:space="preserve"> </w:t>
      </w:r>
      <w:r w:rsidR="00D51040" w:rsidRPr="000A1F24">
        <w:rPr>
          <w:rFonts w:asciiTheme="majorHAnsi" w:hAnsiTheme="majorHAnsi" w:cs="Arial"/>
        </w:rPr>
        <w:t>utcai</w:t>
      </w:r>
      <w:r w:rsidR="00D51040" w:rsidRPr="000A1F24">
        <w:rPr>
          <w:rFonts w:asciiTheme="majorHAnsi" w:eastAsia="Arial" w:hAnsiTheme="majorHAnsi" w:cs="Arial"/>
        </w:rPr>
        <w:t xml:space="preserve"> </w:t>
      </w:r>
      <w:r w:rsidR="00D51040" w:rsidRPr="000A1F24">
        <w:rPr>
          <w:rFonts w:asciiTheme="majorHAnsi" w:hAnsiTheme="majorHAnsi" w:cs="Arial"/>
        </w:rPr>
        <w:t>szociális</w:t>
      </w:r>
      <w:r w:rsidR="00D51040" w:rsidRPr="000A1F24">
        <w:rPr>
          <w:rFonts w:asciiTheme="majorHAnsi" w:eastAsia="Arial" w:hAnsiTheme="majorHAnsi" w:cs="Arial"/>
        </w:rPr>
        <w:t xml:space="preserve"> </w:t>
      </w:r>
      <w:r w:rsidR="00D51040" w:rsidRPr="000A1F24">
        <w:rPr>
          <w:rFonts w:asciiTheme="majorHAnsi" w:hAnsiTheme="majorHAnsi" w:cs="Arial"/>
        </w:rPr>
        <w:t>munkásokat</w:t>
      </w:r>
      <w:r w:rsidR="00D51040" w:rsidRPr="000A1F24">
        <w:rPr>
          <w:rFonts w:asciiTheme="majorHAnsi" w:eastAsia="Arial" w:hAnsiTheme="majorHAnsi" w:cs="Arial"/>
        </w:rPr>
        <w:t xml:space="preserve"> </w:t>
      </w:r>
      <w:r w:rsidR="000F1CDD">
        <w:rPr>
          <w:rFonts w:asciiTheme="majorHAnsi" w:hAnsiTheme="majorHAnsi" w:cs="Arial"/>
        </w:rPr>
        <w:t>alkalmazzana</w:t>
      </w:r>
      <w:r w:rsidR="00D51040" w:rsidRPr="000A1F24">
        <w:rPr>
          <w:rFonts w:asciiTheme="majorHAnsi" w:hAnsiTheme="majorHAnsi" w:cs="Arial"/>
        </w:rPr>
        <w:t>k,</w:t>
      </w:r>
      <w:r w:rsidR="00D51040" w:rsidRPr="000A1F24">
        <w:rPr>
          <w:rFonts w:asciiTheme="majorHAnsi" w:eastAsia="Arial" w:hAnsiTheme="majorHAnsi" w:cs="Arial"/>
        </w:rPr>
        <w:t xml:space="preserve"> </w:t>
      </w:r>
      <w:r w:rsidR="00D51040" w:rsidRPr="000A1F24">
        <w:rPr>
          <w:rFonts w:asciiTheme="majorHAnsi" w:hAnsiTheme="majorHAnsi" w:cs="Arial"/>
        </w:rPr>
        <w:t>a</w:t>
      </w:r>
      <w:r w:rsidR="00D51040" w:rsidRPr="000A1F24">
        <w:rPr>
          <w:rFonts w:asciiTheme="majorHAnsi" w:eastAsia="Arial" w:hAnsiTheme="majorHAnsi" w:cs="Arial"/>
        </w:rPr>
        <w:t xml:space="preserve"> </w:t>
      </w:r>
      <w:r w:rsidR="00D51040" w:rsidRPr="000A1F24">
        <w:rPr>
          <w:rFonts w:asciiTheme="majorHAnsi" w:hAnsiTheme="majorHAnsi" w:cs="Arial"/>
        </w:rPr>
        <w:t>támogatási</w:t>
      </w:r>
      <w:r w:rsidR="00D51040" w:rsidRPr="000A1F24">
        <w:rPr>
          <w:rFonts w:asciiTheme="majorHAnsi" w:eastAsia="Arial" w:hAnsiTheme="majorHAnsi" w:cs="Arial"/>
        </w:rPr>
        <w:t xml:space="preserve"> </w:t>
      </w:r>
      <w:r w:rsidR="00D51040" w:rsidRPr="000A1F24">
        <w:rPr>
          <w:rFonts w:asciiTheme="majorHAnsi" w:hAnsiTheme="majorHAnsi" w:cs="Arial"/>
        </w:rPr>
        <w:t>összeg</w:t>
      </w:r>
      <w:r w:rsidR="00D51040" w:rsidRPr="000A1F24">
        <w:rPr>
          <w:rFonts w:asciiTheme="majorHAnsi" w:eastAsia="Arial" w:hAnsiTheme="majorHAnsi" w:cs="Arial"/>
        </w:rPr>
        <w:t xml:space="preserve"> </w:t>
      </w:r>
      <w:r w:rsidR="00D51040" w:rsidRPr="000A1F24">
        <w:rPr>
          <w:rFonts w:asciiTheme="majorHAnsi" w:hAnsiTheme="majorHAnsi" w:cs="Arial"/>
        </w:rPr>
        <w:t>az</w:t>
      </w:r>
      <w:r w:rsidR="00D51040" w:rsidRPr="000A1F24">
        <w:rPr>
          <w:rFonts w:asciiTheme="majorHAnsi" w:eastAsia="Arial" w:hAnsiTheme="majorHAnsi" w:cs="Arial"/>
        </w:rPr>
        <w:t xml:space="preserve"> </w:t>
      </w:r>
      <w:r w:rsidR="00D51040" w:rsidRPr="000A1F24">
        <w:rPr>
          <w:rFonts w:asciiTheme="majorHAnsi" w:hAnsiTheme="majorHAnsi" w:cs="Arial"/>
        </w:rPr>
        <w:t>utcai</w:t>
      </w:r>
      <w:r w:rsidR="00D51040" w:rsidRPr="000A1F24">
        <w:rPr>
          <w:rFonts w:asciiTheme="majorHAnsi" w:eastAsia="Arial" w:hAnsiTheme="majorHAnsi" w:cs="Arial"/>
        </w:rPr>
        <w:t xml:space="preserve"> </w:t>
      </w:r>
      <w:r w:rsidR="00D51040" w:rsidRPr="000A1F24">
        <w:rPr>
          <w:rFonts w:asciiTheme="majorHAnsi" w:hAnsiTheme="majorHAnsi" w:cs="Arial"/>
        </w:rPr>
        <w:t>szociális</w:t>
      </w:r>
      <w:r w:rsidR="00D51040" w:rsidRPr="000A1F24">
        <w:rPr>
          <w:rFonts w:asciiTheme="majorHAnsi" w:eastAsia="Arial" w:hAnsiTheme="majorHAnsi" w:cs="Arial"/>
        </w:rPr>
        <w:t xml:space="preserve"> </w:t>
      </w:r>
      <w:r w:rsidR="00D51040" w:rsidRPr="000A1F24">
        <w:rPr>
          <w:rFonts w:asciiTheme="majorHAnsi" w:hAnsiTheme="majorHAnsi" w:cs="Arial"/>
        </w:rPr>
        <w:t>munkások</w:t>
      </w:r>
      <w:r w:rsidR="00D51040" w:rsidRPr="000A1F24">
        <w:rPr>
          <w:rFonts w:asciiTheme="majorHAnsi" w:eastAsia="Arial" w:hAnsiTheme="majorHAnsi" w:cs="Arial"/>
        </w:rPr>
        <w:t xml:space="preserve"> </w:t>
      </w:r>
      <w:r w:rsidR="00D51040" w:rsidRPr="000A1F24">
        <w:rPr>
          <w:rFonts w:asciiTheme="majorHAnsi" w:hAnsiTheme="majorHAnsi" w:cs="Arial"/>
        </w:rPr>
        <w:t>bér</w:t>
      </w:r>
      <w:r w:rsidR="00D51040" w:rsidRPr="000A1F24">
        <w:rPr>
          <w:rFonts w:asciiTheme="majorHAnsi" w:eastAsia="Arial" w:hAnsiTheme="majorHAnsi" w:cs="Arial"/>
        </w:rPr>
        <w:t xml:space="preserve"> </w:t>
      </w:r>
      <w:r w:rsidR="00D51040" w:rsidRPr="000A1F24">
        <w:rPr>
          <w:rFonts w:asciiTheme="majorHAnsi" w:hAnsiTheme="majorHAnsi" w:cs="Arial"/>
        </w:rPr>
        <w:t>és</w:t>
      </w:r>
      <w:r w:rsidR="00D51040" w:rsidRPr="000A1F24">
        <w:rPr>
          <w:rFonts w:asciiTheme="majorHAnsi" w:eastAsia="Arial" w:hAnsiTheme="majorHAnsi" w:cs="Arial"/>
        </w:rPr>
        <w:t xml:space="preserve"> </w:t>
      </w:r>
      <w:r w:rsidR="00D51040" w:rsidRPr="000A1F24">
        <w:rPr>
          <w:rFonts w:asciiTheme="majorHAnsi" w:hAnsiTheme="majorHAnsi" w:cs="Arial"/>
        </w:rPr>
        <w:t>járulék</w:t>
      </w:r>
      <w:r w:rsidR="00D51040" w:rsidRPr="000A1F24">
        <w:rPr>
          <w:rFonts w:asciiTheme="majorHAnsi" w:eastAsia="Arial" w:hAnsiTheme="majorHAnsi" w:cs="Arial"/>
        </w:rPr>
        <w:t xml:space="preserve"> </w:t>
      </w:r>
      <w:r w:rsidR="00D51040" w:rsidRPr="000A1F24">
        <w:rPr>
          <w:rFonts w:asciiTheme="majorHAnsi" w:hAnsiTheme="majorHAnsi" w:cs="Arial"/>
        </w:rPr>
        <w:t>költségeit</w:t>
      </w:r>
      <w:r w:rsidR="00D51040" w:rsidRPr="000A1F24">
        <w:rPr>
          <w:rFonts w:asciiTheme="majorHAnsi" w:eastAsia="Arial" w:hAnsiTheme="majorHAnsi" w:cs="Arial"/>
        </w:rPr>
        <w:t xml:space="preserve"> </w:t>
      </w:r>
      <w:r w:rsidR="00D51040" w:rsidRPr="000A1F24">
        <w:rPr>
          <w:rFonts w:asciiTheme="majorHAnsi" w:hAnsiTheme="majorHAnsi" w:cs="Arial"/>
        </w:rPr>
        <w:t>fedezi.</w:t>
      </w:r>
      <w:r w:rsidR="00D51040" w:rsidRPr="000A1F24">
        <w:rPr>
          <w:rFonts w:asciiTheme="majorHAnsi" w:eastAsia="Arial" w:hAnsiTheme="majorHAnsi" w:cs="Arial"/>
        </w:rPr>
        <w:t xml:space="preserve"> </w:t>
      </w:r>
      <w:r w:rsidR="00D51040" w:rsidRPr="000A1F24">
        <w:rPr>
          <w:rFonts w:asciiTheme="majorHAnsi" w:hAnsiTheme="majorHAnsi" w:cs="Arial"/>
        </w:rPr>
        <w:t>Együttműködési</w:t>
      </w:r>
      <w:r w:rsidR="00D51040" w:rsidRPr="000A1F24">
        <w:rPr>
          <w:rFonts w:asciiTheme="majorHAnsi" w:eastAsia="Arial" w:hAnsiTheme="majorHAnsi" w:cs="Arial"/>
        </w:rPr>
        <w:t xml:space="preserve"> </w:t>
      </w:r>
      <w:r w:rsidR="000F1CDD">
        <w:rPr>
          <w:rFonts w:asciiTheme="majorHAnsi" w:hAnsiTheme="majorHAnsi" w:cs="Arial"/>
        </w:rPr>
        <w:t>megállapodásuk</w:t>
      </w:r>
      <w:r w:rsidR="00D51040" w:rsidRPr="000A1F24">
        <w:rPr>
          <w:rFonts w:asciiTheme="majorHAnsi" w:eastAsia="Arial" w:hAnsiTheme="majorHAnsi" w:cs="Arial"/>
        </w:rPr>
        <w:t xml:space="preserve"> </w:t>
      </w:r>
      <w:r w:rsidR="00D51040" w:rsidRPr="000A1F24">
        <w:rPr>
          <w:rFonts w:asciiTheme="majorHAnsi" w:hAnsiTheme="majorHAnsi" w:cs="Arial"/>
        </w:rPr>
        <w:t>van</w:t>
      </w:r>
      <w:r w:rsidR="00D51040" w:rsidRPr="000A1F24">
        <w:rPr>
          <w:rFonts w:asciiTheme="majorHAnsi" w:eastAsia="Arial" w:hAnsiTheme="majorHAnsi" w:cs="Arial"/>
        </w:rPr>
        <w:t xml:space="preserve"> </w:t>
      </w:r>
      <w:r w:rsidR="00D51040" w:rsidRPr="000A1F24">
        <w:rPr>
          <w:rFonts w:asciiTheme="majorHAnsi" w:hAnsiTheme="majorHAnsi" w:cs="Arial"/>
        </w:rPr>
        <w:t>ellátási</w:t>
      </w:r>
      <w:r w:rsidR="00D51040" w:rsidRPr="000A1F24">
        <w:rPr>
          <w:rFonts w:asciiTheme="majorHAnsi" w:eastAsia="Arial" w:hAnsiTheme="majorHAnsi" w:cs="Arial"/>
        </w:rPr>
        <w:t xml:space="preserve"> </w:t>
      </w:r>
      <w:r w:rsidR="00D51040" w:rsidRPr="000A1F24">
        <w:rPr>
          <w:rFonts w:asciiTheme="majorHAnsi" w:hAnsiTheme="majorHAnsi" w:cs="Arial"/>
        </w:rPr>
        <w:t>területünket</w:t>
      </w:r>
      <w:r w:rsidR="00D51040" w:rsidRPr="000A1F24">
        <w:rPr>
          <w:rFonts w:asciiTheme="majorHAnsi" w:eastAsia="Arial" w:hAnsiTheme="majorHAnsi" w:cs="Arial"/>
        </w:rPr>
        <w:t xml:space="preserve"> </w:t>
      </w:r>
      <w:r w:rsidR="00D51040" w:rsidRPr="000A1F24">
        <w:rPr>
          <w:rFonts w:asciiTheme="majorHAnsi" w:hAnsiTheme="majorHAnsi" w:cs="Arial"/>
        </w:rPr>
        <w:t>érintően</w:t>
      </w:r>
      <w:r w:rsidR="00D51040" w:rsidRPr="000A1F24">
        <w:rPr>
          <w:rFonts w:asciiTheme="majorHAnsi" w:eastAsia="Arial" w:hAnsiTheme="majorHAnsi" w:cs="Arial"/>
        </w:rPr>
        <w:t xml:space="preserve"> </w:t>
      </w:r>
      <w:r w:rsidR="00D51040" w:rsidRPr="000A1F24">
        <w:rPr>
          <w:rFonts w:asciiTheme="majorHAnsi" w:hAnsiTheme="majorHAnsi" w:cs="Arial"/>
        </w:rPr>
        <w:t>a</w:t>
      </w:r>
      <w:r w:rsidR="00D51040" w:rsidRPr="000A1F24">
        <w:rPr>
          <w:rFonts w:asciiTheme="majorHAnsi" w:eastAsia="Arial" w:hAnsiTheme="majorHAnsi" w:cs="Arial"/>
        </w:rPr>
        <w:t xml:space="preserve"> </w:t>
      </w:r>
      <w:r w:rsidR="00D51040" w:rsidRPr="000A1F24">
        <w:rPr>
          <w:rFonts w:asciiTheme="majorHAnsi" w:hAnsiTheme="majorHAnsi" w:cs="Arial"/>
        </w:rPr>
        <w:t>Regionális</w:t>
      </w:r>
      <w:r w:rsidR="00D51040" w:rsidRPr="000A1F24">
        <w:rPr>
          <w:rFonts w:asciiTheme="majorHAnsi" w:eastAsia="Arial" w:hAnsiTheme="majorHAnsi" w:cs="Arial"/>
        </w:rPr>
        <w:t xml:space="preserve"> </w:t>
      </w:r>
      <w:r w:rsidR="00D51040" w:rsidRPr="000A1F24">
        <w:rPr>
          <w:rFonts w:asciiTheme="majorHAnsi" w:hAnsiTheme="majorHAnsi" w:cs="Arial"/>
        </w:rPr>
        <w:t>Diszpécser</w:t>
      </w:r>
      <w:r w:rsidR="00D51040" w:rsidRPr="000A1F24">
        <w:rPr>
          <w:rFonts w:asciiTheme="majorHAnsi" w:eastAsia="Arial" w:hAnsiTheme="majorHAnsi" w:cs="Arial"/>
        </w:rPr>
        <w:t xml:space="preserve"> </w:t>
      </w:r>
      <w:r w:rsidR="00D51040" w:rsidRPr="000A1F24">
        <w:rPr>
          <w:rFonts w:asciiTheme="majorHAnsi" w:hAnsiTheme="majorHAnsi" w:cs="Arial"/>
        </w:rPr>
        <w:t>Szolgálattal.</w:t>
      </w:r>
      <w:r w:rsidR="00D51040" w:rsidRPr="000A1F24">
        <w:rPr>
          <w:rFonts w:asciiTheme="majorHAnsi" w:eastAsia="Arial" w:hAnsiTheme="majorHAnsi" w:cs="Arial"/>
        </w:rPr>
        <w:t xml:space="preserve">  </w:t>
      </w:r>
      <w:r w:rsidR="00D51040" w:rsidRPr="000A1F24">
        <w:rPr>
          <w:rFonts w:asciiTheme="majorHAnsi" w:hAnsiTheme="majorHAnsi" w:cs="Arial"/>
        </w:rPr>
        <w:t>Az</w:t>
      </w:r>
      <w:r w:rsidR="00D51040" w:rsidRPr="000A1F24">
        <w:rPr>
          <w:rFonts w:asciiTheme="majorHAnsi" w:eastAsia="Arial" w:hAnsiTheme="majorHAnsi" w:cs="Arial"/>
        </w:rPr>
        <w:t xml:space="preserve"> </w:t>
      </w:r>
      <w:r w:rsidR="00D51040" w:rsidRPr="000A1F24">
        <w:rPr>
          <w:rFonts w:asciiTheme="majorHAnsi" w:hAnsiTheme="majorHAnsi" w:cs="Arial"/>
        </w:rPr>
        <w:t>utcai</w:t>
      </w:r>
      <w:r w:rsidR="00D51040" w:rsidRPr="000A1F24">
        <w:rPr>
          <w:rFonts w:asciiTheme="majorHAnsi" w:eastAsia="Arial" w:hAnsiTheme="majorHAnsi" w:cs="Arial"/>
        </w:rPr>
        <w:t xml:space="preserve"> </w:t>
      </w:r>
      <w:r w:rsidR="00D51040" w:rsidRPr="000A1F24">
        <w:rPr>
          <w:rFonts w:asciiTheme="majorHAnsi" w:hAnsiTheme="majorHAnsi" w:cs="Arial"/>
        </w:rPr>
        <w:t>munka</w:t>
      </w:r>
      <w:r w:rsidR="00D51040" w:rsidRPr="000A1F24">
        <w:rPr>
          <w:rFonts w:asciiTheme="majorHAnsi" w:eastAsia="Arial" w:hAnsiTheme="majorHAnsi" w:cs="Arial"/>
        </w:rPr>
        <w:t xml:space="preserve"> </w:t>
      </w:r>
      <w:r>
        <w:rPr>
          <w:rFonts w:asciiTheme="majorHAnsi" w:hAnsiTheme="majorHAnsi" w:cs="Arial"/>
        </w:rPr>
        <w:t>háttérintézmé</w:t>
      </w:r>
      <w:r w:rsidR="00D51040" w:rsidRPr="000A1F24">
        <w:rPr>
          <w:rFonts w:asciiTheme="majorHAnsi" w:hAnsiTheme="majorHAnsi" w:cs="Arial"/>
        </w:rPr>
        <w:t>nyeként</w:t>
      </w:r>
      <w:r w:rsidR="00D51040" w:rsidRPr="000A1F24">
        <w:rPr>
          <w:rFonts w:asciiTheme="majorHAnsi" w:eastAsia="Arial" w:hAnsiTheme="majorHAnsi" w:cs="Arial"/>
        </w:rPr>
        <w:t xml:space="preserve"> </w:t>
      </w:r>
      <w:r w:rsidR="00D51040" w:rsidRPr="000A1F24">
        <w:rPr>
          <w:rFonts w:asciiTheme="majorHAnsi" w:hAnsiTheme="majorHAnsi" w:cs="Arial"/>
        </w:rPr>
        <w:t>a</w:t>
      </w:r>
      <w:r w:rsidR="00D51040" w:rsidRPr="000A1F24">
        <w:rPr>
          <w:rFonts w:asciiTheme="majorHAnsi" w:eastAsia="Arial" w:hAnsiTheme="majorHAnsi" w:cs="Arial"/>
        </w:rPr>
        <w:t xml:space="preserve"> </w:t>
      </w:r>
      <w:r w:rsidR="00D51040" w:rsidRPr="000A1F24">
        <w:rPr>
          <w:rFonts w:asciiTheme="majorHAnsi" w:hAnsiTheme="majorHAnsi" w:cs="Arial"/>
        </w:rPr>
        <w:t>Kürt</w:t>
      </w:r>
      <w:r w:rsidR="00D51040" w:rsidRPr="000A1F24">
        <w:rPr>
          <w:rFonts w:asciiTheme="majorHAnsi" w:eastAsia="Arial" w:hAnsiTheme="majorHAnsi" w:cs="Arial"/>
        </w:rPr>
        <w:t xml:space="preserve"> </w:t>
      </w:r>
      <w:r w:rsidR="00D51040" w:rsidRPr="000A1F24">
        <w:rPr>
          <w:rFonts w:asciiTheme="majorHAnsi" w:hAnsiTheme="majorHAnsi" w:cs="Arial"/>
        </w:rPr>
        <w:t>utcai</w:t>
      </w:r>
      <w:r w:rsidR="00D51040" w:rsidRPr="000A1F24">
        <w:rPr>
          <w:rFonts w:asciiTheme="majorHAnsi" w:eastAsia="Arial" w:hAnsiTheme="majorHAnsi" w:cs="Arial"/>
        </w:rPr>
        <w:t xml:space="preserve"> </w:t>
      </w:r>
      <w:r w:rsidR="00D51040" w:rsidRPr="000A1F24">
        <w:rPr>
          <w:rFonts w:asciiTheme="majorHAnsi" w:hAnsiTheme="majorHAnsi" w:cs="Arial"/>
        </w:rPr>
        <w:t>Nappali</w:t>
      </w:r>
      <w:r w:rsidR="00D51040" w:rsidRPr="000A1F24">
        <w:rPr>
          <w:rFonts w:asciiTheme="majorHAnsi" w:eastAsia="Arial" w:hAnsiTheme="majorHAnsi" w:cs="Arial"/>
        </w:rPr>
        <w:t xml:space="preserve"> </w:t>
      </w:r>
      <w:r w:rsidR="00D51040" w:rsidRPr="000A1F24">
        <w:rPr>
          <w:rFonts w:asciiTheme="majorHAnsi" w:hAnsiTheme="majorHAnsi" w:cs="Arial"/>
        </w:rPr>
        <w:t>Melegedő</w:t>
      </w:r>
      <w:r w:rsidR="00D51040" w:rsidRPr="000A1F24">
        <w:rPr>
          <w:rFonts w:asciiTheme="majorHAnsi" w:eastAsia="Arial" w:hAnsiTheme="majorHAnsi" w:cs="Arial"/>
        </w:rPr>
        <w:t xml:space="preserve"> </w:t>
      </w:r>
      <w:r w:rsidR="00D51040" w:rsidRPr="000A1F24">
        <w:rPr>
          <w:rFonts w:asciiTheme="majorHAnsi" w:hAnsiTheme="majorHAnsi" w:cs="Arial"/>
        </w:rPr>
        <w:t>biztosítja</w:t>
      </w:r>
      <w:r w:rsidR="00D51040" w:rsidRPr="000A1F24">
        <w:rPr>
          <w:rFonts w:asciiTheme="majorHAnsi" w:eastAsia="Arial" w:hAnsiTheme="majorHAnsi" w:cs="Arial"/>
        </w:rPr>
        <w:t xml:space="preserve"> </w:t>
      </w:r>
      <w:r w:rsidR="00D51040" w:rsidRPr="000A1F24">
        <w:rPr>
          <w:rFonts w:asciiTheme="majorHAnsi" w:hAnsiTheme="majorHAnsi" w:cs="Arial"/>
        </w:rPr>
        <w:t>a</w:t>
      </w:r>
      <w:r w:rsidR="00D51040" w:rsidRPr="000A1F24">
        <w:rPr>
          <w:rFonts w:asciiTheme="majorHAnsi" w:eastAsia="Arial" w:hAnsiTheme="majorHAnsi" w:cs="Arial"/>
        </w:rPr>
        <w:t xml:space="preserve"> </w:t>
      </w:r>
      <w:r w:rsidR="00D51040" w:rsidRPr="000A1F24">
        <w:rPr>
          <w:rFonts w:asciiTheme="majorHAnsi" w:hAnsiTheme="majorHAnsi" w:cs="Arial"/>
        </w:rPr>
        <w:t>működéshez</w:t>
      </w:r>
      <w:r w:rsidR="00D51040" w:rsidRPr="000A1F24">
        <w:rPr>
          <w:rFonts w:asciiTheme="majorHAnsi" w:eastAsia="Arial" w:hAnsiTheme="majorHAnsi" w:cs="Arial"/>
        </w:rPr>
        <w:t xml:space="preserve"> </w:t>
      </w:r>
      <w:r w:rsidR="00D51040" w:rsidRPr="000A1F24">
        <w:rPr>
          <w:rFonts w:asciiTheme="majorHAnsi" w:hAnsiTheme="majorHAnsi" w:cs="Arial"/>
        </w:rPr>
        <w:t>szükséges</w:t>
      </w:r>
      <w:r w:rsidR="00D51040" w:rsidRPr="000A1F24">
        <w:rPr>
          <w:rFonts w:asciiTheme="majorHAnsi" w:eastAsia="Arial" w:hAnsiTheme="majorHAnsi" w:cs="Arial"/>
        </w:rPr>
        <w:t xml:space="preserve"> </w:t>
      </w:r>
      <w:r w:rsidR="00D51040" w:rsidRPr="000A1F24">
        <w:rPr>
          <w:rFonts w:asciiTheme="majorHAnsi" w:hAnsiTheme="majorHAnsi" w:cs="Arial"/>
        </w:rPr>
        <w:t>feltételeket</w:t>
      </w:r>
      <w:r w:rsidR="00D51040" w:rsidRPr="000A1F24">
        <w:rPr>
          <w:rFonts w:asciiTheme="majorHAnsi" w:eastAsia="Arial" w:hAnsiTheme="majorHAnsi" w:cs="Arial"/>
        </w:rPr>
        <w:t xml:space="preserve"> </w:t>
      </w:r>
      <w:r w:rsidR="00D51040" w:rsidRPr="000A1F24">
        <w:rPr>
          <w:rFonts w:asciiTheme="majorHAnsi" w:hAnsiTheme="majorHAnsi" w:cs="Arial"/>
        </w:rPr>
        <w:t>(iratbeszerzések,</w:t>
      </w:r>
      <w:r w:rsidR="00D51040" w:rsidRPr="000A1F24">
        <w:rPr>
          <w:rFonts w:asciiTheme="majorHAnsi" w:eastAsia="Arial" w:hAnsiTheme="majorHAnsi" w:cs="Arial"/>
        </w:rPr>
        <w:t xml:space="preserve"> </w:t>
      </w:r>
      <w:r w:rsidR="00D51040" w:rsidRPr="000A1F24">
        <w:rPr>
          <w:rFonts w:asciiTheme="majorHAnsi" w:hAnsiTheme="majorHAnsi" w:cs="Arial"/>
        </w:rPr>
        <w:t>ügyintézések,</w:t>
      </w:r>
      <w:r w:rsidR="00D51040" w:rsidRPr="000A1F24">
        <w:rPr>
          <w:rFonts w:asciiTheme="majorHAnsi" w:eastAsia="Arial" w:hAnsiTheme="majorHAnsi" w:cs="Arial"/>
        </w:rPr>
        <w:t xml:space="preserve"> tisztálkodó helyiségek, fogadó óra és interjú helyiség</w:t>
      </w:r>
      <w:r w:rsidR="00D51040" w:rsidRPr="000A1F24">
        <w:rPr>
          <w:rFonts w:asciiTheme="majorHAnsi" w:hAnsiTheme="majorHAnsi" w:cs="Arial"/>
        </w:rPr>
        <w:t>,</w:t>
      </w:r>
      <w:r w:rsidR="00D51040" w:rsidRPr="000A1F24">
        <w:rPr>
          <w:rFonts w:asciiTheme="majorHAnsi" w:eastAsia="Arial" w:hAnsiTheme="majorHAnsi" w:cs="Arial"/>
        </w:rPr>
        <w:t xml:space="preserve"> </w:t>
      </w:r>
      <w:r w:rsidR="00D51040" w:rsidRPr="000A1F24">
        <w:rPr>
          <w:rFonts w:asciiTheme="majorHAnsi" w:hAnsiTheme="majorHAnsi" w:cs="Arial"/>
        </w:rPr>
        <w:t>stb.).</w:t>
      </w:r>
      <w:r w:rsidR="00D51040" w:rsidRPr="000A1F24">
        <w:rPr>
          <w:rFonts w:asciiTheme="majorHAnsi" w:eastAsia="Arial" w:hAnsiTheme="majorHAnsi" w:cs="Arial"/>
        </w:rPr>
        <w:t xml:space="preserve"> </w:t>
      </w:r>
      <w:r w:rsidR="00D51040" w:rsidRPr="000A1F24">
        <w:rPr>
          <w:rFonts w:asciiTheme="majorHAnsi" w:hAnsiTheme="majorHAnsi" w:cs="Arial"/>
        </w:rPr>
        <w:t>A</w:t>
      </w:r>
      <w:r w:rsidR="00D51040" w:rsidRPr="000A1F24">
        <w:rPr>
          <w:rFonts w:asciiTheme="majorHAnsi" w:eastAsia="Arial" w:hAnsiTheme="majorHAnsi" w:cs="Arial"/>
        </w:rPr>
        <w:t xml:space="preserve"> </w:t>
      </w:r>
      <w:r w:rsidR="00D51040" w:rsidRPr="000A1F24">
        <w:rPr>
          <w:rFonts w:asciiTheme="majorHAnsi" w:hAnsiTheme="majorHAnsi" w:cs="Arial"/>
        </w:rPr>
        <w:t>kollégák</w:t>
      </w:r>
      <w:r w:rsidR="00D51040" w:rsidRPr="000A1F24">
        <w:rPr>
          <w:rFonts w:asciiTheme="majorHAnsi" w:eastAsia="Arial" w:hAnsiTheme="majorHAnsi" w:cs="Arial"/>
        </w:rPr>
        <w:t xml:space="preserve"> rendszeres megbeszéléseket </w:t>
      </w:r>
      <w:r w:rsidR="00D51040" w:rsidRPr="000A1F24">
        <w:rPr>
          <w:rFonts w:asciiTheme="majorHAnsi" w:hAnsiTheme="majorHAnsi" w:cs="Arial"/>
        </w:rPr>
        <w:t>tartva</w:t>
      </w:r>
      <w:r w:rsidR="00D51040" w:rsidRPr="000A1F24">
        <w:rPr>
          <w:rFonts w:asciiTheme="majorHAnsi" w:eastAsia="Arial" w:hAnsiTheme="majorHAnsi" w:cs="Arial"/>
        </w:rPr>
        <w:t xml:space="preserve"> </w:t>
      </w:r>
      <w:r w:rsidR="00D51040" w:rsidRPr="000A1F24">
        <w:rPr>
          <w:rFonts w:asciiTheme="majorHAnsi" w:hAnsiTheme="majorHAnsi" w:cs="Arial"/>
        </w:rPr>
        <w:t>együtt</w:t>
      </w:r>
      <w:r w:rsidR="00D51040" w:rsidRPr="000A1F24">
        <w:rPr>
          <w:rFonts w:asciiTheme="majorHAnsi" w:eastAsia="Arial" w:hAnsiTheme="majorHAnsi" w:cs="Arial"/>
        </w:rPr>
        <w:t xml:space="preserve"> </w:t>
      </w:r>
      <w:r w:rsidR="00D51040" w:rsidRPr="000A1F24">
        <w:rPr>
          <w:rFonts w:asciiTheme="majorHAnsi" w:hAnsiTheme="majorHAnsi" w:cs="Arial"/>
        </w:rPr>
        <w:t>dolgoznak,</w:t>
      </w:r>
      <w:r w:rsidR="00D51040" w:rsidRPr="000A1F24">
        <w:rPr>
          <w:rFonts w:asciiTheme="majorHAnsi" w:eastAsia="Arial" w:hAnsiTheme="majorHAnsi" w:cs="Arial"/>
        </w:rPr>
        <w:t xml:space="preserve"> </w:t>
      </w:r>
      <w:r w:rsidR="00D51040" w:rsidRPr="000A1F24">
        <w:rPr>
          <w:rFonts w:asciiTheme="majorHAnsi" w:hAnsiTheme="majorHAnsi" w:cs="Arial"/>
        </w:rPr>
        <w:t>itt</w:t>
      </w:r>
      <w:r w:rsidR="00D51040" w:rsidRPr="000A1F24">
        <w:rPr>
          <w:rFonts w:asciiTheme="majorHAnsi" w:eastAsia="Arial" w:hAnsiTheme="majorHAnsi" w:cs="Arial"/>
        </w:rPr>
        <w:t xml:space="preserve"> </w:t>
      </w:r>
      <w:r w:rsidR="00D51040" w:rsidRPr="000A1F24">
        <w:rPr>
          <w:rFonts w:asciiTheme="majorHAnsi" w:hAnsiTheme="majorHAnsi" w:cs="Arial"/>
        </w:rPr>
        <w:t>beszélnek</w:t>
      </w:r>
      <w:r w:rsidR="00D51040" w:rsidRPr="000A1F24">
        <w:rPr>
          <w:rFonts w:asciiTheme="majorHAnsi" w:eastAsia="Arial" w:hAnsiTheme="majorHAnsi" w:cs="Arial"/>
        </w:rPr>
        <w:t xml:space="preserve"> </w:t>
      </w:r>
      <w:r w:rsidR="00D51040" w:rsidRPr="000A1F24">
        <w:rPr>
          <w:rFonts w:asciiTheme="majorHAnsi" w:hAnsiTheme="majorHAnsi" w:cs="Arial"/>
        </w:rPr>
        <w:t>meg</w:t>
      </w:r>
      <w:r w:rsidR="00D51040" w:rsidRPr="000A1F24">
        <w:rPr>
          <w:rFonts w:asciiTheme="majorHAnsi" w:eastAsia="Arial" w:hAnsiTheme="majorHAnsi" w:cs="Arial"/>
        </w:rPr>
        <w:t xml:space="preserve"> </w:t>
      </w:r>
      <w:r w:rsidR="00D51040" w:rsidRPr="000A1F24">
        <w:rPr>
          <w:rFonts w:asciiTheme="majorHAnsi" w:hAnsiTheme="majorHAnsi" w:cs="Arial"/>
        </w:rPr>
        <w:t>minden</w:t>
      </w:r>
      <w:r w:rsidR="00D51040" w:rsidRPr="000A1F24">
        <w:rPr>
          <w:rFonts w:asciiTheme="majorHAnsi" w:eastAsia="Arial" w:hAnsiTheme="majorHAnsi" w:cs="Arial"/>
        </w:rPr>
        <w:t xml:space="preserve"> </w:t>
      </w:r>
      <w:r w:rsidR="00D51040" w:rsidRPr="000A1F24">
        <w:rPr>
          <w:rFonts w:asciiTheme="majorHAnsi" w:hAnsiTheme="majorHAnsi" w:cs="Arial"/>
        </w:rPr>
        <w:t>feladatot,</w:t>
      </w:r>
      <w:r w:rsidR="00D51040" w:rsidRPr="000A1F24">
        <w:rPr>
          <w:rFonts w:asciiTheme="majorHAnsi" w:eastAsia="Arial" w:hAnsiTheme="majorHAnsi" w:cs="Arial"/>
        </w:rPr>
        <w:t xml:space="preserve"> </w:t>
      </w:r>
      <w:r w:rsidR="00D51040" w:rsidRPr="000A1F24">
        <w:rPr>
          <w:rFonts w:asciiTheme="majorHAnsi" w:hAnsiTheme="majorHAnsi" w:cs="Arial"/>
        </w:rPr>
        <w:t>munkamegosztást</w:t>
      </w:r>
      <w:r w:rsidR="00D51040" w:rsidRPr="000A1F24">
        <w:rPr>
          <w:rFonts w:asciiTheme="majorHAnsi" w:eastAsia="Arial" w:hAnsiTheme="majorHAnsi" w:cs="Arial"/>
        </w:rPr>
        <w:t xml:space="preserve"> </w:t>
      </w:r>
      <w:r w:rsidR="00D51040" w:rsidRPr="000A1F24">
        <w:rPr>
          <w:rFonts w:asciiTheme="majorHAnsi" w:hAnsiTheme="majorHAnsi" w:cs="Arial"/>
        </w:rPr>
        <w:t>és</w:t>
      </w:r>
      <w:r w:rsidR="00D51040" w:rsidRPr="000A1F24">
        <w:rPr>
          <w:rFonts w:asciiTheme="majorHAnsi" w:eastAsia="Arial" w:hAnsiTheme="majorHAnsi" w:cs="Arial"/>
        </w:rPr>
        <w:t xml:space="preserve"> </w:t>
      </w:r>
      <w:r w:rsidR="00D51040" w:rsidRPr="000A1F24">
        <w:rPr>
          <w:rFonts w:asciiTheme="majorHAnsi" w:hAnsiTheme="majorHAnsi" w:cs="Arial"/>
        </w:rPr>
        <w:t>együtt</w:t>
      </w:r>
      <w:r w:rsidR="00D51040" w:rsidRPr="000A1F24">
        <w:rPr>
          <w:rFonts w:asciiTheme="majorHAnsi" w:eastAsia="Arial" w:hAnsiTheme="majorHAnsi" w:cs="Arial"/>
        </w:rPr>
        <w:t xml:space="preserve"> </w:t>
      </w:r>
      <w:r w:rsidR="00D51040" w:rsidRPr="000A1F24">
        <w:rPr>
          <w:rFonts w:asciiTheme="majorHAnsi" w:hAnsiTheme="majorHAnsi" w:cs="Arial"/>
        </w:rPr>
        <w:t>hozzák</w:t>
      </w:r>
      <w:r w:rsidR="00D51040" w:rsidRPr="000A1F24">
        <w:rPr>
          <w:rFonts w:asciiTheme="majorHAnsi" w:eastAsia="Arial" w:hAnsiTheme="majorHAnsi" w:cs="Arial"/>
        </w:rPr>
        <w:t xml:space="preserve"> </w:t>
      </w:r>
      <w:r w:rsidR="00D51040" w:rsidRPr="000A1F24">
        <w:rPr>
          <w:rFonts w:asciiTheme="majorHAnsi" w:hAnsiTheme="majorHAnsi" w:cs="Arial"/>
        </w:rPr>
        <w:t>meg</w:t>
      </w:r>
      <w:r w:rsidR="00D51040" w:rsidRPr="000A1F24">
        <w:rPr>
          <w:rFonts w:asciiTheme="majorHAnsi" w:eastAsia="Arial" w:hAnsiTheme="majorHAnsi" w:cs="Arial"/>
        </w:rPr>
        <w:t xml:space="preserve"> a </w:t>
      </w:r>
      <w:r w:rsidR="00D51040" w:rsidRPr="000A1F24">
        <w:rPr>
          <w:rFonts w:asciiTheme="majorHAnsi" w:hAnsiTheme="majorHAnsi" w:cs="Arial"/>
        </w:rPr>
        <w:t>szükséges</w:t>
      </w:r>
      <w:r w:rsidR="00D51040" w:rsidRPr="000A1F24">
        <w:rPr>
          <w:rFonts w:asciiTheme="majorHAnsi" w:eastAsia="Arial" w:hAnsiTheme="majorHAnsi" w:cs="Arial"/>
        </w:rPr>
        <w:t xml:space="preserve"> </w:t>
      </w:r>
      <w:r w:rsidR="00D51040" w:rsidRPr="000A1F24">
        <w:rPr>
          <w:rFonts w:asciiTheme="majorHAnsi" w:hAnsiTheme="majorHAnsi" w:cs="Arial"/>
        </w:rPr>
        <w:t>döntéseket</w:t>
      </w:r>
      <w:r w:rsidR="00D51040" w:rsidRPr="000A1F24">
        <w:rPr>
          <w:rFonts w:asciiTheme="majorHAnsi" w:eastAsia="Arial" w:hAnsiTheme="majorHAnsi" w:cs="Arial"/>
        </w:rPr>
        <w:t xml:space="preserve"> </w:t>
      </w:r>
      <w:r w:rsidR="00D51040" w:rsidRPr="000A1F24">
        <w:rPr>
          <w:rFonts w:asciiTheme="majorHAnsi" w:hAnsiTheme="majorHAnsi" w:cs="Arial"/>
        </w:rPr>
        <w:t>és</w:t>
      </w:r>
      <w:r w:rsidR="00D51040" w:rsidRPr="000A1F24">
        <w:rPr>
          <w:rFonts w:asciiTheme="majorHAnsi" w:eastAsia="Arial" w:hAnsiTheme="majorHAnsi" w:cs="Arial"/>
        </w:rPr>
        <w:t xml:space="preserve"> </w:t>
      </w:r>
      <w:r w:rsidR="00D51040" w:rsidRPr="000A1F24">
        <w:rPr>
          <w:rFonts w:asciiTheme="majorHAnsi" w:hAnsiTheme="majorHAnsi" w:cs="Arial"/>
        </w:rPr>
        <w:t>készítik</w:t>
      </w:r>
      <w:r w:rsidR="00D51040" w:rsidRPr="000A1F24">
        <w:rPr>
          <w:rFonts w:asciiTheme="majorHAnsi" w:eastAsia="Arial" w:hAnsiTheme="majorHAnsi" w:cs="Arial"/>
        </w:rPr>
        <w:t xml:space="preserve"> </w:t>
      </w:r>
      <w:r w:rsidR="00D51040" w:rsidRPr="000A1F24">
        <w:rPr>
          <w:rFonts w:asciiTheme="majorHAnsi" w:hAnsiTheme="majorHAnsi" w:cs="Arial"/>
        </w:rPr>
        <w:t>el</w:t>
      </w:r>
      <w:r w:rsidR="00D51040" w:rsidRPr="000A1F24">
        <w:rPr>
          <w:rFonts w:asciiTheme="majorHAnsi" w:eastAsia="Arial" w:hAnsiTheme="majorHAnsi" w:cs="Arial"/>
        </w:rPr>
        <w:t xml:space="preserve"> </w:t>
      </w:r>
      <w:r w:rsidR="00D51040" w:rsidRPr="000A1F24">
        <w:rPr>
          <w:rFonts w:asciiTheme="majorHAnsi" w:hAnsiTheme="majorHAnsi" w:cs="Arial"/>
        </w:rPr>
        <w:t>a</w:t>
      </w:r>
      <w:r w:rsidR="00D51040" w:rsidRPr="000A1F24">
        <w:rPr>
          <w:rFonts w:asciiTheme="majorHAnsi" w:eastAsia="Arial" w:hAnsiTheme="majorHAnsi" w:cs="Arial"/>
        </w:rPr>
        <w:t xml:space="preserve"> </w:t>
      </w:r>
      <w:r w:rsidR="00D51040" w:rsidRPr="000A1F24">
        <w:rPr>
          <w:rFonts w:asciiTheme="majorHAnsi" w:hAnsiTheme="majorHAnsi" w:cs="Arial"/>
        </w:rPr>
        <w:t>következő</w:t>
      </w:r>
      <w:r w:rsidR="00D51040" w:rsidRPr="000A1F24">
        <w:rPr>
          <w:rFonts w:asciiTheme="majorHAnsi" w:eastAsia="Arial" w:hAnsiTheme="majorHAnsi" w:cs="Arial"/>
        </w:rPr>
        <w:t xml:space="preserve"> időszakok beosztását is. </w:t>
      </w:r>
    </w:p>
    <w:p w:rsidR="00D51040" w:rsidRPr="000A1F24" w:rsidRDefault="00D51040" w:rsidP="00916D37">
      <w:pPr>
        <w:spacing w:before="120" w:line="276" w:lineRule="auto"/>
        <w:jc w:val="both"/>
        <w:rPr>
          <w:rFonts w:asciiTheme="majorHAnsi" w:eastAsia="Arial" w:hAnsiTheme="majorHAnsi" w:cs="Arial"/>
        </w:rPr>
      </w:pPr>
      <w:r w:rsidRPr="000A1F24">
        <w:rPr>
          <w:rFonts w:asciiTheme="majorHAnsi" w:hAnsiTheme="majorHAnsi" w:cs="Arial"/>
        </w:rPr>
        <w:t>Több</w:t>
      </w:r>
      <w:r w:rsidRPr="000A1F24">
        <w:rPr>
          <w:rFonts w:asciiTheme="majorHAnsi" w:eastAsia="Arial" w:hAnsiTheme="majorHAnsi" w:cs="Arial"/>
        </w:rPr>
        <w:t xml:space="preserve"> </w:t>
      </w:r>
      <w:r w:rsidRPr="000A1F24">
        <w:rPr>
          <w:rFonts w:asciiTheme="majorHAnsi" w:hAnsiTheme="majorHAnsi" w:cs="Arial"/>
        </w:rPr>
        <w:t>éves</w:t>
      </w:r>
      <w:r w:rsidRPr="000A1F24">
        <w:rPr>
          <w:rFonts w:asciiTheme="majorHAnsi" w:eastAsia="Arial" w:hAnsiTheme="majorHAnsi" w:cs="Arial"/>
        </w:rPr>
        <w:t xml:space="preserve"> </w:t>
      </w:r>
      <w:r w:rsidRPr="000A1F24">
        <w:rPr>
          <w:rFonts w:asciiTheme="majorHAnsi" w:hAnsiTheme="majorHAnsi" w:cs="Arial"/>
        </w:rPr>
        <w:t>tapasztalat,</w:t>
      </w:r>
      <w:r w:rsidRPr="000A1F24">
        <w:rPr>
          <w:rFonts w:asciiTheme="majorHAnsi" w:eastAsia="Arial" w:hAnsiTheme="majorHAnsi" w:cs="Arial"/>
        </w:rPr>
        <w:t xml:space="preserve"> </w:t>
      </w:r>
      <w:r w:rsidRPr="000A1F24">
        <w:rPr>
          <w:rFonts w:asciiTheme="majorHAnsi" w:hAnsiTheme="majorHAnsi" w:cs="Arial"/>
        </w:rPr>
        <w:t>hogy</w:t>
      </w:r>
      <w:r w:rsidRPr="000A1F24">
        <w:rPr>
          <w:rFonts w:asciiTheme="majorHAnsi" w:eastAsia="Arial" w:hAnsiTheme="majorHAnsi" w:cs="Arial"/>
        </w:rPr>
        <w:t xml:space="preserve"> </w:t>
      </w:r>
      <w:r w:rsidRPr="000A1F24">
        <w:rPr>
          <w:rFonts w:asciiTheme="majorHAnsi" w:hAnsiTheme="majorHAnsi" w:cs="Arial"/>
        </w:rPr>
        <w:t>meleg</w:t>
      </w:r>
      <w:r w:rsidRPr="000A1F24">
        <w:rPr>
          <w:rFonts w:asciiTheme="majorHAnsi" w:eastAsia="Arial" w:hAnsiTheme="majorHAnsi" w:cs="Arial"/>
        </w:rPr>
        <w:t xml:space="preserve"> </w:t>
      </w:r>
      <w:r w:rsidRPr="000A1F24">
        <w:rPr>
          <w:rFonts w:asciiTheme="majorHAnsi" w:hAnsiTheme="majorHAnsi" w:cs="Arial"/>
        </w:rPr>
        <w:t>időben</w:t>
      </w:r>
      <w:r w:rsidRPr="000A1F24">
        <w:rPr>
          <w:rFonts w:asciiTheme="majorHAnsi" w:eastAsia="Arial" w:hAnsiTheme="majorHAnsi" w:cs="Arial"/>
        </w:rPr>
        <w:t xml:space="preserve"> </w:t>
      </w:r>
      <w:r w:rsidRPr="000A1F24">
        <w:rPr>
          <w:rFonts w:asciiTheme="majorHAnsi" w:hAnsiTheme="majorHAnsi" w:cs="Arial"/>
        </w:rPr>
        <w:t>többen</w:t>
      </w:r>
      <w:r w:rsidRPr="000A1F24">
        <w:rPr>
          <w:rFonts w:asciiTheme="majorHAnsi" w:eastAsia="Arial" w:hAnsiTheme="majorHAnsi" w:cs="Arial"/>
        </w:rPr>
        <w:t xml:space="preserve"> </w:t>
      </w:r>
      <w:r w:rsidRPr="000A1F24">
        <w:rPr>
          <w:rFonts w:asciiTheme="majorHAnsi" w:hAnsiTheme="majorHAnsi" w:cs="Arial"/>
        </w:rPr>
        <w:t>élnek</w:t>
      </w:r>
      <w:r w:rsidRPr="000A1F24">
        <w:rPr>
          <w:rFonts w:asciiTheme="majorHAnsi" w:eastAsia="Arial" w:hAnsiTheme="majorHAnsi" w:cs="Arial"/>
        </w:rPr>
        <w:t xml:space="preserve"> </w:t>
      </w:r>
      <w:r w:rsidRPr="000A1F24">
        <w:rPr>
          <w:rFonts w:asciiTheme="majorHAnsi" w:hAnsiTheme="majorHAnsi" w:cs="Arial"/>
        </w:rPr>
        <w:t>utcán,</w:t>
      </w:r>
      <w:r w:rsidRPr="000A1F24">
        <w:rPr>
          <w:rFonts w:asciiTheme="majorHAnsi" w:eastAsia="Arial" w:hAnsiTheme="majorHAnsi" w:cs="Arial"/>
        </w:rPr>
        <w:t xml:space="preserve"> </w:t>
      </w:r>
      <w:r w:rsidRPr="000A1F24">
        <w:rPr>
          <w:rFonts w:asciiTheme="majorHAnsi" w:hAnsiTheme="majorHAnsi" w:cs="Arial"/>
        </w:rPr>
        <w:t>majd</w:t>
      </w:r>
      <w:r w:rsidRPr="000A1F24">
        <w:rPr>
          <w:rFonts w:asciiTheme="majorHAnsi" w:eastAsia="Arial" w:hAnsiTheme="majorHAnsi" w:cs="Arial"/>
        </w:rPr>
        <w:t xml:space="preserve"> </w:t>
      </w:r>
      <w:r w:rsidRPr="000A1F24">
        <w:rPr>
          <w:rFonts w:asciiTheme="majorHAnsi" w:hAnsiTheme="majorHAnsi" w:cs="Arial"/>
        </w:rPr>
        <w:t>a</w:t>
      </w:r>
      <w:r w:rsidRPr="000A1F24">
        <w:rPr>
          <w:rFonts w:asciiTheme="majorHAnsi" w:eastAsia="Arial" w:hAnsiTheme="majorHAnsi" w:cs="Arial"/>
        </w:rPr>
        <w:t xml:space="preserve"> </w:t>
      </w:r>
      <w:r w:rsidRPr="000A1F24">
        <w:rPr>
          <w:rFonts w:asciiTheme="majorHAnsi" w:hAnsiTheme="majorHAnsi" w:cs="Arial"/>
        </w:rPr>
        <w:t>hideg</w:t>
      </w:r>
      <w:r w:rsidRPr="000A1F24">
        <w:rPr>
          <w:rFonts w:asciiTheme="majorHAnsi" w:eastAsia="Arial" w:hAnsiTheme="majorHAnsi" w:cs="Arial"/>
        </w:rPr>
        <w:t xml:space="preserve"> </w:t>
      </w:r>
      <w:r w:rsidRPr="000A1F24">
        <w:rPr>
          <w:rFonts w:asciiTheme="majorHAnsi" w:hAnsiTheme="majorHAnsi" w:cs="Arial"/>
        </w:rPr>
        <w:t>idő</w:t>
      </w:r>
      <w:r w:rsidRPr="000A1F24">
        <w:rPr>
          <w:rFonts w:asciiTheme="majorHAnsi" w:eastAsia="Arial" w:hAnsiTheme="majorHAnsi" w:cs="Arial"/>
        </w:rPr>
        <w:t xml:space="preserve"> </w:t>
      </w:r>
      <w:r w:rsidRPr="000A1F24">
        <w:rPr>
          <w:rFonts w:asciiTheme="majorHAnsi" w:hAnsiTheme="majorHAnsi" w:cs="Arial"/>
        </w:rPr>
        <w:t>közeledtével,</w:t>
      </w:r>
      <w:r w:rsidRPr="000A1F24">
        <w:rPr>
          <w:rFonts w:asciiTheme="majorHAnsi" w:eastAsia="Arial" w:hAnsiTheme="majorHAnsi" w:cs="Arial"/>
        </w:rPr>
        <w:t xml:space="preserve"> </w:t>
      </w:r>
      <w:r w:rsidRPr="000A1F24">
        <w:rPr>
          <w:rFonts w:asciiTheme="majorHAnsi" w:hAnsiTheme="majorHAnsi" w:cs="Arial"/>
        </w:rPr>
        <w:t>beálltával</w:t>
      </w:r>
      <w:r w:rsidRPr="000A1F24">
        <w:rPr>
          <w:rFonts w:asciiTheme="majorHAnsi" w:eastAsia="Arial" w:hAnsiTheme="majorHAnsi" w:cs="Arial"/>
        </w:rPr>
        <w:t xml:space="preserve"> </w:t>
      </w:r>
      <w:r w:rsidRPr="000A1F24">
        <w:rPr>
          <w:rFonts w:asciiTheme="majorHAnsi" w:hAnsiTheme="majorHAnsi" w:cs="Arial"/>
        </w:rPr>
        <w:t>egy részük</w:t>
      </w:r>
      <w:r w:rsidRPr="000A1F24">
        <w:rPr>
          <w:rFonts w:asciiTheme="majorHAnsi" w:eastAsia="Arial" w:hAnsiTheme="majorHAnsi" w:cs="Arial"/>
        </w:rPr>
        <w:t xml:space="preserve"> </w:t>
      </w:r>
      <w:r w:rsidRPr="000A1F24">
        <w:rPr>
          <w:rFonts w:asciiTheme="majorHAnsi" w:hAnsiTheme="majorHAnsi" w:cs="Arial"/>
        </w:rPr>
        <w:t>felcseréli az</w:t>
      </w:r>
      <w:r w:rsidRPr="000A1F24">
        <w:rPr>
          <w:rFonts w:asciiTheme="majorHAnsi" w:eastAsia="Arial" w:hAnsiTheme="majorHAnsi" w:cs="Arial"/>
        </w:rPr>
        <w:t xml:space="preserve"> </w:t>
      </w:r>
      <w:r w:rsidRPr="000A1F24">
        <w:rPr>
          <w:rFonts w:asciiTheme="majorHAnsi" w:hAnsiTheme="majorHAnsi" w:cs="Arial"/>
        </w:rPr>
        <w:t>utcán</w:t>
      </w:r>
      <w:r w:rsidRPr="000A1F24">
        <w:rPr>
          <w:rFonts w:asciiTheme="majorHAnsi" w:eastAsia="Arial" w:hAnsiTheme="majorHAnsi" w:cs="Arial"/>
        </w:rPr>
        <w:t xml:space="preserve"> </w:t>
      </w:r>
      <w:r w:rsidRPr="000A1F24">
        <w:rPr>
          <w:rFonts w:asciiTheme="majorHAnsi" w:hAnsiTheme="majorHAnsi" w:cs="Arial"/>
        </w:rPr>
        <w:t>való</w:t>
      </w:r>
      <w:r w:rsidRPr="000A1F24">
        <w:rPr>
          <w:rFonts w:asciiTheme="majorHAnsi" w:eastAsia="Arial" w:hAnsiTheme="majorHAnsi" w:cs="Arial"/>
        </w:rPr>
        <w:t xml:space="preserve"> </w:t>
      </w:r>
      <w:r w:rsidRPr="000A1F24">
        <w:rPr>
          <w:rFonts w:asciiTheme="majorHAnsi" w:hAnsiTheme="majorHAnsi" w:cs="Arial"/>
        </w:rPr>
        <w:t>éjszakázást</w:t>
      </w:r>
      <w:r w:rsidRPr="000A1F24">
        <w:rPr>
          <w:rFonts w:asciiTheme="majorHAnsi" w:eastAsia="Arial" w:hAnsiTheme="majorHAnsi" w:cs="Arial"/>
        </w:rPr>
        <w:t xml:space="preserve"> </w:t>
      </w:r>
      <w:r w:rsidRPr="000A1F24">
        <w:rPr>
          <w:rFonts w:asciiTheme="majorHAnsi" w:hAnsiTheme="majorHAnsi" w:cs="Arial"/>
        </w:rPr>
        <w:t>szállásra,</w:t>
      </w:r>
      <w:r w:rsidRPr="000A1F24">
        <w:rPr>
          <w:rFonts w:asciiTheme="majorHAnsi" w:eastAsia="Arial" w:hAnsiTheme="majorHAnsi" w:cs="Arial"/>
        </w:rPr>
        <w:t xml:space="preserve"> </w:t>
      </w:r>
      <w:r w:rsidRPr="000A1F24">
        <w:rPr>
          <w:rFonts w:asciiTheme="majorHAnsi" w:hAnsiTheme="majorHAnsi" w:cs="Arial"/>
        </w:rPr>
        <w:t>de</w:t>
      </w:r>
      <w:r w:rsidRPr="000A1F24">
        <w:rPr>
          <w:rFonts w:asciiTheme="majorHAnsi" w:eastAsia="Arial" w:hAnsiTheme="majorHAnsi" w:cs="Arial"/>
        </w:rPr>
        <w:t xml:space="preserve"> </w:t>
      </w:r>
      <w:r w:rsidRPr="000A1F24">
        <w:rPr>
          <w:rFonts w:asciiTheme="majorHAnsi" w:hAnsiTheme="majorHAnsi" w:cs="Arial"/>
        </w:rPr>
        <w:t>jelentős</w:t>
      </w:r>
      <w:r w:rsidRPr="000A1F24">
        <w:rPr>
          <w:rFonts w:asciiTheme="majorHAnsi" w:eastAsia="Arial" w:hAnsiTheme="majorHAnsi" w:cs="Arial"/>
        </w:rPr>
        <w:t xml:space="preserve"> </w:t>
      </w:r>
      <w:r w:rsidRPr="000A1F24">
        <w:rPr>
          <w:rFonts w:asciiTheme="majorHAnsi" w:hAnsiTheme="majorHAnsi" w:cs="Arial"/>
        </w:rPr>
        <w:t>számban</w:t>
      </w:r>
      <w:r w:rsidRPr="000A1F24">
        <w:rPr>
          <w:rFonts w:asciiTheme="majorHAnsi" w:eastAsia="Arial" w:hAnsiTheme="majorHAnsi" w:cs="Arial"/>
        </w:rPr>
        <w:t xml:space="preserve"> </w:t>
      </w:r>
      <w:r w:rsidRPr="000A1F24">
        <w:rPr>
          <w:rFonts w:asciiTheme="majorHAnsi" w:hAnsiTheme="majorHAnsi" w:cs="Arial"/>
        </w:rPr>
        <w:t>maradnak</w:t>
      </w:r>
      <w:r w:rsidRPr="000A1F24">
        <w:rPr>
          <w:rFonts w:asciiTheme="majorHAnsi" w:eastAsia="Arial" w:hAnsiTheme="majorHAnsi" w:cs="Arial"/>
        </w:rPr>
        <w:t xml:space="preserve"> </w:t>
      </w:r>
      <w:r w:rsidRPr="000A1F24">
        <w:rPr>
          <w:rFonts w:asciiTheme="majorHAnsi" w:hAnsiTheme="majorHAnsi" w:cs="Arial"/>
        </w:rPr>
        <w:t>olyanok,</w:t>
      </w:r>
      <w:r w:rsidRPr="000A1F24">
        <w:rPr>
          <w:rFonts w:asciiTheme="majorHAnsi" w:eastAsia="Arial" w:hAnsiTheme="majorHAnsi" w:cs="Arial"/>
        </w:rPr>
        <w:t xml:space="preserve"> </w:t>
      </w:r>
      <w:r w:rsidRPr="000A1F24">
        <w:rPr>
          <w:rFonts w:asciiTheme="majorHAnsi" w:hAnsiTheme="majorHAnsi" w:cs="Arial"/>
        </w:rPr>
        <w:t>akik</w:t>
      </w:r>
      <w:r w:rsidRPr="000A1F24">
        <w:rPr>
          <w:rFonts w:asciiTheme="majorHAnsi" w:eastAsia="Arial" w:hAnsiTheme="majorHAnsi" w:cs="Arial"/>
        </w:rPr>
        <w:t xml:space="preserve"> </w:t>
      </w:r>
      <w:r w:rsidRPr="000A1F24">
        <w:rPr>
          <w:rFonts w:asciiTheme="majorHAnsi" w:hAnsiTheme="majorHAnsi" w:cs="Arial"/>
        </w:rPr>
        <w:t>télen</w:t>
      </w:r>
      <w:r w:rsidRPr="000A1F24">
        <w:rPr>
          <w:rFonts w:asciiTheme="majorHAnsi" w:eastAsia="Arial" w:hAnsiTheme="majorHAnsi" w:cs="Arial"/>
        </w:rPr>
        <w:t xml:space="preserve"> </w:t>
      </w:r>
      <w:r w:rsidRPr="000A1F24">
        <w:rPr>
          <w:rFonts w:asciiTheme="majorHAnsi" w:hAnsiTheme="majorHAnsi" w:cs="Arial"/>
        </w:rPr>
        <w:t>is</w:t>
      </w:r>
      <w:r w:rsidRPr="000A1F24">
        <w:rPr>
          <w:rFonts w:asciiTheme="majorHAnsi" w:eastAsia="Arial" w:hAnsiTheme="majorHAnsi" w:cs="Arial"/>
        </w:rPr>
        <w:t xml:space="preserve"> </w:t>
      </w:r>
      <w:r w:rsidRPr="000A1F24">
        <w:rPr>
          <w:rFonts w:asciiTheme="majorHAnsi" w:hAnsiTheme="majorHAnsi" w:cs="Arial"/>
        </w:rPr>
        <w:t>inkább</w:t>
      </w:r>
      <w:r w:rsidRPr="000A1F24">
        <w:rPr>
          <w:rFonts w:asciiTheme="majorHAnsi" w:eastAsia="Arial" w:hAnsiTheme="majorHAnsi" w:cs="Arial"/>
        </w:rPr>
        <w:t xml:space="preserve"> </w:t>
      </w:r>
      <w:r w:rsidRPr="000A1F24">
        <w:rPr>
          <w:rFonts w:asciiTheme="majorHAnsi" w:hAnsiTheme="majorHAnsi" w:cs="Arial"/>
        </w:rPr>
        <w:t>az</w:t>
      </w:r>
      <w:r w:rsidRPr="000A1F24">
        <w:rPr>
          <w:rFonts w:asciiTheme="majorHAnsi" w:eastAsia="Arial" w:hAnsiTheme="majorHAnsi" w:cs="Arial"/>
        </w:rPr>
        <w:t xml:space="preserve"> </w:t>
      </w:r>
      <w:r w:rsidRPr="000A1F24">
        <w:rPr>
          <w:rFonts w:asciiTheme="majorHAnsi" w:hAnsiTheme="majorHAnsi" w:cs="Arial"/>
        </w:rPr>
        <w:t>utcát</w:t>
      </w:r>
      <w:r w:rsidRPr="000A1F24">
        <w:rPr>
          <w:rFonts w:asciiTheme="majorHAnsi" w:eastAsia="Arial" w:hAnsiTheme="majorHAnsi" w:cs="Arial"/>
        </w:rPr>
        <w:t xml:space="preserve"> </w:t>
      </w:r>
      <w:r w:rsidRPr="000A1F24">
        <w:rPr>
          <w:rFonts w:asciiTheme="majorHAnsi" w:hAnsiTheme="majorHAnsi" w:cs="Arial"/>
        </w:rPr>
        <w:t>választják.</w:t>
      </w:r>
      <w:r w:rsidRPr="000A1F24">
        <w:rPr>
          <w:rFonts w:asciiTheme="majorHAnsi" w:eastAsia="Arial" w:hAnsiTheme="majorHAnsi" w:cs="Arial"/>
        </w:rPr>
        <w:t xml:space="preserve"> </w:t>
      </w:r>
      <w:r w:rsidRPr="000A1F24">
        <w:rPr>
          <w:rFonts w:asciiTheme="majorHAnsi" w:hAnsiTheme="majorHAnsi" w:cs="Arial"/>
        </w:rPr>
        <w:t>Ennek</w:t>
      </w:r>
      <w:r w:rsidRPr="000A1F24">
        <w:rPr>
          <w:rFonts w:asciiTheme="majorHAnsi" w:eastAsia="Arial" w:hAnsiTheme="majorHAnsi" w:cs="Arial"/>
        </w:rPr>
        <w:t xml:space="preserve"> </w:t>
      </w:r>
      <w:r w:rsidRPr="000A1F24">
        <w:rPr>
          <w:rFonts w:asciiTheme="majorHAnsi" w:hAnsiTheme="majorHAnsi" w:cs="Arial"/>
        </w:rPr>
        <w:t>megfelelően</w:t>
      </w:r>
      <w:r w:rsidRPr="000A1F24">
        <w:rPr>
          <w:rFonts w:asciiTheme="majorHAnsi" w:eastAsia="Arial" w:hAnsiTheme="majorHAnsi" w:cs="Arial"/>
        </w:rPr>
        <w:t xml:space="preserve"> </w:t>
      </w:r>
      <w:r w:rsidRPr="000A1F24">
        <w:rPr>
          <w:rFonts w:asciiTheme="majorHAnsi" w:hAnsiTheme="majorHAnsi" w:cs="Arial"/>
        </w:rPr>
        <w:t>októberben,</w:t>
      </w:r>
      <w:r w:rsidRPr="000A1F24">
        <w:rPr>
          <w:rFonts w:asciiTheme="majorHAnsi" w:eastAsia="Arial" w:hAnsiTheme="majorHAnsi" w:cs="Arial"/>
        </w:rPr>
        <w:t xml:space="preserve"> </w:t>
      </w:r>
      <w:r w:rsidRPr="000A1F24">
        <w:rPr>
          <w:rFonts w:asciiTheme="majorHAnsi" w:hAnsiTheme="majorHAnsi" w:cs="Arial"/>
        </w:rPr>
        <w:t>novemberben</w:t>
      </w:r>
      <w:r w:rsidRPr="000A1F24">
        <w:rPr>
          <w:rFonts w:asciiTheme="majorHAnsi" w:eastAsia="Arial" w:hAnsiTheme="majorHAnsi" w:cs="Arial"/>
        </w:rPr>
        <w:t xml:space="preserve"> </w:t>
      </w:r>
      <w:r w:rsidR="00BF1C78">
        <w:rPr>
          <w:rFonts w:asciiTheme="majorHAnsi" w:hAnsiTheme="majorHAnsi" w:cs="Arial"/>
        </w:rPr>
        <w:t xml:space="preserve">a szervezet segítségével </w:t>
      </w:r>
      <w:r w:rsidRPr="000A1F24">
        <w:rPr>
          <w:rFonts w:asciiTheme="majorHAnsi" w:eastAsia="Arial" w:hAnsiTheme="majorHAnsi" w:cs="Arial"/>
        </w:rPr>
        <w:t xml:space="preserve">többen kerültek </w:t>
      </w:r>
      <w:r w:rsidRPr="000A1F24">
        <w:rPr>
          <w:rFonts w:asciiTheme="majorHAnsi" w:hAnsiTheme="majorHAnsi" w:cs="Arial"/>
        </w:rPr>
        <w:t>szállóra,</w:t>
      </w:r>
      <w:r w:rsidRPr="000A1F24">
        <w:rPr>
          <w:rFonts w:asciiTheme="majorHAnsi" w:eastAsia="Arial" w:hAnsiTheme="majorHAnsi" w:cs="Arial"/>
        </w:rPr>
        <w:t xml:space="preserve"> </w:t>
      </w:r>
      <w:r w:rsidRPr="000A1F24">
        <w:rPr>
          <w:rFonts w:asciiTheme="majorHAnsi" w:hAnsiTheme="majorHAnsi" w:cs="Arial"/>
        </w:rPr>
        <w:t>így</w:t>
      </w:r>
      <w:r w:rsidRPr="000A1F24">
        <w:rPr>
          <w:rFonts w:asciiTheme="majorHAnsi" w:eastAsia="Arial" w:hAnsiTheme="majorHAnsi" w:cs="Arial"/>
        </w:rPr>
        <w:t xml:space="preserve"> </w:t>
      </w:r>
      <w:r w:rsidRPr="000A1F24">
        <w:rPr>
          <w:rFonts w:asciiTheme="majorHAnsi" w:hAnsiTheme="majorHAnsi" w:cs="Arial"/>
        </w:rPr>
        <w:t>a</w:t>
      </w:r>
      <w:r w:rsidRPr="000A1F24">
        <w:rPr>
          <w:rFonts w:asciiTheme="majorHAnsi" w:eastAsia="Arial" w:hAnsiTheme="majorHAnsi" w:cs="Arial"/>
        </w:rPr>
        <w:t xml:space="preserve"> </w:t>
      </w:r>
      <w:r w:rsidRPr="000A1F24">
        <w:rPr>
          <w:rFonts w:asciiTheme="majorHAnsi" w:hAnsiTheme="majorHAnsi" w:cs="Arial"/>
        </w:rPr>
        <w:t>hideg</w:t>
      </w:r>
      <w:r w:rsidRPr="000A1F24">
        <w:rPr>
          <w:rFonts w:asciiTheme="majorHAnsi" w:eastAsia="Arial" w:hAnsiTheme="majorHAnsi" w:cs="Arial"/>
        </w:rPr>
        <w:t xml:space="preserve"> </w:t>
      </w:r>
      <w:r w:rsidRPr="000A1F24">
        <w:rPr>
          <w:rFonts w:asciiTheme="majorHAnsi" w:hAnsiTheme="majorHAnsi" w:cs="Arial"/>
        </w:rPr>
        <w:t>időben</w:t>
      </w:r>
      <w:r w:rsidRPr="000A1F24">
        <w:rPr>
          <w:rFonts w:asciiTheme="majorHAnsi" w:eastAsia="Arial" w:hAnsiTheme="majorHAnsi" w:cs="Arial"/>
        </w:rPr>
        <w:t xml:space="preserve"> </w:t>
      </w:r>
      <w:r w:rsidRPr="000A1F24">
        <w:rPr>
          <w:rFonts w:asciiTheme="majorHAnsi" w:hAnsiTheme="majorHAnsi" w:cs="Arial"/>
        </w:rPr>
        <w:t>már</w:t>
      </w:r>
      <w:r w:rsidRPr="000A1F24">
        <w:rPr>
          <w:rFonts w:asciiTheme="majorHAnsi" w:eastAsia="Arial" w:hAnsiTheme="majorHAnsi" w:cs="Arial"/>
        </w:rPr>
        <w:t xml:space="preserve"> kevesebben </w:t>
      </w:r>
      <w:r w:rsidRPr="000A1F24">
        <w:rPr>
          <w:rFonts w:asciiTheme="majorHAnsi" w:hAnsiTheme="majorHAnsi" w:cs="Arial"/>
        </w:rPr>
        <w:t>maradtak</w:t>
      </w:r>
      <w:r w:rsidRPr="000A1F24">
        <w:rPr>
          <w:rFonts w:asciiTheme="majorHAnsi" w:eastAsia="Arial" w:hAnsiTheme="majorHAnsi" w:cs="Arial"/>
        </w:rPr>
        <w:t xml:space="preserve"> </w:t>
      </w:r>
      <w:r w:rsidR="00BF1C78">
        <w:rPr>
          <w:rFonts w:asciiTheme="majorHAnsi" w:eastAsia="Arial" w:hAnsiTheme="majorHAnsi" w:cs="Arial"/>
        </w:rPr>
        <w:t xml:space="preserve">az </w:t>
      </w:r>
      <w:r w:rsidRPr="000A1F24">
        <w:rPr>
          <w:rFonts w:asciiTheme="majorHAnsi" w:hAnsiTheme="majorHAnsi" w:cs="Arial"/>
        </w:rPr>
        <w:t>utcán,</w:t>
      </w:r>
      <w:r w:rsidRPr="000A1F24">
        <w:rPr>
          <w:rFonts w:asciiTheme="majorHAnsi" w:eastAsia="Arial" w:hAnsiTheme="majorHAnsi" w:cs="Arial"/>
        </w:rPr>
        <w:t xml:space="preserve"> de </w:t>
      </w:r>
      <w:r w:rsidRPr="000A1F24">
        <w:rPr>
          <w:rFonts w:asciiTheme="majorHAnsi" w:hAnsiTheme="majorHAnsi" w:cs="Arial"/>
        </w:rPr>
        <w:t>az</w:t>
      </w:r>
      <w:r w:rsidRPr="000A1F24">
        <w:rPr>
          <w:rFonts w:asciiTheme="majorHAnsi" w:eastAsia="Arial" w:hAnsiTheme="majorHAnsi" w:cs="Arial"/>
        </w:rPr>
        <w:t xml:space="preserve"> </w:t>
      </w:r>
      <w:r w:rsidRPr="000A1F24">
        <w:rPr>
          <w:rFonts w:asciiTheme="majorHAnsi" w:hAnsiTheme="majorHAnsi" w:cs="Arial"/>
        </w:rPr>
        <w:t>ő</w:t>
      </w:r>
      <w:r w:rsidRPr="000A1F24">
        <w:rPr>
          <w:rFonts w:asciiTheme="majorHAnsi" w:eastAsia="Arial" w:hAnsiTheme="majorHAnsi" w:cs="Arial"/>
        </w:rPr>
        <w:t xml:space="preserve"> </w:t>
      </w:r>
      <w:r w:rsidRPr="000A1F24">
        <w:rPr>
          <w:rFonts w:asciiTheme="majorHAnsi" w:hAnsiTheme="majorHAnsi" w:cs="Arial"/>
        </w:rPr>
        <w:t>állapotukat</w:t>
      </w:r>
      <w:r w:rsidR="000F1CDD">
        <w:rPr>
          <w:rFonts w:asciiTheme="majorHAnsi" w:eastAsia="Arial" w:hAnsiTheme="majorHAnsi" w:cs="Arial"/>
        </w:rPr>
        <w:t xml:space="preserve"> is igyekezne</w:t>
      </w:r>
      <w:r w:rsidRPr="000A1F24">
        <w:rPr>
          <w:rFonts w:asciiTheme="majorHAnsi" w:eastAsia="Arial" w:hAnsiTheme="majorHAnsi" w:cs="Arial"/>
        </w:rPr>
        <w:t xml:space="preserve">k </w:t>
      </w:r>
      <w:r w:rsidRPr="000A1F24">
        <w:rPr>
          <w:rFonts w:asciiTheme="majorHAnsi" w:hAnsiTheme="majorHAnsi" w:cs="Arial"/>
        </w:rPr>
        <w:t>folyamatosan</w:t>
      </w:r>
      <w:r w:rsidRPr="000A1F24">
        <w:rPr>
          <w:rFonts w:asciiTheme="majorHAnsi" w:eastAsia="Arial" w:hAnsiTheme="majorHAnsi" w:cs="Arial"/>
        </w:rPr>
        <w:t xml:space="preserve"> </w:t>
      </w:r>
      <w:r w:rsidRPr="000A1F24">
        <w:rPr>
          <w:rFonts w:asciiTheme="majorHAnsi" w:hAnsiTheme="majorHAnsi" w:cs="Arial"/>
        </w:rPr>
        <w:t>figyelemmel</w:t>
      </w:r>
      <w:r w:rsidRPr="000A1F24">
        <w:rPr>
          <w:rFonts w:asciiTheme="majorHAnsi" w:eastAsia="Arial" w:hAnsiTheme="majorHAnsi" w:cs="Arial"/>
        </w:rPr>
        <w:t xml:space="preserve"> </w:t>
      </w:r>
      <w:r w:rsidRPr="000A1F24">
        <w:rPr>
          <w:rFonts w:asciiTheme="majorHAnsi" w:hAnsiTheme="majorHAnsi" w:cs="Arial"/>
        </w:rPr>
        <w:t>kísérni,</w:t>
      </w:r>
      <w:r w:rsidRPr="000A1F24">
        <w:rPr>
          <w:rFonts w:asciiTheme="majorHAnsi" w:eastAsia="Arial" w:hAnsiTheme="majorHAnsi" w:cs="Arial"/>
        </w:rPr>
        <w:t xml:space="preserve"> </w:t>
      </w:r>
      <w:r w:rsidRPr="000A1F24">
        <w:rPr>
          <w:rFonts w:asciiTheme="majorHAnsi" w:hAnsiTheme="majorHAnsi" w:cs="Arial"/>
        </w:rPr>
        <w:t>és</w:t>
      </w:r>
      <w:r w:rsidRPr="000A1F24">
        <w:rPr>
          <w:rFonts w:asciiTheme="majorHAnsi" w:eastAsia="Arial" w:hAnsiTheme="majorHAnsi" w:cs="Arial"/>
        </w:rPr>
        <w:t xml:space="preserve"> </w:t>
      </w:r>
      <w:r w:rsidRPr="000A1F24">
        <w:rPr>
          <w:rFonts w:asciiTheme="majorHAnsi" w:hAnsiTheme="majorHAnsi" w:cs="Arial"/>
        </w:rPr>
        <w:t>együttműködés</w:t>
      </w:r>
      <w:r w:rsidRPr="000A1F24">
        <w:rPr>
          <w:rFonts w:asciiTheme="majorHAnsi" w:eastAsia="Arial" w:hAnsiTheme="majorHAnsi" w:cs="Arial"/>
        </w:rPr>
        <w:t xml:space="preserve"> </w:t>
      </w:r>
      <w:r w:rsidRPr="000A1F24">
        <w:rPr>
          <w:rFonts w:asciiTheme="majorHAnsi" w:hAnsiTheme="majorHAnsi" w:cs="Arial"/>
        </w:rPr>
        <w:t>esetén</w:t>
      </w:r>
      <w:r w:rsidRPr="000A1F24">
        <w:rPr>
          <w:rFonts w:asciiTheme="majorHAnsi" w:eastAsia="Arial" w:hAnsiTheme="majorHAnsi" w:cs="Arial"/>
        </w:rPr>
        <w:t xml:space="preserve"> </w:t>
      </w:r>
      <w:r w:rsidRPr="000A1F24">
        <w:rPr>
          <w:rFonts w:asciiTheme="majorHAnsi" w:hAnsiTheme="majorHAnsi" w:cs="Arial"/>
        </w:rPr>
        <w:t>elhelyezni</w:t>
      </w:r>
      <w:r w:rsidRPr="000A1F24">
        <w:rPr>
          <w:rFonts w:asciiTheme="majorHAnsi" w:eastAsia="Arial" w:hAnsiTheme="majorHAnsi" w:cs="Arial"/>
        </w:rPr>
        <w:t xml:space="preserve"> </w:t>
      </w:r>
      <w:r w:rsidRPr="000A1F24">
        <w:rPr>
          <w:rFonts w:asciiTheme="majorHAnsi" w:hAnsiTheme="majorHAnsi" w:cs="Arial"/>
        </w:rPr>
        <w:t>őket.</w:t>
      </w:r>
      <w:r w:rsidRPr="000A1F24">
        <w:rPr>
          <w:rFonts w:asciiTheme="majorHAnsi" w:eastAsia="Arial" w:hAnsiTheme="majorHAnsi" w:cs="Arial"/>
        </w:rPr>
        <w:t xml:space="preserve"> </w:t>
      </w:r>
    </w:p>
    <w:p w:rsidR="00D51040" w:rsidRPr="000A1F24" w:rsidRDefault="00D51040" w:rsidP="00916D37">
      <w:pPr>
        <w:spacing w:before="120" w:line="276" w:lineRule="auto"/>
        <w:jc w:val="both"/>
        <w:rPr>
          <w:rFonts w:asciiTheme="majorHAnsi" w:eastAsia="Arial" w:hAnsiTheme="majorHAnsi" w:cs="Arial"/>
        </w:rPr>
      </w:pPr>
      <w:r w:rsidRPr="000A1F24">
        <w:rPr>
          <w:rFonts w:asciiTheme="majorHAnsi" w:hAnsiTheme="majorHAnsi" w:cs="Arial"/>
        </w:rPr>
        <w:t xml:space="preserve">2014-ben </w:t>
      </w:r>
      <w:r w:rsidRPr="000A1F24">
        <w:rPr>
          <w:rFonts w:asciiTheme="majorHAnsi" w:eastAsia="Arial" w:hAnsiTheme="majorHAnsi" w:cs="Arial"/>
        </w:rPr>
        <w:t>308 u</w:t>
      </w:r>
      <w:r w:rsidRPr="000A1F24">
        <w:rPr>
          <w:rFonts w:asciiTheme="majorHAnsi" w:hAnsiTheme="majorHAnsi" w:cs="Arial"/>
        </w:rPr>
        <w:t>tcán</w:t>
      </w:r>
      <w:r w:rsidRPr="000A1F24">
        <w:rPr>
          <w:rFonts w:asciiTheme="majorHAnsi" w:eastAsia="Arial" w:hAnsiTheme="majorHAnsi" w:cs="Arial"/>
        </w:rPr>
        <w:t xml:space="preserve"> </w:t>
      </w:r>
      <w:r w:rsidRPr="000A1F24">
        <w:rPr>
          <w:rFonts w:asciiTheme="majorHAnsi" w:hAnsiTheme="majorHAnsi" w:cs="Arial"/>
        </w:rPr>
        <w:t>élő</w:t>
      </w:r>
      <w:r w:rsidRPr="000A1F24">
        <w:rPr>
          <w:rFonts w:asciiTheme="majorHAnsi" w:eastAsia="Arial" w:hAnsiTheme="majorHAnsi" w:cs="Arial"/>
        </w:rPr>
        <w:t xml:space="preserve"> </w:t>
      </w:r>
      <w:r w:rsidRPr="000A1F24">
        <w:rPr>
          <w:rFonts w:asciiTheme="majorHAnsi" w:hAnsiTheme="majorHAnsi" w:cs="Arial"/>
        </w:rPr>
        <w:t>emberrel, 2670 alkalommal</w:t>
      </w:r>
      <w:r w:rsidRPr="000A1F24">
        <w:rPr>
          <w:rFonts w:asciiTheme="majorHAnsi" w:eastAsia="Arial" w:hAnsiTheme="majorHAnsi" w:cs="Arial"/>
        </w:rPr>
        <w:t xml:space="preserve"> </w:t>
      </w:r>
      <w:r w:rsidR="000F1CDD">
        <w:rPr>
          <w:rFonts w:asciiTheme="majorHAnsi" w:hAnsiTheme="majorHAnsi" w:cs="Arial"/>
        </w:rPr>
        <w:t>került</w:t>
      </w:r>
      <w:r w:rsidRPr="000A1F24">
        <w:rPr>
          <w:rFonts w:asciiTheme="majorHAnsi" w:eastAsia="Arial" w:hAnsiTheme="majorHAnsi" w:cs="Arial"/>
        </w:rPr>
        <w:t xml:space="preserve"> </w:t>
      </w:r>
      <w:r w:rsidRPr="000A1F24">
        <w:rPr>
          <w:rFonts w:asciiTheme="majorHAnsi" w:hAnsiTheme="majorHAnsi" w:cs="Arial"/>
        </w:rPr>
        <w:t>kapcsolatba</w:t>
      </w:r>
      <w:r w:rsidR="00BF1C78">
        <w:rPr>
          <w:rFonts w:asciiTheme="majorHAnsi" w:hAnsiTheme="majorHAnsi" w:cs="Arial"/>
        </w:rPr>
        <w:t xml:space="preserve"> az Alapítvány</w:t>
      </w:r>
      <w:r w:rsidRPr="000A1F24">
        <w:rPr>
          <w:rFonts w:asciiTheme="majorHAnsi" w:eastAsia="Arial" w:hAnsiTheme="majorHAnsi" w:cs="Arial"/>
        </w:rPr>
        <w:t xml:space="preserve"> </w:t>
      </w:r>
      <w:r w:rsidRPr="000A1F24">
        <w:rPr>
          <w:rFonts w:asciiTheme="majorHAnsi" w:hAnsiTheme="majorHAnsi" w:cs="Arial"/>
        </w:rPr>
        <w:t>(</w:t>
      </w:r>
      <w:r w:rsidRPr="000A1F24">
        <w:rPr>
          <w:rFonts w:asciiTheme="majorHAnsi" w:eastAsia="Arial" w:hAnsiTheme="majorHAnsi" w:cs="Arial"/>
        </w:rPr>
        <w:t>ez átlagosan 10 fős napi forgalmat jelent), köz</w:t>
      </w:r>
      <w:r w:rsidRPr="000A1F24">
        <w:rPr>
          <w:rFonts w:asciiTheme="majorHAnsi" w:hAnsiTheme="majorHAnsi" w:cs="Arial"/>
        </w:rPr>
        <w:t>ülük</w:t>
      </w:r>
      <w:r w:rsidRPr="000A1F24">
        <w:rPr>
          <w:rFonts w:asciiTheme="majorHAnsi" w:eastAsia="Arial" w:hAnsiTheme="majorHAnsi" w:cs="Arial"/>
        </w:rPr>
        <w:t xml:space="preserve"> 160 </w:t>
      </w:r>
      <w:r w:rsidRPr="000A1F24">
        <w:rPr>
          <w:rFonts w:asciiTheme="majorHAnsi" w:hAnsiTheme="majorHAnsi" w:cs="Arial"/>
        </w:rPr>
        <w:t>emberrel</w:t>
      </w:r>
      <w:r w:rsidRPr="000A1F24">
        <w:rPr>
          <w:rFonts w:asciiTheme="majorHAnsi" w:eastAsia="Arial" w:hAnsiTheme="majorHAnsi" w:cs="Arial"/>
        </w:rPr>
        <w:t xml:space="preserve"> </w:t>
      </w:r>
      <w:r w:rsidRPr="000A1F24">
        <w:rPr>
          <w:rFonts w:asciiTheme="majorHAnsi" w:hAnsiTheme="majorHAnsi" w:cs="Arial"/>
        </w:rPr>
        <w:t>először</w:t>
      </w:r>
      <w:r w:rsidRPr="000A1F24">
        <w:rPr>
          <w:rFonts w:asciiTheme="majorHAnsi" w:eastAsia="Arial" w:hAnsiTheme="majorHAnsi" w:cs="Arial"/>
        </w:rPr>
        <w:t xml:space="preserve"> </w:t>
      </w:r>
      <w:r w:rsidR="000F1CDD">
        <w:rPr>
          <w:rFonts w:asciiTheme="majorHAnsi" w:hAnsiTheme="majorHAnsi" w:cs="Arial"/>
        </w:rPr>
        <w:t>találkozta</w:t>
      </w:r>
      <w:r w:rsidRPr="000A1F24">
        <w:rPr>
          <w:rFonts w:asciiTheme="majorHAnsi" w:hAnsiTheme="majorHAnsi" w:cs="Arial"/>
        </w:rPr>
        <w:t>k</w:t>
      </w:r>
      <w:r w:rsidRPr="000A1F24">
        <w:rPr>
          <w:rFonts w:asciiTheme="majorHAnsi" w:eastAsia="Arial" w:hAnsiTheme="majorHAnsi" w:cs="Arial"/>
        </w:rPr>
        <w:t xml:space="preserve"> </w:t>
      </w:r>
      <w:r w:rsidRPr="000A1F24">
        <w:rPr>
          <w:rFonts w:asciiTheme="majorHAnsi" w:hAnsiTheme="majorHAnsi" w:cs="Arial"/>
        </w:rPr>
        <w:t>ebben</w:t>
      </w:r>
      <w:r w:rsidRPr="000A1F24">
        <w:rPr>
          <w:rFonts w:asciiTheme="majorHAnsi" w:eastAsia="Arial" w:hAnsiTheme="majorHAnsi" w:cs="Arial"/>
        </w:rPr>
        <w:t xml:space="preserve"> </w:t>
      </w:r>
      <w:r w:rsidRPr="000A1F24">
        <w:rPr>
          <w:rFonts w:asciiTheme="majorHAnsi" w:hAnsiTheme="majorHAnsi" w:cs="Arial"/>
        </w:rPr>
        <w:t>az</w:t>
      </w:r>
      <w:r w:rsidRPr="000A1F24">
        <w:rPr>
          <w:rFonts w:asciiTheme="majorHAnsi" w:eastAsia="Arial" w:hAnsiTheme="majorHAnsi" w:cs="Arial"/>
        </w:rPr>
        <w:t xml:space="preserve"> </w:t>
      </w:r>
      <w:r w:rsidRPr="000A1F24">
        <w:rPr>
          <w:rFonts w:asciiTheme="majorHAnsi" w:hAnsiTheme="majorHAnsi" w:cs="Arial"/>
        </w:rPr>
        <w:t>évben.</w:t>
      </w:r>
      <w:r w:rsidRPr="000A1F24">
        <w:rPr>
          <w:rFonts w:asciiTheme="majorHAnsi" w:eastAsia="Arial" w:hAnsiTheme="majorHAnsi" w:cs="Arial"/>
        </w:rPr>
        <w:t xml:space="preserve"> </w:t>
      </w:r>
    </w:p>
    <w:p w:rsidR="00D51040" w:rsidRPr="000A1F24" w:rsidRDefault="00D51040" w:rsidP="00916D37">
      <w:pPr>
        <w:spacing w:before="120" w:line="276" w:lineRule="auto"/>
        <w:jc w:val="both"/>
        <w:rPr>
          <w:rFonts w:asciiTheme="majorHAnsi" w:eastAsia="Arial" w:hAnsiTheme="majorHAnsi" w:cs="Arial"/>
        </w:rPr>
      </w:pPr>
      <w:r w:rsidRPr="000A1F24">
        <w:rPr>
          <w:rFonts w:asciiTheme="majorHAnsi" w:eastAsia="Arial" w:hAnsiTheme="majorHAnsi" w:cs="Arial"/>
        </w:rPr>
        <w:t>Szorosabb kapcsolat</w:t>
      </w:r>
      <w:r w:rsidR="00BF1C78">
        <w:rPr>
          <w:rFonts w:asciiTheme="majorHAnsi" w:eastAsia="Arial" w:hAnsiTheme="majorHAnsi" w:cs="Arial"/>
        </w:rPr>
        <w:t>uk</w:t>
      </w:r>
      <w:r w:rsidRPr="000A1F24">
        <w:rPr>
          <w:rFonts w:asciiTheme="majorHAnsi" w:eastAsia="Arial" w:hAnsiTheme="majorHAnsi" w:cs="Arial"/>
        </w:rPr>
        <w:t xml:space="preserve"> (12-nél töb</w:t>
      </w:r>
      <w:r w:rsidR="000F1CDD">
        <w:rPr>
          <w:rFonts w:asciiTheme="majorHAnsi" w:eastAsia="Arial" w:hAnsiTheme="majorHAnsi" w:cs="Arial"/>
        </w:rPr>
        <w:t>b találkozás) 52 emberrel van</w:t>
      </w:r>
      <w:r w:rsidR="00BF1C78">
        <w:rPr>
          <w:rFonts w:asciiTheme="majorHAnsi" w:eastAsia="Arial" w:hAnsiTheme="majorHAnsi" w:cs="Arial"/>
        </w:rPr>
        <w:t>.</w:t>
      </w:r>
      <w:r w:rsidRPr="000A1F24">
        <w:rPr>
          <w:rFonts w:asciiTheme="majorHAnsi" w:eastAsia="Arial" w:hAnsiTheme="majorHAnsi" w:cs="Arial"/>
        </w:rPr>
        <w:t xml:space="preserve"> Ö</w:t>
      </w:r>
      <w:r w:rsidRPr="000A1F24">
        <w:rPr>
          <w:rFonts w:asciiTheme="majorHAnsi" w:hAnsiTheme="majorHAnsi" w:cs="Arial"/>
        </w:rPr>
        <w:t>sszesen</w:t>
      </w:r>
      <w:r w:rsidRPr="000A1F24">
        <w:rPr>
          <w:rFonts w:asciiTheme="majorHAnsi" w:eastAsia="Arial" w:hAnsiTheme="majorHAnsi" w:cs="Arial"/>
        </w:rPr>
        <w:t xml:space="preserve"> 2100 </w:t>
      </w:r>
      <w:r w:rsidRPr="000A1F24">
        <w:rPr>
          <w:rFonts w:asciiTheme="majorHAnsi" w:hAnsiTheme="majorHAnsi" w:cs="Arial"/>
        </w:rPr>
        <w:t>alkalommal</w:t>
      </w:r>
      <w:r w:rsidRPr="000A1F24">
        <w:rPr>
          <w:rFonts w:asciiTheme="majorHAnsi" w:eastAsia="Arial" w:hAnsiTheme="majorHAnsi" w:cs="Arial"/>
        </w:rPr>
        <w:t xml:space="preserve"> </w:t>
      </w:r>
      <w:r w:rsidRPr="000A1F24">
        <w:rPr>
          <w:rFonts w:asciiTheme="majorHAnsi" w:hAnsiTheme="majorHAnsi" w:cs="Arial"/>
        </w:rPr>
        <w:t>kaptak</w:t>
      </w:r>
      <w:r w:rsidRPr="000A1F24">
        <w:rPr>
          <w:rFonts w:asciiTheme="majorHAnsi" w:eastAsia="Arial" w:hAnsiTheme="majorHAnsi" w:cs="Arial"/>
        </w:rPr>
        <w:t xml:space="preserve"> </w:t>
      </w:r>
      <w:r w:rsidR="000F1CDD">
        <w:rPr>
          <w:rFonts w:asciiTheme="majorHAnsi" w:hAnsiTheme="majorHAnsi" w:cs="Arial"/>
        </w:rPr>
        <w:t>tőlü</w:t>
      </w:r>
      <w:r w:rsidRPr="000A1F24">
        <w:rPr>
          <w:rFonts w:asciiTheme="majorHAnsi" w:hAnsiTheme="majorHAnsi" w:cs="Arial"/>
        </w:rPr>
        <w:t>k</w:t>
      </w:r>
      <w:r w:rsidRPr="000A1F24">
        <w:rPr>
          <w:rFonts w:asciiTheme="majorHAnsi" w:eastAsia="Arial" w:hAnsiTheme="majorHAnsi" w:cs="Arial"/>
        </w:rPr>
        <w:t xml:space="preserve"> </w:t>
      </w:r>
      <w:r w:rsidRPr="000A1F24">
        <w:rPr>
          <w:rFonts w:asciiTheme="majorHAnsi" w:hAnsiTheme="majorHAnsi" w:cs="Arial"/>
        </w:rPr>
        <w:t>valamilyen</w:t>
      </w:r>
      <w:r w:rsidRPr="000A1F24">
        <w:rPr>
          <w:rFonts w:asciiTheme="majorHAnsi" w:eastAsia="Arial" w:hAnsiTheme="majorHAnsi" w:cs="Arial"/>
        </w:rPr>
        <w:t xml:space="preserve"> </w:t>
      </w:r>
      <w:r w:rsidRPr="000A1F24">
        <w:rPr>
          <w:rFonts w:asciiTheme="majorHAnsi" w:hAnsiTheme="majorHAnsi" w:cs="Arial"/>
        </w:rPr>
        <w:t>tárgyi</w:t>
      </w:r>
      <w:r w:rsidRPr="000A1F24">
        <w:rPr>
          <w:rFonts w:asciiTheme="majorHAnsi" w:eastAsia="Arial" w:hAnsiTheme="majorHAnsi" w:cs="Arial"/>
        </w:rPr>
        <w:t xml:space="preserve"> segítséget </w:t>
      </w:r>
      <w:r w:rsidRPr="000A1F24">
        <w:rPr>
          <w:rFonts w:asciiTheme="majorHAnsi" w:hAnsiTheme="majorHAnsi" w:cs="Arial"/>
        </w:rPr>
        <w:t>(takaró,</w:t>
      </w:r>
      <w:r w:rsidRPr="000A1F24">
        <w:rPr>
          <w:rFonts w:asciiTheme="majorHAnsi" w:eastAsia="Arial" w:hAnsiTheme="majorHAnsi" w:cs="Arial"/>
        </w:rPr>
        <w:t xml:space="preserve"> </w:t>
      </w:r>
      <w:r w:rsidRPr="000A1F24">
        <w:rPr>
          <w:rFonts w:asciiTheme="majorHAnsi" w:hAnsiTheme="majorHAnsi" w:cs="Arial"/>
        </w:rPr>
        <w:t>hálózsák,</w:t>
      </w:r>
      <w:r w:rsidRPr="000A1F24">
        <w:rPr>
          <w:rFonts w:asciiTheme="majorHAnsi" w:eastAsia="Arial" w:hAnsiTheme="majorHAnsi" w:cs="Arial"/>
        </w:rPr>
        <w:t xml:space="preserve"> </w:t>
      </w:r>
      <w:r w:rsidRPr="000A1F24">
        <w:rPr>
          <w:rFonts w:asciiTheme="majorHAnsi" w:hAnsiTheme="majorHAnsi" w:cs="Arial"/>
        </w:rPr>
        <w:t>élelmiszer</w:t>
      </w:r>
      <w:r w:rsidRPr="000A1F24">
        <w:rPr>
          <w:rFonts w:asciiTheme="majorHAnsi" w:eastAsia="Arial" w:hAnsiTheme="majorHAnsi" w:cs="Arial"/>
        </w:rPr>
        <w:t xml:space="preserve">, </w:t>
      </w:r>
      <w:r w:rsidRPr="000A1F24">
        <w:rPr>
          <w:rFonts w:asciiTheme="majorHAnsi" w:hAnsiTheme="majorHAnsi" w:cs="Arial"/>
        </w:rPr>
        <w:t>ruha</w:t>
      </w:r>
      <w:r w:rsidRPr="000A1F24">
        <w:rPr>
          <w:rFonts w:asciiTheme="majorHAnsi" w:eastAsia="Arial" w:hAnsiTheme="majorHAnsi" w:cs="Arial"/>
        </w:rPr>
        <w:t xml:space="preserve"> </w:t>
      </w:r>
      <w:r w:rsidRPr="000A1F24">
        <w:rPr>
          <w:rFonts w:asciiTheme="majorHAnsi" w:hAnsiTheme="majorHAnsi" w:cs="Arial"/>
        </w:rPr>
        <w:t>és</w:t>
      </w:r>
      <w:r w:rsidRPr="000A1F24">
        <w:rPr>
          <w:rFonts w:asciiTheme="majorHAnsi" w:eastAsia="Arial" w:hAnsiTheme="majorHAnsi" w:cs="Arial"/>
        </w:rPr>
        <w:t xml:space="preserve"> </w:t>
      </w:r>
      <w:r w:rsidRPr="000A1F24">
        <w:rPr>
          <w:rFonts w:asciiTheme="majorHAnsi" w:hAnsiTheme="majorHAnsi" w:cs="Arial"/>
        </w:rPr>
        <w:t>gyógyszer).</w:t>
      </w:r>
      <w:r w:rsidRPr="000A1F24">
        <w:rPr>
          <w:rFonts w:asciiTheme="majorHAnsi" w:eastAsia="Arial" w:hAnsiTheme="majorHAnsi" w:cs="Arial"/>
        </w:rPr>
        <w:t xml:space="preserve"> </w:t>
      </w:r>
      <w:r w:rsidRPr="000A1F24">
        <w:rPr>
          <w:rFonts w:asciiTheme="majorHAnsi" w:hAnsiTheme="majorHAnsi" w:cs="Arial"/>
        </w:rPr>
        <w:t>Túlnyomórészt</w:t>
      </w:r>
      <w:r w:rsidRPr="000A1F24">
        <w:rPr>
          <w:rFonts w:asciiTheme="majorHAnsi" w:eastAsia="Arial" w:hAnsiTheme="majorHAnsi" w:cs="Arial"/>
        </w:rPr>
        <w:t xml:space="preserve"> </w:t>
      </w:r>
      <w:r w:rsidRPr="000A1F24">
        <w:rPr>
          <w:rFonts w:asciiTheme="majorHAnsi" w:hAnsiTheme="majorHAnsi" w:cs="Arial"/>
        </w:rPr>
        <w:t>férfiakról</w:t>
      </w:r>
      <w:r w:rsidRPr="000A1F24">
        <w:rPr>
          <w:rFonts w:asciiTheme="majorHAnsi" w:eastAsia="Arial" w:hAnsiTheme="majorHAnsi" w:cs="Arial"/>
        </w:rPr>
        <w:t xml:space="preserve"> </w:t>
      </w:r>
      <w:r w:rsidRPr="000A1F24">
        <w:rPr>
          <w:rFonts w:asciiTheme="majorHAnsi" w:hAnsiTheme="majorHAnsi" w:cs="Arial"/>
        </w:rPr>
        <w:t>beszélhetünk</w:t>
      </w:r>
      <w:r w:rsidRPr="000A1F24">
        <w:rPr>
          <w:rFonts w:asciiTheme="majorHAnsi" w:eastAsia="Arial" w:hAnsiTheme="majorHAnsi" w:cs="Arial"/>
        </w:rPr>
        <w:t xml:space="preserve"> (234 fő 76 </w:t>
      </w:r>
      <w:r w:rsidRPr="000A1F24">
        <w:rPr>
          <w:rFonts w:asciiTheme="majorHAnsi" w:hAnsiTheme="majorHAnsi" w:cs="Arial"/>
        </w:rPr>
        <w:t>%</w:t>
      </w:r>
      <w:r w:rsidRPr="000A1F24">
        <w:rPr>
          <w:rFonts w:asciiTheme="majorHAnsi" w:eastAsia="Arial" w:hAnsiTheme="majorHAnsi" w:cs="Arial"/>
        </w:rPr>
        <w:t xml:space="preserve"> </w:t>
      </w:r>
      <w:r w:rsidRPr="000A1F24">
        <w:rPr>
          <w:rFonts w:asciiTheme="majorHAnsi" w:hAnsiTheme="majorHAnsi" w:cs="Arial"/>
        </w:rPr>
        <w:t>férfi),</w:t>
      </w:r>
      <w:r w:rsidRPr="000A1F24">
        <w:rPr>
          <w:rFonts w:asciiTheme="majorHAnsi" w:eastAsia="Arial" w:hAnsiTheme="majorHAnsi" w:cs="Arial"/>
        </w:rPr>
        <w:t xml:space="preserve"> </w:t>
      </w:r>
      <w:r w:rsidRPr="000A1F24">
        <w:rPr>
          <w:rFonts w:asciiTheme="majorHAnsi" w:hAnsiTheme="majorHAnsi" w:cs="Arial"/>
        </w:rPr>
        <w:t>többségük</w:t>
      </w:r>
      <w:r w:rsidRPr="000A1F24">
        <w:rPr>
          <w:rFonts w:asciiTheme="majorHAnsi" w:eastAsia="Arial" w:hAnsiTheme="majorHAnsi" w:cs="Arial"/>
        </w:rPr>
        <w:t xml:space="preserve"> </w:t>
      </w:r>
      <w:r w:rsidRPr="000A1F24">
        <w:rPr>
          <w:rFonts w:asciiTheme="majorHAnsi" w:hAnsiTheme="majorHAnsi" w:cs="Arial"/>
        </w:rPr>
        <w:t>nem</w:t>
      </w:r>
      <w:r w:rsidRPr="000A1F24">
        <w:rPr>
          <w:rFonts w:asciiTheme="majorHAnsi" w:eastAsia="Arial" w:hAnsiTheme="majorHAnsi" w:cs="Arial"/>
        </w:rPr>
        <w:t xml:space="preserve"> </w:t>
      </w:r>
      <w:r w:rsidRPr="000A1F24">
        <w:rPr>
          <w:rFonts w:asciiTheme="majorHAnsi" w:hAnsiTheme="majorHAnsi" w:cs="Arial"/>
        </w:rPr>
        <w:t>rendelkezik</w:t>
      </w:r>
      <w:r w:rsidRPr="000A1F24">
        <w:rPr>
          <w:rFonts w:asciiTheme="majorHAnsi" w:eastAsia="Arial" w:hAnsiTheme="majorHAnsi" w:cs="Arial"/>
        </w:rPr>
        <w:t xml:space="preserve"> </w:t>
      </w:r>
      <w:r w:rsidRPr="000A1F24">
        <w:rPr>
          <w:rFonts w:asciiTheme="majorHAnsi" w:hAnsiTheme="majorHAnsi" w:cs="Arial"/>
        </w:rPr>
        <w:t>semmilyen</w:t>
      </w:r>
      <w:r w:rsidRPr="000A1F24">
        <w:rPr>
          <w:rFonts w:asciiTheme="majorHAnsi" w:eastAsia="Arial" w:hAnsiTheme="majorHAnsi" w:cs="Arial"/>
        </w:rPr>
        <w:t xml:space="preserve"> </w:t>
      </w:r>
      <w:r w:rsidRPr="000A1F24">
        <w:rPr>
          <w:rFonts w:asciiTheme="majorHAnsi" w:hAnsiTheme="majorHAnsi" w:cs="Arial"/>
        </w:rPr>
        <w:t>rendszeres</w:t>
      </w:r>
      <w:r w:rsidRPr="000A1F24">
        <w:rPr>
          <w:rFonts w:asciiTheme="majorHAnsi" w:eastAsia="Arial" w:hAnsiTheme="majorHAnsi" w:cs="Arial"/>
        </w:rPr>
        <w:t xml:space="preserve"> </w:t>
      </w:r>
      <w:r w:rsidRPr="000A1F24">
        <w:rPr>
          <w:rFonts w:asciiTheme="majorHAnsi" w:hAnsiTheme="majorHAnsi" w:cs="Arial"/>
        </w:rPr>
        <w:t>jövedelemmel,</w:t>
      </w:r>
      <w:r w:rsidRPr="000A1F24">
        <w:rPr>
          <w:rFonts w:asciiTheme="majorHAnsi" w:eastAsia="Arial" w:hAnsiTheme="majorHAnsi" w:cs="Arial"/>
        </w:rPr>
        <w:t xml:space="preserve"> </w:t>
      </w:r>
      <w:r w:rsidRPr="000A1F24">
        <w:rPr>
          <w:rFonts w:asciiTheme="majorHAnsi" w:hAnsiTheme="majorHAnsi" w:cs="Arial"/>
        </w:rPr>
        <w:t>ők</w:t>
      </w:r>
      <w:r w:rsidRPr="000A1F24">
        <w:rPr>
          <w:rFonts w:asciiTheme="majorHAnsi" w:eastAsia="Arial" w:hAnsiTheme="majorHAnsi" w:cs="Arial"/>
        </w:rPr>
        <w:t xml:space="preserve"> </w:t>
      </w:r>
      <w:r w:rsidRPr="000A1F24">
        <w:rPr>
          <w:rFonts w:asciiTheme="majorHAnsi" w:hAnsiTheme="majorHAnsi" w:cs="Arial"/>
        </w:rPr>
        <w:t>általában</w:t>
      </w:r>
      <w:r w:rsidRPr="000A1F24">
        <w:rPr>
          <w:rFonts w:asciiTheme="majorHAnsi" w:eastAsia="Arial" w:hAnsiTheme="majorHAnsi" w:cs="Arial"/>
        </w:rPr>
        <w:t xml:space="preserve"> </w:t>
      </w:r>
      <w:r w:rsidRPr="000A1F24">
        <w:rPr>
          <w:rFonts w:asciiTheme="majorHAnsi" w:hAnsiTheme="majorHAnsi" w:cs="Arial"/>
        </w:rPr>
        <w:t>gyűjtögetésből,</w:t>
      </w:r>
      <w:r w:rsidRPr="000A1F24">
        <w:rPr>
          <w:rFonts w:asciiTheme="majorHAnsi" w:eastAsia="Arial" w:hAnsiTheme="majorHAnsi" w:cs="Arial"/>
        </w:rPr>
        <w:t xml:space="preserve"> </w:t>
      </w:r>
      <w:r w:rsidRPr="000A1F24">
        <w:rPr>
          <w:rFonts w:asciiTheme="majorHAnsi" w:hAnsiTheme="majorHAnsi" w:cs="Arial"/>
        </w:rPr>
        <w:t>guberálásból</w:t>
      </w:r>
      <w:r w:rsidRPr="000A1F24">
        <w:rPr>
          <w:rFonts w:asciiTheme="majorHAnsi" w:eastAsia="Arial" w:hAnsiTheme="majorHAnsi" w:cs="Arial"/>
        </w:rPr>
        <w:t xml:space="preserve"> </w:t>
      </w:r>
      <w:r w:rsidRPr="000A1F24">
        <w:rPr>
          <w:rFonts w:asciiTheme="majorHAnsi" w:hAnsiTheme="majorHAnsi" w:cs="Arial"/>
        </w:rPr>
        <w:t>vagy</w:t>
      </w:r>
      <w:r w:rsidRPr="000A1F24">
        <w:rPr>
          <w:rFonts w:asciiTheme="majorHAnsi" w:eastAsia="Arial" w:hAnsiTheme="majorHAnsi" w:cs="Arial"/>
        </w:rPr>
        <w:t xml:space="preserve"> </w:t>
      </w:r>
      <w:r w:rsidRPr="000A1F24">
        <w:rPr>
          <w:rFonts w:asciiTheme="majorHAnsi" w:hAnsiTheme="majorHAnsi" w:cs="Arial"/>
        </w:rPr>
        <w:t>alkalmi</w:t>
      </w:r>
      <w:r w:rsidRPr="000A1F24">
        <w:rPr>
          <w:rFonts w:asciiTheme="majorHAnsi" w:eastAsia="Arial" w:hAnsiTheme="majorHAnsi" w:cs="Arial"/>
        </w:rPr>
        <w:t xml:space="preserve"> </w:t>
      </w:r>
      <w:r w:rsidRPr="000A1F24">
        <w:rPr>
          <w:rFonts w:asciiTheme="majorHAnsi" w:hAnsiTheme="majorHAnsi" w:cs="Arial"/>
        </w:rPr>
        <w:t>munkákból</w:t>
      </w:r>
      <w:r w:rsidRPr="000A1F24">
        <w:rPr>
          <w:rFonts w:asciiTheme="majorHAnsi" w:eastAsia="Arial" w:hAnsiTheme="majorHAnsi" w:cs="Arial"/>
        </w:rPr>
        <w:t xml:space="preserve"> </w:t>
      </w:r>
      <w:r w:rsidRPr="000A1F24">
        <w:rPr>
          <w:rFonts w:asciiTheme="majorHAnsi" w:hAnsiTheme="majorHAnsi" w:cs="Arial"/>
        </w:rPr>
        <w:t>élnek.</w:t>
      </w:r>
      <w:r w:rsidRPr="000A1F24">
        <w:rPr>
          <w:rFonts w:asciiTheme="majorHAnsi" w:eastAsia="Arial" w:hAnsiTheme="majorHAnsi" w:cs="Arial"/>
        </w:rPr>
        <w:t xml:space="preserve"> </w:t>
      </w:r>
      <w:r w:rsidRPr="000A1F24">
        <w:rPr>
          <w:rFonts w:asciiTheme="majorHAnsi" w:hAnsiTheme="majorHAnsi" w:cs="Arial"/>
        </w:rPr>
        <w:t>Az</w:t>
      </w:r>
      <w:r w:rsidRPr="000A1F24">
        <w:rPr>
          <w:rFonts w:asciiTheme="majorHAnsi" w:eastAsia="Arial" w:hAnsiTheme="majorHAnsi" w:cs="Arial"/>
        </w:rPr>
        <w:t xml:space="preserve"> </w:t>
      </w:r>
      <w:r w:rsidRPr="000A1F24">
        <w:rPr>
          <w:rFonts w:asciiTheme="majorHAnsi" w:hAnsiTheme="majorHAnsi" w:cs="Arial"/>
        </w:rPr>
        <w:t>elmúlt</w:t>
      </w:r>
      <w:r w:rsidRPr="000A1F24">
        <w:rPr>
          <w:rFonts w:asciiTheme="majorHAnsi" w:eastAsia="Arial" w:hAnsiTheme="majorHAnsi" w:cs="Arial"/>
        </w:rPr>
        <w:t xml:space="preserve"> </w:t>
      </w:r>
      <w:r w:rsidRPr="000A1F24">
        <w:rPr>
          <w:rFonts w:asciiTheme="majorHAnsi" w:hAnsiTheme="majorHAnsi" w:cs="Arial"/>
        </w:rPr>
        <w:t>évben</w:t>
      </w:r>
      <w:r w:rsidRPr="000A1F24">
        <w:rPr>
          <w:rFonts w:asciiTheme="majorHAnsi" w:eastAsia="Arial" w:hAnsiTheme="majorHAnsi" w:cs="Arial"/>
        </w:rPr>
        <w:t xml:space="preserve"> 89 </w:t>
      </w:r>
      <w:r w:rsidRPr="000A1F24">
        <w:rPr>
          <w:rFonts w:asciiTheme="majorHAnsi" w:hAnsiTheme="majorHAnsi" w:cs="Arial"/>
        </w:rPr>
        <w:t>embert</w:t>
      </w:r>
      <w:r w:rsidRPr="000A1F24">
        <w:rPr>
          <w:rFonts w:asciiTheme="majorHAnsi" w:eastAsia="Arial" w:hAnsiTheme="majorHAnsi" w:cs="Arial"/>
        </w:rPr>
        <w:t xml:space="preserve"> </w:t>
      </w:r>
      <w:r w:rsidR="000F1CDD">
        <w:rPr>
          <w:rFonts w:asciiTheme="majorHAnsi" w:hAnsiTheme="majorHAnsi" w:cs="Arial"/>
        </w:rPr>
        <w:t>helyezte</w:t>
      </w:r>
      <w:r w:rsidRPr="000A1F24">
        <w:rPr>
          <w:rFonts w:asciiTheme="majorHAnsi" w:hAnsiTheme="majorHAnsi" w:cs="Arial"/>
        </w:rPr>
        <w:t>k</w:t>
      </w:r>
      <w:r w:rsidRPr="000A1F24">
        <w:rPr>
          <w:rFonts w:asciiTheme="majorHAnsi" w:eastAsia="Arial" w:hAnsiTheme="majorHAnsi" w:cs="Arial"/>
        </w:rPr>
        <w:t xml:space="preserve"> </w:t>
      </w:r>
      <w:r w:rsidRPr="000A1F24">
        <w:rPr>
          <w:rFonts w:asciiTheme="majorHAnsi" w:hAnsiTheme="majorHAnsi" w:cs="Arial"/>
        </w:rPr>
        <w:t>el</w:t>
      </w:r>
      <w:r w:rsidRPr="000A1F24">
        <w:rPr>
          <w:rFonts w:asciiTheme="majorHAnsi" w:eastAsia="Arial" w:hAnsiTheme="majorHAnsi" w:cs="Arial"/>
        </w:rPr>
        <w:t xml:space="preserve"> </w:t>
      </w:r>
      <w:r w:rsidRPr="000A1F24">
        <w:rPr>
          <w:rFonts w:asciiTheme="majorHAnsi" w:hAnsiTheme="majorHAnsi" w:cs="Arial"/>
        </w:rPr>
        <w:t>hajléktalanellátó</w:t>
      </w:r>
      <w:r w:rsidRPr="000A1F24">
        <w:rPr>
          <w:rFonts w:asciiTheme="majorHAnsi" w:eastAsia="Arial" w:hAnsiTheme="majorHAnsi" w:cs="Arial"/>
        </w:rPr>
        <w:t xml:space="preserve"> </w:t>
      </w:r>
      <w:r w:rsidRPr="000A1F24">
        <w:rPr>
          <w:rFonts w:asciiTheme="majorHAnsi" w:hAnsiTheme="majorHAnsi" w:cs="Arial"/>
        </w:rPr>
        <w:t>intézményekben:</w:t>
      </w:r>
      <w:r w:rsidRPr="000A1F24">
        <w:rPr>
          <w:rFonts w:asciiTheme="majorHAnsi" w:eastAsia="Arial" w:hAnsiTheme="majorHAnsi" w:cs="Arial"/>
        </w:rPr>
        <w:t xml:space="preserve"> </w:t>
      </w:r>
      <w:r w:rsidRPr="000A1F24">
        <w:rPr>
          <w:rFonts w:asciiTheme="majorHAnsi" w:hAnsiTheme="majorHAnsi" w:cs="Arial"/>
        </w:rPr>
        <w:t>éjjeli</w:t>
      </w:r>
      <w:r w:rsidRPr="000A1F24">
        <w:rPr>
          <w:rFonts w:asciiTheme="majorHAnsi" w:eastAsia="Arial" w:hAnsiTheme="majorHAnsi" w:cs="Arial"/>
        </w:rPr>
        <w:t xml:space="preserve"> </w:t>
      </w:r>
      <w:r w:rsidRPr="000A1F24">
        <w:rPr>
          <w:rFonts w:asciiTheme="majorHAnsi" w:hAnsiTheme="majorHAnsi" w:cs="Arial"/>
        </w:rPr>
        <w:t>menedékhelyekre,</w:t>
      </w:r>
      <w:r w:rsidRPr="000A1F24">
        <w:rPr>
          <w:rFonts w:asciiTheme="majorHAnsi" w:eastAsia="Arial" w:hAnsiTheme="majorHAnsi" w:cs="Arial"/>
        </w:rPr>
        <w:t xml:space="preserve"> </w:t>
      </w:r>
      <w:r w:rsidRPr="000A1F24">
        <w:rPr>
          <w:rFonts w:asciiTheme="majorHAnsi" w:hAnsiTheme="majorHAnsi" w:cs="Arial"/>
        </w:rPr>
        <w:t>átmeneti</w:t>
      </w:r>
      <w:r w:rsidRPr="000A1F24">
        <w:rPr>
          <w:rFonts w:asciiTheme="majorHAnsi" w:eastAsia="Arial" w:hAnsiTheme="majorHAnsi" w:cs="Arial"/>
        </w:rPr>
        <w:t xml:space="preserve"> </w:t>
      </w:r>
      <w:r w:rsidRPr="000A1F24">
        <w:rPr>
          <w:rFonts w:asciiTheme="majorHAnsi" w:hAnsiTheme="majorHAnsi" w:cs="Arial"/>
        </w:rPr>
        <w:t>szállókra,</w:t>
      </w:r>
      <w:r w:rsidRPr="000A1F24">
        <w:rPr>
          <w:rFonts w:asciiTheme="majorHAnsi" w:eastAsia="Arial" w:hAnsiTheme="majorHAnsi" w:cs="Arial"/>
        </w:rPr>
        <w:t xml:space="preserve"> </w:t>
      </w:r>
      <w:r w:rsidRPr="000A1F24">
        <w:rPr>
          <w:rFonts w:asciiTheme="majorHAnsi" w:hAnsiTheme="majorHAnsi" w:cs="Arial"/>
        </w:rPr>
        <w:t>egészségügyi</w:t>
      </w:r>
      <w:r w:rsidRPr="000A1F24">
        <w:rPr>
          <w:rFonts w:asciiTheme="majorHAnsi" w:eastAsia="Arial" w:hAnsiTheme="majorHAnsi" w:cs="Arial"/>
        </w:rPr>
        <w:t xml:space="preserve"> </w:t>
      </w:r>
      <w:r w:rsidRPr="000A1F24">
        <w:rPr>
          <w:rFonts w:asciiTheme="majorHAnsi" w:hAnsiTheme="majorHAnsi" w:cs="Arial"/>
        </w:rPr>
        <w:t>centrumokba,</w:t>
      </w:r>
      <w:r w:rsidRPr="000A1F24">
        <w:rPr>
          <w:rFonts w:asciiTheme="majorHAnsi" w:eastAsia="Arial" w:hAnsiTheme="majorHAnsi" w:cs="Arial"/>
        </w:rPr>
        <w:t xml:space="preserve"> </w:t>
      </w:r>
      <w:r w:rsidRPr="000A1F24">
        <w:rPr>
          <w:rFonts w:asciiTheme="majorHAnsi" w:hAnsiTheme="majorHAnsi" w:cs="Arial"/>
        </w:rPr>
        <w:t>lábadozókba,</w:t>
      </w:r>
      <w:r w:rsidRPr="000A1F24">
        <w:rPr>
          <w:rFonts w:asciiTheme="majorHAnsi" w:eastAsia="Arial" w:hAnsiTheme="majorHAnsi" w:cs="Arial"/>
        </w:rPr>
        <w:t xml:space="preserve"> </w:t>
      </w:r>
      <w:r w:rsidRPr="000A1F24">
        <w:rPr>
          <w:rFonts w:asciiTheme="majorHAnsi" w:hAnsiTheme="majorHAnsi" w:cs="Arial"/>
        </w:rPr>
        <w:t>hat</w:t>
      </w:r>
      <w:r w:rsidRPr="000A1F24">
        <w:rPr>
          <w:rFonts w:asciiTheme="majorHAnsi" w:eastAsia="Arial" w:hAnsiTheme="majorHAnsi" w:cs="Arial"/>
        </w:rPr>
        <w:t xml:space="preserve"> </w:t>
      </w:r>
      <w:r w:rsidRPr="000A1F24">
        <w:rPr>
          <w:rFonts w:asciiTheme="majorHAnsi" w:hAnsiTheme="majorHAnsi" w:cs="Arial"/>
        </w:rPr>
        <w:t>embert</w:t>
      </w:r>
      <w:r w:rsidRPr="000A1F24">
        <w:rPr>
          <w:rFonts w:asciiTheme="majorHAnsi" w:eastAsia="Arial" w:hAnsiTheme="majorHAnsi" w:cs="Arial"/>
        </w:rPr>
        <w:t xml:space="preserve"> </w:t>
      </w:r>
      <w:r w:rsidRPr="000A1F24">
        <w:rPr>
          <w:rFonts w:asciiTheme="majorHAnsi" w:hAnsiTheme="majorHAnsi" w:cs="Arial"/>
        </w:rPr>
        <w:t>pedig</w:t>
      </w:r>
      <w:r w:rsidRPr="000A1F24">
        <w:rPr>
          <w:rFonts w:asciiTheme="majorHAnsi" w:eastAsia="Arial" w:hAnsiTheme="majorHAnsi" w:cs="Arial"/>
        </w:rPr>
        <w:t xml:space="preserve"> </w:t>
      </w:r>
      <w:r w:rsidRPr="000A1F24">
        <w:rPr>
          <w:rFonts w:asciiTheme="majorHAnsi" w:hAnsiTheme="majorHAnsi" w:cs="Arial"/>
        </w:rPr>
        <w:t>az</w:t>
      </w:r>
      <w:r w:rsidRPr="000A1F24">
        <w:rPr>
          <w:rFonts w:asciiTheme="majorHAnsi" w:eastAsia="Arial" w:hAnsiTheme="majorHAnsi" w:cs="Arial"/>
        </w:rPr>
        <w:t xml:space="preserve"> </w:t>
      </w:r>
      <w:r w:rsidRPr="000A1F24">
        <w:rPr>
          <w:rFonts w:asciiTheme="majorHAnsi" w:hAnsiTheme="majorHAnsi" w:cs="Arial"/>
        </w:rPr>
        <w:t>ellátó</w:t>
      </w:r>
      <w:r w:rsidRPr="000A1F24">
        <w:rPr>
          <w:rFonts w:asciiTheme="majorHAnsi" w:eastAsia="Arial" w:hAnsiTheme="majorHAnsi" w:cs="Arial"/>
        </w:rPr>
        <w:t xml:space="preserve"> </w:t>
      </w:r>
      <w:r w:rsidRPr="000A1F24">
        <w:rPr>
          <w:rFonts w:asciiTheme="majorHAnsi" w:hAnsiTheme="majorHAnsi" w:cs="Arial"/>
        </w:rPr>
        <w:t>rendszeren</w:t>
      </w:r>
      <w:r w:rsidRPr="000A1F24">
        <w:rPr>
          <w:rFonts w:asciiTheme="majorHAnsi" w:eastAsia="Arial" w:hAnsiTheme="majorHAnsi" w:cs="Arial"/>
        </w:rPr>
        <w:t xml:space="preserve"> </w:t>
      </w:r>
      <w:r w:rsidRPr="000A1F24">
        <w:rPr>
          <w:rFonts w:asciiTheme="majorHAnsi" w:hAnsiTheme="majorHAnsi" w:cs="Arial"/>
        </w:rPr>
        <w:t>kívüli</w:t>
      </w:r>
      <w:r w:rsidRPr="000A1F24">
        <w:rPr>
          <w:rFonts w:asciiTheme="majorHAnsi" w:eastAsia="Arial" w:hAnsiTheme="majorHAnsi" w:cs="Arial"/>
        </w:rPr>
        <w:t xml:space="preserve"> </w:t>
      </w:r>
      <w:r w:rsidRPr="000A1F24">
        <w:rPr>
          <w:rFonts w:asciiTheme="majorHAnsi" w:hAnsiTheme="majorHAnsi" w:cs="Arial"/>
        </w:rPr>
        <w:t>lakhatásban,</w:t>
      </w:r>
      <w:r w:rsidRPr="000A1F24">
        <w:rPr>
          <w:rFonts w:asciiTheme="majorHAnsi" w:eastAsia="Arial" w:hAnsiTheme="majorHAnsi" w:cs="Arial"/>
        </w:rPr>
        <w:t xml:space="preserve"> </w:t>
      </w:r>
      <w:r w:rsidRPr="000A1F24">
        <w:rPr>
          <w:rFonts w:asciiTheme="majorHAnsi" w:hAnsiTheme="majorHAnsi" w:cs="Arial"/>
        </w:rPr>
        <w:t>kritikus</w:t>
      </w:r>
      <w:r w:rsidRPr="000A1F24">
        <w:rPr>
          <w:rFonts w:asciiTheme="majorHAnsi" w:eastAsia="Arial" w:hAnsiTheme="majorHAnsi" w:cs="Arial"/>
        </w:rPr>
        <w:t xml:space="preserve"> </w:t>
      </w:r>
      <w:r w:rsidRPr="000A1F24">
        <w:rPr>
          <w:rFonts w:asciiTheme="majorHAnsi" w:hAnsiTheme="majorHAnsi" w:cs="Arial"/>
        </w:rPr>
        <w:t>egészségi</w:t>
      </w:r>
      <w:r w:rsidRPr="000A1F24">
        <w:rPr>
          <w:rFonts w:asciiTheme="majorHAnsi" w:eastAsia="Arial" w:hAnsiTheme="majorHAnsi" w:cs="Arial"/>
        </w:rPr>
        <w:t xml:space="preserve"> </w:t>
      </w:r>
      <w:r w:rsidRPr="000A1F24">
        <w:rPr>
          <w:rFonts w:asciiTheme="majorHAnsi" w:hAnsiTheme="majorHAnsi" w:cs="Arial"/>
        </w:rPr>
        <w:t>állapotú</w:t>
      </w:r>
      <w:r w:rsidRPr="000A1F24">
        <w:rPr>
          <w:rFonts w:asciiTheme="majorHAnsi" w:eastAsia="Arial" w:hAnsiTheme="majorHAnsi" w:cs="Arial"/>
        </w:rPr>
        <w:t xml:space="preserve"> </w:t>
      </w:r>
      <w:r w:rsidRPr="000A1F24">
        <w:rPr>
          <w:rFonts w:asciiTheme="majorHAnsi" w:hAnsiTheme="majorHAnsi" w:cs="Arial"/>
        </w:rPr>
        <w:t>emberekhez</w:t>
      </w:r>
      <w:r w:rsidRPr="000A1F24">
        <w:rPr>
          <w:rFonts w:asciiTheme="majorHAnsi" w:eastAsia="Arial" w:hAnsiTheme="majorHAnsi" w:cs="Arial"/>
        </w:rPr>
        <w:t xml:space="preserve"> pedig 3 </w:t>
      </w:r>
      <w:r w:rsidRPr="000A1F24">
        <w:rPr>
          <w:rFonts w:asciiTheme="majorHAnsi" w:hAnsiTheme="majorHAnsi" w:cs="Arial"/>
        </w:rPr>
        <w:t>alkalommal</w:t>
      </w:r>
      <w:r w:rsidRPr="000A1F24">
        <w:rPr>
          <w:rFonts w:asciiTheme="majorHAnsi" w:eastAsia="Arial" w:hAnsiTheme="majorHAnsi" w:cs="Arial"/>
        </w:rPr>
        <w:t xml:space="preserve"> </w:t>
      </w:r>
      <w:r w:rsidR="000F1CDD">
        <w:rPr>
          <w:rFonts w:asciiTheme="majorHAnsi" w:hAnsiTheme="majorHAnsi" w:cs="Arial"/>
        </w:rPr>
        <w:t>hívta</w:t>
      </w:r>
      <w:r w:rsidRPr="000A1F24">
        <w:rPr>
          <w:rFonts w:asciiTheme="majorHAnsi" w:hAnsiTheme="majorHAnsi" w:cs="Arial"/>
        </w:rPr>
        <w:t>k</w:t>
      </w:r>
      <w:r w:rsidRPr="000A1F24">
        <w:rPr>
          <w:rFonts w:asciiTheme="majorHAnsi" w:eastAsia="Arial" w:hAnsiTheme="majorHAnsi" w:cs="Arial"/>
        </w:rPr>
        <w:t xml:space="preserve"> </w:t>
      </w:r>
      <w:r w:rsidRPr="000A1F24">
        <w:rPr>
          <w:rFonts w:asciiTheme="majorHAnsi" w:hAnsiTheme="majorHAnsi" w:cs="Arial"/>
        </w:rPr>
        <w:t>mentőt.</w:t>
      </w:r>
      <w:r w:rsidRPr="000A1F24">
        <w:rPr>
          <w:rFonts w:asciiTheme="majorHAnsi" w:eastAsia="Arial" w:hAnsiTheme="majorHAnsi" w:cs="Arial"/>
        </w:rPr>
        <w:t xml:space="preserve">  </w:t>
      </w:r>
    </w:p>
    <w:p w:rsidR="00631A9F" w:rsidRPr="002B5878" w:rsidRDefault="00D51040" w:rsidP="00916D37">
      <w:pPr>
        <w:spacing w:before="120" w:line="276" w:lineRule="auto"/>
        <w:jc w:val="center"/>
        <w:rPr>
          <w:rFonts w:asciiTheme="majorHAnsi" w:hAnsiTheme="majorHAnsi"/>
          <w:highlight w:val="yellow"/>
        </w:rPr>
      </w:pPr>
      <w:r>
        <w:rPr>
          <w:rFonts w:asciiTheme="majorHAnsi" w:eastAsia="Arial" w:hAnsiTheme="majorHAnsi" w:cs="Arial"/>
          <w:noProof/>
        </w:rPr>
        <w:drawing>
          <wp:inline distT="0" distB="0" distL="0" distR="0" wp14:anchorId="72B30233" wp14:editId="58684C99">
            <wp:extent cx="4206240" cy="2446020"/>
            <wp:effectExtent l="19050" t="19050" r="22860" b="11430"/>
            <wp:docPr id="59" name="Kép 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Diagram 1"/>
                    <pic:cNvPicPr>
                      <a:picLocks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218092" cy="2452912"/>
                    </a:xfrm>
                    <a:prstGeom prst="rect">
                      <a:avLst/>
                    </a:prstGeom>
                    <a:noFill/>
                    <a:ln>
                      <a:solidFill>
                        <a:schemeClr val="tx1"/>
                      </a:solidFill>
                    </a:ln>
                  </pic:spPr>
                </pic:pic>
              </a:graphicData>
            </a:graphic>
          </wp:inline>
        </w:drawing>
      </w:r>
    </w:p>
    <w:p w:rsidR="00D51040" w:rsidRDefault="00D51040" w:rsidP="00916D37">
      <w:pPr>
        <w:pStyle w:val="Cmsor3"/>
        <w:numPr>
          <w:ilvl w:val="2"/>
          <w:numId w:val="0"/>
        </w:numPr>
        <w:spacing w:before="0" w:line="276" w:lineRule="auto"/>
        <w:ind w:left="1080" w:hanging="1080"/>
        <w:jc w:val="both"/>
        <w:rPr>
          <w:i/>
          <w:color w:val="000000" w:themeColor="text1"/>
          <w:highlight w:val="yellow"/>
        </w:rPr>
      </w:pPr>
    </w:p>
    <w:p w:rsidR="00922674" w:rsidRPr="00922674" w:rsidRDefault="00922674" w:rsidP="00922674">
      <w:pPr>
        <w:pStyle w:val="Cmsor2"/>
        <w:spacing w:line="276" w:lineRule="auto"/>
        <w:jc w:val="both"/>
        <w:rPr>
          <w:rFonts w:ascii="Garamond" w:hAnsi="Garamond"/>
          <w:color w:val="000000" w:themeColor="text1"/>
        </w:rPr>
      </w:pPr>
      <w:r w:rsidRPr="000B5EFD">
        <w:rPr>
          <w:rFonts w:ascii="Garamond" w:hAnsi="Garamond"/>
          <w:color w:val="000000" w:themeColor="text1"/>
        </w:rPr>
        <w:t>A biztosított ellátási f</w:t>
      </w:r>
      <w:r>
        <w:rPr>
          <w:rFonts w:ascii="Garamond" w:hAnsi="Garamond"/>
          <w:color w:val="000000" w:themeColor="text1"/>
        </w:rPr>
        <w:t>orma: hajléktalan emberek nappali melegedője</w:t>
      </w:r>
    </w:p>
    <w:p w:rsidR="00631A9F" w:rsidRPr="006F7BDF" w:rsidRDefault="00922674" w:rsidP="00916D37">
      <w:pPr>
        <w:pStyle w:val="Cmsor3"/>
        <w:numPr>
          <w:ilvl w:val="2"/>
          <w:numId w:val="0"/>
        </w:numPr>
        <w:spacing w:before="0" w:line="276" w:lineRule="auto"/>
        <w:ind w:left="1080" w:hanging="1080"/>
        <w:jc w:val="both"/>
        <w:rPr>
          <w:color w:val="000000" w:themeColor="text1"/>
        </w:rPr>
      </w:pPr>
      <w:r>
        <w:rPr>
          <w:i/>
          <w:color w:val="000000" w:themeColor="text1"/>
        </w:rPr>
        <w:t xml:space="preserve">Szervezet neve: </w:t>
      </w:r>
      <w:r w:rsidR="00631A9F" w:rsidRPr="00922674">
        <w:rPr>
          <w:b w:val="0"/>
          <w:color w:val="000000" w:themeColor="text1"/>
        </w:rPr>
        <w:t>Golgota Keresztény Gyülekezet Egyesület</w:t>
      </w:r>
    </w:p>
    <w:p w:rsidR="00631A9F" w:rsidRPr="006F7BDF" w:rsidRDefault="00631A9F" w:rsidP="00916D37">
      <w:pPr>
        <w:spacing w:line="276" w:lineRule="auto"/>
        <w:jc w:val="both"/>
        <w:rPr>
          <w:rFonts w:asciiTheme="majorHAnsi" w:hAnsiTheme="majorHAnsi"/>
          <w:color w:val="000000" w:themeColor="text1"/>
        </w:rPr>
      </w:pPr>
      <w:r w:rsidRPr="006F7BDF">
        <w:rPr>
          <w:rFonts w:asciiTheme="majorHAnsi" w:hAnsiTheme="majorHAnsi"/>
          <w:b/>
          <w:color w:val="000000" w:themeColor="text1"/>
        </w:rPr>
        <w:t>Képviselő neve:</w:t>
      </w:r>
      <w:r w:rsidRPr="006F7BDF">
        <w:rPr>
          <w:rFonts w:asciiTheme="majorHAnsi" w:hAnsiTheme="majorHAnsi"/>
          <w:color w:val="000000" w:themeColor="text1"/>
        </w:rPr>
        <w:t xml:space="preserve"> Márkus Szilárd</w:t>
      </w:r>
    </w:p>
    <w:p w:rsidR="00631A9F" w:rsidRPr="006F7BDF" w:rsidRDefault="00631A9F" w:rsidP="00916D37">
      <w:pPr>
        <w:spacing w:line="276" w:lineRule="auto"/>
        <w:jc w:val="both"/>
        <w:rPr>
          <w:rFonts w:asciiTheme="majorHAnsi" w:hAnsiTheme="majorHAnsi"/>
          <w:color w:val="000000" w:themeColor="text1"/>
        </w:rPr>
      </w:pPr>
      <w:r w:rsidRPr="006F7BDF">
        <w:rPr>
          <w:rFonts w:asciiTheme="majorHAnsi" w:hAnsiTheme="majorHAnsi"/>
          <w:b/>
          <w:color w:val="000000" w:themeColor="text1"/>
        </w:rPr>
        <w:t>Székhely:</w:t>
      </w:r>
      <w:r w:rsidRPr="006F7BDF">
        <w:rPr>
          <w:rFonts w:asciiTheme="majorHAnsi" w:hAnsiTheme="majorHAnsi"/>
          <w:color w:val="000000" w:themeColor="text1"/>
        </w:rPr>
        <w:t xml:space="preserve"> 1073 Budapest, Erzsébet krt. 13.</w:t>
      </w:r>
    </w:p>
    <w:p w:rsidR="00631A9F" w:rsidRPr="006F7BDF" w:rsidRDefault="00631A9F" w:rsidP="00916D37">
      <w:pPr>
        <w:spacing w:line="276" w:lineRule="auto"/>
        <w:jc w:val="both"/>
        <w:rPr>
          <w:rFonts w:asciiTheme="majorHAnsi" w:hAnsiTheme="majorHAnsi"/>
          <w:color w:val="000000" w:themeColor="text1"/>
        </w:rPr>
      </w:pPr>
      <w:r w:rsidRPr="006F7BDF">
        <w:rPr>
          <w:rFonts w:asciiTheme="majorHAnsi" w:hAnsiTheme="majorHAnsi"/>
          <w:b/>
          <w:color w:val="000000" w:themeColor="text1"/>
        </w:rPr>
        <w:t>Az ellátást biztosító telephely</w:t>
      </w:r>
      <w:r w:rsidRPr="006F7BDF">
        <w:rPr>
          <w:rFonts w:asciiTheme="majorHAnsi" w:hAnsiTheme="majorHAnsi"/>
          <w:color w:val="000000" w:themeColor="text1"/>
        </w:rPr>
        <w:t>: 1074 Budapest, Vörösmarty u. 17.</w:t>
      </w:r>
    </w:p>
    <w:p w:rsidR="00631A9F" w:rsidRPr="006F7BDF" w:rsidRDefault="00631A9F" w:rsidP="00916D37">
      <w:pPr>
        <w:spacing w:line="276" w:lineRule="auto"/>
        <w:jc w:val="both"/>
        <w:rPr>
          <w:rFonts w:asciiTheme="majorHAnsi" w:hAnsiTheme="majorHAnsi"/>
          <w:color w:val="000000" w:themeColor="text1"/>
        </w:rPr>
      </w:pPr>
      <w:r w:rsidRPr="006F7BDF">
        <w:rPr>
          <w:rFonts w:asciiTheme="majorHAnsi" w:hAnsiTheme="majorHAnsi"/>
          <w:b/>
          <w:color w:val="000000" w:themeColor="text1"/>
        </w:rPr>
        <w:t>Biztosított ellátási forma:</w:t>
      </w:r>
      <w:r w:rsidRPr="006F7BDF">
        <w:rPr>
          <w:rFonts w:asciiTheme="majorHAnsi" w:hAnsiTheme="majorHAnsi"/>
          <w:color w:val="000000" w:themeColor="text1"/>
        </w:rPr>
        <w:t xml:space="preserve"> hajléktalan személyek nappali ellátása</w:t>
      </w:r>
    </w:p>
    <w:p w:rsidR="00631A9F" w:rsidRPr="006F7BDF" w:rsidRDefault="00631A9F" w:rsidP="00916D37">
      <w:pPr>
        <w:spacing w:line="276" w:lineRule="auto"/>
        <w:jc w:val="both"/>
        <w:rPr>
          <w:rFonts w:asciiTheme="majorHAnsi" w:hAnsiTheme="majorHAnsi" w:cs="Tahoma"/>
          <w:color w:val="000000" w:themeColor="text1"/>
        </w:rPr>
      </w:pPr>
      <w:r w:rsidRPr="006F7BDF">
        <w:rPr>
          <w:rFonts w:asciiTheme="majorHAnsi" w:hAnsiTheme="majorHAnsi"/>
          <w:b/>
          <w:bCs/>
          <w:color w:val="000000" w:themeColor="text1"/>
        </w:rPr>
        <w:lastRenderedPageBreak/>
        <w:t>Képviselő-testületi határozat száma</w:t>
      </w:r>
      <w:r w:rsidRPr="006F7BDF">
        <w:rPr>
          <w:rFonts w:asciiTheme="majorHAnsi" w:hAnsiTheme="majorHAnsi"/>
          <w:b/>
          <w:color w:val="000000" w:themeColor="text1"/>
        </w:rPr>
        <w:t>:</w:t>
      </w:r>
      <w:r w:rsidRPr="006F7BDF">
        <w:rPr>
          <w:rFonts w:asciiTheme="majorHAnsi" w:hAnsiTheme="majorHAnsi"/>
          <w:color w:val="000000" w:themeColor="text1"/>
        </w:rPr>
        <w:t xml:space="preserve"> </w:t>
      </w:r>
      <w:r w:rsidRPr="006F7BDF">
        <w:rPr>
          <w:rFonts w:asciiTheme="majorHAnsi" w:hAnsiTheme="majorHAnsi" w:cs="Tahoma"/>
          <w:color w:val="000000" w:themeColor="text1"/>
        </w:rPr>
        <w:t>202/2008. (IV.25.)</w:t>
      </w:r>
    </w:p>
    <w:p w:rsidR="00631A9F" w:rsidRPr="006F7BDF" w:rsidRDefault="00631A9F" w:rsidP="00916D37">
      <w:pPr>
        <w:spacing w:line="276" w:lineRule="auto"/>
        <w:jc w:val="both"/>
        <w:rPr>
          <w:rFonts w:asciiTheme="majorHAnsi" w:hAnsiTheme="majorHAnsi"/>
          <w:color w:val="000000" w:themeColor="text1"/>
        </w:rPr>
      </w:pPr>
      <w:r w:rsidRPr="006F7BDF">
        <w:rPr>
          <w:rFonts w:asciiTheme="majorHAnsi" w:hAnsiTheme="majorHAnsi"/>
          <w:b/>
          <w:bCs/>
          <w:color w:val="000000" w:themeColor="text1"/>
        </w:rPr>
        <w:t>A szerződés lejárta:</w:t>
      </w:r>
      <w:r w:rsidRPr="006F7BDF">
        <w:rPr>
          <w:rFonts w:asciiTheme="majorHAnsi" w:hAnsiTheme="majorHAnsi"/>
          <w:color w:val="000000" w:themeColor="text1"/>
        </w:rPr>
        <w:t xml:space="preserve"> határozatlan idejű</w:t>
      </w:r>
    </w:p>
    <w:p w:rsidR="00631A9F" w:rsidRPr="006F7BDF" w:rsidRDefault="00631A9F" w:rsidP="00916D37">
      <w:pPr>
        <w:spacing w:line="276" w:lineRule="auto"/>
        <w:jc w:val="both"/>
        <w:rPr>
          <w:rFonts w:asciiTheme="majorHAnsi" w:hAnsiTheme="majorHAnsi"/>
          <w:color w:val="000000" w:themeColor="text1"/>
        </w:rPr>
      </w:pPr>
      <w:r w:rsidRPr="006F7BDF">
        <w:rPr>
          <w:rFonts w:asciiTheme="majorHAnsi" w:hAnsiTheme="majorHAnsi"/>
          <w:b/>
          <w:color w:val="000000" w:themeColor="text1"/>
        </w:rPr>
        <w:t>Ellátotti létszám:</w:t>
      </w:r>
      <w:r w:rsidRPr="006F7BDF">
        <w:rPr>
          <w:rFonts w:asciiTheme="majorHAnsi" w:hAnsiTheme="majorHAnsi"/>
          <w:color w:val="000000" w:themeColor="text1"/>
        </w:rPr>
        <w:t xml:space="preserve"> 85 fő</w:t>
      </w:r>
    </w:p>
    <w:p w:rsidR="00631A9F" w:rsidRPr="006F7BDF" w:rsidRDefault="00631A9F" w:rsidP="00916D37">
      <w:pPr>
        <w:spacing w:line="276" w:lineRule="auto"/>
        <w:jc w:val="both"/>
        <w:rPr>
          <w:rFonts w:asciiTheme="majorHAnsi" w:hAnsiTheme="majorHAnsi"/>
          <w:i/>
          <w:color w:val="000000" w:themeColor="text1"/>
        </w:rPr>
      </w:pPr>
      <w:r w:rsidRPr="006F7BDF">
        <w:rPr>
          <w:rFonts w:asciiTheme="majorHAnsi" w:hAnsiTheme="majorHAnsi"/>
          <w:i/>
          <w:color w:val="000000" w:themeColor="text1"/>
        </w:rPr>
        <w:t>Az önkormányzati támogatás összege: 1.000.000.- Ft/év</w:t>
      </w:r>
    </w:p>
    <w:p w:rsidR="00631A9F" w:rsidRPr="002B5878" w:rsidRDefault="00631A9F" w:rsidP="00916D37">
      <w:pPr>
        <w:spacing w:line="276" w:lineRule="auto"/>
        <w:jc w:val="both"/>
        <w:rPr>
          <w:rFonts w:asciiTheme="majorHAnsi" w:hAnsiTheme="majorHAnsi"/>
          <w:color w:val="000000" w:themeColor="text1"/>
          <w:highlight w:val="yellow"/>
        </w:rPr>
      </w:pPr>
    </w:p>
    <w:p w:rsidR="00631A9F" w:rsidRPr="00C415AA" w:rsidRDefault="007A20BF" w:rsidP="00916D37">
      <w:pPr>
        <w:pStyle w:val="DefaultStyle"/>
        <w:jc w:val="both"/>
        <w:rPr>
          <w:rFonts w:asciiTheme="majorHAnsi" w:hAnsiTheme="majorHAnsi"/>
        </w:rPr>
      </w:pPr>
      <w:r w:rsidRPr="00C415AA">
        <w:rPr>
          <w:rFonts w:asciiTheme="majorHAnsi" w:hAnsiTheme="majorHAnsi"/>
        </w:rPr>
        <w:t>2014</w:t>
      </w:r>
      <w:r w:rsidR="00631A9F" w:rsidRPr="00C415AA">
        <w:rPr>
          <w:rFonts w:asciiTheme="majorHAnsi" w:hAnsiTheme="majorHAnsi"/>
        </w:rPr>
        <w:t>-b</w:t>
      </w:r>
      <w:r w:rsidR="00BF1C78">
        <w:rPr>
          <w:rFonts w:asciiTheme="majorHAnsi" w:hAnsiTheme="majorHAnsi"/>
        </w:rPr>
        <w:t>e</w:t>
      </w:r>
      <w:r w:rsidR="00631A9F" w:rsidRPr="00C415AA">
        <w:rPr>
          <w:rFonts w:asciiTheme="majorHAnsi" w:hAnsiTheme="majorHAnsi"/>
        </w:rPr>
        <w:t xml:space="preserve">n területi fejlesztésekre nem került sor. </w:t>
      </w:r>
      <w:r w:rsidR="00BF1C78">
        <w:rPr>
          <w:rFonts w:asciiTheme="majorHAnsi" w:hAnsiTheme="majorHAnsi"/>
        </w:rPr>
        <w:t>Az Egyesület e</w:t>
      </w:r>
      <w:r w:rsidR="00631A9F" w:rsidRPr="00C415AA">
        <w:rPr>
          <w:rFonts w:asciiTheme="majorHAnsi" w:hAnsiTheme="majorHAnsi"/>
        </w:rPr>
        <w:t xml:space="preserve">bben </w:t>
      </w:r>
      <w:r w:rsidR="00BF1C78">
        <w:rPr>
          <w:rFonts w:asciiTheme="majorHAnsi" w:hAnsiTheme="majorHAnsi"/>
        </w:rPr>
        <w:t>az évben is meglévő lehetőségei jobb kihasználására fektette</w:t>
      </w:r>
      <w:r w:rsidR="00631A9F" w:rsidRPr="00C415AA">
        <w:rPr>
          <w:rFonts w:asciiTheme="majorHAnsi" w:hAnsiTheme="majorHAnsi"/>
        </w:rPr>
        <w:t xml:space="preserve"> a hangsúlyt. Az intézmény önkéntesek bevonásával és intenzívebb adományszervező munkával igyekezett pótolni a kieső támogatást. Idén is több az ellátást igénylő kliens, mint amennyit a törvényi szabályozás által engedélyezett számban el tudnak látni. Az ellátás szabályozása miatt gyakran feszültség alakult ki, amelyet a szociális munkásoknak kellett megoldani. </w:t>
      </w:r>
    </w:p>
    <w:p w:rsidR="00631A9F" w:rsidRPr="00C415AA" w:rsidRDefault="00631A9F" w:rsidP="00916D37">
      <w:pPr>
        <w:pStyle w:val="DefaultStyle"/>
        <w:jc w:val="both"/>
        <w:rPr>
          <w:rFonts w:asciiTheme="majorHAnsi" w:hAnsiTheme="majorHAnsi"/>
        </w:rPr>
      </w:pPr>
      <w:r w:rsidRPr="00C415AA">
        <w:rPr>
          <w:rFonts w:asciiTheme="majorHAnsi" w:hAnsiTheme="majorHAnsi"/>
        </w:rPr>
        <w:t>A hajléktalanok meleg ételekkel, hideg szendviccsel és forró teával való ellátása 2014-ben is zavartalan volt, ehhez hozzájárultak az Élelmiszerbank Egyesület</w:t>
      </w:r>
      <w:r w:rsidR="007A20BF" w:rsidRPr="00C415AA">
        <w:rPr>
          <w:rFonts w:asciiTheme="majorHAnsi" w:hAnsiTheme="majorHAnsi"/>
        </w:rPr>
        <w:t>, illetve a Magya</w:t>
      </w:r>
      <w:r w:rsidR="00BF1C78">
        <w:rPr>
          <w:rFonts w:asciiTheme="majorHAnsi" w:hAnsiTheme="majorHAnsi"/>
        </w:rPr>
        <w:t>r Termékalap jelentős adományai.</w:t>
      </w:r>
    </w:p>
    <w:p w:rsidR="00631A9F" w:rsidRPr="00C415AA" w:rsidRDefault="00631A9F" w:rsidP="00916D37">
      <w:pPr>
        <w:pStyle w:val="DefaultStyle"/>
        <w:jc w:val="both"/>
        <w:rPr>
          <w:rFonts w:asciiTheme="majorHAnsi" w:hAnsiTheme="majorHAnsi"/>
        </w:rPr>
      </w:pPr>
      <w:r w:rsidRPr="00C415AA">
        <w:rPr>
          <w:rFonts w:asciiTheme="majorHAnsi" w:hAnsiTheme="majorHAnsi"/>
          <w:b/>
          <w:bCs/>
        </w:rPr>
        <w:t>Ellátotti létszám</w:t>
      </w:r>
    </w:p>
    <w:p w:rsidR="00631A9F" w:rsidRPr="00C415AA" w:rsidRDefault="00631A9F" w:rsidP="00916D37">
      <w:pPr>
        <w:pStyle w:val="DefaultStyle"/>
        <w:jc w:val="both"/>
        <w:rPr>
          <w:rFonts w:asciiTheme="majorHAnsi" w:hAnsiTheme="majorHAnsi"/>
        </w:rPr>
      </w:pPr>
      <w:r w:rsidRPr="00C415AA">
        <w:rPr>
          <w:rFonts w:asciiTheme="majorHAnsi" w:hAnsiTheme="majorHAnsi"/>
        </w:rPr>
        <w:t>2014-ben változatlanul 85 fő az intézményben ellátható személyek engedélyezett létszáma. Így a nappali ellátásban naponta 127 fő számára tudj</w:t>
      </w:r>
      <w:r w:rsidR="00BF1C78">
        <w:rPr>
          <w:rFonts w:asciiTheme="majorHAnsi" w:hAnsiTheme="majorHAnsi"/>
        </w:rPr>
        <w:t>a a szervezet</w:t>
      </w:r>
      <w:r w:rsidRPr="00C415AA">
        <w:rPr>
          <w:rFonts w:asciiTheme="majorHAnsi" w:hAnsiTheme="majorHAnsi"/>
        </w:rPr>
        <w:t xml:space="preserve"> biztosítani a nappali központ igénybevételét. A létszámból 87 fő számára hideg étkeztetés</w:t>
      </w:r>
      <w:r w:rsidR="00BF1C78">
        <w:rPr>
          <w:rFonts w:asciiTheme="majorHAnsi" w:hAnsiTheme="majorHAnsi"/>
        </w:rPr>
        <w:t>,</w:t>
      </w:r>
      <w:r w:rsidRPr="00C415AA">
        <w:rPr>
          <w:rFonts w:asciiTheme="majorHAnsi" w:hAnsiTheme="majorHAnsi"/>
        </w:rPr>
        <w:t xml:space="preserve"> 40 fő számára meleg étel </w:t>
      </w:r>
      <w:r w:rsidR="00BF1C78">
        <w:rPr>
          <w:rFonts w:asciiTheme="majorHAnsi" w:hAnsiTheme="majorHAnsi"/>
        </w:rPr>
        <w:t>biztosítására van lehetőség.</w:t>
      </w:r>
    </w:p>
    <w:p w:rsidR="00631A9F" w:rsidRPr="0084404E" w:rsidRDefault="00631A9F" w:rsidP="00916D37">
      <w:pPr>
        <w:pStyle w:val="DefaultStyle"/>
        <w:jc w:val="both"/>
        <w:rPr>
          <w:rFonts w:asciiTheme="majorHAnsi" w:hAnsiTheme="majorHAnsi"/>
          <w:b/>
          <w:bCs/>
        </w:rPr>
      </w:pPr>
      <w:r w:rsidRPr="0084404E">
        <w:rPr>
          <w:rFonts w:asciiTheme="majorHAnsi" w:hAnsiTheme="majorHAnsi"/>
          <w:b/>
          <w:bCs/>
        </w:rPr>
        <w:t>Extra szolgáltatások</w:t>
      </w:r>
    </w:p>
    <w:p w:rsidR="00631A9F" w:rsidRPr="0084404E" w:rsidRDefault="00631A9F" w:rsidP="00916D37">
      <w:pPr>
        <w:pStyle w:val="DefaultStyle"/>
        <w:jc w:val="both"/>
        <w:rPr>
          <w:rFonts w:asciiTheme="majorHAnsi" w:hAnsiTheme="majorHAnsi"/>
        </w:rPr>
      </w:pPr>
      <w:r w:rsidRPr="0084404E">
        <w:rPr>
          <w:rFonts w:asciiTheme="majorHAnsi" w:hAnsiTheme="majorHAnsi"/>
        </w:rPr>
        <w:t>A kliensek extra szolgáltatásként hajvágást, illetve napi fél óra internet elérést kapnak. Emellett rendszeres ruhaosztást tartanak az ezt igénylő személyek számára.</w:t>
      </w:r>
    </w:p>
    <w:p w:rsidR="00631A9F" w:rsidRPr="0084404E" w:rsidRDefault="00631A9F" w:rsidP="00916D37">
      <w:pPr>
        <w:pStyle w:val="DefaultStyle"/>
        <w:jc w:val="both"/>
        <w:rPr>
          <w:rFonts w:asciiTheme="majorHAnsi" w:hAnsiTheme="majorHAnsi"/>
        </w:rPr>
      </w:pPr>
      <w:r w:rsidRPr="0084404E">
        <w:rPr>
          <w:rFonts w:asciiTheme="majorHAnsi" w:hAnsiTheme="majorHAnsi"/>
          <w:b/>
          <w:bCs/>
        </w:rPr>
        <w:t xml:space="preserve">Önkéntesek és külsősök bevonása </w:t>
      </w:r>
    </w:p>
    <w:p w:rsidR="00C415AA" w:rsidRPr="0084404E" w:rsidRDefault="00C415AA" w:rsidP="00916D37">
      <w:pPr>
        <w:pStyle w:val="DefaultStyle"/>
        <w:numPr>
          <w:ilvl w:val="0"/>
          <w:numId w:val="23"/>
        </w:numPr>
        <w:jc w:val="both"/>
        <w:rPr>
          <w:rFonts w:asciiTheme="majorHAnsi" w:hAnsiTheme="majorHAnsi"/>
        </w:rPr>
      </w:pPr>
      <w:r w:rsidRPr="0084404E">
        <w:rPr>
          <w:rFonts w:asciiTheme="majorHAnsi" w:hAnsiTheme="majorHAnsi"/>
        </w:rPr>
        <w:t>A fenntartó részéről idén közel 100 önkéntes végzett közhasznú munkát az intézményben.</w:t>
      </w:r>
    </w:p>
    <w:p w:rsidR="00C415AA" w:rsidRPr="0084404E" w:rsidRDefault="00C415AA" w:rsidP="00916D37">
      <w:pPr>
        <w:pStyle w:val="DefaultStyle"/>
        <w:numPr>
          <w:ilvl w:val="0"/>
          <w:numId w:val="23"/>
        </w:numPr>
        <w:jc w:val="both"/>
        <w:rPr>
          <w:rFonts w:asciiTheme="majorHAnsi" w:hAnsiTheme="majorHAnsi"/>
        </w:rPr>
      </w:pPr>
      <w:r w:rsidRPr="0084404E">
        <w:rPr>
          <w:rFonts w:asciiTheme="majorHAnsi" w:hAnsiTheme="majorHAnsi"/>
        </w:rPr>
        <w:t>Pályázati projekt keretében 7 fővárosi középiskola kötött az egyesülettel szerződést, melynek keretében diákokat küldtek a jogszabályban előírt 50 közmunkaóra elvégzésére. E projekt keretében, és a projekt lezárása után, hétvégén is nyitva tudott tartani az intézmény egész évben.</w:t>
      </w:r>
    </w:p>
    <w:p w:rsidR="00C415AA" w:rsidRPr="0084404E" w:rsidRDefault="00BF1C78" w:rsidP="00916D37">
      <w:pPr>
        <w:pStyle w:val="DefaultStyle"/>
        <w:jc w:val="both"/>
        <w:rPr>
          <w:rFonts w:asciiTheme="majorHAnsi" w:hAnsiTheme="majorHAnsi"/>
          <w:b/>
        </w:rPr>
      </w:pPr>
      <w:r>
        <w:rPr>
          <w:rFonts w:asciiTheme="majorHAnsi" w:hAnsiTheme="majorHAnsi"/>
          <w:b/>
        </w:rPr>
        <w:t>A szervezet tervei</w:t>
      </w:r>
      <w:r w:rsidR="00C415AA" w:rsidRPr="0084404E">
        <w:rPr>
          <w:rFonts w:asciiTheme="majorHAnsi" w:hAnsiTheme="majorHAnsi"/>
          <w:b/>
        </w:rPr>
        <w:t xml:space="preserve"> között szerepel:</w:t>
      </w:r>
    </w:p>
    <w:p w:rsidR="00C415AA" w:rsidRPr="0084404E" w:rsidRDefault="00C415AA" w:rsidP="00916D37">
      <w:pPr>
        <w:pStyle w:val="DefaultStyle"/>
        <w:numPr>
          <w:ilvl w:val="0"/>
          <w:numId w:val="23"/>
        </w:numPr>
        <w:jc w:val="both"/>
        <w:rPr>
          <w:rFonts w:asciiTheme="majorHAnsi" w:hAnsiTheme="majorHAnsi"/>
        </w:rPr>
      </w:pPr>
      <w:r w:rsidRPr="0084404E">
        <w:rPr>
          <w:rFonts w:asciiTheme="majorHAnsi" w:hAnsiTheme="majorHAnsi"/>
        </w:rPr>
        <w:t>a diákok folyamatos segítése, képzése, felkészítése a hajléktalanokkal való kommunikációra, együttműködésre</w:t>
      </w:r>
    </w:p>
    <w:p w:rsidR="00631A9F" w:rsidRPr="0084404E" w:rsidRDefault="00BF1C78" w:rsidP="00916D37">
      <w:pPr>
        <w:pStyle w:val="DefaultStyle"/>
        <w:numPr>
          <w:ilvl w:val="0"/>
          <w:numId w:val="23"/>
        </w:numPr>
        <w:jc w:val="both"/>
        <w:rPr>
          <w:rFonts w:asciiTheme="majorHAnsi" w:hAnsiTheme="majorHAnsi"/>
        </w:rPr>
      </w:pPr>
      <w:r>
        <w:rPr>
          <w:rFonts w:asciiTheme="majorHAnsi" w:hAnsiTheme="majorHAnsi"/>
        </w:rPr>
        <w:t>hétvégi nyitva tartás egész évben</w:t>
      </w:r>
      <w:r w:rsidR="00C415AA" w:rsidRPr="0084404E">
        <w:rPr>
          <w:rFonts w:asciiTheme="majorHAnsi" w:hAnsiTheme="majorHAnsi"/>
        </w:rPr>
        <w:t xml:space="preserve">, de a 2015. január 1-től érvényes jogszabály miatt előreláthatólag </w:t>
      </w:r>
      <w:r>
        <w:rPr>
          <w:rFonts w:asciiTheme="majorHAnsi" w:hAnsiTheme="majorHAnsi"/>
        </w:rPr>
        <w:t xml:space="preserve">ez </w:t>
      </w:r>
      <w:r w:rsidR="00C415AA" w:rsidRPr="0084404E">
        <w:rPr>
          <w:rFonts w:asciiTheme="majorHAnsi" w:hAnsiTheme="majorHAnsi"/>
        </w:rPr>
        <w:t>csak áprilisig lehetséges.</w:t>
      </w:r>
    </w:p>
    <w:p w:rsidR="00631A9F" w:rsidRPr="0084404E" w:rsidRDefault="00C415AA" w:rsidP="00916D37">
      <w:pPr>
        <w:pStyle w:val="DefaultStyle"/>
        <w:spacing w:after="0"/>
        <w:jc w:val="both"/>
        <w:rPr>
          <w:rFonts w:asciiTheme="majorHAnsi" w:hAnsiTheme="majorHAnsi"/>
        </w:rPr>
      </w:pPr>
      <w:r w:rsidRPr="0084404E">
        <w:rPr>
          <w:rFonts w:asciiTheme="majorHAnsi" w:hAnsiTheme="majorHAnsi"/>
        </w:rPr>
        <w:t xml:space="preserve">Az ellátáshoz szükséges állami normatívát idén 20%-kal csökkentették, ezért még fontosabbá vált </w:t>
      </w:r>
      <w:r w:rsidR="00BF1C78">
        <w:rPr>
          <w:rFonts w:asciiTheme="majorHAnsi" w:hAnsiTheme="majorHAnsi"/>
        </w:rPr>
        <w:t>az</w:t>
      </w:r>
      <w:r w:rsidR="00631A9F" w:rsidRPr="0084404E">
        <w:rPr>
          <w:rFonts w:asciiTheme="majorHAnsi" w:hAnsiTheme="majorHAnsi"/>
        </w:rPr>
        <w:t xml:space="preserve"> Önkormányzattal kötött ellátási szerződés, </w:t>
      </w:r>
      <w:r w:rsidR="00BF1C78">
        <w:rPr>
          <w:rFonts w:asciiTheme="majorHAnsi" w:hAnsiTheme="majorHAnsi"/>
        </w:rPr>
        <w:t xml:space="preserve">mely </w:t>
      </w:r>
      <w:r w:rsidR="00631A9F" w:rsidRPr="0084404E">
        <w:rPr>
          <w:rFonts w:asciiTheme="majorHAnsi" w:hAnsiTheme="majorHAnsi"/>
        </w:rPr>
        <w:t>hozzájárul a hajléktalan ellátás színvonalának emeléséhez</w:t>
      </w:r>
      <w:r w:rsidR="00BF1C78">
        <w:rPr>
          <w:rFonts w:asciiTheme="majorHAnsi" w:hAnsiTheme="majorHAnsi"/>
        </w:rPr>
        <w:t>. A napi ellátási kötelezettség</w:t>
      </w:r>
      <w:r w:rsidR="00631A9F" w:rsidRPr="0084404E">
        <w:rPr>
          <w:rFonts w:asciiTheme="majorHAnsi" w:hAnsiTheme="majorHAnsi"/>
        </w:rPr>
        <w:t xml:space="preserve"> teljesít</w:t>
      </w:r>
      <w:r w:rsidR="00BF1C78">
        <w:rPr>
          <w:rFonts w:asciiTheme="majorHAnsi" w:hAnsiTheme="majorHAnsi"/>
        </w:rPr>
        <w:t>ése mellett,</w:t>
      </w:r>
      <w:r w:rsidR="00631A9F" w:rsidRPr="0084404E">
        <w:rPr>
          <w:rFonts w:asciiTheme="majorHAnsi" w:hAnsiTheme="majorHAnsi"/>
        </w:rPr>
        <w:t xml:space="preserve"> a bővebb szolgáltatás</w:t>
      </w:r>
      <w:r w:rsidR="00BF1C78">
        <w:rPr>
          <w:rFonts w:asciiTheme="majorHAnsi" w:hAnsiTheme="majorHAnsi"/>
        </w:rPr>
        <w:t>o</w:t>
      </w:r>
      <w:r w:rsidR="00631A9F" w:rsidRPr="0084404E">
        <w:rPr>
          <w:rFonts w:asciiTheme="majorHAnsi" w:hAnsiTheme="majorHAnsi"/>
        </w:rPr>
        <w:t>kkal</w:t>
      </w:r>
      <w:r w:rsidR="00BF1C78">
        <w:rPr>
          <w:rFonts w:asciiTheme="majorHAnsi" w:hAnsiTheme="majorHAnsi"/>
        </w:rPr>
        <w:t xml:space="preserve"> a szervezet</w:t>
      </w:r>
      <w:r w:rsidR="00631A9F" w:rsidRPr="0084404E">
        <w:rPr>
          <w:rFonts w:asciiTheme="majorHAnsi" w:hAnsiTheme="majorHAnsi"/>
        </w:rPr>
        <w:t xml:space="preserve"> középtávon is hozzá tud</w:t>
      </w:r>
      <w:r w:rsidR="00BF1C78">
        <w:rPr>
          <w:rFonts w:asciiTheme="majorHAnsi" w:hAnsiTheme="majorHAnsi"/>
        </w:rPr>
        <w:t xml:space="preserve"> </w:t>
      </w:r>
      <w:r w:rsidR="00631A9F" w:rsidRPr="0084404E">
        <w:rPr>
          <w:rFonts w:asciiTheme="majorHAnsi" w:hAnsiTheme="majorHAnsi"/>
        </w:rPr>
        <w:t>járulni kliense</w:t>
      </w:r>
      <w:r w:rsidR="00BF1C78">
        <w:rPr>
          <w:rFonts w:asciiTheme="majorHAnsi" w:hAnsiTheme="majorHAnsi"/>
        </w:rPr>
        <w:t>k életminősége</w:t>
      </w:r>
      <w:r w:rsidR="00631A9F" w:rsidRPr="0084404E">
        <w:rPr>
          <w:rFonts w:asciiTheme="majorHAnsi" w:hAnsiTheme="majorHAnsi"/>
        </w:rPr>
        <w:t xml:space="preserve"> javulásához.</w:t>
      </w:r>
    </w:p>
    <w:p w:rsidR="00631A9F" w:rsidRPr="00C415AA" w:rsidRDefault="00631A9F" w:rsidP="00916D37">
      <w:pPr>
        <w:spacing w:line="276" w:lineRule="auto"/>
        <w:jc w:val="both"/>
        <w:rPr>
          <w:rFonts w:asciiTheme="majorHAnsi" w:hAnsiTheme="majorHAnsi"/>
          <w:color w:val="000000" w:themeColor="text1"/>
        </w:rPr>
      </w:pPr>
    </w:p>
    <w:p w:rsidR="00922674" w:rsidRPr="00922674" w:rsidRDefault="00922674" w:rsidP="00922674">
      <w:pPr>
        <w:pStyle w:val="Cmsor2"/>
        <w:spacing w:line="276" w:lineRule="auto"/>
        <w:jc w:val="both"/>
        <w:rPr>
          <w:rFonts w:ascii="Garamond" w:hAnsi="Garamond"/>
          <w:color w:val="000000" w:themeColor="text1"/>
        </w:rPr>
      </w:pPr>
      <w:r w:rsidRPr="000B5EFD">
        <w:rPr>
          <w:rFonts w:ascii="Garamond" w:hAnsi="Garamond"/>
          <w:color w:val="000000" w:themeColor="text1"/>
        </w:rPr>
        <w:lastRenderedPageBreak/>
        <w:t>A biztosított ellátási f</w:t>
      </w:r>
      <w:r>
        <w:rPr>
          <w:rFonts w:ascii="Garamond" w:hAnsi="Garamond"/>
          <w:color w:val="000000" w:themeColor="text1"/>
        </w:rPr>
        <w:t>orma: hajléktalan emberek átmeneti szállása és éjjeli menedékhelye</w:t>
      </w:r>
    </w:p>
    <w:p w:rsidR="00631A9F" w:rsidRPr="00922674" w:rsidRDefault="00922674" w:rsidP="00916D37">
      <w:pPr>
        <w:pStyle w:val="Cmsor3"/>
        <w:numPr>
          <w:ilvl w:val="2"/>
          <w:numId w:val="0"/>
        </w:numPr>
        <w:spacing w:before="0" w:line="276" w:lineRule="auto"/>
        <w:jc w:val="both"/>
        <w:rPr>
          <w:b w:val="0"/>
          <w:color w:val="000000" w:themeColor="text1"/>
        </w:rPr>
      </w:pPr>
      <w:r w:rsidRPr="00922674">
        <w:rPr>
          <w:color w:val="000000" w:themeColor="text1"/>
        </w:rPr>
        <w:t>Szervezet neve:</w:t>
      </w:r>
      <w:r w:rsidRPr="00922674">
        <w:rPr>
          <w:b w:val="0"/>
          <w:color w:val="000000" w:themeColor="text1"/>
        </w:rPr>
        <w:t xml:space="preserve"> </w:t>
      </w:r>
      <w:proofErr w:type="spellStart"/>
      <w:r w:rsidR="00631A9F" w:rsidRPr="00922674">
        <w:rPr>
          <w:b w:val="0"/>
          <w:color w:val="000000" w:themeColor="text1"/>
        </w:rPr>
        <w:t>Myra</w:t>
      </w:r>
      <w:r w:rsidRPr="00922674">
        <w:rPr>
          <w:b w:val="0"/>
          <w:color w:val="000000" w:themeColor="text1"/>
        </w:rPr>
        <w:t>i</w:t>
      </w:r>
      <w:proofErr w:type="spellEnd"/>
      <w:r w:rsidRPr="00922674">
        <w:rPr>
          <w:b w:val="0"/>
          <w:color w:val="000000" w:themeColor="text1"/>
        </w:rPr>
        <w:t xml:space="preserve"> Vallási Közhasznú Egyesület</w:t>
      </w:r>
    </w:p>
    <w:p w:rsidR="00631A9F" w:rsidRPr="00C415AA" w:rsidRDefault="00631A9F" w:rsidP="00916D37">
      <w:pPr>
        <w:spacing w:line="276" w:lineRule="auto"/>
        <w:jc w:val="both"/>
        <w:rPr>
          <w:rFonts w:asciiTheme="majorHAnsi" w:hAnsiTheme="majorHAnsi"/>
          <w:color w:val="000000" w:themeColor="text1"/>
        </w:rPr>
      </w:pPr>
      <w:r w:rsidRPr="00C415AA">
        <w:rPr>
          <w:rFonts w:asciiTheme="majorHAnsi" w:hAnsiTheme="majorHAnsi"/>
          <w:b/>
          <w:color w:val="000000" w:themeColor="text1"/>
        </w:rPr>
        <w:t>Képviselő neve:</w:t>
      </w:r>
      <w:r w:rsidRPr="00C415AA">
        <w:rPr>
          <w:rFonts w:asciiTheme="majorHAnsi" w:hAnsiTheme="majorHAnsi"/>
          <w:color w:val="000000" w:themeColor="text1"/>
        </w:rPr>
        <w:t xml:space="preserve"> Balla </w:t>
      </w:r>
      <w:r w:rsidR="0084404E">
        <w:rPr>
          <w:rFonts w:asciiTheme="majorHAnsi" w:hAnsiTheme="majorHAnsi"/>
          <w:color w:val="000000" w:themeColor="text1"/>
        </w:rPr>
        <w:t>Kálmán</w:t>
      </w:r>
    </w:p>
    <w:p w:rsidR="00631A9F" w:rsidRPr="00C415AA" w:rsidRDefault="00631A9F" w:rsidP="00916D37">
      <w:pPr>
        <w:spacing w:line="276" w:lineRule="auto"/>
        <w:jc w:val="both"/>
        <w:rPr>
          <w:rFonts w:asciiTheme="majorHAnsi" w:hAnsiTheme="majorHAnsi"/>
          <w:color w:val="000000" w:themeColor="text1"/>
        </w:rPr>
      </w:pPr>
      <w:r w:rsidRPr="00C415AA">
        <w:rPr>
          <w:rFonts w:asciiTheme="majorHAnsi" w:hAnsiTheme="majorHAnsi"/>
          <w:b/>
          <w:color w:val="000000" w:themeColor="text1"/>
        </w:rPr>
        <w:t>Székhely:</w:t>
      </w:r>
      <w:r w:rsidRPr="00C415AA">
        <w:rPr>
          <w:rFonts w:asciiTheme="majorHAnsi" w:hAnsiTheme="majorHAnsi"/>
          <w:color w:val="000000" w:themeColor="text1"/>
        </w:rPr>
        <w:t xml:space="preserve"> 1087 Budapest, Fiumei út 3-5.</w:t>
      </w:r>
    </w:p>
    <w:p w:rsidR="00631A9F" w:rsidRPr="00C415AA" w:rsidRDefault="00631A9F" w:rsidP="00916D37">
      <w:pPr>
        <w:spacing w:line="276" w:lineRule="auto"/>
        <w:jc w:val="both"/>
        <w:rPr>
          <w:rFonts w:asciiTheme="majorHAnsi" w:hAnsiTheme="majorHAnsi"/>
          <w:color w:val="000000" w:themeColor="text1"/>
        </w:rPr>
      </w:pPr>
      <w:r w:rsidRPr="00C415AA">
        <w:rPr>
          <w:rFonts w:asciiTheme="majorHAnsi" w:hAnsiTheme="majorHAnsi"/>
          <w:b/>
          <w:color w:val="000000" w:themeColor="text1"/>
        </w:rPr>
        <w:t>A szolgáltatás telephelye</w:t>
      </w:r>
      <w:r w:rsidRPr="00C415AA">
        <w:rPr>
          <w:rFonts w:asciiTheme="majorHAnsi" w:hAnsiTheme="majorHAnsi"/>
          <w:color w:val="000000" w:themeColor="text1"/>
        </w:rPr>
        <w:t>: 1078 Budapest, Nefelejcs u. 39.</w:t>
      </w:r>
    </w:p>
    <w:p w:rsidR="00631A9F" w:rsidRPr="00C415AA" w:rsidRDefault="00631A9F" w:rsidP="00916D37">
      <w:pPr>
        <w:spacing w:line="276" w:lineRule="auto"/>
        <w:ind w:left="4395" w:hanging="4395"/>
        <w:rPr>
          <w:rFonts w:asciiTheme="majorHAnsi" w:hAnsiTheme="majorHAnsi"/>
          <w:color w:val="000000" w:themeColor="text1"/>
        </w:rPr>
      </w:pPr>
      <w:r w:rsidRPr="00C415AA">
        <w:rPr>
          <w:rFonts w:asciiTheme="majorHAnsi" w:hAnsiTheme="majorHAnsi"/>
          <w:b/>
          <w:color w:val="000000" w:themeColor="text1"/>
        </w:rPr>
        <w:t>Biztosított ellátási forma, ellátotti létszám:</w:t>
      </w:r>
      <w:r w:rsidR="0084404E">
        <w:rPr>
          <w:rFonts w:asciiTheme="majorHAnsi" w:hAnsiTheme="majorHAnsi"/>
          <w:color w:val="000000" w:themeColor="text1"/>
        </w:rPr>
        <w:t xml:space="preserve"> átmeneti szállás (40 fő), éjjeli menedékhely (20 fő)</w:t>
      </w:r>
    </w:p>
    <w:p w:rsidR="00631A9F" w:rsidRPr="00C415AA" w:rsidRDefault="00631A9F" w:rsidP="00916D37">
      <w:pPr>
        <w:spacing w:line="276" w:lineRule="auto"/>
        <w:jc w:val="both"/>
        <w:rPr>
          <w:rFonts w:asciiTheme="majorHAnsi" w:hAnsiTheme="majorHAnsi"/>
          <w:color w:val="000000" w:themeColor="text1"/>
        </w:rPr>
      </w:pPr>
      <w:r w:rsidRPr="00C415AA">
        <w:rPr>
          <w:rFonts w:asciiTheme="majorHAnsi" w:hAnsiTheme="majorHAnsi"/>
          <w:b/>
          <w:color w:val="000000" w:themeColor="text1"/>
        </w:rPr>
        <w:t xml:space="preserve">A szerződés </w:t>
      </w:r>
      <w:r w:rsidR="00A44753">
        <w:rPr>
          <w:rFonts w:asciiTheme="majorHAnsi" w:hAnsiTheme="majorHAnsi"/>
          <w:b/>
          <w:color w:val="000000" w:themeColor="text1"/>
        </w:rPr>
        <w:t>határozott idejének lejárta</w:t>
      </w:r>
      <w:r w:rsidRPr="00C415AA">
        <w:rPr>
          <w:rFonts w:asciiTheme="majorHAnsi" w:hAnsiTheme="majorHAnsi"/>
          <w:b/>
          <w:color w:val="000000" w:themeColor="text1"/>
        </w:rPr>
        <w:t xml:space="preserve">: </w:t>
      </w:r>
      <w:r w:rsidRPr="00C415AA">
        <w:rPr>
          <w:rFonts w:asciiTheme="majorHAnsi" w:hAnsiTheme="majorHAnsi"/>
          <w:color w:val="000000" w:themeColor="text1"/>
        </w:rPr>
        <w:t>2015. május 25.</w:t>
      </w:r>
    </w:p>
    <w:p w:rsidR="00631A9F" w:rsidRPr="00C415AA" w:rsidRDefault="00631A9F" w:rsidP="00916D37">
      <w:pPr>
        <w:spacing w:line="276" w:lineRule="auto"/>
        <w:jc w:val="both"/>
        <w:rPr>
          <w:rFonts w:asciiTheme="majorHAnsi" w:hAnsiTheme="majorHAnsi"/>
          <w:color w:val="000000" w:themeColor="text1"/>
        </w:rPr>
      </w:pPr>
      <w:r w:rsidRPr="00C415AA">
        <w:rPr>
          <w:rFonts w:asciiTheme="majorHAnsi" w:hAnsiTheme="majorHAnsi"/>
          <w:b/>
          <w:bCs/>
          <w:color w:val="000000" w:themeColor="text1"/>
        </w:rPr>
        <w:t>Képviselő-testületi határozat száma</w:t>
      </w:r>
      <w:r w:rsidRPr="00C415AA">
        <w:rPr>
          <w:rFonts w:asciiTheme="majorHAnsi" w:hAnsiTheme="majorHAnsi"/>
          <w:bCs/>
          <w:color w:val="000000" w:themeColor="text1"/>
        </w:rPr>
        <w:t>:</w:t>
      </w:r>
      <w:r w:rsidRPr="00C415AA">
        <w:rPr>
          <w:rFonts w:asciiTheme="majorHAnsi" w:hAnsiTheme="majorHAnsi"/>
          <w:color w:val="000000" w:themeColor="text1"/>
        </w:rPr>
        <w:t xml:space="preserve"> 149/2011. (II.25.)</w:t>
      </w:r>
    </w:p>
    <w:p w:rsidR="00631A9F" w:rsidRPr="002B5878" w:rsidRDefault="00631A9F" w:rsidP="00916D37">
      <w:pPr>
        <w:spacing w:line="276" w:lineRule="auto"/>
        <w:jc w:val="both"/>
        <w:rPr>
          <w:rFonts w:asciiTheme="majorHAnsi" w:hAnsiTheme="majorHAnsi"/>
          <w:highlight w:val="yellow"/>
        </w:rPr>
      </w:pPr>
    </w:p>
    <w:p w:rsidR="00631A9F" w:rsidRPr="00C415AA" w:rsidRDefault="00631A9F" w:rsidP="00916D37">
      <w:pPr>
        <w:pStyle w:val="western"/>
        <w:spacing w:before="0" w:beforeAutospacing="0" w:after="0" w:afterAutospacing="0" w:line="276" w:lineRule="auto"/>
        <w:jc w:val="both"/>
        <w:rPr>
          <w:rFonts w:asciiTheme="majorHAnsi" w:hAnsiTheme="majorHAnsi"/>
          <w:b/>
          <w:color w:val="000000" w:themeColor="text1"/>
        </w:rPr>
      </w:pPr>
      <w:r w:rsidRPr="00C415AA">
        <w:rPr>
          <w:rFonts w:asciiTheme="majorHAnsi" w:hAnsiTheme="majorHAnsi"/>
          <w:b/>
          <w:color w:val="000000" w:themeColor="text1"/>
        </w:rPr>
        <w:t>Átmeneti szállás</w:t>
      </w:r>
    </w:p>
    <w:p w:rsidR="00631A9F" w:rsidRPr="00C415AA" w:rsidRDefault="00631A9F" w:rsidP="00916D37">
      <w:pPr>
        <w:pStyle w:val="western"/>
        <w:spacing w:before="0" w:beforeAutospacing="0" w:after="0" w:afterAutospacing="0" w:line="276" w:lineRule="auto"/>
        <w:jc w:val="both"/>
        <w:rPr>
          <w:rFonts w:asciiTheme="majorHAnsi" w:hAnsiTheme="majorHAnsi"/>
        </w:rPr>
      </w:pPr>
      <w:r w:rsidRPr="00C415AA">
        <w:rPr>
          <w:rFonts w:asciiTheme="majorHAnsi" w:hAnsiTheme="majorHAnsi"/>
        </w:rPr>
        <w:t>Az intézmény elhelyezést nyújt azon hajléktalan személyek számára, akik rendszeres jövedelemmel rendelkeznek és vállalják a szükséges elő-takarékosságot.</w:t>
      </w:r>
    </w:p>
    <w:p w:rsidR="00631A9F" w:rsidRPr="00C415AA" w:rsidRDefault="00631A9F" w:rsidP="00916D37">
      <w:pPr>
        <w:pStyle w:val="western"/>
        <w:spacing w:before="0" w:beforeAutospacing="0" w:after="0" w:afterAutospacing="0" w:line="276" w:lineRule="auto"/>
        <w:jc w:val="both"/>
        <w:rPr>
          <w:rFonts w:asciiTheme="majorHAnsi" w:hAnsiTheme="majorHAnsi"/>
          <w:color w:val="000000" w:themeColor="text1"/>
        </w:rPr>
      </w:pPr>
      <w:r w:rsidRPr="00C415AA">
        <w:rPr>
          <w:rFonts w:asciiTheme="majorHAnsi" w:hAnsiTheme="majorHAnsi"/>
          <w:color w:val="000000" w:themeColor="text1"/>
        </w:rPr>
        <w:t>A szálló szükségességét megalapozza az az igény, hogy egyre több olyan segítségre szoruló kliens jelent meg a rendszerben, akiknek az éjjeli menedékhely nem nyújtott megfelelő ellátást, akik szálláson kívül munkát szerettek volna, kapcsolataik újra- vagy felépítését, elő-takarékosságot.</w:t>
      </w:r>
    </w:p>
    <w:p w:rsidR="00631A9F" w:rsidRPr="00C415AA" w:rsidRDefault="00631A9F" w:rsidP="00916D37">
      <w:pPr>
        <w:pStyle w:val="western"/>
        <w:spacing w:before="0" w:beforeAutospacing="0" w:after="0" w:afterAutospacing="0" w:line="276" w:lineRule="auto"/>
        <w:jc w:val="both"/>
        <w:rPr>
          <w:rFonts w:asciiTheme="majorHAnsi" w:hAnsiTheme="majorHAnsi"/>
          <w:color w:val="000000" w:themeColor="text1"/>
        </w:rPr>
      </w:pPr>
      <w:r w:rsidRPr="00C415AA">
        <w:rPr>
          <w:rFonts w:asciiTheme="majorHAnsi" w:hAnsiTheme="majorHAnsi"/>
          <w:color w:val="000000" w:themeColor="text1"/>
        </w:rPr>
        <w:t>A szállóra történő felvétel a Felvételt Előkészítő Teamen történik.</w:t>
      </w:r>
    </w:p>
    <w:p w:rsidR="00631A9F" w:rsidRPr="00C415AA" w:rsidRDefault="00631A9F" w:rsidP="00916D37">
      <w:pPr>
        <w:pStyle w:val="western"/>
        <w:spacing w:before="0" w:beforeAutospacing="0" w:after="0" w:afterAutospacing="0" w:line="276" w:lineRule="auto"/>
        <w:jc w:val="both"/>
        <w:rPr>
          <w:rFonts w:asciiTheme="majorHAnsi" w:hAnsiTheme="majorHAnsi"/>
          <w:color w:val="000000" w:themeColor="text1"/>
        </w:rPr>
      </w:pPr>
      <w:r w:rsidRPr="00C415AA">
        <w:rPr>
          <w:rFonts w:asciiTheme="majorHAnsi" w:hAnsiTheme="majorHAnsi"/>
          <w:color w:val="000000" w:themeColor="text1"/>
        </w:rPr>
        <w:t xml:space="preserve">A szolgáltatás </w:t>
      </w:r>
      <w:r w:rsidRPr="00A44753">
        <w:rPr>
          <w:rFonts w:asciiTheme="majorHAnsi" w:hAnsiTheme="majorHAnsi"/>
          <w:color w:val="000000" w:themeColor="text1"/>
        </w:rPr>
        <w:t>célja,</w:t>
      </w:r>
      <w:r w:rsidRPr="00C415AA">
        <w:rPr>
          <w:rFonts w:asciiTheme="majorHAnsi" w:hAnsiTheme="majorHAnsi"/>
          <w:color w:val="000000" w:themeColor="text1"/>
        </w:rPr>
        <w:t xml:space="preserve"> hogy a hajléktalan embereknek egyénre szabott segítséget nyújtson annak érdekében, hogy társadalmi integrációjuk megvalósuljon.</w:t>
      </w:r>
    </w:p>
    <w:p w:rsidR="00631A9F" w:rsidRPr="00C415AA" w:rsidRDefault="00631A9F" w:rsidP="00916D37">
      <w:pPr>
        <w:pStyle w:val="western"/>
        <w:spacing w:before="0" w:beforeAutospacing="0" w:after="0" w:afterAutospacing="0" w:line="276" w:lineRule="auto"/>
        <w:jc w:val="both"/>
        <w:rPr>
          <w:rFonts w:asciiTheme="majorHAnsi" w:hAnsiTheme="majorHAnsi"/>
          <w:color w:val="000000" w:themeColor="text1"/>
        </w:rPr>
      </w:pPr>
      <w:r w:rsidRPr="00C415AA">
        <w:rPr>
          <w:rFonts w:asciiTheme="majorHAnsi" w:hAnsiTheme="majorHAnsi"/>
          <w:color w:val="000000" w:themeColor="text1"/>
        </w:rPr>
        <w:t xml:space="preserve">Az ellátás során </w:t>
      </w:r>
      <w:r w:rsidRPr="00A44753">
        <w:rPr>
          <w:rFonts w:asciiTheme="majorHAnsi" w:hAnsiTheme="majorHAnsi"/>
          <w:color w:val="000000" w:themeColor="text1"/>
        </w:rPr>
        <w:t>kiemelt feladatot jelent</w:t>
      </w:r>
      <w:r w:rsidRPr="00C415AA">
        <w:rPr>
          <w:rFonts w:asciiTheme="majorHAnsi" w:hAnsiTheme="majorHAnsi"/>
          <w:color w:val="000000" w:themeColor="text1"/>
        </w:rPr>
        <w:t xml:space="preserve"> a munkaerő-piaci integráció, az önálló lakhatás előkészítése és az elő</w:t>
      </w:r>
      <w:r w:rsidR="003A3FA8">
        <w:rPr>
          <w:rFonts w:asciiTheme="majorHAnsi" w:hAnsiTheme="majorHAnsi"/>
          <w:color w:val="000000" w:themeColor="text1"/>
        </w:rPr>
        <w:t>-</w:t>
      </w:r>
      <w:r w:rsidRPr="00C415AA">
        <w:rPr>
          <w:rFonts w:asciiTheme="majorHAnsi" w:hAnsiTheme="majorHAnsi"/>
          <w:color w:val="000000" w:themeColor="text1"/>
        </w:rPr>
        <w:t>takarékosság teljesítése, folyamatos figyelemmel kísérése.</w:t>
      </w:r>
    </w:p>
    <w:p w:rsidR="00631A9F" w:rsidRPr="00C415AA" w:rsidRDefault="00631A9F" w:rsidP="00916D37">
      <w:pPr>
        <w:pStyle w:val="western"/>
        <w:spacing w:before="0" w:beforeAutospacing="0" w:after="0" w:afterAutospacing="0" w:line="276" w:lineRule="auto"/>
        <w:jc w:val="both"/>
        <w:rPr>
          <w:rFonts w:asciiTheme="majorHAnsi" w:hAnsiTheme="majorHAnsi"/>
          <w:color w:val="000000" w:themeColor="text1"/>
        </w:rPr>
      </w:pPr>
      <w:r w:rsidRPr="00C415AA">
        <w:rPr>
          <w:rFonts w:asciiTheme="majorHAnsi" w:hAnsiTheme="majorHAnsi"/>
          <w:color w:val="000000" w:themeColor="text1"/>
        </w:rPr>
        <w:t>A szálláson 8 esetfelelős szociális munkás dolgozik. A szállás biztosítja az ügyfelek számára a komplex, a szükségletek felmérésén alapuló segítségnyújtást.</w:t>
      </w:r>
    </w:p>
    <w:p w:rsidR="00631A9F" w:rsidRPr="00C415AA" w:rsidRDefault="00631A9F" w:rsidP="00916D37">
      <w:pPr>
        <w:pStyle w:val="western"/>
        <w:spacing w:before="0" w:beforeAutospacing="0" w:after="0" w:afterAutospacing="0" w:line="276" w:lineRule="auto"/>
        <w:jc w:val="both"/>
        <w:rPr>
          <w:rFonts w:asciiTheme="majorHAnsi" w:hAnsiTheme="majorHAnsi"/>
          <w:color w:val="000000" w:themeColor="text1"/>
        </w:rPr>
      </w:pPr>
      <w:r w:rsidRPr="00C415AA">
        <w:rPr>
          <w:rFonts w:asciiTheme="majorHAnsi" w:hAnsiTheme="majorHAnsi"/>
          <w:color w:val="000000" w:themeColor="text1"/>
        </w:rPr>
        <w:t>Az intézményben team munka folyik, mely hozzájárul a szoci</w:t>
      </w:r>
      <w:r w:rsidR="00A44753">
        <w:rPr>
          <w:rFonts w:asciiTheme="majorHAnsi" w:hAnsiTheme="majorHAnsi"/>
          <w:color w:val="000000" w:themeColor="text1"/>
        </w:rPr>
        <w:t>ális segítő munka támogatásához, a</w:t>
      </w:r>
      <w:r w:rsidRPr="00C415AA">
        <w:rPr>
          <w:rFonts w:asciiTheme="majorHAnsi" w:hAnsiTheme="majorHAnsi"/>
          <w:color w:val="000000" w:themeColor="text1"/>
        </w:rPr>
        <w:t xml:space="preserve"> teameket heti rendszerességgel tartják. Ezek az alkalmak lehetőséget adnak az információátadásra, az egységes szemlélet kialakítására és az esetmegbeszélésekre.</w:t>
      </w:r>
    </w:p>
    <w:p w:rsidR="00631A9F" w:rsidRPr="00C415AA" w:rsidRDefault="00631A9F" w:rsidP="00916D37">
      <w:pPr>
        <w:spacing w:line="276" w:lineRule="auto"/>
        <w:jc w:val="both"/>
        <w:rPr>
          <w:rFonts w:asciiTheme="majorHAnsi" w:hAnsiTheme="majorHAnsi"/>
          <w:b/>
          <w:bCs/>
          <w:i/>
          <w:iCs/>
          <w:color w:val="000000" w:themeColor="text1"/>
        </w:rPr>
      </w:pPr>
    </w:p>
    <w:p w:rsidR="00631A9F" w:rsidRPr="00A44753" w:rsidRDefault="00631A9F" w:rsidP="00916D37">
      <w:pPr>
        <w:spacing w:line="276" w:lineRule="auto"/>
        <w:jc w:val="both"/>
        <w:rPr>
          <w:rFonts w:asciiTheme="majorHAnsi" w:hAnsiTheme="majorHAnsi"/>
          <w:color w:val="000000" w:themeColor="text1"/>
          <w:u w:val="single"/>
        </w:rPr>
      </w:pPr>
      <w:r w:rsidRPr="00A44753">
        <w:rPr>
          <w:rFonts w:asciiTheme="majorHAnsi" w:hAnsiTheme="majorHAnsi"/>
          <w:bCs/>
          <w:iCs/>
          <w:color w:val="000000" w:themeColor="text1"/>
          <w:u w:val="single"/>
        </w:rPr>
        <w:t>A szakmai stáb</w:t>
      </w:r>
    </w:p>
    <w:p w:rsidR="00631A9F" w:rsidRPr="00C415AA" w:rsidRDefault="00631A9F" w:rsidP="00916D37">
      <w:pPr>
        <w:spacing w:line="276" w:lineRule="auto"/>
        <w:jc w:val="both"/>
        <w:rPr>
          <w:rFonts w:asciiTheme="majorHAnsi" w:hAnsiTheme="majorHAnsi"/>
          <w:color w:val="000000" w:themeColor="text1"/>
        </w:rPr>
      </w:pPr>
      <w:r w:rsidRPr="00C415AA">
        <w:rPr>
          <w:rFonts w:asciiTheme="majorHAnsi" w:hAnsiTheme="majorHAnsi"/>
          <w:color w:val="000000" w:themeColor="text1"/>
        </w:rPr>
        <w:t>Az intézmény szakmai stábja két nagy részre osztható.</w:t>
      </w:r>
    </w:p>
    <w:p w:rsidR="00631A9F" w:rsidRPr="00C415AA" w:rsidRDefault="00631A9F" w:rsidP="00916D37">
      <w:pPr>
        <w:pStyle w:val="Listaszerbekezds"/>
        <w:numPr>
          <w:ilvl w:val="0"/>
          <w:numId w:val="5"/>
        </w:numPr>
        <w:spacing w:line="276" w:lineRule="auto"/>
        <w:ind w:left="709"/>
        <w:jc w:val="both"/>
        <w:rPr>
          <w:rFonts w:asciiTheme="majorHAnsi" w:hAnsiTheme="majorHAnsi"/>
          <w:color w:val="000000" w:themeColor="text1"/>
        </w:rPr>
      </w:pPr>
      <w:r w:rsidRPr="00C415AA">
        <w:rPr>
          <w:rFonts w:asciiTheme="majorHAnsi" w:hAnsiTheme="majorHAnsi"/>
          <w:color w:val="000000" w:themeColor="text1"/>
        </w:rPr>
        <w:t>esetkezelő szociális munkások,</w:t>
      </w:r>
    </w:p>
    <w:p w:rsidR="00631A9F" w:rsidRPr="00C415AA" w:rsidRDefault="00631A9F" w:rsidP="00916D37">
      <w:pPr>
        <w:pStyle w:val="Listaszerbekezds"/>
        <w:numPr>
          <w:ilvl w:val="0"/>
          <w:numId w:val="5"/>
        </w:numPr>
        <w:spacing w:line="276" w:lineRule="auto"/>
        <w:ind w:left="709"/>
        <w:jc w:val="both"/>
        <w:rPr>
          <w:rFonts w:asciiTheme="majorHAnsi" w:hAnsiTheme="majorHAnsi"/>
          <w:color w:val="000000" w:themeColor="text1"/>
        </w:rPr>
      </w:pPr>
      <w:r w:rsidRPr="00C415AA">
        <w:rPr>
          <w:rFonts w:asciiTheme="majorHAnsi" w:hAnsiTheme="majorHAnsi"/>
          <w:color w:val="000000" w:themeColor="text1"/>
        </w:rPr>
        <w:t>ügyeletet teljesítő szociális gondozók.</w:t>
      </w:r>
    </w:p>
    <w:p w:rsidR="00631A9F" w:rsidRPr="00C415AA" w:rsidRDefault="00631A9F" w:rsidP="00916D37">
      <w:pPr>
        <w:spacing w:line="276" w:lineRule="auto"/>
        <w:jc w:val="both"/>
        <w:rPr>
          <w:rFonts w:asciiTheme="majorHAnsi" w:hAnsiTheme="majorHAnsi"/>
          <w:color w:val="000000" w:themeColor="text1"/>
        </w:rPr>
      </w:pPr>
      <w:r w:rsidRPr="00C415AA">
        <w:rPr>
          <w:rFonts w:asciiTheme="majorHAnsi" w:hAnsiTheme="majorHAnsi"/>
          <w:color w:val="000000" w:themeColor="text1"/>
        </w:rPr>
        <w:t>Mindkét stáb külön tart team megbeszéléseket, köztük a kapcsolatot elsősorban az intézmény vezetője biztosítja. Az esetkezelő szociális munkások hetente tartanak team megbeszélést, az ügyeletet teljesítő szociális gondozók kéthetente. Mindkét stáb megbeszéléseit az intézmény vezetője irányítja. Havi egy alkalommal az esetkezelő stáb egésze részt vesz a szociális gondozók team-megbeszélésen, így biztosítva a közös szakmai munkát és az információk megfelelő áramlását.</w:t>
      </w:r>
    </w:p>
    <w:p w:rsidR="00631A9F" w:rsidRPr="002B5878" w:rsidRDefault="00631A9F" w:rsidP="00916D37">
      <w:pPr>
        <w:spacing w:line="276" w:lineRule="auto"/>
        <w:jc w:val="both"/>
        <w:rPr>
          <w:rFonts w:asciiTheme="majorHAnsi" w:hAnsiTheme="majorHAnsi"/>
          <w:color w:val="000000" w:themeColor="text1"/>
          <w:highlight w:val="yellow"/>
        </w:rPr>
      </w:pPr>
    </w:p>
    <w:p w:rsidR="00631A9F" w:rsidRPr="00A44753" w:rsidRDefault="00631A9F" w:rsidP="00916D37">
      <w:pPr>
        <w:pStyle w:val="western"/>
        <w:spacing w:before="0" w:beforeAutospacing="0" w:after="0" w:afterAutospacing="0" w:line="276" w:lineRule="auto"/>
        <w:jc w:val="both"/>
        <w:rPr>
          <w:rFonts w:asciiTheme="majorHAnsi" w:hAnsiTheme="majorHAnsi"/>
          <w:color w:val="000000" w:themeColor="text1"/>
        </w:rPr>
      </w:pPr>
      <w:r w:rsidRPr="00A44753">
        <w:rPr>
          <w:rFonts w:asciiTheme="majorHAnsi" w:hAnsiTheme="majorHAnsi"/>
          <w:color w:val="000000" w:themeColor="text1"/>
        </w:rPr>
        <w:t>Nehézségek a munka során:</w:t>
      </w:r>
    </w:p>
    <w:p w:rsidR="00631A9F" w:rsidRPr="00C415AA" w:rsidRDefault="00631A9F" w:rsidP="00916D37">
      <w:pPr>
        <w:pStyle w:val="western"/>
        <w:numPr>
          <w:ilvl w:val="0"/>
          <w:numId w:val="2"/>
        </w:numPr>
        <w:spacing w:before="0" w:beforeAutospacing="0" w:after="0" w:afterAutospacing="0" w:line="276" w:lineRule="auto"/>
        <w:jc w:val="both"/>
        <w:rPr>
          <w:rFonts w:asciiTheme="majorHAnsi" w:hAnsiTheme="majorHAnsi"/>
          <w:color w:val="000000" w:themeColor="text1"/>
        </w:rPr>
      </w:pPr>
      <w:proofErr w:type="spellStart"/>
      <w:r w:rsidRPr="00C415AA">
        <w:rPr>
          <w:rFonts w:asciiTheme="majorHAnsi" w:hAnsiTheme="majorHAnsi"/>
          <w:color w:val="000000" w:themeColor="text1"/>
        </w:rPr>
        <w:t>addiktológiai</w:t>
      </w:r>
      <w:proofErr w:type="spellEnd"/>
      <w:r w:rsidRPr="00C415AA">
        <w:rPr>
          <w:rFonts w:asciiTheme="majorHAnsi" w:hAnsiTheme="majorHAnsi"/>
          <w:color w:val="000000" w:themeColor="text1"/>
        </w:rPr>
        <w:t xml:space="preserve"> problémák,</w:t>
      </w:r>
    </w:p>
    <w:p w:rsidR="00631A9F" w:rsidRPr="00C415AA" w:rsidRDefault="00631A9F" w:rsidP="00916D37">
      <w:pPr>
        <w:pStyle w:val="western"/>
        <w:numPr>
          <w:ilvl w:val="0"/>
          <w:numId w:val="2"/>
        </w:numPr>
        <w:spacing w:before="0" w:beforeAutospacing="0" w:after="0" w:afterAutospacing="0" w:line="276" w:lineRule="auto"/>
        <w:jc w:val="both"/>
        <w:rPr>
          <w:rFonts w:asciiTheme="majorHAnsi" w:hAnsiTheme="majorHAnsi"/>
          <w:color w:val="000000" w:themeColor="text1"/>
        </w:rPr>
      </w:pPr>
      <w:r w:rsidRPr="00C415AA">
        <w:rPr>
          <w:rFonts w:asciiTheme="majorHAnsi" w:hAnsiTheme="majorHAnsi"/>
          <w:color w:val="000000" w:themeColor="text1"/>
        </w:rPr>
        <w:t>motiváció fenntartása, esetleg hiánya,</w:t>
      </w:r>
    </w:p>
    <w:p w:rsidR="00631A9F" w:rsidRPr="00C415AA" w:rsidRDefault="00631A9F" w:rsidP="00916D37">
      <w:pPr>
        <w:pStyle w:val="western"/>
        <w:numPr>
          <w:ilvl w:val="0"/>
          <w:numId w:val="2"/>
        </w:numPr>
        <w:spacing w:before="0" w:beforeAutospacing="0" w:after="0" w:afterAutospacing="0" w:line="276" w:lineRule="auto"/>
        <w:jc w:val="both"/>
        <w:rPr>
          <w:rFonts w:asciiTheme="majorHAnsi" w:hAnsiTheme="majorHAnsi"/>
          <w:color w:val="000000" w:themeColor="text1"/>
        </w:rPr>
      </w:pPr>
      <w:r w:rsidRPr="00C415AA">
        <w:rPr>
          <w:rFonts w:asciiTheme="majorHAnsi" w:hAnsiTheme="majorHAnsi"/>
          <w:color w:val="000000" w:themeColor="text1"/>
        </w:rPr>
        <w:t>kisebbségek és másság elutasítása a munka világában,</w:t>
      </w:r>
    </w:p>
    <w:p w:rsidR="00631A9F" w:rsidRPr="00C415AA" w:rsidRDefault="00631A9F" w:rsidP="00916D37">
      <w:pPr>
        <w:pStyle w:val="western"/>
        <w:numPr>
          <w:ilvl w:val="0"/>
          <w:numId w:val="2"/>
        </w:numPr>
        <w:spacing w:before="0" w:beforeAutospacing="0" w:after="0" w:afterAutospacing="0" w:line="276" w:lineRule="auto"/>
        <w:jc w:val="both"/>
        <w:rPr>
          <w:rFonts w:asciiTheme="majorHAnsi" w:hAnsiTheme="majorHAnsi"/>
          <w:color w:val="000000" w:themeColor="text1"/>
        </w:rPr>
      </w:pPr>
      <w:r w:rsidRPr="00C415AA">
        <w:rPr>
          <w:rFonts w:asciiTheme="majorHAnsi" w:hAnsiTheme="majorHAnsi"/>
          <w:color w:val="000000" w:themeColor="text1"/>
        </w:rPr>
        <w:t>pénzgazdálkodási nehézségek.</w:t>
      </w:r>
    </w:p>
    <w:p w:rsidR="00631A9F" w:rsidRPr="00A44753" w:rsidRDefault="00A44753" w:rsidP="00916D37">
      <w:pPr>
        <w:overflowPunct w:val="0"/>
        <w:autoSpaceDE w:val="0"/>
        <w:spacing w:line="276" w:lineRule="auto"/>
        <w:jc w:val="both"/>
        <w:textAlignment w:val="baseline"/>
        <w:rPr>
          <w:rFonts w:asciiTheme="majorHAnsi" w:hAnsiTheme="majorHAnsi"/>
          <w:color w:val="000000" w:themeColor="text1"/>
        </w:rPr>
      </w:pPr>
      <w:r>
        <w:rPr>
          <w:rFonts w:asciiTheme="majorHAnsi" w:hAnsiTheme="majorHAnsi"/>
          <w:color w:val="000000" w:themeColor="text1"/>
        </w:rPr>
        <w:t xml:space="preserve">A szervezet </w:t>
      </w:r>
      <w:r w:rsidR="00631A9F" w:rsidRPr="00A44753">
        <w:rPr>
          <w:rFonts w:asciiTheme="majorHAnsi" w:hAnsiTheme="majorHAnsi"/>
          <w:color w:val="000000" w:themeColor="text1"/>
        </w:rPr>
        <w:t>az alábbi segítségeket nyújtott</w:t>
      </w:r>
      <w:r>
        <w:rPr>
          <w:rFonts w:asciiTheme="majorHAnsi" w:hAnsiTheme="majorHAnsi"/>
          <w:color w:val="000000" w:themeColor="text1"/>
        </w:rPr>
        <w:t>a</w:t>
      </w:r>
      <w:r w:rsidR="00631A9F" w:rsidRPr="00A44753">
        <w:rPr>
          <w:rFonts w:asciiTheme="majorHAnsi" w:hAnsiTheme="majorHAnsi"/>
          <w:color w:val="000000" w:themeColor="text1"/>
        </w:rPr>
        <w:t xml:space="preserve"> az elmúlt évben:</w:t>
      </w:r>
    </w:p>
    <w:p w:rsidR="00631A9F" w:rsidRPr="00C415AA" w:rsidRDefault="00631A9F" w:rsidP="00916D37">
      <w:pPr>
        <w:widowControl w:val="0"/>
        <w:numPr>
          <w:ilvl w:val="0"/>
          <w:numId w:val="4"/>
        </w:numPr>
        <w:suppressAutoHyphens/>
        <w:autoSpaceDE w:val="0"/>
        <w:spacing w:line="276" w:lineRule="auto"/>
        <w:jc w:val="both"/>
        <w:rPr>
          <w:rFonts w:asciiTheme="majorHAnsi" w:hAnsiTheme="majorHAnsi"/>
          <w:color w:val="000000" w:themeColor="text1"/>
        </w:rPr>
      </w:pPr>
      <w:r w:rsidRPr="00C415AA">
        <w:rPr>
          <w:rFonts w:asciiTheme="majorHAnsi" w:hAnsiTheme="majorHAnsi"/>
          <w:color w:val="000000" w:themeColor="text1"/>
        </w:rPr>
        <w:t>egyéni esetkezelés;</w:t>
      </w:r>
    </w:p>
    <w:p w:rsidR="00631A9F" w:rsidRPr="00C415AA" w:rsidRDefault="00631A9F" w:rsidP="00916D37">
      <w:pPr>
        <w:widowControl w:val="0"/>
        <w:numPr>
          <w:ilvl w:val="0"/>
          <w:numId w:val="4"/>
        </w:numPr>
        <w:suppressAutoHyphens/>
        <w:autoSpaceDE w:val="0"/>
        <w:spacing w:line="276" w:lineRule="auto"/>
        <w:jc w:val="both"/>
        <w:rPr>
          <w:rFonts w:asciiTheme="majorHAnsi" w:hAnsiTheme="majorHAnsi"/>
          <w:color w:val="000000" w:themeColor="text1"/>
        </w:rPr>
      </w:pPr>
      <w:r w:rsidRPr="00C415AA">
        <w:rPr>
          <w:rFonts w:asciiTheme="majorHAnsi" w:hAnsiTheme="majorHAnsi"/>
          <w:color w:val="000000" w:themeColor="text1"/>
        </w:rPr>
        <w:lastRenderedPageBreak/>
        <w:t>segítő beszélgetés;</w:t>
      </w:r>
    </w:p>
    <w:p w:rsidR="00631A9F" w:rsidRPr="00C415AA" w:rsidRDefault="00631A9F" w:rsidP="00916D37">
      <w:pPr>
        <w:widowControl w:val="0"/>
        <w:numPr>
          <w:ilvl w:val="0"/>
          <w:numId w:val="4"/>
        </w:numPr>
        <w:suppressAutoHyphens/>
        <w:autoSpaceDE w:val="0"/>
        <w:spacing w:line="276" w:lineRule="auto"/>
        <w:jc w:val="both"/>
        <w:rPr>
          <w:rFonts w:asciiTheme="majorHAnsi" w:hAnsiTheme="majorHAnsi"/>
          <w:color w:val="000000" w:themeColor="text1"/>
        </w:rPr>
      </w:pPr>
      <w:r w:rsidRPr="00C415AA">
        <w:rPr>
          <w:rFonts w:asciiTheme="majorHAnsi" w:hAnsiTheme="majorHAnsi"/>
          <w:color w:val="000000" w:themeColor="text1"/>
        </w:rPr>
        <w:t>egészségügyi segítségnyújtás, tájékoztatás, orvoshoz kísérés-szállítás, látogatás, gyógyszerek felíratása-kiváltása;</w:t>
      </w:r>
    </w:p>
    <w:p w:rsidR="00631A9F" w:rsidRPr="00C415AA" w:rsidRDefault="00631A9F" w:rsidP="00916D37">
      <w:pPr>
        <w:widowControl w:val="0"/>
        <w:numPr>
          <w:ilvl w:val="0"/>
          <w:numId w:val="4"/>
        </w:numPr>
        <w:suppressAutoHyphens/>
        <w:autoSpaceDE w:val="0"/>
        <w:spacing w:line="276" w:lineRule="auto"/>
        <w:jc w:val="both"/>
        <w:rPr>
          <w:rFonts w:asciiTheme="majorHAnsi" w:hAnsiTheme="majorHAnsi"/>
          <w:color w:val="000000" w:themeColor="text1"/>
        </w:rPr>
      </w:pPr>
      <w:r w:rsidRPr="00C415AA">
        <w:rPr>
          <w:rFonts w:asciiTheme="majorHAnsi" w:hAnsiTheme="majorHAnsi"/>
          <w:color w:val="000000" w:themeColor="text1"/>
        </w:rPr>
        <w:t>ügyintézésben való segítségnyújtás (segélyek intézése, iratok pótlása, leszázalékolás, nyugdíjazás elindítása, zárójelentések beszerzése, banki ügyek intézése);</w:t>
      </w:r>
    </w:p>
    <w:p w:rsidR="00631A9F" w:rsidRPr="00C415AA" w:rsidRDefault="00631A9F" w:rsidP="00916D37">
      <w:pPr>
        <w:widowControl w:val="0"/>
        <w:numPr>
          <w:ilvl w:val="0"/>
          <w:numId w:val="4"/>
        </w:numPr>
        <w:suppressAutoHyphens/>
        <w:autoSpaceDE w:val="0"/>
        <w:spacing w:line="276" w:lineRule="auto"/>
        <w:jc w:val="both"/>
        <w:rPr>
          <w:rFonts w:asciiTheme="majorHAnsi" w:hAnsiTheme="majorHAnsi"/>
          <w:color w:val="000000" w:themeColor="text1"/>
        </w:rPr>
      </w:pPr>
      <w:r w:rsidRPr="00C415AA">
        <w:rPr>
          <w:rFonts w:asciiTheme="majorHAnsi" w:hAnsiTheme="majorHAnsi"/>
          <w:color w:val="000000" w:themeColor="text1"/>
        </w:rPr>
        <w:t>munkahelykeresés, kapcsolattartás a munkáltatókkal;</w:t>
      </w:r>
    </w:p>
    <w:p w:rsidR="00631A9F" w:rsidRPr="00C415AA" w:rsidRDefault="00631A9F" w:rsidP="00916D37">
      <w:pPr>
        <w:widowControl w:val="0"/>
        <w:numPr>
          <w:ilvl w:val="0"/>
          <w:numId w:val="4"/>
        </w:numPr>
        <w:suppressAutoHyphens/>
        <w:autoSpaceDE w:val="0"/>
        <w:spacing w:line="276" w:lineRule="auto"/>
        <w:jc w:val="both"/>
        <w:rPr>
          <w:rFonts w:asciiTheme="majorHAnsi" w:hAnsiTheme="majorHAnsi"/>
          <w:color w:val="000000" w:themeColor="text1"/>
        </w:rPr>
      </w:pPr>
      <w:r w:rsidRPr="00C415AA">
        <w:rPr>
          <w:rFonts w:asciiTheme="majorHAnsi" w:hAnsiTheme="majorHAnsi"/>
          <w:color w:val="000000" w:themeColor="text1"/>
        </w:rPr>
        <w:t>albérletkeresés;</w:t>
      </w:r>
    </w:p>
    <w:p w:rsidR="00631A9F" w:rsidRPr="00C415AA" w:rsidRDefault="00631A9F" w:rsidP="00916D37">
      <w:pPr>
        <w:widowControl w:val="0"/>
        <w:numPr>
          <w:ilvl w:val="0"/>
          <w:numId w:val="4"/>
        </w:numPr>
        <w:suppressAutoHyphens/>
        <w:autoSpaceDE w:val="0"/>
        <w:spacing w:line="276" w:lineRule="auto"/>
        <w:jc w:val="both"/>
        <w:rPr>
          <w:rFonts w:asciiTheme="majorHAnsi" w:hAnsiTheme="majorHAnsi"/>
          <w:color w:val="000000" w:themeColor="text1"/>
        </w:rPr>
      </w:pPr>
      <w:r w:rsidRPr="00C415AA">
        <w:rPr>
          <w:rFonts w:asciiTheme="majorHAnsi" w:hAnsiTheme="majorHAnsi"/>
          <w:color w:val="000000" w:themeColor="text1"/>
        </w:rPr>
        <w:t>gépkocsival történő szállítás;</w:t>
      </w:r>
    </w:p>
    <w:p w:rsidR="00631A9F" w:rsidRPr="00C415AA" w:rsidRDefault="00631A9F" w:rsidP="00916D37">
      <w:pPr>
        <w:widowControl w:val="0"/>
        <w:numPr>
          <w:ilvl w:val="0"/>
          <w:numId w:val="4"/>
        </w:numPr>
        <w:suppressAutoHyphens/>
        <w:autoSpaceDE w:val="0"/>
        <w:spacing w:line="276" w:lineRule="auto"/>
        <w:jc w:val="both"/>
        <w:rPr>
          <w:rFonts w:asciiTheme="majorHAnsi" w:hAnsiTheme="majorHAnsi"/>
          <w:color w:val="000000" w:themeColor="text1"/>
        </w:rPr>
      </w:pPr>
      <w:r w:rsidRPr="00C415AA">
        <w:rPr>
          <w:rFonts w:asciiTheme="majorHAnsi" w:hAnsiTheme="majorHAnsi"/>
          <w:color w:val="000000" w:themeColor="text1"/>
        </w:rPr>
        <w:t>kapcsolattartás más intézményekkel, kollégákkal az ellátottak érdekében;</w:t>
      </w:r>
    </w:p>
    <w:p w:rsidR="00631A9F" w:rsidRPr="00C415AA" w:rsidRDefault="00631A9F" w:rsidP="00916D37">
      <w:pPr>
        <w:widowControl w:val="0"/>
        <w:numPr>
          <w:ilvl w:val="0"/>
          <w:numId w:val="4"/>
        </w:numPr>
        <w:suppressAutoHyphens/>
        <w:autoSpaceDE w:val="0"/>
        <w:spacing w:line="276" w:lineRule="auto"/>
        <w:jc w:val="both"/>
        <w:rPr>
          <w:rFonts w:asciiTheme="majorHAnsi" w:hAnsiTheme="majorHAnsi"/>
          <w:color w:val="000000" w:themeColor="text1"/>
        </w:rPr>
      </w:pPr>
      <w:r w:rsidRPr="00C415AA">
        <w:rPr>
          <w:rFonts w:asciiTheme="majorHAnsi" w:hAnsiTheme="majorHAnsi"/>
          <w:color w:val="000000" w:themeColor="text1"/>
        </w:rPr>
        <w:t>szociális otthoni elhelyezés indítása - költözéskor szállítás;</w:t>
      </w:r>
    </w:p>
    <w:p w:rsidR="00631A9F" w:rsidRPr="00C415AA" w:rsidRDefault="00631A9F" w:rsidP="00916D37">
      <w:pPr>
        <w:widowControl w:val="0"/>
        <w:numPr>
          <w:ilvl w:val="0"/>
          <w:numId w:val="4"/>
        </w:numPr>
        <w:suppressAutoHyphens/>
        <w:autoSpaceDE w:val="0"/>
        <w:spacing w:line="276" w:lineRule="auto"/>
        <w:jc w:val="both"/>
        <w:rPr>
          <w:rFonts w:asciiTheme="majorHAnsi" w:hAnsiTheme="majorHAnsi"/>
          <w:color w:val="000000" w:themeColor="text1"/>
        </w:rPr>
      </w:pPr>
      <w:r w:rsidRPr="00C415AA">
        <w:rPr>
          <w:rFonts w:asciiTheme="majorHAnsi" w:hAnsiTheme="majorHAnsi"/>
          <w:color w:val="000000" w:themeColor="text1"/>
        </w:rPr>
        <w:t>ügyvéddel kapcsolattartás;</w:t>
      </w:r>
    </w:p>
    <w:p w:rsidR="00631A9F" w:rsidRPr="00C415AA" w:rsidRDefault="00631A9F" w:rsidP="00916D37">
      <w:pPr>
        <w:widowControl w:val="0"/>
        <w:numPr>
          <w:ilvl w:val="0"/>
          <w:numId w:val="4"/>
        </w:numPr>
        <w:suppressAutoHyphens/>
        <w:autoSpaceDE w:val="0"/>
        <w:spacing w:line="276" w:lineRule="auto"/>
        <w:jc w:val="both"/>
        <w:rPr>
          <w:rFonts w:asciiTheme="majorHAnsi" w:hAnsiTheme="majorHAnsi"/>
          <w:color w:val="000000" w:themeColor="text1"/>
        </w:rPr>
      </w:pPr>
      <w:r w:rsidRPr="00C415AA">
        <w:rPr>
          <w:rFonts w:asciiTheme="majorHAnsi" w:hAnsiTheme="majorHAnsi"/>
          <w:color w:val="000000" w:themeColor="text1"/>
        </w:rPr>
        <w:t>rendőrségi ügyekben segítségnyújtás;</w:t>
      </w:r>
    </w:p>
    <w:p w:rsidR="00631A9F" w:rsidRPr="00C415AA" w:rsidRDefault="00631A9F" w:rsidP="00916D37">
      <w:pPr>
        <w:widowControl w:val="0"/>
        <w:numPr>
          <w:ilvl w:val="0"/>
          <w:numId w:val="4"/>
        </w:numPr>
        <w:suppressAutoHyphens/>
        <w:autoSpaceDE w:val="0"/>
        <w:spacing w:line="276" w:lineRule="auto"/>
        <w:jc w:val="both"/>
        <w:rPr>
          <w:rFonts w:asciiTheme="majorHAnsi" w:hAnsiTheme="majorHAnsi"/>
          <w:color w:val="000000" w:themeColor="text1"/>
        </w:rPr>
      </w:pPr>
      <w:proofErr w:type="spellStart"/>
      <w:r w:rsidRPr="00C415AA">
        <w:rPr>
          <w:rFonts w:asciiTheme="majorHAnsi" w:hAnsiTheme="majorHAnsi"/>
          <w:bCs/>
          <w:iCs/>
          <w:color w:val="000000" w:themeColor="text1"/>
        </w:rPr>
        <w:t>addiktológiai</w:t>
      </w:r>
      <w:proofErr w:type="spellEnd"/>
      <w:r w:rsidRPr="00C415AA">
        <w:rPr>
          <w:rFonts w:asciiTheme="majorHAnsi" w:hAnsiTheme="majorHAnsi"/>
          <w:bCs/>
          <w:iCs/>
          <w:color w:val="000000" w:themeColor="text1"/>
        </w:rPr>
        <w:t xml:space="preserve"> csoport működtetése.</w:t>
      </w:r>
    </w:p>
    <w:p w:rsidR="00631A9F" w:rsidRPr="00C415AA" w:rsidRDefault="00631A9F" w:rsidP="00916D37">
      <w:pPr>
        <w:pStyle w:val="Szvegtrzs"/>
        <w:spacing w:after="0" w:line="276" w:lineRule="auto"/>
        <w:jc w:val="both"/>
        <w:rPr>
          <w:rFonts w:asciiTheme="majorHAnsi" w:hAnsiTheme="majorHAnsi"/>
          <w:bCs/>
          <w:iCs/>
          <w:color w:val="000000" w:themeColor="text1"/>
        </w:rPr>
      </w:pPr>
    </w:p>
    <w:p w:rsidR="00631A9F" w:rsidRPr="00C415AA" w:rsidRDefault="00631A9F" w:rsidP="00916D37">
      <w:pPr>
        <w:spacing w:line="276" w:lineRule="auto"/>
        <w:jc w:val="both"/>
        <w:rPr>
          <w:rFonts w:asciiTheme="majorHAnsi" w:hAnsiTheme="majorHAnsi"/>
          <w:b/>
          <w:color w:val="000000" w:themeColor="text1"/>
        </w:rPr>
      </w:pPr>
      <w:r w:rsidRPr="00C415AA">
        <w:rPr>
          <w:rFonts w:asciiTheme="majorHAnsi" w:hAnsiTheme="majorHAnsi"/>
          <w:b/>
          <w:color w:val="000000" w:themeColor="text1"/>
        </w:rPr>
        <w:t>Éjjeli menedékhely</w:t>
      </w:r>
    </w:p>
    <w:p w:rsidR="00631A9F" w:rsidRPr="00C415AA" w:rsidRDefault="00631A9F" w:rsidP="00916D37">
      <w:pPr>
        <w:spacing w:line="276" w:lineRule="auto"/>
        <w:jc w:val="both"/>
        <w:rPr>
          <w:rFonts w:asciiTheme="majorHAnsi" w:hAnsiTheme="majorHAnsi"/>
          <w:color w:val="000000" w:themeColor="text1"/>
        </w:rPr>
      </w:pPr>
      <w:r w:rsidRPr="00C415AA">
        <w:rPr>
          <w:rFonts w:asciiTheme="majorHAnsi" w:hAnsiTheme="majorHAnsi"/>
          <w:color w:val="000000" w:themeColor="text1"/>
        </w:rPr>
        <w:t xml:space="preserve">2011. április 6-a óta működik az éjjeli menedékhely. Az éjjeli menedékhely lehetőséget nyújt pihenésre, tisztálkodásra, mosásra, ételmelegítésre, illetve csomagmegőrzésre. A lakók számára az adományokból biztosítanak ruhaneműket, ágyneműket, tisztálkodási szereket, pokrócokat, takarókat. A közösségi programokon túl az ellátottak </w:t>
      </w:r>
      <w:proofErr w:type="spellStart"/>
      <w:r w:rsidRPr="00C415AA">
        <w:rPr>
          <w:rFonts w:asciiTheme="majorHAnsi" w:hAnsiTheme="majorHAnsi"/>
          <w:color w:val="000000" w:themeColor="text1"/>
        </w:rPr>
        <w:t>reintegrációját</w:t>
      </w:r>
      <w:proofErr w:type="spellEnd"/>
      <w:r w:rsidRPr="00C415AA">
        <w:rPr>
          <w:rFonts w:asciiTheme="majorHAnsi" w:hAnsiTheme="majorHAnsi"/>
          <w:color w:val="000000" w:themeColor="text1"/>
        </w:rPr>
        <w:t>, beilleszkedését, munkavállalását is kívánják segíteni.</w:t>
      </w:r>
    </w:p>
    <w:p w:rsidR="00631A9F" w:rsidRPr="00C415AA" w:rsidRDefault="00631A9F" w:rsidP="00916D37">
      <w:pPr>
        <w:spacing w:line="276" w:lineRule="auto"/>
        <w:ind w:firstLine="284"/>
        <w:jc w:val="both"/>
        <w:rPr>
          <w:rFonts w:asciiTheme="majorHAnsi" w:hAnsiTheme="majorHAnsi"/>
          <w:color w:val="000000" w:themeColor="text1"/>
        </w:rPr>
      </w:pPr>
      <w:r w:rsidRPr="00C415AA">
        <w:rPr>
          <w:rFonts w:asciiTheme="majorHAnsi" w:hAnsiTheme="majorHAnsi"/>
          <w:bCs/>
          <w:iCs/>
          <w:color w:val="000000" w:themeColor="text1"/>
        </w:rPr>
        <w:t>Az intézményekben</w:t>
      </w:r>
      <w:r w:rsidRPr="00C415AA">
        <w:rPr>
          <w:rFonts w:asciiTheme="majorHAnsi" w:hAnsiTheme="majorHAnsi"/>
          <w:b/>
          <w:bCs/>
          <w:iCs/>
          <w:color w:val="000000" w:themeColor="text1"/>
        </w:rPr>
        <w:t xml:space="preserve"> </w:t>
      </w:r>
      <w:r w:rsidRPr="00C415AA">
        <w:rPr>
          <w:rFonts w:asciiTheme="majorHAnsi" w:hAnsiTheme="majorHAnsi"/>
          <w:bCs/>
          <w:iCs/>
          <w:color w:val="000000" w:themeColor="text1"/>
        </w:rPr>
        <w:t>végzett</w:t>
      </w:r>
      <w:r w:rsidRPr="00C415AA">
        <w:rPr>
          <w:rFonts w:asciiTheme="majorHAnsi" w:hAnsiTheme="majorHAnsi"/>
          <w:b/>
          <w:bCs/>
          <w:iCs/>
          <w:color w:val="000000" w:themeColor="text1"/>
        </w:rPr>
        <w:t xml:space="preserve"> s</w:t>
      </w:r>
      <w:r w:rsidRPr="00C415AA">
        <w:rPr>
          <w:rFonts w:asciiTheme="majorHAnsi" w:hAnsiTheme="majorHAnsi"/>
          <w:color w:val="000000" w:themeColor="text1"/>
        </w:rPr>
        <w:t xml:space="preserve">zolgáltatások folyamatossága biztonságot jelent az ellátottak számára. Az ellátást végzők törekszenek arra, hogy olyan légkört alakítsanak ki, hogy a szolgáltatást igénybevevők azt érezzék, hogy minden értük történik, egyenrangú partnerek, nem pedig kiszolgáltatott alanyai a történéseknek. Mindent megtesznek testi – lelki aktivitásuk fenntartása, megőrzése érdekében. </w:t>
      </w:r>
    </w:p>
    <w:p w:rsidR="00631A9F" w:rsidRPr="002B5878" w:rsidRDefault="00631A9F" w:rsidP="00916D37">
      <w:pPr>
        <w:spacing w:line="276" w:lineRule="auto"/>
        <w:jc w:val="both"/>
        <w:rPr>
          <w:rFonts w:asciiTheme="majorHAnsi" w:hAnsiTheme="majorHAnsi"/>
          <w:color w:val="000000" w:themeColor="text1"/>
          <w:highlight w:val="yellow"/>
        </w:rPr>
      </w:pPr>
    </w:p>
    <w:p w:rsidR="00631A9F" w:rsidRPr="002B5878" w:rsidRDefault="00631A9F" w:rsidP="00916D37">
      <w:pPr>
        <w:spacing w:line="276" w:lineRule="auto"/>
        <w:jc w:val="both"/>
        <w:rPr>
          <w:rFonts w:asciiTheme="majorHAnsi" w:hAnsiTheme="majorHAnsi"/>
          <w:color w:val="000000" w:themeColor="text1"/>
          <w:highlight w:val="yellow"/>
        </w:rPr>
      </w:pPr>
    </w:p>
    <w:p w:rsidR="00631A9F" w:rsidRPr="0084404E" w:rsidRDefault="00631A9F" w:rsidP="00916D37">
      <w:pPr>
        <w:pStyle w:val="Cmsor2"/>
        <w:spacing w:before="0" w:line="276" w:lineRule="auto"/>
        <w:jc w:val="both"/>
        <w:rPr>
          <w:rFonts w:cs="Times New Roman"/>
          <w:color w:val="000000" w:themeColor="text1"/>
          <w:sz w:val="24"/>
          <w:szCs w:val="24"/>
        </w:rPr>
      </w:pPr>
      <w:r w:rsidRPr="00C415AA">
        <w:rPr>
          <w:rFonts w:cs="Times New Roman"/>
          <w:color w:val="000000" w:themeColor="text1"/>
          <w:sz w:val="24"/>
          <w:szCs w:val="24"/>
        </w:rPr>
        <w:t>A biztosított ellátási forma: fogyatékos személyek nappali ellátása</w:t>
      </w:r>
      <w:bookmarkStart w:id="32" w:name="_Toc261958223"/>
      <w:bookmarkEnd w:id="30"/>
    </w:p>
    <w:bookmarkEnd w:id="32"/>
    <w:p w:rsidR="00631A9F" w:rsidRPr="00C415AA" w:rsidRDefault="00631A9F" w:rsidP="00916D37">
      <w:pPr>
        <w:pStyle w:val="Cmsor3"/>
        <w:numPr>
          <w:ilvl w:val="2"/>
          <w:numId w:val="0"/>
        </w:numPr>
        <w:spacing w:before="0" w:line="276" w:lineRule="auto"/>
        <w:ind w:left="1080" w:hanging="1080"/>
        <w:jc w:val="both"/>
        <w:rPr>
          <w:rFonts w:cs="Times New Roman"/>
          <w:b w:val="0"/>
          <w:color w:val="000000" w:themeColor="text1"/>
        </w:rPr>
      </w:pPr>
      <w:r w:rsidRPr="00C415AA">
        <w:rPr>
          <w:rFonts w:cs="Times New Roman"/>
          <w:color w:val="000000" w:themeColor="text1"/>
        </w:rPr>
        <w:t xml:space="preserve">Civil szervezet neve: </w:t>
      </w:r>
      <w:r w:rsidRPr="00922674">
        <w:rPr>
          <w:rFonts w:cs="Times New Roman"/>
          <w:b w:val="0"/>
          <w:color w:val="000000" w:themeColor="text1"/>
        </w:rPr>
        <w:t>Küldetés Egyesület</w:t>
      </w:r>
    </w:p>
    <w:p w:rsidR="00631A9F" w:rsidRPr="00C415AA" w:rsidRDefault="00631A9F" w:rsidP="00916D37">
      <w:pPr>
        <w:spacing w:line="276" w:lineRule="auto"/>
        <w:jc w:val="both"/>
        <w:rPr>
          <w:rFonts w:asciiTheme="majorHAnsi" w:hAnsiTheme="majorHAnsi"/>
          <w:color w:val="000000" w:themeColor="text1"/>
        </w:rPr>
      </w:pPr>
      <w:r w:rsidRPr="00C415AA">
        <w:rPr>
          <w:rFonts w:asciiTheme="majorHAnsi" w:hAnsiTheme="majorHAnsi"/>
          <w:b/>
          <w:color w:val="000000" w:themeColor="text1"/>
        </w:rPr>
        <w:t>Képviselő neve:</w:t>
      </w:r>
      <w:r w:rsidRPr="00C415AA">
        <w:rPr>
          <w:rFonts w:asciiTheme="majorHAnsi" w:hAnsiTheme="majorHAnsi"/>
          <w:color w:val="000000" w:themeColor="text1"/>
        </w:rPr>
        <w:t xml:space="preserve"> </w:t>
      </w:r>
      <w:proofErr w:type="spellStart"/>
      <w:r w:rsidRPr="00C415AA">
        <w:rPr>
          <w:rFonts w:asciiTheme="majorHAnsi" w:hAnsiTheme="majorHAnsi"/>
          <w:color w:val="000000" w:themeColor="text1"/>
        </w:rPr>
        <w:t>Hitzingerné</w:t>
      </w:r>
      <w:proofErr w:type="spellEnd"/>
      <w:r w:rsidRPr="00C415AA">
        <w:rPr>
          <w:rFonts w:asciiTheme="majorHAnsi" w:hAnsiTheme="majorHAnsi"/>
          <w:color w:val="000000" w:themeColor="text1"/>
        </w:rPr>
        <w:t xml:space="preserve"> </w:t>
      </w:r>
      <w:proofErr w:type="spellStart"/>
      <w:r w:rsidRPr="00C415AA">
        <w:rPr>
          <w:rFonts w:asciiTheme="majorHAnsi" w:hAnsiTheme="majorHAnsi"/>
          <w:color w:val="000000" w:themeColor="text1"/>
        </w:rPr>
        <w:t>Klemens</w:t>
      </w:r>
      <w:proofErr w:type="spellEnd"/>
      <w:r w:rsidRPr="00C415AA">
        <w:rPr>
          <w:rFonts w:asciiTheme="majorHAnsi" w:hAnsiTheme="majorHAnsi"/>
          <w:color w:val="000000" w:themeColor="text1"/>
        </w:rPr>
        <w:t xml:space="preserve"> Lilla elnök</w:t>
      </w:r>
    </w:p>
    <w:p w:rsidR="00631A9F" w:rsidRPr="00C415AA" w:rsidRDefault="00631A9F" w:rsidP="00916D37">
      <w:pPr>
        <w:spacing w:line="276" w:lineRule="auto"/>
        <w:jc w:val="both"/>
        <w:rPr>
          <w:rFonts w:asciiTheme="majorHAnsi" w:hAnsiTheme="majorHAnsi"/>
          <w:color w:val="000000" w:themeColor="text1"/>
        </w:rPr>
      </w:pPr>
      <w:r w:rsidRPr="00C415AA">
        <w:rPr>
          <w:rFonts w:asciiTheme="majorHAnsi" w:hAnsiTheme="majorHAnsi"/>
          <w:b/>
          <w:color w:val="000000" w:themeColor="text1"/>
        </w:rPr>
        <w:t>Székhelye:</w:t>
      </w:r>
      <w:r w:rsidRPr="00C415AA">
        <w:rPr>
          <w:rFonts w:asciiTheme="majorHAnsi" w:hAnsiTheme="majorHAnsi"/>
          <w:color w:val="000000" w:themeColor="text1"/>
        </w:rPr>
        <w:t xml:space="preserve"> 1072 Budapest, Klauzál tér 5.</w:t>
      </w:r>
    </w:p>
    <w:p w:rsidR="00631A9F" w:rsidRPr="00C415AA" w:rsidRDefault="00631A9F" w:rsidP="00916D37">
      <w:pPr>
        <w:spacing w:line="276" w:lineRule="auto"/>
        <w:jc w:val="both"/>
        <w:rPr>
          <w:rFonts w:asciiTheme="majorHAnsi" w:hAnsiTheme="majorHAnsi"/>
          <w:color w:val="000000" w:themeColor="text1"/>
        </w:rPr>
      </w:pPr>
      <w:r w:rsidRPr="00C415AA">
        <w:rPr>
          <w:rFonts w:asciiTheme="majorHAnsi" w:hAnsiTheme="majorHAnsi"/>
          <w:b/>
          <w:color w:val="000000" w:themeColor="text1"/>
        </w:rPr>
        <w:t>A szolgáltatás helye</w:t>
      </w:r>
      <w:r w:rsidRPr="00C415AA">
        <w:rPr>
          <w:rFonts w:asciiTheme="majorHAnsi" w:hAnsiTheme="majorHAnsi"/>
          <w:color w:val="000000" w:themeColor="text1"/>
        </w:rPr>
        <w:t>: 1072 Budapest, Klauzál tér 5.; 1078 Budapest, István u. 20.</w:t>
      </w:r>
    </w:p>
    <w:p w:rsidR="00631A9F" w:rsidRPr="00C415AA" w:rsidRDefault="00631A9F" w:rsidP="00916D37">
      <w:pPr>
        <w:spacing w:line="276" w:lineRule="auto"/>
        <w:jc w:val="both"/>
        <w:rPr>
          <w:rFonts w:asciiTheme="majorHAnsi" w:hAnsiTheme="majorHAnsi"/>
          <w:color w:val="000000" w:themeColor="text1"/>
        </w:rPr>
      </w:pPr>
      <w:r w:rsidRPr="00C415AA">
        <w:rPr>
          <w:rFonts w:asciiTheme="majorHAnsi" w:hAnsiTheme="majorHAnsi"/>
          <w:b/>
          <w:bCs/>
          <w:color w:val="000000" w:themeColor="text1"/>
        </w:rPr>
        <w:t>Képviselő-testületi határozat száma</w:t>
      </w:r>
      <w:r w:rsidRPr="00C415AA">
        <w:rPr>
          <w:rFonts w:asciiTheme="majorHAnsi" w:hAnsiTheme="majorHAnsi"/>
          <w:b/>
          <w:color w:val="000000" w:themeColor="text1"/>
        </w:rPr>
        <w:t>:</w:t>
      </w:r>
      <w:r w:rsidRPr="00C415AA">
        <w:rPr>
          <w:rFonts w:asciiTheme="majorHAnsi" w:hAnsiTheme="majorHAnsi"/>
          <w:color w:val="000000" w:themeColor="text1"/>
        </w:rPr>
        <w:t xml:space="preserve"> 209/2008.(IV.25.)</w:t>
      </w:r>
    </w:p>
    <w:p w:rsidR="00631A9F" w:rsidRPr="00C415AA" w:rsidRDefault="00631A9F" w:rsidP="00916D37">
      <w:pPr>
        <w:spacing w:line="276" w:lineRule="auto"/>
        <w:jc w:val="both"/>
        <w:rPr>
          <w:rFonts w:asciiTheme="majorHAnsi" w:hAnsiTheme="majorHAnsi"/>
          <w:color w:val="000000" w:themeColor="text1"/>
        </w:rPr>
      </w:pPr>
      <w:r w:rsidRPr="00C415AA">
        <w:rPr>
          <w:rFonts w:asciiTheme="majorHAnsi" w:hAnsiTheme="majorHAnsi"/>
          <w:b/>
          <w:color w:val="000000" w:themeColor="text1"/>
        </w:rPr>
        <w:t>A szerződés lejárta:</w:t>
      </w:r>
      <w:r w:rsidRPr="00C415AA">
        <w:rPr>
          <w:rFonts w:asciiTheme="majorHAnsi" w:hAnsiTheme="majorHAnsi"/>
          <w:color w:val="000000" w:themeColor="text1"/>
        </w:rPr>
        <w:t xml:space="preserve"> határozatlan idejű</w:t>
      </w:r>
    </w:p>
    <w:p w:rsidR="00631A9F" w:rsidRPr="00C415AA" w:rsidRDefault="00631A9F" w:rsidP="00916D37">
      <w:pPr>
        <w:spacing w:line="276" w:lineRule="auto"/>
        <w:jc w:val="both"/>
        <w:rPr>
          <w:rFonts w:asciiTheme="majorHAnsi" w:hAnsiTheme="majorHAnsi"/>
          <w:color w:val="000000" w:themeColor="text1"/>
        </w:rPr>
      </w:pPr>
      <w:r w:rsidRPr="00C415AA">
        <w:rPr>
          <w:rFonts w:asciiTheme="majorHAnsi" w:hAnsiTheme="majorHAnsi"/>
          <w:b/>
          <w:color w:val="000000" w:themeColor="text1"/>
        </w:rPr>
        <w:t>Ellátotti létszám:</w:t>
      </w:r>
      <w:r w:rsidRPr="00C415AA">
        <w:rPr>
          <w:rFonts w:asciiTheme="majorHAnsi" w:hAnsiTheme="majorHAnsi"/>
          <w:color w:val="000000" w:themeColor="text1"/>
        </w:rPr>
        <w:t xml:space="preserve"> 8 fő VII. kerületi állandó lakóhellyel rendelkező, harmadik életévét betöltött fogyatékos személy</w:t>
      </w:r>
    </w:p>
    <w:p w:rsidR="00631A9F" w:rsidRPr="002B5878" w:rsidRDefault="00631A9F" w:rsidP="00916D37">
      <w:pPr>
        <w:spacing w:line="276" w:lineRule="auto"/>
        <w:jc w:val="both"/>
        <w:rPr>
          <w:rFonts w:asciiTheme="majorHAnsi" w:hAnsiTheme="majorHAnsi"/>
          <w:color w:val="7030A0"/>
          <w:highlight w:val="yellow"/>
        </w:rPr>
      </w:pPr>
      <w:bookmarkStart w:id="33" w:name="_Toc261958224"/>
    </w:p>
    <w:p w:rsidR="00631A9F" w:rsidRPr="008F7381" w:rsidRDefault="00631A9F" w:rsidP="00916D37">
      <w:pPr>
        <w:spacing w:line="276" w:lineRule="auto"/>
        <w:jc w:val="both"/>
        <w:rPr>
          <w:rFonts w:asciiTheme="majorHAnsi" w:hAnsiTheme="majorHAnsi"/>
          <w:color w:val="000000" w:themeColor="text1"/>
        </w:rPr>
      </w:pPr>
      <w:r w:rsidRPr="008F7381">
        <w:rPr>
          <w:rFonts w:asciiTheme="majorHAnsi" w:hAnsiTheme="majorHAnsi"/>
          <w:color w:val="000000" w:themeColor="text1"/>
        </w:rPr>
        <w:t>Az Egyesület 2004 szeptembere óta biztosítja fogyatékkal élő személyek napközbeni ellátását. Az engedélyezett létszám 15 fő, közülük 8 fő VII. kerületi lakosra van ellátási szerződésük. Az intézményben a szinten tartó és fejlesztő foglalkozások mellett, tartalmas szabadidős programokra és kulturális események látogatására van lehetőség.</w:t>
      </w:r>
    </w:p>
    <w:p w:rsidR="00631A9F" w:rsidRPr="008F7381" w:rsidRDefault="00631A9F" w:rsidP="00916D37">
      <w:pPr>
        <w:spacing w:line="276" w:lineRule="auto"/>
        <w:jc w:val="both"/>
        <w:rPr>
          <w:rFonts w:asciiTheme="majorHAnsi" w:hAnsiTheme="majorHAnsi"/>
          <w:color w:val="000000" w:themeColor="text1"/>
        </w:rPr>
      </w:pPr>
      <w:r w:rsidRPr="008F7381">
        <w:rPr>
          <w:rFonts w:asciiTheme="majorHAnsi" w:hAnsiTheme="majorHAnsi"/>
          <w:color w:val="000000" w:themeColor="text1"/>
        </w:rPr>
        <w:t>Az intézményben dolgozók szakmai végzettsége 100%-ban megfelel a törvény által előírt kötelezettségnek. 1 fő szociális menedzser</w:t>
      </w:r>
      <w:r w:rsidR="008F7381" w:rsidRPr="008F7381">
        <w:rPr>
          <w:rFonts w:asciiTheme="majorHAnsi" w:hAnsiTheme="majorHAnsi"/>
          <w:color w:val="000000" w:themeColor="text1"/>
        </w:rPr>
        <w:t xml:space="preserve"> (alapellátás vezető)</w:t>
      </w:r>
      <w:r w:rsidRPr="008F7381">
        <w:rPr>
          <w:rFonts w:asciiTheme="majorHAnsi" w:hAnsiTheme="majorHAnsi"/>
          <w:color w:val="000000" w:themeColor="text1"/>
        </w:rPr>
        <w:t xml:space="preserve">, </w:t>
      </w:r>
      <w:r w:rsidR="008F7381" w:rsidRPr="008F7381">
        <w:rPr>
          <w:rFonts w:asciiTheme="majorHAnsi" w:hAnsiTheme="majorHAnsi"/>
          <w:color w:val="000000" w:themeColor="text1"/>
        </w:rPr>
        <w:t xml:space="preserve">1 fő gyógypedagógus (szakmai </w:t>
      </w:r>
      <w:r w:rsidR="008F7381" w:rsidRPr="008F7381">
        <w:rPr>
          <w:rFonts w:asciiTheme="majorHAnsi" w:hAnsiTheme="majorHAnsi"/>
          <w:color w:val="000000" w:themeColor="text1"/>
        </w:rPr>
        <w:lastRenderedPageBreak/>
        <w:t xml:space="preserve">vezető), </w:t>
      </w:r>
      <w:r w:rsidRPr="008F7381">
        <w:rPr>
          <w:rFonts w:asciiTheme="majorHAnsi" w:hAnsiTheme="majorHAnsi"/>
          <w:color w:val="000000" w:themeColor="text1"/>
        </w:rPr>
        <w:t>1</w:t>
      </w:r>
      <w:r w:rsidR="008F7381" w:rsidRPr="008F7381">
        <w:rPr>
          <w:rFonts w:asciiTheme="majorHAnsi" w:hAnsiTheme="majorHAnsi"/>
          <w:color w:val="000000" w:themeColor="text1"/>
        </w:rPr>
        <w:t>-1 fő terápiás munkatárs</w:t>
      </w:r>
      <w:r w:rsidRPr="008F7381">
        <w:rPr>
          <w:rFonts w:asciiTheme="majorHAnsi" w:hAnsiTheme="majorHAnsi"/>
          <w:color w:val="000000" w:themeColor="text1"/>
        </w:rPr>
        <w:t>, 1</w:t>
      </w:r>
      <w:r w:rsidR="008F7381" w:rsidRPr="008F7381">
        <w:rPr>
          <w:rFonts w:asciiTheme="majorHAnsi" w:hAnsiTheme="majorHAnsi"/>
          <w:color w:val="000000" w:themeColor="text1"/>
        </w:rPr>
        <w:t>-1 fő szociális gondozó</w:t>
      </w:r>
      <w:r w:rsidRPr="008F7381">
        <w:rPr>
          <w:rFonts w:asciiTheme="majorHAnsi" w:hAnsiTheme="majorHAnsi"/>
          <w:color w:val="000000" w:themeColor="text1"/>
        </w:rPr>
        <w:t xml:space="preserve"> végzi a tevékenységeket. Az intézmény nyitvatartási ideje hétköznap reggel 7 órától-17 óráig.</w:t>
      </w:r>
    </w:p>
    <w:p w:rsidR="006F5B8E" w:rsidRPr="006F5B8E" w:rsidRDefault="006F5B8E" w:rsidP="00916D37">
      <w:pPr>
        <w:spacing w:line="276" w:lineRule="auto"/>
        <w:jc w:val="both"/>
        <w:rPr>
          <w:rFonts w:asciiTheme="majorHAnsi" w:hAnsiTheme="majorHAnsi"/>
        </w:rPr>
      </w:pPr>
      <w:r w:rsidRPr="006F5B8E">
        <w:rPr>
          <w:rFonts w:asciiTheme="majorHAnsi" w:hAnsiTheme="majorHAnsi"/>
        </w:rPr>
        <w:t>Elmondható, hogy a 31</w:t>
      </w:r>
      <w:r>
        <w:rPr>
          <w:rFonts w:asciiTheme="majorHAnsi" w:hAnsiTheme="majorHAnsi"/>
        </w:rPr>
        <w:t xml:space="preserve"> fiatal </w:t>
      </w:r>
      <w:r w:rsidRPr="006F5B8E">
        <w:rPr>
          <w:rFonts w:asciiTheme="majorHAnsi" w:hAnsiTheme="majorHAnsi"/>
        </w:rPr>
        <w:t>(2014</w:t>
      </w:r>
      <w:r>
        <w:rPr>
          <w:rFonts w:asciiTheme="majorHAnsi" w:hAnsiTheme="majorHAnsi"/>
        </w:rPr>
        <w:t>. 12.</w:t>
      </w:r>
      <w:r w:rsidRPr="006F5B8E">
        <w:rPr>
          <w:rFonts w:asciiTheme="majorHAnsi" w:hAnsiTheme="majorHAnsi"/>
        </w:rPr>
        <w:t xml:space="preserve"> 31-én 30 fő) a nagyon elenyésző fluktuáció ellenére is folyamatosan biztosítja a csoportközösség pozitív jegyeit. Szeretettel, segítőkészséggel és megértéssel fordulnak egymás felé. A jobb képességű akadályozott személyek, türelemmel és ügyesen segítik gyengébb társaikat, elősegítve ezzel saját önkiszolgálásuk gyakorlását. A közösségbe 2014 évben 3 fő fiatal került felvételre, akit a közösség nagyon hamar elfogadott, a fiatal beilleszkedése a csoportba könnyen és gyorsan ment, hiszen személyiségi és szociális fejlettségi szintje a csoportéval azonos.  A csoport valamennyi tagjánál, az önkiszolgálás, önellátás képességének fejlődése tapasztalható. 1 fő fiatal távozott a napközi otthonból.</w:t>
      </w:r>
    </w:p>
    <w:p w:rsidR="00631A9F" w:rsidRPr="008F7381" w:rsidRDefault="00631A9F" w:rsidP="00916D37">
      <w:pPr>
        <w:spacing w:line="276" w:lineRule="auto"/>
        <w:jc w:val="both"/>
        <w:rPr>
          <w:rFonts w:asciiTheme="majorHAnsi" w:hAnsiTheme="majorHAnsi"/>
          <w:color w:val="000000" w:themeColor="text1"/>
        </w:rPr>
      </w:pPr>
      <w:r w:rsidRPr="008F7381">
        <w:rPr>
          <w:rFonts w:asciiTheme="majorHAnsi" w:hAnsiTheme="majorHAnsi"/>
          <w:color w:val="000000" w:themeColor="text1"/>
        </w:rPr>
        <w:t>Az intézményben 2007 szeptembere óta a napközbeni ellátás mellett bevezették a munka-rehabilitációt, mely a kerámiakészítés, varrás és selyemfestés, gyöngyfűzés munkafolyamatának elsajátítását tűzte ki célul. A napközibe járók közül 12 fő részesült szociális foglalkoztatásban, a napközbeni ellátás pedig 2 csoportra osztva történt. A csoportok megbontása a személyi készségek, képességek, foglalkoztathatóság szerint differenciáltan is tovább bontják, így a tevékenységek mindig személyhez igazodnak. Az ellátottak számára az alábbi területeken történtek fejlesztések: önállóság, önkiszolgálás képességének fejlesztése, a szociális foglalkoztathatóságra való felkészí</w:t>
      </w:r>
      <w:r w:rsidR="003A3FA8">
        <w:rPr>
          <w:rFonts w:asciiTheme="majorHAnsi" w:hAnsiTheme="majorHAnsi"/>
          <w:color w:val="000000" w:themeColor="text1"/>
        </w:rPr>
        <w:t xml:space="preserve">tés, társadalmi ismeretek, </w:t>
      </w:r>
      <w:proofErr w:type="spellStart"/>
      <w:r w:rsidR="003A3FA8">
        <w:rPr>
          <w:rFonts w:asciiTheme="majorHAnsi" w:hAnsiTheme="majorHAnsi"/>
          <w:color w:val="000000" w:themeColor="text1"/>
        </w:rPr>
        <w:t>kult</w:t>
      </w:r>
      <w:r w:rsidR="00A44753">
        <w:rPr>
          <w:rFonts w:asciiTheme="majorHAnsi" w:hAnsiTheme="majorHAnsi"/>
          <w:color w:val="000000" w:themeColor="text1"/>
        </w:rPr>
        <w:t>ú</w:t>
      </w:r>
      <w:r w:rsidRPr="008F7381">
        <w:rPr>
          <w:rFonts w:asciiTheme="majorHAnsi" w:hAnsiTheme="majorHAnsi"/>
          <w:color w:val="000000" w:themeColor="text1"/>
        </w:rPr>
        <w:t>r</w:t>
      </w:r>
      <w:r w:rsidR="006648DB">
        <w:rPr>
          <w:rFonts w:asciiTheme="majorHAnsi" w:hAnsiTheme="majorHAnsi"/>
          <w:color w:val="000000" w:themeColor="text1"/>
        </w:rPr>
        <w:t>t</w:t>
      </w:r>
      <w:r w:rsidRPr="008F7381">
        <w:rPr>
          <w:rFonts w:asciiTheme="majorHAnsi" w:hAnsiTheme="majorHAnsi"/>
          <w:color w:val="000000" w:themeColor="text1"/>
        </w:rPr>
        <w:t>echnikák</w:t>
      </w:r>
      <w:proofErr w:type="spellEnd"/>
      <w:r w:rsidRPr="008F7381">
        <w:rPr>
          <w:rFonts w:asciiTheme="majorHAnsi" w:hAnsiTheme="majorHAnsi"/>
          <w:color w:val="000000" w:themeColor="text1"/>
        </w:rPr>
        <w:t xml:space="preserve"> (írás, olvasás, számolás), történelem, egészségmegőrzés tudás szinten tartása, fejlesztése.</w:t>
      </w:r>
    </w:p>
    <w:p w:rsidR="00631A9F" w:rsidRPr="008F7381" w:rsidRDefault="00631A9F" w:rsidP="00916D37">
      <w:pPr>
        <w:spacing w:line="276" w:lineRule="auto"/>
        <w:jc w:val="both"/>
        <w:rPr>
          <w:rFonts w:asciiTheme="majorHAnsi" w:hAnsiTheme="majorHAnsi"/>
          <w:color w:val="000000" w:themeColor="text1"/>
        </w:rPr>
      </w:pPr>
      <w:r w:rsidRPr="008F7381">
        <w:rPr>
          <w:rFonts w:asciiTheme="majorHAnsi" w:hAnsiTheme="majorHAnsi"/>
          <w:color w:val="000000" w:themeColor="text1"/>
        </w:rPr>
        <w:t>Az intézményben kialakított csoportok összehangoltan tudnak együttműködni, a csoporttagok segítőkészek egymás iránt. A kialakított napi és heti ritmushoz valamennyien alkalmazkodnak, feladattudatuk és feladattartásuk erősödött.</w:t>
      </w:r>
    </w:p>
    <w:p w:rsidR="00631A9F" w:rsidRPr="008F7381" w:rsidRDefault="00A44753" w:rsidP="00916D37">
      <w:pPr>
        <w:spacing w:line="276" w:lineRule="auto"/>
        <w:jc w:val="both"/>
        <w:rPr>
          <w:rFonts w:asciiTheme="majorHAnsi" w:hAnsiTheme="majorHAnsi"/>
          <w:color w:val="000000" w:themeColor="text1"/>
        </w:rPr>
      </w:pPr>
      <w:r>
        <w:rPr>
          <w:rFonts w:asciiTheme="majorHAnsi" w:hAnsiTheme="majorHAnsi"/>
          <w:color w:val="000000" w:themeColor="text1"/>
        </w:rPr>
        <w:t xml:space="preserve">Az Egyesület a </w:t>
      </w:r>
      <w:r w:rsidR="00631A9F" w:rsidRPr="008F7381">
        <w:rPr>
          <w:rFonts w:asciiTheme="majorHAnsi" w:hAnsiTheme="majorHAnsi"/>
          <w:color w:val="000000" w:themeColor="text1"/>
        </w:rPr>
        <w:t xml:space="preserve">fiataloknak lehetőséget biztosít szabadidős programokon való részvételre, amelyeket </w:t>
      </w:r>
      <w:r>
        <w:rPr>
          <w:rFonts w:asciiTheme="majorHAnsi" w:hAnsiTheme="majorHAnsi"/>
          <w:color w:val="000000" w:themeColor="text1"/>
        </w:rPr>
        <w:t xml:space="preserve">maga </w:t>
      </w:r>
      <w:r w:rsidR="00631A9F" w:rsidRPr="008F7381">
        <w:rPr>
          <w:rFonts w:asciiTheme="majorHAnsi" w:hAnsiTheme="majorHAnsi"/>
          <w:color w:val="000000" w:themeColor="text1"/>
        </w:rPr>
        <w:t xml:space="preserve">az Egyesület szervez és bonyolít le, így tehermentesítik még inkább a szülőket (lovaglás, </w:t>
      </w:r>
      <w:proofErr w:type="spellStart"/>
      <w:r w:rsidR="00631A9F" w:rsidRPr="008F7381">
        <w:rPr>
          <w:rFonts w:asciiTheme="majorHAnsi" w:hAnsiTheme="majorHAnsi"/>
          <w:color w:val="000000" w:themeColor="text1"/>
        </w:rPr>
        <w:t>euritmia</w:t>
      </w:r>
      <w:proofErr w:type="spellEnd"/>
      <w:r w:rsidR="00631A9F" w:rsidRPr="008F7381">
        <w:rPr>
          <w:rFonts w:asciiTheme="majorHAnsi" w:hAnsiTheme="majorHAnsi"/>
          <w:color w:val="000000" w:themeColor="text1"/>
        </w:rPr>
        <w:t>, jóga, egyéni fejlesztés, tánc). A fiatalokat rendszeresen kísérik moziba, kirándulni, éves szinten állatkertbe, múzeumba. A VII. kerületi fiatalok számára az Egyesület által szervezett szabadidős programok ingyenesek.</w:t>
      </w:r>
    </w:p>
    <w:p w:rsidR="00631A9F" w:rsidRPr="008F7381" w:rsidRDefault="00631A9F" w:rsidP="00916D37">
      <w:pPr>
        <w:spacing w:line="276" w:lineRule="auto"/>
        <w:ind w:firstLine="284"/>
        <w:jc w:val="both"/>
        <w:rPr>
          <w:rFonts w:asciiTheme="majorHAnsi" w:hAnsiTheme="majorHAnsi"/>
          <w:color w:val="000000" w:themeColor="text1"/>
        </w:rPr>
      </w:pPr>
    </w:p>
    <w:bookmarkEnd w:id="33"/>
    <w:p w:rsidR="004C24B3" w:rsidRPr="002B5878" w:rsidRDefault="004C24B3" w:rsidP="00916D37">
      <w:pPr>
        <w:spacing w:line="276" w:lineRule="auto"/>
        <w:jc w:val="both"/>
        <w:rPr>
          <w:rFonts w:asciiTheme="majorHAnsi" w:hAnsiTheme="majorHAnsi"/>
          <w:highlight w:val="yellow"/>
        </w:rPr>
      </w:pPr>
    </w:p>
    <w:p w:rsidR="00103A7B" w:rsidRPr="002B5878" w:rsidRDefault="00D4221A" w:rsidP="00916D37">
      <w:pPr>
        <w:spacing w:line="276" w:lineRule="auto"/>
        <w:jc w:val="both"/>
        <w:rPr>
          <w:rFonts w:asciiTheme="majorHAnsi" w:hAnsiTheme="majorHAnsi"/>
        </w:rPr>
      </w:pPr>
      <w:r w:rsidRPr="002B5878">
        <w:rPr>
          <w:rFonts w:asciiTheme="majorHAnsi" w:hAnsiTheme="majorHAnsi"/>
        </w:rPr>
        <w:t>Budapest, 2015</w:t>
      </w:r>
      <w:r w:rsidR="00103A7B" w:rsidRPr="002B5878">
        <w:rPr>
          <w:rFonts w:asciiTheme="majorHAnsi" w:hAnsiTheme="majorHAnsi"/>
        </w:rPr>
        <w:t xml:space="preserve">. </w:t>
      </w:r>
    </w:p>
    <w:p w:rsidR="00103A7B" w:rsidRPr="002B5878" w:rsidRDefault="00103A7B" w:rsidP="00916D37">
      <w:pPr>
        <w:spacing w:line="276" w:lineRule="auto"/>
        <w:ind w:left="3402"/>
        <w:jc w:val="both"/>
        <w:rPr>
          <w:rFonts w:asciiTheme="majorHAnsi" w:hAnsiTheme="majorHAnsi"/>
          <w:b/>
        </w:rPr>
      </w:pPr>
    </w:p>
    <w:p w:rsidR="00103A7B" w:rsidRPr="002B5878" w:rsidRDefault="00103A7B" w:rsidP="00916D37">
      <w:pPr>
        <w:spacing w:line="276" w:lineRule="auto"/>
        <w:ind w:left="3402"/>
        <w:jc w:val="both"/>
        <w:rPr>
          <w:rFonts w:asciiTheme="majorHAnsi" w:hAnsiTheme="majorHAnsi"/>
          <w:b/>
        </w:rPr>
      </w:pPr>
    </w:p>
    <w:p w:rsidR="00103A7B" w:rsidRPr="002B5878" w:rsidRDefault="00D4221A" w:rsidP="00922674">
      <w:pPr>
        <w:spacing w:line="360" w:lineRule="auto"/>
        <w:jc w:val="both"/>
        <w:rPr>
          <w:rFonts w:asciiTheme="majorHAnsi" w:hAnsiTheme="majorHAnsi"/>
          <w:b/>
        </w:rPr>
      </w:pPr>
      <w:r w:rsidRPr="002B5878">
        <w:rPr>
          <w:rFonts w:asciiTheme="majorHAnsi" w:hAnsiTheme="majorHAnsi"/>
          <w:b/>
        </w:rPr>
        <w:t>A 2014</w:t>
      </w:r>
      <w:r w:rsidR="00103A7B" w:rsidRPr="002B5878">
        <w:rPr>
          <w:rFonts w:asciiTheme="majorHAnsi" w:hAnsiTheme="majorHAnsi"/>
          <w:b/>
        </w:rPr>
        <w:t xml:space="preserve">. évről készült kerületi ágazati munkáról, szociális szolgáltatásokról, szociális ellátásokról és egészségügyi alapszolgáltatásokról készült átfogó értékelést Budapest Főváros VII. kerület </w:t>
      </w:r>
      <w:bookmarkStart w:id="34" w:name="_GoBack"/>
      <w:r w:rsidR="00103A7B" w:rsidRPr="002B5878">
        <w:rPr>
          <w:rFonts w:asciiTheme="majorHAnsi" w:hAnsiTheme="majorHAnsi"/>
          <w:b/>
        </w:rPr>
        <w:t>Erzsébet</w:t>
      </w:r>
      <w:bookmarkEnd w:id="34"/>
      <w:r w:rsidR="00103A7B" w:rsidRPr="002B5878">
        <w:rPr>
          <w:rFonts w:asciiTheme="majorHAnsi" w:hAnsiTheme="majorHAnsi"/>
          <w:b/>
        </w:rPr>
        <w:t>város Önkormányz</w:t>
      </w:r>
      <w:r w:rsidRPr="002B5878">
        <w:rPr>
          <w:rFonts w:asciiTheme="majorHAnsi" w:hAnsiTheme="majorHAnsi"/>
          <w:b/>
        </w:rPr>
        <w:t>at Képviselő-testülete a …/2015. (..</w:t>
      </w:r>
      <w:r w:rsidR="00871868" w:rsidRPr="002B5878">
        <w:rPr>
          <w:rFonts w:asciiTheme="majorHAnsi" w:hAnsiTheme="majorHAnsi"/>
          <w:b/>
        </w:rPr>
        <w:t>.</w:t>
      </w:r>
      <w:r w:rsidR="00103A7B" w:rsidRPr="002B5878">
        <w:rPr>
          <w:rFonts w:asciiTheme="majorHAnsi" w:hAnsiTheme="majorHAnsi"/>
          <w:b/>
        </w:rPr>
        <w:t>) számú határozatával elfogadta.</w:t>
      </w:r>
    </w:p>
    <w:p w:rsidR="00103A7B" w:rsidRPr="002B5878" w:rsidRDefault="00103A7B" w:rsidP="00922674">
      <w:pPr>
        <w:spacing w:after="200" w:line="360" w:lineRule="auto"/>
        <w:jc w:val="both"/>
        <w:rPr>
          <w:rFonts w:asciiTheme="majorHAnsi" w:hAnsiTheme="majorHAnsi"/>
          <w:color w:val="0D0D0D" w:themeColor="text1" w:themeTint="F2"/>
        </w:rPr>
      </w:pPr>
    </w:p>
    <w:sectPr w:rsidR="00103A7B" w:rsidRPr="002B5878" w:rsidSect="0057008C">
      <w:footerReference w:type="default" r:id="rId42"/>
      <w:pgSz w:w="11906" w:h="16838" w:code="9"/>
      <w:pgMar w:top="1418" w:right="1134" w:bottom="1418" w:left="1418" w:header="709"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06E6" w:rsidRDefault="004206E6" w:rsidP="00DD16CC">
      <w:r>
        <w:separator/>
      </w:r>
    </w:p>
  </w:endnote>
  <w:endnote w:type="continuationSeparator" w:id="0">
    <w:p w:rsidR="004206E6" w:rsidRDefault="004206E6" w:rsidP="00DD16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altName w:val="Arial Unicode MS"/>
    <w:charset w:val="80"/>
    <w:family w:val="auto"/>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ookman Old Style">
    <w:panose1 w:val="02050604050505020204"/>
    <w:charset w:val="EE"/>
    <w:family w:val="roman"/>
    <w:pitch w:val="variable"/>
    <w:sig w:usb0="00000287" w:usb1="00000000" w:usb2="00000000" w:usb3="00000000" w:csb0="0000009F" w:csb1="00000000"/>
  </w:font>
  <w:font w:name="Comic Sans MS">
    <w:panose1 w:val="030F0702030302020204"/>
    <w:charset w:val="EE"/>
    <w:family w:val="script"/>
    <w:pitch w:val="variable"/>
    <w:sig w:usb0="00000287" w:usb1="00000000" w:usb2="00000000" w:usb3="00000000" w:csb0="0000009F" w:csb1="00000000"/>
  </w:font>
  <w:font w:name="Consolas">
    <w:panose1 w:val="020B0609020204030204"/>
    <w:charset w:val="EE"/>
    <w:family w:val="modern"/>
    <w:pitch w:val="fixed"/>
    <w:sig w:usb0="E10002FF" w:usb1="4000F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ndale Sans UI">
    <w:panose1 w:val="00000000000000000000"/>
    <w:charset w:val="00"/>
    <w:family w:val="roman"/>
    <w:notTrueType/>
    <w:pitch w:val="default"/>
  </w:font>
  <w:font w:name="Trebuchet MS">
    <w:panose1 w:val="020B0603020202020204"/>
    <w:charset w:val="EE"/>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EE"/>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2330548"/>
      <w:docPartObj>
        <w:docPartGallery w:val="Page Numbers (Bottom of Page)"/>
        <w:docPartUnique/>
      </w:docPartObj>
    </w:sdtPr>
    <w:sdtEndPr/>
    <w:sdtContent>
      <w:p w:rsidR="0020569A" w:rsidRDefault="0020569A">
        <w:pPr>
          <w:pStyle w:val="llb"/>
          <w:jc w:val="right"/>
        </w:pPr>
        <w:r>
          <w:fldChar w:fldCharType="begin"/>
        </w:r>
        <w:r>
          <w:instrText>PAGE   \* MERGEFORMAT</w:instrText>
        </w:r>
        <w:r>
          <w:fldChar w:fldCharType="separate"/>
        </w:r>
        <w:r w:rsidR="002F60AE">
          <w:rPr>
            <w:noProof/>
          </w:rPr>
          <w:t>93</w:t>
        </w:r>
        <w:r>
          <w:fldChar w:fldCharType="end"/>
        </w:r>
      </w:p>
    </w:sdtContent>
  </w:sdt>
  <w:p w:rsidR="0020569A" w:rsidRDefault="0020569A">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06E6" w:rsidRDefault="004206E6" w:rsidP="00DD16CC">
      <w:r>
        <w:separator/>
      </w:r>
    </w:p>
  </w:footnote>
  <w:footnote w:type="continuationSeparator" w:id="0">
    <w:p w:rsidR="004206E6" w:rsidRDefault="004206E6" w:rsidP="00DD16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nsid w:val="00000002"/>
    <w:multiLevelType w:val="multilevel"/>
    <w:tmpl w:val="00000002"/>
    <w:name w:val="WW8Num2"/>
    <w:lvl w:ilvl="0">
      <w:start w:val="1"/>
      <w:numFmt w:val="bullet"/>
      <w:lvlText w:val=""/>
      <w:lvlJc w:val="left"/>
      <w:pPr>
        <w:tabs>
          <w:tab w:val="num" w:pos="1776"/>
        </w:tabs>
        <w:ind w:left="1776" w:hanging="360"/>
      </w:pPr>
      <w:rPr>
        <w:rFonts w:ascii="Symbol" w:hAnsi="Symbol" w:cs="Times New Roman"/>
      </w:rPr>
    </w:lvl>
    <w:lvl w:ilvl="1">
      <w:start w:val="1"/>
      <w:numFmt w:val="bullet"/>
      <w:lvlText w:val="◦"/>
      <w:lvlJc w:val="left"/>
      <w:pPr>
        <w:tabs>
          <w:tab w:val="num" w:pos="2136"/>
        </w:tabs>
        <w:ind w:left="2136" w:hanging="360"/>
      </w:pPr>
      <w:rPr>
        <w:rFonts w:ascii="OpenSymbol" w:hAnsi="OpenSymbol"/>
      </w:rPr>
    </w:lvl>
    <w:lvl w:ilvl="2">
      <w:start w:val="1"/>
      <w:numFmt w:val="bullet"/>
      <w:lvlText w:val="▪"/>
      <w:lvlJc w:val="left"/>
      <w:pPr>
        <w:tabs>
          <w:tab w:val="num" w:pos="2496"/>
        </w:tabs>
        <w:ind w:left="2496" w:hanging="360"/>
      </w:pPr>
      <w:rPr>
        <w:rFonts w:ascii="OpenSymbol" w:hAnsi="OpenSymbol"/>
      </w:rPr>
    </w:lvl>
    <w:lvl w:ilvl="3">
      <w:start w:val="1"/>
      <w:numFmt w:val="bullet"/>
      <w:lvlText w:val=""/>
      <w:lvlJc w:val="left"/>
      <w:pPr>
        <w:tabs>
          <w:tab w:val="num" w:pos="2856"/>
        </w:tabs>
        <w:ind w:left="2856" w:hanging="360"/>
      </w:pPr>
      <w:rPr>
        <w:rFonts w:ascii="Symbol" w:hAnsi="Symbol" w:cs="Times New Roman"/>
      </w:rPr>
    </w:lvl>
    <w:lvl w:ilvl="4">
      <w:start w:val="1"/>
      <w:numFmt w:val="bullet"/>
      <w:lvlText w:val="◦"/>
      <w:lvlJc w:val="left"/>
      <w:pPr>
        <w:tabs>
          <w:tab w:val="num" w:pos="3216"/>
        </w:tabs>
        <w:ind w:left="3216" w:hanging="360"/>
      </w:pPr>
      <w:rPr>
        <w:rFonts w:ascii="OpenSymbol" w:hAnsi="OpenSymbol"/>
      </w:rPr>
    </w:lvl>
    <w:lvl w:ilvl="5">
      <w:start w:val="1"/>
      <w:numFmt w:val="bullet"/>
      <w:lvlText w:val="▪"/>
      <w:lvlJc w:val="left"/>
      <w:pPr>
        <w:tabs>
          <w:tab w:val="num" w:pos="3576"/>
        </w:tabs>
        <w:ind w:left="3576" w:hanging="360"/>
      </w:pPr>
      <w:rPr>
        <w:rFonts w:ascii="OpenSymbol" w:hAnsi="OpenSymbol"/>
      </w:rPr>
    </w:lvl>
    <w:lvl w:ilvl="6">
      <w:start w:val="1"/>
      <w:numFmt w:val="bullet"/>
      <w:lvlText w:val=""/>
      <w:lvlJc w:val="left"/>
      <w:pPr>
        <w:tabs>
          <w:tab w:val="num" w:pos="3936"/>
        </w:tabs>
        <w:ind w:left="3936" w:hanging="360"/>
      </w:pPr>
      <w:rPr>
        <w:rFonts w:ascii="Symbol" w:hAnsi="Symbol" w:cs="Times New Roman"/>
      </w:rPr>
    </w:lvl>
    <w:lvl w:ilvl="7">
      <w:start w:val="1"/>
      <w:numFmt w:val="bullet"/>
      <w:lvlText w:val="◦"/>
      <w:lvlJc w:val="left"/>
      <w:pPr>
        <w:tabs>
          <w:tab w:val="num" w:pos="4296"/>
        </w:tabs>
        <w:ind w:left="4296" w:hanging="360"/>
      </w:pPr>
      <w:rPr>
        <w:rFonts w:ascii="OpenSymbol" w:hAnsi="OpenSymbol"/>
      </w:rPr>
    </w:lvl>
    <w:lvl w:ilvl="8">
      <w:start w:val="1"/>
      <w:numFmt w:val="bullet"/>
      <w:lvlText w:val="▪"/>
      <w:lvlJc w:val="left"/>
      <w:pPr>
        <w:tabs>
          <w:tab w:val="num" w:pos="4656"/>
        </w:tabs>
        <w:ind w:left="4656" w:hanging="360"/>
      </w:pPr>
      <w:rPr>
        <w:rFonts w:ascii="OpenSymbol" w:hAnsi="OpenSymbol"/>
      </w:rPr>
    </w:lvl>
  </w:abstractNum>
  <w:abstractNum w:abstractNumId="2">
    <w:nsid w:val="00000003"/>
    <w:multiLevelType w:val="multilevel"/>
    <w:tmpl w:val="00000003"/>
    <w:name w:val="WW8Num4"/>
    <w:lvl w:ilvl="0">
      <w:start w:val="1"/>
      <w:numFmt w:val="bullet"/>
      <w:lvlText w:val=""/>
      <w:lvlJc w:val="left"/>
      <w:pPr>
        <w:tabs>
          <w:tab w:val="num" w:pos="1428"/>
        </w:tabs>
        <w:ind w:left="1428" w:hanging="360"/>
      </w:pPr>
      <w:rPr>
        <w:rFonts w:ascii="Symbol" w:hAnsi="Symbol" w:cs="Times New Roman"/>
      </w:rPr>
    </w:lvl>
    <w:lvl w:ilvl="1">
      <w:start w:val="1"/>
      <w:numFmt w:val="bullet"/>
      <w:lvlText w:val="◦"/>
      <w:lvlJc w:val="left"/>
      <w:pPr>
        <w:tabs>
          <w:tab w:val="num" w:pos="1788"/>
        </w:tabs>
        <w:ind w:left="1788" w:hanging="360"/>
      </w:pPr>
      <w:rPr>
        <w:rFonts w:ascii="OpenSymbol" w:hAnsi="OpenSymbol"/>
      </w:rPr>
    </w:lvl>
    <w:lvl w:ilvl="2">
      <w:start w:val="1"/>
      <w:numFmt w:val="bullet"/>
      <w:lvlText w:val="▪"/>
      <w:lvlJc w:val="left"/>
      <w:pPr>
        <w:tabs>
          <w:tab w:val="num" w:pos="2148"/>
        </w:tabs>
        <w:ind w:left="2148" w:hanging="360"/>
      </w:pPr>
      <w:rPr>
        <w:rFonts w:ascii="OpenSymbol" w:hAnsi="OpenSymbol"/>
      </w:rPr>
    </w:lvl>
    <w:lvl w:ilvl="3">
      <w:start w:val="1"/>
      <w:numFmt w:val="bullet"/>
      <w:lvlText w:val=""/>
      <w:lvlJc w:val="left"/>
      <w:pPr>
        <w:tabs>
          <w:tab w:val="num" w:pos="2508"/>
        </w:tabs>
        <w:ind w:left="2508" w:hanging="360"/>
      </w:pPr>
      <w:rPr>
        <w:rFonts w:ascii="Symbol" w:hAnsi="Symbol" w:cs="Times New Roman"/>
      </w:rPr>
    </w:lvl>
    <w:lvl w:ilvl="4">
      <w:start w:val="1"/>
      <w:numFmt w:val="bullet"/>
      <w:lvlText w:val="◦"/>
      <w:lvlJc w:val="left"/>
      <w:pPr>
        <w:tabs>
          <w:tab w:val="num" w:pos="2868"/>
        </w:tabs>
        <w:ind w:left="2868" w:hanging="360"/>
      </w:pPr>
      <w:rPr>
        <w:rFonts w:ascii="OpenSymbol" w:hAnsi="OpenSymbol"/>
      </w:rPr>
    </w:lvl>
    <w:lvl w:ilvl="5">
      <w:start w:val="1"/>
      <w:numFmt w:val="bullet"/>
      <w:lvlText w:val="▪"/>
      <w:lvlJc w:val="left"/>
      <w:pPr>
        <w:tabs>
          <w:tab w:val="num" w:pos="3228"/>
        </w:tabs>
        <w:ind w:left="3228" w:hanging="360"/>
      </w:pPr>
      <w:rPr>
        <w:rFonts w:ascii="OpenSymbol" w:hAnsi="OpenSymbol"/>
      </w:rPr>
    </w:lvl>
    <w:lvl w:ilvl="6">
      <w:start w:val="1"/>
      <w:numFmt w:val="bullet"/>
      <w:lvlText w:val=""/>
      <w:lvlJc w:val="left"/>
      <w:pPr>
        <w:tabs>
          <w:tab w:val="num" w:pos="3588"/>
        </w:tabs>
        <w:ind w:left="3588" w:hanging="360"/>
      </w:pPr>
      <w:rPr>
        <w:rFonts w:ascii="Symbol" w:hAnsi="Symbol" w:cs="Times New Roman"/>
      </w:rPr>
    </w:lvl>
    <w:lvl w:ilvl="7">
      <w:start w:val="1"/>
      <w:numFmt w:val="bullet"/>
      <w:lvlText w:val="◦"/>
      <w:lvlJc w:val="left"/>
      <w:pPr>
        <w:tabs>
          <w:tab w:val="num" w:pos="3948"/>
        </w:tabs>
        <w:ind w:left="3948" w:hanging="360"/>
      </w:pPr>
      <w:rPr>
        <w:rFonts w:ascii="OpenSymbol" w:hAnsi="OpenSymbol"/>
      </w:rPr>
    </w:lvl>
    <w:lvl w:ilvl="8">
      <w:start w:val="1"/>
      <w:numFmt w:val="bullet"/>
      <w:lvlText w:val="▪"/>
      <w:lvlJc w:val="left"/>
      <w:pPr>
        <w:tabs>
          <w:tab w:val="num" w:pos="4308"/>
        </w:tabs>
        <w:ind w:left="4308" w:hanging="360"/>
      </w:pPr>
      <w:rPr>
        <w:rFonts w:ascii="OpenSymbol" w:hAnsi="OpenSymbol"/>
      </w:rPr>
    </w:lvl>
  </w:abstractNum>
  <w:abstractNum w:abstractNumId="3">
    <w:nsid w:val="00000004"/>
    <w:multiLevelType w:val="multilevel"/>
    <w:tmpl w:val="0000000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4">
    <w:nsid w:val="00000006"/>
    <w:multiLevelType w:val="singleLevel"/>
    <w:tmpl w:val="00000006"/>
    <w:name w:val="WW8Num7"/>
    <w:lvl w:ilvl="0">
      <w:start w:val="1"/>
      <w:numFmt w:val="bullet"/>
      <w:lvlText w:val=""/>
      <w:lvlJc w:val="left"/>
      <w:pPr>
        <w:tabs>
          <w:tab w:val="num" w:pos="720"/>
        </w:tabs>
        <w:ind w:left="720" w:hanging="360"/>
      </w:pPr>
      <w:rPr>
        <w:rFonts w:ascii="Symbol" w:hAnsi="Symbol"/>
      </w:rPr>
    </w:lvl>
  </w:abstractNum>
  <w:abstractNum w:abstractNumId="5">
    <w:nsid w:val="005A2DEA"/>
    <w:multiLevelType w:val="hybridMultilevel"/>
    <w:tmpl w:val="461C0F08"/>
    <w:lvl w:ilvl="0" w:tplc="040E0001">
      <w:start w:val="1"/>
      <w:numFmt w:val="bullet"/>
      <w:lvlText w:val=""/>
      <w:lvlJc w:val="left"/>
      <w:pPr>
        <w:ind w:left="720" w:hanging="360"/>
      </w:pPr>
      <w:rPr>
        <w:rFonts w:ascii="Symbol" w:hAnsi="Symbol" w:hint="default"/>
      </w:rPr>
    </w:lvl>
    <w:lvl w:ilvl="1" w:tplc="E74A7DE0">
      <w:start w:val="1"/>
      <w:numFmt w:val="bullet"/>
      <w:lvlText w:val="-"/>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014E389A"/>
    <w:multiLevelType w:val="hybridMultilevel"/>
    <w:tmpl w:val="693808A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065100DF"/>
    <w:multiLevelType w:val="hybridMultilevel"/>
    <w:tmpl w:val="D9DED8B6"/>
    <w:lvl w:ilvl="0" w:tplc="E8A8F154">
      <w:start w:val="3"/>
      <w:numFmt w:val="bullet"/>
      <w:lvlText w:val="-"/>
      <w:lvlJc w:val="left"/>
      <w:pPr>
        <w:ind w:left="447" w:hanging="360"/>
      </w:pPr>
      <w:rPr>
        <w:rFonts w:ascii="Times New Roman" w:eastAsia="Times New Roman" w:hAnsi="Times New Roman" w:cs="Times New Roman" w:hint="default"/>
      </w:rPr>
    </w:lvl>
    <w:lvl w:ilvl="1" w:tplc="040E0003">
      <w:start w:val="1"/>
      <w:numFmt w:val="bullet"/>
      <w:lvlText w:val="o"/>
      <w:lvlJc w:val="left"/>
      <w:pPr>
        <w:ind w:left="1167" w:hanging="360"/>
      </w:pPr>
      <w:rPr>
        <w:rFonts w:ascii="Courier New" w:hAnsi="Courier New" w:cs="Courier New" w:hint="default"/>
      </w:rPr>
    </w:lvl>
    <w:lvl w:ilvl="2" w:tplc="040E0005">
      <w:start w:val="1"/>
      <w:numFmt w:val="bullet"/>
      <w:lvlText w:val=""/>
      <w:lvlJc w:val="left"/>
      <w:pPr>
        <w:ind w:left="1887" w:hanging="360"/>
      </w:pPr>
      <w:rPr>
        <w:rFonts w:ascii="Wingdings" w:hAnsi="Wingdings" w:hint="default"/>
      </w:rPr>
    </w:lvl>
    <w:lvl w:ilvl="3" w:tplc="040E0001">
      <w:start w:val="1"/>
      <w:numFmt w:val="bullet"/>
      <w:lvlText w:val=""/>
      <w:lvlJc w:val="left"/>
      <w:pPr>
        <w:ind w:left="2607" w:hanging="360"/>
      </w:pPr>
      <w:rPr>
        <w:rFonts w:ascii="Symbol" w:hAnsi="Symbol" w:hint="default"/>
      </w:rPr>
    </w:lvl>
    <w:lvl w:ilvl="4" w:tplc="040E0003">
      <w:start w:val="1"/>
      <w:numFmt w:val="bullet"/>
      <w:lvlText w:val="o"/>
      <w:lvlJc w:val="left"/>
      <w:pPr>
        <w:ind w:left="3327" w:hanging="360"/>
      </w:pPr>
      <w:rPr>
        <w:rFonts w:ascii="Courier New" w:hAnsi="Courier New" w:cs="Courier New" w:hint="default"/>
      </w:rPr>
    </w:lvl>
    <w:lvl w:ilvl="5" w:tplc="040E0005">
      <w:start w:val="1"/>
      <w:numFmt w:val="bullet"/>
      <w:lvlText w:val=""/>
      <w:lvlJc w:val="left"/>
      <w:pPr>
        <w:ind w:left="4047" w:hanging="360"/>
      </w:pPr>
      <w:rPr>
        <w:rFonts w:ascii="Wingdings" w:hAnsi="Wingdings" w:hint="default"/>
      </w:rPr>
    </w:lvl>
    <w:lvl w:ilvl="6" w:tplc="040E0001">
      <w:start w:val="1"/>
      <w:numFmt w:val="bullet"/>
      <w:lvlText w:val=""/>
      <w:lvlJc w:val="left"/>
      <w:pPr>
        <w:ind w:left="4767" w:hanging="360"/>
      </w:pPr>
      <w:rPr>
        <w:rFonts w:ascii="Symbol" w:hAnsi="Symbol" w:hint="default"/>
      </w:rPr>
    </w:lvl>
    <w:lvl w:ilvl="7" w:tplc="040E0003">
      <w:start w:val="1"/>
      <w:numFmt w:val="bullet"/>
      <w:lvlText w:val="o"/>
      <w:lvlJc w:val="left"/>
      <w:pPr>
        <w:ind w:left="5487" w:hanging="360"/>
      </w:pPr>
      <w:rPr>
        <w:rFonts w:ascii="Courier New" w:hAnsi="Courier New" w:cs="Courier New" w:hint="default"/>
      </w:rPr>
    </w:lvl>
    <w:lvl w:ilvl="8" w:tplc="040E0005">
      <w:start w:val="1"/>
      <w:numFmt w:val="bullet"/>
      <w:lvlText w:val=""/>
      <w:lvlJc w:val="left"/>
      <w:pPr>
        <w:ind w:left="6207" w:hanging="360"/>
      </w:pPr>
      <w:rPr>
        <w:rFonts w:ascii="Wingdings" w:hAnsi="Wingdings" w:hint="default"/>
      </w:rPr>
    </w:lvl>
  </w:abstractNum>
  <w:abstractNum w:abstractNumId="8">
    <w:nsid w:val="06C564DA"/>
    <w:multiLevelType w:val="hybridMultilevel"/>
    <w:tmpl w:val="C5DE69D4"/>
    <w:lvl w:ilvl="0" w:tplc="E7BE05B2">
      <w:start w:val="3"/>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0B9B6207"/>
    <w:multiLevelType w:val="hybridMultilevel"/>
    <w:tmpl w:val="117E5A0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0D466A6A"/>
    <w:multiLevelType w:val="hybridMultilevel"/>
    <w:tmpl w:val="8806BE32"/>
    <w:lvl w:ilvl="0" w:tplc="E74A7DE0">
      <w:start w:val="1"/>
      <w:numFmt w:val="bullet"/>
      <w:lvlText w:val="-"/>
      <w:lvlJc w:val="left"/>
      <w:pPr>
        <w:ind w:left="1788" w:hanging="360"/>
      </w:pPr>
      <w:rPr>
        <w:rFonts w:ascii="Courier New" w:hAnsi="Courier New" w:hint="default"/>
      </w:rPr>
    </w:lvl>
    <w:lvl w:ilvl="1" w:tplc="040E0003" w:tentative="1">
      <w:start w:val="1"/>
      <w:numFmt w:val="bullet"/>
      <w:lvlText w:val="o"/>
      <w:lvlJc w:val="left"/>
      <w:pPr>
        <w:ind w:left="2508" w:hanging="360"/>
      </w:pPr>
      <w:rPr>
        <w:rFonts w:ascii="Courier New" w:hAnsi="Courier New" w:cs="Courier New" w:hint="default"/>
      </w:rPr>
    </w:lvl>
    <w:lvl w:ilvl="2" w:tplc="040E0005" w:tentative="1">
      <w:start w:val="1"/>
      <w:numFmt w:val="bullet"/>
      <w:lvlText w:val=""/>
      <w:lvlJc w:val="left"/>
      <w:pPr>
        <w:ind w:left="3228" w:hanging="360"/>
      </w:pPr>
      <w:rPr>
        <w:rFonts w:ascii="Wingdings" w:hAnsi="Wingdings" w:hint="default"/>
      </w:rPr>
    </w:lvl>
    <w:lvl w:ilvl="3" w:tplc="040E0001" w:tentative="1">
      <w:start w:val="1"/>
      <w:numFmt w:val="bullet"/>
      <w:lvlText w:val=""/>
      <w:lvlJc w:val="left"/>
      <w:pPr>
        <w:ind w:left="3948" w:hanging="360"/>
      </w:pPr>
      <w:rPr>
        <w:rFonts w:ascii="Symbol" w:hAnsi="Symbol" w:hint="default"/>
      </w:rPr>
    </w:lvl>
    <w:lvl w:ilvl="4" w:tplc="040E0003" w:tentative="1">
      <w:start w:val="1"/>
      <w:numFmt w:val="bullet"/>
      <w:lvlText w:val="o"/>
      <w:lvlJc w:val="left"/>
      <w:pPr>
        <w:ind w:left="4668" w:hanging="360"/>
      </w:pPr>
      <w:rPr>
        <w:rFonts w:ascii="Courier New" w:hAnsi="Courier New" w:cs="Courier New" w:hint="default"/>
      </w:rPr>
    </w:lvl>
    <w:lvl w:ilvl="5" w:tplc="040E0005" w:tentative="1">
      <w:start w:val="1"/>
      <w:numFmt w:val="bullet"/>
      <w:lvlText w:val=""/>
      <w:lvlJc w:val="left"/>
      <w:pPr>
        <w:ind w:left="5388" w:hanging="360"/>
      </w:pPr>
      <w:rPr>
        <w:rFonts w:ascii="Wingdings" w:hAnsi="Wingdings" w:hint="default"/>
      </w:rPr>
    </w:lvl>
    <w:lvl w:ilvl="6" w:tplc="040E0001" w:tentative="1">
      <w:start w:val="1"/>
      <w:numFmt w:val="bullet"/>
      <w:lvlText w:val=""/>
      <w:lvlJc w:val="left"/>
      <w:pPr>
        <w:ind w:left="6108" w:hanging="360"/>
      </w:pPr>
      <w:rPr>
        <w:rFonts w:ascii="Symbol" w:hAnsi="Symbol" w:hint="default"/>
      </w:rPr>
    </w:lvl>
    <w:lvl w:ilvl="7" w:tplc="040E0003" w:tentative="1">
      <w:start w:val="1"/>
      <w:numFmt w:val="bullet"/>
      <w:lvlText w:val="o"/>
      <w:lvlJc w:val="left"/>
      <w:pPr>
        <w:ind w:left="6828" w:hanging="360"/>
      </w:pPr>
      <w:rPr>
        <w:rFonts w:ascii="Courier New" w:hAnsi="Courier New" w:cs="Courier New" w:hint="default"/>
      </w:rPr>
    </w:lvl>
    <w:lvl w:ilvl="8" w:tplc="040E0005" w:tentative="1">
      <w:start w:val="1"/>
      <w:numFmt w:val="bullet"/>
      <w:lvlText w:val=""/>
      <w:lvlJc w:val="left"/>
      <w:pPr>
        <w:ind w:left="7548" w:hanging="360"/>
      </w:pPr>
      <w:rPr>
        <w:rFonts w:ascii="Wingdings" w:hAnsi="Wingdings" w:hint="default"/>
      </w:rPr>
    </w:lvl>
  </w:abstractNum>
  <w:abstractNum w:abstractNumId="11">
    <w:nsid w:val="0DBD31C4"/>
    <w:multiLevelType w:val="hybridMultilevel"/>
    <w:tmpl w:val="D568AF62"/>
    <w:lvl w:ilvl="0" w:tplc="E74A7DE0">
      <w:start w:val="1"/>
      <w:numFmt w:val="bullet"/>
      <w:lvlText w:val="-"/>
      <w:lvlJc w:val="left"/>
      <w:pPr>
        <w:ind w:left="1068" w:hanging="360"/>
      </w:pPr>
      <w:rPr>
        <w:rFonts w:ascii="Courier New" w:hAnsi="Courier New"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12">
    <w:nsid w:val="0E8A0752"/>
    <w:multiLevelType w:val="hybridMultilevel"/>
    <w:tmpl w:val="D90EAAA0"/>
    <w:lvl w:ilvl="0" w:tplc="F6AA78C4">
      <w:start w:val="1"/>
      <w:numFmt w:val="lowerLetter"/>
      <w:lvlText w:val="%1)"/>
      <w:lvlJc w:val="left"/>
      <w:pPr>
        <w:ind w:left="1004" w:hanging="360"/>
      </w:pPr>
      <w:rPr>
        <w:rFonts w:hint="default"/>
      </w:r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13">
    <w:nsid w:val="10913DA6"/>
    <w:multiLevelType w:val="hybridMultilevel"/>
    <w:tmpl w:val="6F32674A"/>
    <w:lvl w:ilvl="0" w:tplc="E74A7DE0">
      <w:start w:val="1"/>
      <w:numFmt w:val="bullet"/>
      <w:lvlText w:val="-"/>
      <w:lvlJc w:val="left"/>
      <w:pPr>
        <w:ind w:left="1788" w:hanging="360"/>
      </w:pPr>
      <w:rPr>
        <w:rFonts w:ascii="Courier New" w:hAnsi="Courier New" w:hint="default"/>
      </w:rPr>
    </w:lvl>
    <w:lvl w:ilvl="1" w:tplc="040E0003" w:tentative="1">
      <w:start w:val="1"/>
      <w:numFmt w:val="bullet"/>
      <w:lvlText w:val="o"/>
      <w:lvlJc w:val="left"/>
      <w:pPr>
        <w:ind w:left="2508" w:hanging="360"/>
      </w:pPr>
      <w:rPr>
        <w:rFonts w:ascii="Courier New" w:hAnsi="Courier New" w:cs="Courier New" w:hint="default"/>
      </w:rPr>
    </w:lvl>
    <w:lvl w:ilvl="2" w:tplc="040E0005" w:tentative="1">
      <w:start w:val="1"/>
      <w:numFmt w:val="bullet"/>
      <w:lvlText w:val=""/>
      <w:lvlJc w:val="left"/>
      <w:pPr>
        <w:ind w:left="3228" w:hanging="360"/>
      </w:pPr>
      <w:rPr>
        <w:rFonts w:ascii="Wingdings" w:hAnsi="Wingdings" w:hint="default"/>
      </w:rPr>
    </w:lvl>
    <w:lvl w:ilvl="3" w:tplc="040E0001" w:tentative="1">
      <w:start w:val="1"/>
      <w:numFmt w:val="bullet"/>
      <w:lvlText w:val=""/>
      <w:lvlJc w:val="left"/>
      <w:pPr>
        <w:ind w:left="3948" w:hanging="360"/>
      </w:pPr>
      <w:rPr>
        <w:rFonts w:ascii="Symbol" w:hAnsi="Symbol" w:hint="default"/>
      </w:rPr>
    </w:lvl>
    <w:lvl w:ilvl="4" w:tplc="040E0003" w:tentative="1">
      <w:start w:val="1"/>
      <w:numFmt w:val="bullet"/>
      <w:lvlText w:val="o"/>
      <w:lvlJc w:val="left"/>
      <w:pPr>
        <w:ind w:left="4668" w:hanging="360"/>
      </w:pPr>
      <w:rPr>
        <w:rFonts w:ascii="Courier New" w:hAnsi="Courier New" w:cs="Courier New" w:hint="default"/>
      </w:rPr>
    </w:lvl>
    <w:lvl w:ilvl="5" w:tplc="040E0005" w:tentative="1">
      <w:start w:val="1"/>
      <w:numFmt w:val="bullet"/>
      <w:lvlText w:val=""/>
      <w:lvlJc w:val="left"/>
      <w:pPr>
        <w:ind w:left="5388" w:hanging="360"/>
      </w:pPr>
      <w:rPr>
        <w:rFonts w:ascii="Wingdings" w:hAnsi="Wingdings" w:hint="default"/>
      </w:rPr>
    </w:lvl>
    <w:lvl w:ilvl="6" w:tplc="040E0001" w:tentative="1">
      <w:start w:val="1"/>
      <w:numFmt w:val="bullet"/>
      <w:lvlText w:val=""/>
      <w:lvlJc w:val="left"/>
      <w:pPr>
        <w:ind w:left="6108" w:hanging="360"/>
      </w:pPr>
      <w:rPr>
        <w:rFonts w:ascii="Symbol" w:hAnsi="Symbol" w:hint="default"/>
      </w:rPr>
    </w:lvl>
    <w:lvl w:ilvl="7" w:tplc="040E0003" w:tentative="1">
      <w:start w:val="1"/>
      <w:numFmt w:val="bullet"/>
      <w:lvlText w:val="o"/>
      <w:lvlJc w:val="left"/>
      <w:pPr>
        <w:ind w:left="6828" w:hanging="360"/>
      </w:pPr>
      <w:rPr>
        <w:rFonts w:ascii="Courier New" w:hAnsi="Courier New" w:cs="Courier New" w:hint="default"/>
      </w:rPr>
    </w:lvl>
    <w:lvl w:ilvl="8" w:tplc="040E0005" w:tentative="1">
      <w:start w:val="1"/>
      <w:numFmt w:val="bullet"/>
      <w:lvlText w:val=""/>
      <w:lvlJc w:val="left"/>
      <w:pPr>
        <w:ind w:left="7548" w:hanging="360"/>
      </w:pPr>
      <w:rPr>
        <w:rFonts w:ascii="Wingdings" w:hAnsi="Wingdings" w:hint="default"/>
      </w:rPr>
    </w:lvl>
  </w:abstractNum>
  <w:abstractNum w:abstractNumId="14">
    <w:nsid w:val="12F90FD0"/>
    <w:multiLevelType w:val="hybridMultilevel"/>
    <w:tmpl w:val="B9EAB66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144D7BDD"/>
    <w:multiLevelType w:val="hybridMultilevel"/>
    <w:tmpl w:val="4A6EE29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14750D49"/>
    <w:multiLevelType w:val="hybridMultilevel"/>
    <w:tmpl w:val="F51256BC"/>
    <w:lvl w:ilvl="0" w:tplc="EE0E20A8">
      <w:start w:val="1"/>
      <w:numFmt w:val="upperRoman"/>
      <w:lvlText w:val="%1."/>
      <w:lvlJc w:val="right"/>
      <w:pPr>
        <w:ind w:left="720" w:hanging="360"/>
      </w:pPr>
      <w:rPr>
        <w:rFonts w:asciiTheme="majorHAnsi" w:eastAsia="Times New Roman" w:hAnsiTheme="majorHAnsi" w:cs="Times New Roman"/>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7">
    <w:nsid w:val="19630F64"/>
    <w:multiLevelType w:val="hybridMultilevel"/>
    <w:tmpl w:val="3A9CEBB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nsid w:val="1A916243"/>
    <w:multiLevelType w:val="hybridMultilevel"/>
    <w:tmpl w:val="CC48809E"/>
    <w:lvl w:ilvl="0" w:tplc="E74A7DE0">
      <w:start w:val="1"/>
      <w:numFmt w:val="bullet"/>
      <w:lvlText w:val="-"/>
      <w:lvlJc w:val="left"/>
      <w:pPr>
        <w:ind w:left="1004" w:hanging="360"/>
      </w:pPr>
      <w:rPr>
        <w:rFonts w:ascii="Courier New" w:hAnsi="Courier New"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19">
    <w:nsid w:val="1B0F37C8"/>
    <w:multiLevelType w:val="hybridMultilevel"/>
    <w:tmpl w:val="55EEE63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1ECE0466"/>
    <w:multiLevelType w:val="hybridMultilevel"/>
    <w:tmpl w:val="DEDACF0C"/>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21">
    <w:nsid w:val="1F541031"/>
    <w:multiLevelType w:val="hybridMultilevel"/>
    <w:tmpl w:val="A3FEB280"/>
    <w:lvl w:ilvl="0" w:tplc="E74A7DE0">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23EB389C"/>
    <w:multiLevelType w:val="hybridMultilevel"/>
    <w:tmpl w:val="AD74D75C"/>
    <w:lvl w:ilvl="0" w:tplc="F7B0BE72">
      <w:start w:val="115"/>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nsid w:val="24CF6222"/>
    <w:multiLevelType w:val="hybridMultilevel"/>
    <w:tmpl w:val="FAB0B7D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254B7867"/>
    <w:multiLevelType w:val="hybridMultilevel"/>
    <w:tmpl w:val="BE6CC97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nsid w:val="2C057AD7"/>
    <w:multiLevelType w:val="hybridMultilevel"/>
    <w:tmpl w:val="C21680A0"/>
    <w:lvl w:ilvl="0" w:tplc="E74A7DE0">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nsid w:val="2D1A08DE"/>
    <w:multiLevelType w:val="hybridMultilevel"/>
    <w:tmpl w:val="BB38D58A"/>
    <w:lvl w:ilvl="0" w:tplc="FBAA50BC">
      <w:start w:val="1"/>
      <w:numFmt w:val="lowerLetter"/>
      <w:lvlText w:val="%1)"/>
      <w:lvlJc w:val="left"/>
      <w:pPr>
        <w:ind w:left="1070" w:hanging="360"/>
      </w:pPr>
      <w:rPr>
        <w:rFonts w:hint="default"/>
      </w:rPr>
    </w:lvl>
    <w:lvl w:ilvl="1" w:tplc="040E0019" w:tentative="1">
      <w:start w:val="1"/>
      <w:numFmt w:val="lowerLetter"/>
      <w:lvlText w:val="%2."/>
      <w:lvlJc w:val="left"/>
      <w:pPr>
        <w:ind w:left="1790" w:hanging="360"/>
      </w:pPr>
    </w:lvl>
    <w:lvl w:ilvl="2" w:tplc="040E001B" w:tentative="1">
      <w:start w:val="1"/>
      <w:numFmt w:val="lowerRoman"/>
      <w:lvlText w:val="%3."/>
      <w:lvlJc w:val="right"/>
      <w:pPr>
        <w:ind w:left="2510" w:hanging="180"/>
      </w:pPr>
    </w:lvl>
    <w:lvl w:ilvl="3" w:tplc="040E000F" w:tentative="1">
      <w:start w:val="1"/>
      <w:numFmt w:val="decimal"/>
      <w:lvlText w:val="%4."/>
      <w:lvlJc w:val="left"/>
      <w:pPr>
        <w:ind w:left="3230" w:hanging="360"/>
      </w:pPr>
    </w:lvl>
    <w:lvl w:ilvl="4" w:tplc="040E0019" w:tentative="1">
      <w:start w:val="1"/>
      <w:numFmt w:val="lowerLetter"/>
      <w:lvlText w:val="%5."/>
      <w:lvlJc w:val="left"/>
      <w:pPr>
        <w:ind w:left="3950" w:hanging="360"/>
      </w:pPr>
    </w:lvl>
    <w:lvl w:ilvl="5" w:tplc="040E001B" w:tentative="1">
      <w:start w:val="1"/>
      <w:numFmt w:val="lowerRoman"/>
      <w:lvlText w:val="%6."/>
      <w:lvlJc w:val="right"/>
      <w:pPr>
        <w:ind w:left="4670" w:hanging="180"/>
      </w:pPr>
    </w:lvl>
    <w:lvl w:ilvl="6" w:tplc="040E000F" w:tentative="1">
      <w:start w:val="1"/>
      <w:numFmt w:val="decimal"/>
      <w:lvlText w:val="%7."/>
      <w:lvlJc w:val="left"/>
      <w:pPr>
        <w:ind w:left="5390" w:hanging="360"/>
      </w:pPr>
    </w:lvl>
    <w:lvl w:ilvl="7" w:tplc="040E0019" w:tentative="1">
      <w:start w:val="1"/>
      <w:numFmt w:val="lowerLetter"/>
      <w:lvlText w:val="%8."/>
      <w:lvlJc w:val="left"/>
      <w:pPr>
        <w:ind w:left="6110" w:hanging="360"/>
      </w:pPr>
    </w:lvl>
    <w:lvl w:ilvl="8" w:tplc="040E001B" w:tentative="1">
      <w:start w:val="1"/>
      <w:numFmt w:val="lowerRoman"/>
      <w:lvlText w:val="%9."/>
      <w:lvlJc w:val="right"/>
      <w:pPr>
        <w:ind w:left="6830" w:hanging="180"/>
      </w:pPr>
    </w:lvl>
  </w:abstractNum>
  <w:abstractNum w:abstractNumId="27">
    <w:nsid w:val="2D363D0F"/>
    <w:multiLevelType w:val="hybridMultilevel"/>
    <w:tmpl w:val="458A3512"/>
    <w:lvl w:ilvl="0" w:tplc="EDFEBB98">
      <w:start w:val="1"/>
      <w:numFmt w:val="lowerLetter"/>
      <w:lvlText w:val="%1)"/>
      <w:lvlJc w:val="left"/>
      <w:pPr>
        <w:ind w:left="1776" w:hanging="360"/>
      </w:pPr>
      <w:rPr>
        <w:rFonts w:hint="default"/>
      </w:rPr>
    </w:lvl>
    <w:lvl w:ilvl="1" w:tplc="040E0019" w:tentative="1">
      <w:start w:val="1"/>
      <w:numFmt w:val="lowerLetter"/>
      <w:lvlText w:val="%2."/>
      <w:lvlJc w:val="left"/>
      <w:pPr>
        <w:ind w:left="2496" w:hanging="360"/>
      </w:pPr>
    </w:lvl>
    <w:lvl w:ilvl="2" w:tplc="040E001B" w:tentative="1">
      <w:start w:val="1"/>
      <w:numFmt w:val="lowerRoman"/>
      <w:lvlText w:val="%3."/>
      <w:lvlJc w:val="right"/>
      <w:pPr>
        <w:ind w:left="3216" w:hanging="180"/>
      </w:pPr>
    </w:lvl>
    <w:lvl w:ilvl="3" w:tplc="040E000F" w:tentative="1">
      <w:start w:val="1"/>
      <w:numFmt w:val="decimal"/>
      <w:lvlText w:val="%4."/>
      <w:lvlJc w:val="left"/>
      <w:pPr>
        <w:ind w:left="3936" w:hanging="360"/>
      </w:pPr>
    </w:lvl>
    <w:lvl w:ilvl="4" w:tplc="040E0019" w:tentative="1">
      <w:start w:val="1"/>
      <w:numFmt w:val="lowerLetter"/>
      <w:lvlText w:val="%5."/>
      <w:lvlJc w:val="left"/>
      <w:pPr>
        <w:ind w:left="4656" w:hanging="360"/>
      </w:pPr>
    </w:lvl>
    <w:lvl w:ilvl="5" w:tplc="040E001B" w:tentative="1">
      <w:start w:val="1"/>
      <w:numFmt w:val="lowerRoman"/>
      <w:lvlText w:val="%6."/>
      <w:lvlJc w:val="right"/>
      <w:pPr>
        <w:ind w:left="5376" w:hanging="180"/>
      </w:pPr>
    </w:lvl>
    <w:lvl w:ilvl="6" w:tplc="040E000F" w:tentative="1">
      <w:start w:val="1"/>
      <w:numFmt w:val="decimal"/>
      <w:lvlText w:val="%7."/>
      <w:lvlJc w:val="left"/>
      <w:pPr>
        <w:ind w:left="6096" w:hanging="360"/>
      </w:pPr>
    </w:lvl>
    <w:lvl w:ilvl="7" w:tplc="040E0019" w:tentative="1">
      <w:start w:val="1"/>
      <w:numFmt w:val="lowerLetter"/>
      <w:lvlText w:val="%8."/>
      <w:lvlJc w:val="left"/>
      <w:pPr>
        <w:ind w:left="6816" w:hanging="360"/>
      </w:pPr>
    </w:lvl>
    <w:lvl w:ilvl="8" w:tplc="040E001B" w:tentative="1">
      <w:start w:val="1"/>
      <w:numFmt w:val="lowerRoman"/>
      <w:lvlText w:val="%9."/>
      <w:lvlJc w:val="right"/>
      <w:pPr>
        <w:ind w:left="7536" w:hanging="180"/>
      </w:pPr>
    </w:lvl>
  </w:abstractNum>
  <w:abstractNum w:abstractNumId="28">
    <w:nsid w:val="31DB5878"/>
    <w:multiLevelType w:val="hybridMultilevel"/>
    <w:tmpl w:val="64EA05A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nsid w:val="346841C3"/>
    <w:multiLevelType w:val="hybridMultilevel"/>
    <w:tmpl w:val="4D449356"/>
    <w:lvl w:ilvl="0" w:tplc="E74A7DE0">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nsid w:val="3639663F"/>
    <w:multiLevelType w:val="hybridMultilevel"/>
    <w:tmpl w:val="8F5C51D0"/>
    <w:lvl w:ilvl="0" w:tplc="FDB48B86">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1">
    <w:nsid w:val="385B48F3"/>
    <w:multiLevelType w:val="hybridMultilevel"/>
    <w:tmpl w:val="D0306BC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nsid w:val="3A1E5D26"/>
    <w:multiLevelType w:val="hybridMultilevel"/>
    <w:tmpl w:val="6A802CB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nsid w:val="3C0709F9"/>
    <w:multiLevelType w:val="hybridMultilevel"/>
    <w:tmpl w:val="6C789DC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nsid w:val="3D7E5CD8"/>
    <w:multiLevelType w:val="multilevel"/>
    <w:tmpl w:val="32E4CE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nsid w:val="3E4644A5"/>
    <w:multiLevelType w:val="hybridMultilevel"/>
    <w:tmpl w:val="B3ECFC5C"/>
    <w:lvl w:ilvl="0" w:tplc="4E126316">
      <w:start w:val="1"/>
      <w:numFmt w:val="upperLetter"/>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36">
    <w:nsid w:val="3E8B0D33"/>
    <w:multiLevelType w:val="hybridMultilevel"/>
    <w:tmpl w:val="8BBC491C"/>
    <w:lvl w:ilvl="0" w:tplc="17825ECA">
      <w:start w:val="1"/>
      <w:numFmt w:val="upperRoman"/>
      <w:lvlText w:val="%1."/>
      <w:lvlJc w:val="left"/>
      <w:pPr>
        <w:ind w:left="1080" w:hanging="720"/>
      </w:pPr>
      <w:rPr>
        <w:rFonts w:asciiTheme="minorHAnsi" w:hAnsiTheme="minorHAnsi" w:hint="default"/>
        <w:b/>
        <w:color w:val="000000" w:themeColor="text1"/>
        <w:sz w:val="28"/>
        <w:szCs w:val="28"/>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nsid w:val="404C6307"/>
    <w:multiLevelType w:val="hybridMultilevel"/>
    <w:tmpl w:val="542A2EB0"/>
    <w:lvl w:ilvl="0" w:tplc="648238E4">
      <w:start w:val="1"/>
      <w:numFmt w:val="decimal"/>
      <w:lvlText w:val="%1."/>
      <w:lvlJc w:val="left"/>
      <w:pPr>
        <w:ind w:left="720" w:hanging="360"/>
      </w:pPr>
      <w:rPr>
        <w:rFonts w:hint="default"/>
        <w:b/>
        <w:sz w:val="28"/>
        <w:szCs w:val="28"/>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nsid w:val="4250483D"/>
    <w:multiLevelType w:val="hybridMultilevel"/>
    <w:tmpl w:val="2C6EC972"/>
    <w:lvl w:ilvl="0" w:tplc="E74A7DE0">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nsid w:val="45337373"/>
    <w:multiLevelType w:val="hybridMultilevel"/>
    <w:tmpl w:val="A928EB4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nsid w:val="46805E02"/>
    <w:multiLevelType w:val="hybridMultilevel"/>
    <w:tmpl w:val="5B265770"/>
    <w:lvl w:ilvl="0" w:tplc="E74A7DE0">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nsid w:val="47780005"/>
    <w:multiLevelType w:val="hybridMultilevel"/>
    <w:tmpl w:val="F982861E"/>
    <w:lvl w:ilvl="0" w:tplc="E74A7DE0">
      <w:start w:val="1"/>
      <w:numFmt w:val="bullet"/>
      <w:lvlText w:val="-"/>
      <w:lvlJc w:val="left"/>
      <w:pPr>
        <w:ind w:left="720" w:hanging="360"/>
      </w:pPr>
      <w:rPr>
        <w:rFonts w:ascii="Courier New" w:hAnsi="Courier New"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nsid w:val="49463AE1"/>
    <w:multiLevelType w:val="hybridMultilevel"/>
    <w:tmpl w:val="31168DE4"/>
    <w:lvl w:ilvl="0" w:tplc="040E0001">
      <w:start w:val="1"/>
      <w:numFmt w:val="bullet"/>
      <w:lvlText w:val=""/>
      <w:lvlJc w:val="left"/>
      <w:pPr>
        <w:tabs>
          <w:tab w:val="num" w:pos="927"/>
        </w:tabs>
        <w:ind w:left="927" w:hanging="567"/>
      </w:pPr>
      <w:rPr>
        <w:rFonts w:ascii="Symbol" w:hAnsi="Symbol" w:hint="default"/>
        <w:color w:val="auto"/>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3">
    <w:nsid w:val="49F57052"/>
    <w:multiLevelType w:val="hybridMultilevel"/>
    <w:tmpl w:val="99246686"/>
    <w:lvl w:ilvl="0" w:tplc="040E0017">
      <w:start w:val="1"/>
      <w:numFmt w:val="lowerLetter"/>
      <w:lvlText w:val="%1)"/>
      <w:lvlJc w:val="left"/>
      <w:pPr>
        <w:ind w:left="1776" w:hanging="360"/>
      </w:pPr>
      <w:rPr>
        <w:rFonts w:hint="default"/>
      </w:rPr>
    </w:lvl>
    <w:lvl w:ilvl="1" w:tplc="92DC9A70">
      <w:start w:val="1"/>
      <w:numFmt w:val="decimal"/>
      <w:lvlText w:val="%2."/>
      <w:lvlJc w:val="left"/>
      <w:pPr>
        <w:ind w:left="2844" w:hanging="708"/>
      </w:pPr>
      <w:rPr>
        <w:rFonts w:hint="default"/>
        <w:b w:val="0"/>
      </w:rPr>
    </w:lvl>
    <w:lvl w:ilvl="2" w:tplc="040E001B" w:tentative="1">
      <w:start w:val="1"/>
      <w:numFmt w:val="lowerRoman"/>
      <w:lvlText w:val="%3."/>
      <w:lvlJc w:val="right"/>
      <w:pPr>
        <w:ind w:left="3216" w:hanging="180"/>
      </w:pPr>
    </w:lvl>
    <w:lvl w:ilvl="3" w:tplc="040E000F" w:tentative="1">
      <w:start w:val="1"/>
      <w:numFmt w:val="decimal"/>
      <w:lvlText w:val="%4."/>
      <w:lvlJc w:val="left"/>
      <w:pPr>
        <w:ind w:left="3936" w:hanging="360"/>
      </w:pPr>
    </w:lvl>
    <w:lvl w:ilvl="4" w:tplc="040E0019" w:tentative="1">
      <w:start w:val="1"/>
      <w:numFmt w:val="lowerLetter"/>
      <w:lvlText w:val="%5."/>
      <w:lvlJc w:val="left"/>
      <w:pPr>
        <w:ind w:left="4656" w:hanging="360"/>
      </w:pPr>
    </w:lvl>
    <w:lvl w:ilvl="5" w:tplc="040E001B" w:tentative="1">
      <w:start w:val="1"/>
      <w:numFmt w:val="lowerRoman"/>
      <w:lvlText w:val="%6."/>
      <w:lvlJc w:val="right"/>
      <w:pPr>
        <w:ind w:left="5376" w:hanging="180"/>
      </w:pPr>
    </w:lvl>
    <w:lvl w:ilvl="6" w:tplc="040E000F" w:tentative="1">
      <w:start w:val="1"/>
      <w:numFmt w:val="decimal"/>
      <w:lvlText w:val="%7."/>
      <w:lvlJc w:val="left"/>
      <w:pPr>
        <w:ind w:left="6096" w:hanging="360"/>
      </w:pPr>
    </w:lvl>
    <w:lvl w:ilvl="7" w:tplc="040E0019" w:tentative="1">
      <w:start w:val="1"/>
      <w:numFmt w:val="lowerLetter"/>
      <w:lvlText w:val="%8."/>
      <w:lvlJc w:val="left"/>
      <w:pPr>
        <w:ind w:left="6816" w:hanging="360"/>
      </w:pPr>
    </w:lvl>
    <w:lvl w:ilvl="8" w:tplc="040E001B" w:tentative="1">
      <w:start w:val="1"/>
      <w:numFmt w:val="lowerRoman"/>
      <w:lvlText w:val="%9."/>
      <w:lvlJc w:val="right"/>
      <w:pPr>
        <w:ind w:left="7536" w:hanging="180"/>
      </w:pPr>
    </w:lvl>
  </w:abstractNum>
  <w:abstractNum w:abstractNumId="44">
    <w:nsid w:val="4DDC431D"/>
    <w:multiLevelType w:val="hybridMultilevel"/>
    <w:tmpl w:val="BF1E663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nsid w:val="4EDF7DEE"/>
    <w:multiLevelType w:val="hybridMultilevel"/>
    <w:tmpl w:val="C15EBDB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nsid w:val="53F940E4"/>
    <w:multiLevelType w:val="hybridMultilevel"/>
    <w:tmpl w:val="61C408B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7">
    <w:nsid w:val="54AF7B7B"/>
    <w:multiLevelType w:val="hybridMultilevel"/>
    <w:tmpl w:val="C310D09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8">
    <w:nsid w:val="56ED78AF"/>
    <w:multiLevelType w:val="hybridMultilevel"/>
    <w:tmpl w:val="39DABE7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9">
    <w:nsid w:val="57673FCB"/>
    <w:multiLevelType w:val="hybridMultilevel"/>
    <w:tmpl w:val="2A0C6F76"/>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50">
    <w:nsid w:val="5AB057DD"/>
    <w:multiLevelType w:val="hybridMultilevel"/>
    <w:tmpl w:val="E68C40BA"/>
    <w:lvl w:ilvl="0" w:tplc="E74A7DE0">
      <w:start w:val="1"/>
      <w:numFmt w:val="bullet"/>
      <w:lvlText w:val="-"/>
      <w:lvlJc w:val="left"/>
      <w:pPr>
        <w:ind w:left="1785" w:hanging="360"/>
      </w:pPr>
      <w:rPr>
        <w:rFonts w:ascii="Courier New" w:hAnsi="Courier New" w:hint="default"/>
      </w:rPr>
    </w:lvl>
    <w:lvl w:ilvl="1" w:tplc="040E0003" w:tentative="1">
      <w:start w:val="1"/>
      <w:numFmt w:val="bullet"/>
      <w:lvlText w:val="o"/>
      <w:lvlJc w:val="left"/>
      <w:pPr>
        <w:ind w:left="2505" w:hanging="360"/>
      </w:pPr>
      <w:rPr>
        <w:rFonts w:ascii="Courier New" w:hAnsi="Courier New" w:cs="Courier New" w:hint="default"/>
      </w:rPr>
    </w:lvl>
    <w:lvl w:ilvl="2" w:tplc="040E0005" w:tentative="1">
      <w:start w:val="1"/>
      <w:numFmt w:val="bullet"/>
      <w:lvlText w:val=""/>
      <w:lvlJc w:val="left"/>
      <w:pPr>
        <w:ind w:left="3225" w:hanging="360"/>
      </w:pPr>
      <w:rPr>
        <w:rFonts w:ascii="Wingdings" w:hAnsi="Wingdings" w:hint="default"/>
      </w:rPr>
    </w:lvl>
    <w:lvl w:ilvl="3" w:tplc="040E0001" w:tentative="1">
      <w:start w:val="1"/>
      <w:numFmt w:val="bullet"/>
      <w:lvlText w:val=""/>
      <w:lvlJc w:val="left"/>
      <w:pPr>
        <w:ind w:left="3945" w:hanging="360"/>
      </w:pPr>
      <w:rPr>
        <w:rFonts w:ascii="Symbol" w:hAnsi="Symbol" w:hint="default"/>
      </w:rPr>
    </w:lvl>
    <w:lvl w:ilvl="4" w:tplc="040E0003" w:tentative="1">
      <w:start w:val="1"/>
      <w:numFmt w:val="bullet"/>
      <w:lvlText w:val="o"/>
      <w:lvlJc w:val="left"/>
      <w:pPr>
        <w:ind w:left="4665" w:hanging="360"/>
      </w:pPr>
      <w:rPr>
        <w:rFonts w:ascii="Courier New" w:hAnsi="Courier New" w:cs="Courier New" w:hint="default"/>
      </w:rPr>
    </w:lvl>
    <w:lvl w:ilvl="5" w:tplc="040E0005" w:tentative="1">
      <w:start w:val="1"/>
      <w:numFmt w:val="bullet"/>
      <w:lvlText w:val=""/>
      <w:lvlJc w:val="left"/>
      <w:pPr>
        <w:ind w:left="5385" w:hanging="360"/>
      </w:pPr>
      <w:rPr>
        <w:rFonts w:ascii="Wingdings" w:hAnsi="Wingdings" w:hint="default"/>
      </w:rPr>
    </w:lvl>
    <w:lvl w:ilvl="6" w:tplc="040E0001" w:tentative="1">
      <w:start w:val="1"/>
      <w:numFmt w:val="bullet"/>
      <w:lvlText w:val=""/>
      <w:lvlJc w:val="left"/>
      <w:pPr>
        <w:ind w:left="6105" w:hanging="360"/>
      </w:pPr>
      <w:rPr>
        <w:rFonts w:ascii="Symbol" w:hAnsi="Symbol" w:hint="default"/>
      </w:rPr>
    </w:lvl>
    <w:lvl w:ilvl="7" w:tplc="040E0003" w:tentative="1">
      <w:start w:val="1"/>
      <w:numFmt w:val="bullet"/>
      <w:lvlText w:val="o"/>
      <w:lvlJc w:val="left"/>
      <w:pPr>
        <w:ind w:left="6825" w:hanging="360"/>
      </w:pPr>
      <w:rPr>
        <w:rFonts w:ascii="Courier New" w:hAnsi="Courier New" w:cs="Courier New" w:hint="default"/>
      </w:rPr>
    </w:lvl>
    <w:lvl w:ilvl="8" w:tplc="040E0005" w:tentative="1">
      <w:start w:val="1"/>
      <w:numFmt w:val="bullet"/>
      <w:lvlText w:val=""/>
      <w:lvlJc w:val="left"/>
      <w:pPr>
        <w:ind w:left="7545" w:hanging="360"/>
      </w:pPr>
      <w:rPr>
        <w:rFonts w:ascii="Wingdings" w:hAnsi="Wingdings" w:hint="default"/>
      </w:rPr>
    </w:lvl>
  </w:abstractNum>
  <w:abstractNum w:abstractNumId="51">
    <w:nsid w:val="5AE01CEA"/>
    <w:multiLevelType w:val="hybridMultilevel"/>
    <w:tmpl w:val="F7C4B080"/>
    <w:lvl w:ilvl="0" w:tplc="E74A7DE0">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2">
    <w:nsid w:val="5B255467"/>
    <w:multiLevelType w:val="hybridMultilevel"/>
    <w:tmpl w:val="8F98620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nsid w:val="5BE6442D"/>
    <w:multiLevelType w:val="hybridMultilevel"/>
    <w:tmpl w:val="8A763A2A"/>
    <w:lvl w:ilvl="0" w:tplc="E74A7DE0">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4">
    <w:nsid w:val="5CE8018D"/>
    <w:multiLevelType w:val="hybridMultilevel"/>
    <w:tmpl w:val="3C38895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nsid w:val="5DCF1A88"/>
    <w:multiLevelType w:val="hybridMultilevel"/>
    <w:tmpl w:val="1F123B66"/>
    <w:lvl w:ilvl="0" w:tplc="D37A8FD4">
      <w:numFmt w:val="bullet"/>
      <w:lvlText w:val="-"/>
      <w:lvlJc w:val="left"/>
      <w:pPr>
        <w:ind w:left="720" w:hanging="360"/>
      </w:pPr>
      <w:rPr>
        <w:rFonts w:ascii="Garamond" w:eastAsia="Times New Roman" w:hAnsi="Garamond"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6">
    <w:nsid w:val="5F656985"/>
    <w:multiLevelType w:val="hybridMultilevel"/>
    <w:tmpl w:val="9E4A23FC"/>
    <w:lvl w:ilvl="0" w:tplc="E74A7DE0">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7">
    <w:nsid w:val="600A1E90"/>
    <w:multiLevelType w:val="hybridMultilevel"/>
    <w:tmpl w:val="6232B5AC"/>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58">
    <w:nsid w:val="603F2C11"/>
    <w:multiLevelType w:val="hybridMultilevel"/>
    <w:tmpl w:val="93D4A1F4"/>
    <w:lvl w:ilvl="0" w:tplc="E74A7DE0">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9">
    <w:nsid w:val="617C2599"/>
    <w:multiLevelType w:val="hybridMultilevel"/>
    <w:tmpl w:val="2E0A7E7C"/>
    <w:lvl w:ilvl="0" w:tplc="E74A7DE0">
      <w:start w:val="1"/>
      <w:numFmt w:val="bullet"/>
      <w:lvlText w:val="-"/>
      <w:lvlJc w:val="left"/>
      <w:pPr>
        <w:ind w:left="1003" w:hanging="360"/>
      </w:pPr>
      <w:rPr>
        <w:rFonts w:ascii="Courier New" w:hAnsi="Courier New" w:hint="default"/>
      </w:rPr>
    </w:lvl>
    <w:lvl w:ilvl="1" w:tplc="040E0003" w:tentative="1">
      <w:start w:val="1"/>
      <w:numFmt w:val="bullet"/>
      <w:lvlText w:val="o"/>
      <w:lvlJc w:val="left"/>
      <w:pPr>
        <w:ind w:left="1723" w:hanging="360"/>
      </w:pPr>
      <w:rPr>
        <w:rFonts w:ascii="Courier New" w:hAnsi="Courier New" w:cs="Courier New" w:hint="default"/>
      </w:rPr>
    </w:lvl>
    <w:lvl w:ilvl="2" w:tplc="040E0005" w:tentative="1">
      <w:start w:val="1"/>
      <w:numFmt w:val="bullet"/>
      <w:lvlText w:val=""/>
      <w:lvlJc w:val="left"/>
      <w:pPr>
        <w:ind w:left="2443" w:hanging="360"/>
      </w:pPr>
      <w:rPr>
        <w:rFonts w:ascii="Wingdings" w:hAnsi="Wingdings" w:hint="default"/>
      </w:rPr>
    </w:lvl>
    <w:lvl w:ilvl="3" w:tplc="040E0001" w:tentative="1">
      <w:start w:val="1"/>
      <w:numFmt w:val="bullet"/>
      <w:lvlText w:val=""/>
      <w:lvlJc w:val="left"/>
      <w:pPr>
        <w:ind w:left="3163" w:hanging="360"/>
      </w:pPr>
      <w:rPr>
        <w:rFonts w:ascii="Symbol" w:hAnsi="Symbol" w:hint="default"/>
      </w:rPr>
    </w:lvl>
    <w:lvl w:ilvl="4" w:tplc="040E0003" w:tentative="1">
      <w:start w:val="1"/>
      <w:numFmt w:val="bullet"/>
      <w:lvlText w:val="o"/>
      <w:lvlJc w:val="left"/>
      <w:pPr>
        <w:ind w:left="3883" w:hanging="360"/>
      </w:pPr>
      <w:rPr>
        <w:rFonts w:ascii="Courier New" w:hAnsi="Courier New" w:cs="Courier New" w:hint="default"/>
      </w:rPr>
    </w:lvl>
    <w:lvl w:ilvl="5" w:tplc="040E0005" w:tentative="1">
      <w:start w:val="1"/>
      <w:numFmt w:val="bullet"/>
      <w:lvlText w:val=""/>
      <w:lvlJc w:val="left"/>
      <w:pPr>
        <w:ind w:left="4603" w:hanging="360"/>
      </w:pPr>
      <w:rPr>
        <w:rFonts w:ascii="Wingdings" w:hAnsi="Wingdings" w:hint="default"/>
      </w:rPr>
    </w:lvl>
    <w:lvl w:ilvl="6" w:tplc="040E0001" w:tentative="1">
      <w:start w:val="1"/>
      <w:numFmt w:val="bullet"/>
      <w:lvlText w:val=""/>
      <w:lvlJc w:val="left"/>
      <w:pPr>
        <w:ind w:left="5323" w:hanging="360"/>
      </w:pPr>
      <w:rPr>
        <w:rFonts w:ascii="Symbol" w:hAnsi="Symbol" w:hint="default"/>
      </w:rPr>
    </w:lvl>
    <w:lvl w:ilvl="7" w:tplc="040E0003" w:tentative="1">
      <w:start w:val="1"/>
      <w:numFmt w:val="bullet"/>
      <w:lvlText w:val="o"/>
      <w:lvlJc w:val="left"/>
      <w:pPr>
        <w:ind w:left="6043" w:hanging="360"/>
      </w:pPr>
      <w:rPr>
        <w:rFonts w:ascii="Courier New" w:hAnsi="Courier New" w:cs="Courier New" w:hint="default"/>
      </w:rPr>
    </w:lvl>
    <w:lvl w:ilvl="8" w:tplc="040E0005" w:tentative="1">
      <w:start w:val="1"/>
      <w:numFmt w:val="bullet"/>
      <w:lvlText w:val=""/>
      <w:lvlJc w:val="left"/>
      <w:pPr>
        <w:ind w:left="6763" w:hanging="360"/>
      </w:pPr>
      <w:rPr>
        <w:rFonts w:ascii="Wingdings" w:hAnsi="Wingdings" w:hint="default"/>
      </w:rPr>
    </w:lvl>
  </w:abstractNum>
  <w:abstractNum w:abstractNumId="60">
    <w:nsid w:val="68234344"/>
    <w:multiLevelType w:val="hybridMultilevel"/>
    <w:tmpl w:val="7B2CE562"/>
    <w:lvl w:ilvl="0" w:tplc="040E000F">
      <w:start w:val="1"/>
      <w:numFmt w:val="decimal"/>
      <w:lvlText w:val="%1."/>
      <w:lvlJc w:val="left"/>
      <w:pPr>
        <w:ind w:left="720" w:hanging="360"/>
      </w:pPr>
    </w:lvl>
    <w:lvl w:ilvl="1" w:tplc="E74A7DE0">
      <w:start w:val="1"/>
      <w:numFmt w:val="bullet"/>
      <w:lvlText w:val="-"/>
      <w:lvlJc w:val="left"/>
      <w:pPr>
        <w:ind w:left="1440" w:hanging="360"/>
      </w:pPr>
      <w:rPr>
        <w:rFonts w:ascii="Courier New" w:hAnsi="Courier New"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1">
    <w:nsid w:val="697F0283"/>
    <w:multiLevelType w:val="hybridMultilevel"/>
    <w:tmpl w:val="36F4A770"/>
    <w:lvl w:ilvl="0" w:tplc="E74A7DE0">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2">
    <w:nsid w:val="6CE3146B"/>
    <w:multiLevelType w:val="hybridMultilevel"/>
    <w:tmpl w:val="0256D58C"/>
    <w:lvl w:ilvl="0" w:tplc="E74A7DE0">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3">
    <w:nsid w:val="6D617B55"/>
    <w:multiLevelType w:val="hybridMultilevel"/>
    <w:tmpl w:val="7DACBB10"/>
    <w:lvl w:ilvl="0" w:tplc="E74A7DE0">
      <w:start w:val="1"/>
      <w:numFmt w:val="bullet"/>
      <w:lvlText w:val="-"/>
      <w:lvlJc w:val="left"/>
      <w:pPr>
        <w:ind w:left="1068" w:hanging="360"/>
      </w:pPr>
      <w:rPr>
        <w:rFonts w:ascii="Courier New" w:hAnsi="Courier New"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64">
    <w:nsid w:val="6FC95027"/>
    <w:multiLevelType w:val="hybridMultilevel"/>
    <w:tmpl w:val="6BEA5148"/>
    <w:lvl w:ilvl="0" w:tplc="E74A7DE0">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5">
    <w:nsid w:val="71231D2D"/>
    <w:multiLevelType w:val="hybridMultilevel"/>
    <w:tmpl w:val="085AD0DA"/>
    <w:lvl w:ilvl="0" w:tplc="E74A7DE0">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6">
    <w:nsid w:val="71470EDC"/>
    <w:multiLevelType w:val="hybridMultilevel"/>
    <w:tmpl w:val="63BA3AC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7">
    <w:nsid w:val="7281202D"/>
    <w:multiLevelType w:val="hybridMultilevel"/>
    <w:tmpl w:val="4724C526"/>
    <w:lvl w:ilvl="0" w:tplc="E74A7DE0">
      <w:start w:val="1"/>
      <w:numFmt w:val="bullet"/>
      <w:lvlText w:val="-"/>
      <w:lvlJc w:val="left"/>
      <w:pPr>
        <w:ind w:left="717" w:hanging="360"/>
      </w:pPr>
      <w:rPr>
        <w:rFonts w:ascii="Courier New" w:hAnsi="Courier New" w:hint="default"/>
      </w:rPr>
    </w:lvl>
    <w:lvl w:ilvl="1" w:tplc="040E0003" w:tentative="1">
      <w:start w:val="1"/>
      <w:numFmt w:val="bullet"/>
      <w:lvlText w:val="o"/>
      <w:lvlJc w:val="left"/>
      <w:pPr>
        <w:ind w:left="1437" w:hanging="360"/>
      </w:pPr>
      <w:rPr>
        <w:rFonts w:ascii="Courier New" w:hAnsi="Courier New" w:cs="Courier New" w:hint="default"/>
      </w:rPr>
    </w:lvl>
    <w:lvl w:ilvl="2" w:tplc="040E0005" w:tentative="1">
      <w:start w:val="1"/>
      <w:numFmt w:val="bullet"/>
      <w:lvlText w:val=""/>
      <w:lvlJc w:val="left"/>
      <w:pPr>
        <w:ind w:left="2157" w:hanging="360"/>
      </w:pPr>
      <w:rPr>
        <w:rFonts w:ascii="Wingdings" w:hAnsi="Wingdings" w:hint="default"/>
      </w:rPr>
    </w:lvl>
    <w:lvl w:ilvl="3" w:tplc="040E0001" w:tentative="1">
      <w:start w:val="1"/>
      <w:numFmt w:val="bullet"/>
      <w:lvlText w:val=""/>
      <w:lvlJc w:val="left"/>
      <w:pPr>
        <w:ind w:left="2877" w:hanging="360"/>
      </w:pPr>
      <w:rPr>
        <w:rFonts w:ascii="Symbol" w:hAnsi="Symbol" w:hint="default"/>
      </w:rPr>
    </w:lvl>
    <w:lvl w:ilvl="4" w:tplc="040E0003" w:tentative="1">
      <w:start w:val="1"/>
      <w:numFmt w:val="bullet"/>
      <w:lvlText w:val="o"/>
      <w:lvlJc w:val="left"/>
      <w:pPr>
        <w:ind w:left="3597" w:hanging="360"/>
      </w:pPr>
      <w:rPr>
        <w:rFonts w:ascii="Courier New" w:hAnsi="Courier New" w:cs="Courier New" w:hint="default"/>
      </w:rPr>
    </w:lvl>
    <w:lvl w:ilvl="5" w:tplc="040E0005" w:tentative="1">
      <w:start w:val="1"/>
      <w:numFmt w:val="bullet"/>
      <w:lvlText w:val=""/>
      <w:lvlJc w:val="left"/>
      <w:pPr>
        <w:ind w:left="4317" w:hanging="360"/>
      </w:pPr>
      <w:rPr>
        <w:rFonts w:ascii="Wingdings" w:hAnsi="Wingdings" w:hint="default"/>
      </w:rPr>
    </w:lvl>
    <w:lvl w:ilvl="6" w:tplc="040E0001" w:tentative="1">
      <w:start w:val="1"/>
      <w:numFmt w:val="bullet"/>
      <w:lvlText w:val=""/>
      <w:lvlJc w:val="left"/>
      <w:pPr>
        <w:ind w:left="5037" w:hanging="360"/>
      </w:pPr>
      <w:rPr>
        <w:rFonts w:ascii="Symbol" w:hAnsi="Symbol" w:hint="default"/>
      </w:rPr>
    </w:lvl>
    <w:lvl w:ilvl="7" w:tplc="040E0003" w:tentative="1">
      <w:start w:val="1"/>
      <w:numFmt w:val="bullet"/>
      <w:lvlText w:val="o"/>
      <w:lvlJc w:val="left"/>
      <w:pPr>
        <w:ind w:left="5757" w:hanging="360"/>
      </w:pPr>
      <w:rPr>
        <w:rFonts w:ascii="Courier New" w:hAnsi="Courier New" w:cs="Courier New" w:hint="default"/>
      </w:rPr>
    </w:lvl>
    <w:lvl w:ilvl="8" w:tplc="040E0005" w:tentative="1">
      <w:start w:val="1"/>
      <w:numFmt w:val="bullet"/>
      <w:lvlText w:val=""/>
      <w:lvlJc w:val="left"/>
      <w:pPr>
        <w:ind w:left="6477" w:hanging="360"/>
      </w:pPr>
      <w:rPr>
        <w:rFonts w:ascii="Wingdings" w:hAnsi="Wingdings" w:hint="default"/>
      </w:rPr>
    </w:lvl>
  </w:abstractNum>
  <w:abstractNum w:abstractNumId="68">
    <w:nsid w:val="72BF5DBA"/>
    <w:multiLevelType w:val="hybridMultilevel"/>
    <w:tmpl w:val="EB7A5CD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9">
    <w:nsid w:val="73BC40B0"/>
    <w:multiLevelType w:val="hybridMultilevel"/>
    <w:tmpl w:val="7B087B26"/>
    <w:lvl w:ilvl="0" w:tplc="040E0001">
      <w:start w:val="1"/>
      <w:numFmt w:val="bullet"/>
      <w:lvlText w:val=""/>
      <w:lvlJc w:val="left"/>
      <w:pPr>
        <w:tabs>
          <w:tab w:val="num" w:pos="720"/>
        </w:tabs>
        <w:ind w:left="720" w:hanging="360"/>
      </w:pPr>
      <w:rPr>
        <w:rFonts w:ascii="Symbol" w:hAnsi="Symbol" w:cs="Symbol" w:hint="default"/>
      </w:rPr>
    </w:lvl>
    <w:lvl w:ilvl="1" w:tplc="040E000F">
      <w:start w:val="1"/>
      <w:numFmt w:val="decimal"/>
      <w:lvlText w:val="%2."/>
      <w:lvlJc w:val="left"/>
      <w:pPr>
        <w:tabs>
          <w:tab w:val="num" w:pos="1440"/>
        </w:tabs>
        <w:ind w:left="1440" w:hanging="360"/>
      </w:pPr>
      <w:rPr>
        <w:rFonts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70">
    <w:nsid w:val="77177F80"/>
    <w:multiLevelType w:val="hybridMultilevel"/>
    <w:tmpl w:val="6C66FD4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1">
    <w:nsid w:val="783B54AF"/>
    <w:multiLevelType w:val="hybridMultilevel"/>
    <w:tmpl w:val="E50CB354"/>
    <w:lvl w:ilvl="0" w:tplc="E74A7DE0">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2">
    <w:nsid w:val="791A2EBC"/>
    <w:multiLevelType w:val="hybridMultilevel"/>
    <w:tmpl w:val="5C0E147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3">
    <w:nsid w:val="7AAE3A59"/>
    <w:multiLevelType w:val="hybridMultilevel"/>
    <w:tmpl w:val="6C789DC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4">
    <w:nsid w:val="7AD17569"/>
    <w:multiLevelType w:val="hybridMultilevel"/>
    <w:tmpl w:val="0820F4D4"/>
    <w:lvl w:ilvl="0" w:tplc="E74A7DE0">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5">
    <w:nsid w:val="7E474A9A"/>
    <w:multiLevelType w:val="hybridMultilevel"/>
    <w:tmpl w:val="808CDA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0"/>
  </w:num>
  <w:num w:numId="2">
    <w:abstractNumId w:val="34"/>
  </w:num>
  <w:num w:numId="3">
    <w:abstractNumId w:val="9"/>
  </w:num>
  <w:num w:numId="4">
    <w:abstractNumId w:val="70"/>
  </w:num>
  <w:num w:numId="5">
    <w:abstractNumId w:val="49"/>
  </w:num>
  <w:num w:numId="6">
    <w:abstractNumId w:val="66"/>
  </w:num>
  <w:num w:numId="7">
    <w:abstractNumId w:val="63"/>
  </w:num>
  <w:num w:numId="8">
    <w:abstractNumId w:val="50"/>
  </w:num>
  <w:num w:numId="9">
    <w:abstractNumId w:val="11"/>
  </w:num>
  <w:num w:numId="10">
    <w:abstractNumId w:val="13"/>
  </w:num>
  <w:num w:numId="11">
    <w:abstractNumId w:val="10"/>
  </w:num>
  <w:num w:numId="12">
    <w:abstractNumId w:val="16"/>
  </w:num>
  <w:num w:numId="13">
    <w:abstractNumId w:val="7"/>
  </w:num>
  <w:num w:numId="14">
    <w:abstractNumId w:val="55"/>
  </w:num>
  <w:num w:numId="15">
    <w:abstractNumId w:val="3"/>
  </w:num>
  <w:num w:numId="16">
    <w:abstractNumId w:val="25"/>
  </w:num>
  <w:num w:numId="17">
    <w:abstractNumId w:val="42"/>
  </w:num>
  <w:num w:numId="18">
    <w:abstractNumId w:val="1"/>
  </w:num>
  <w:num w:numId="19">
    <w:abstractNumId w:val="41"/>
  </w:num>
  <w:num w:numId="20">
    <w:abstractNumId w:val="64"/>
  </w:num>
  <w:num w:numId="21">
    <w:abstractNumId w:val="56"/>
  </w:num>
  <w:num w:numId="22">
    <w:abstractNumId w:val="29"/>
  </w:num>
  <w:num w:numId="23">
    <w:abstractNumId w:val="74"/>
  </w:num>
  <w:num w:numId="24">
    <w:abstractNumId w:val="37"/>
  </w:num>
  <w:num w:numId="25">
    <w:abstractNumId w:val="26"/>
  </w:num>
  <w:num w:numId="26">
    <w:abstractNumId w:val="69"/>
  </w:num>
  <w:num w:numId="27">
    <w:abstractNumId w:val="40"/>
  </w:num>
  <w:num w:numId="28">
    <w:abstractNumId w:val="38"/>
  </w:num>
  <w:num w:numId="29">
    <w:abstractNumId w:val="62"/>
  </w:num>
  <w:num w:numId="30">
    <w:abstractNumId w:val="59"/>
  </w:num>
  <w:num w:numId="31">
    <w:abstractNumId w:val="31"/>
  </w:num>
  <w:num w:numId="32">
    <w:abstractNumId w:val="45"/>
  </w:num>
  <w:num w:numId="33">
    <w:abstractNumId w:val="67"/>
  </w:num>
  <w:num w:numId="34">
    <w:abstractNumId w:val="68"/>
  </w:num>
  <w:num w:numId="35">
    <w:abstractNumId w:val="5"/>
  </w:num>
  <w:num w:numId="36">
    <w:abstractNumId w:val="32"/>
  </w:num>
  <w:num w:numId="37">
    <w:abstractNumId w:val="18"/>
  </w:num>
  <w:num w:numId="38">
    <w:abstractNumId w:val="75"/>
  </w:num>
  <w:num w:numId="39">
    <w:abstractNumId w:val="53"/>
  </w:num>
  <w:num w:numId="40">
    <w:abstractNumId w:val="65"/>
  </w:num>
  <w:num w:numId="41">
    <w:abstractNumId w:val="58"/>
  </w:num>
  <w:num w:numId="42">
    <w:abstractNumId w:val="21"/>
  </w:num>
  <w:num w:numId="43">
    <w:abstractNumId w:val="20"/>
  </w:num>
  <w:num w:numId="44">
    <w:abstractNumId w:val="71"/>
  </w:num>
  <w:num w:numId="45">
    <w:abstractNumId w:val="61"/>
  </w:num>
  <w:num w:numId="46">
    <w:abstractNumId w:val="43"/>
  </w:num>
  <w:num w:numId="47">
    <w:abstractNumId w:val="54"/>
  </w:num>
  <w:num w:numId="48">
    <w:abstractNumId w:val="19"/>
  </w:num>
  <w:num w:numId="49">
    <w:abstractNumId w:val="44"/>
  </w:num>
  <w:num w:numId="50">
    <w:abstractNumId w:val="39"/>
  </w:num>
  <w:num w:numId="51">
    <w:abstractNumId w:val="52"/>
  </w:num>
  <w:num w:numId="52">
    <w:abstractNumId w:val="6"/>
  </w:num>
  <w:num w:numId="53">
    <w:abstractNumId w:val="15"/>
  </w:num>
  <w:num w:numId="54">
    <w:abstractNumId w:val="48"/>
  </w:num>
  <w:num w:numId="55">
    <w:abstractNumId w:val="57"/>
  </w:num>
  <w:num w:numId="56">
    <w:abstractNumId w:val="24"/>
  </w:num>
  <w:num w:numId="57">
    <w:abstractNumId w:val="14"/>
  </w:num>
  <w:num w:numId="58">
    <w:abstractNumId w:val="28"/>
  </w:num>
  <w:num w:numId="59">
    <w:abstractNumId w:val="23"/>
  </w:num>
  <w:num w:numId="60">
    <w:abstractNumId w:val="47"/>
  </w:num>
  <w:num w:numId="61">
    <w:abstractNumId w:val="33"/>
  </w:num>
  <w:num w:numId="62">
    <w:abstractNumId w:val="27"/>
  </w:num>
  <w:num w:numId="63">
    <w:abstractNumId w:val="60"/>
  </w:num>
  <w:num w:numId="64">
    <w:abstractNumId w:val="51"/>
  </w:num>
  <w:num w:numId="65">
    <w:abstractNumId w:val="8"/>
  </w:num>
  <w:num w:numId="66">
    <w:abstractNumId w:val="22"/>
  </w:num>
  <w:num w:numId="67">
    <w:abstractNumId w:val="36"/>
  </w:num>
  <w:num w:numId="68">
    <w:abstractNumId w:val="72"/>
  </w:num>
  <w:num w:numId="69">
    <w:abstractNumId w:val="46"/>
  </w:num>
  <w:num w:numId="70">
    <w:abstractNumId w:val="17"/>
  </w:num>
  <w:num w:numId="71">
    <w:abstractNumId w:val="73"/>
  </w:num>
  <w:num w:numId="72">
    <w:abstractNumId w:val="35"/>
  </w:num>
  <w:num w:numId="73">
    <w:abstractNumId w:val="12"/>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C01"/>
    <w:rsid w:val="00010EA7"/>
    <w:rsid w:val="00014222"/>
    <w:rsid w:val="0001457A"/>
    <w:rsid w:val="0002542F"/>
    <w:rsid w:val="00026EF6"/>
    <w:rsid w:val="000278D2"/>
    <w:rsid w:val="00033114"/>
    <w:rsid w:val="000354CF"/>
    <w:rsid w:val="000465CE"/>
    <w:rsid w:val="000526B0"/>
    <w:rsid w:val="00052FB7"/>
    <w:rsid w:val="00053252"/>
    <w:rsid w:val="00053CFF"/>
    <w:rsid w:val="00060D8B"/>
    <w:rsid w:val="00060FF5"/>
    <w:rsid w:val="00064D3D"/>
    <w:rsid w:val="000755A3"/>
    <w:rsid w:val="0007622B"/>
    <w:rsid w:val="00094918"/>
    <w:rsid w:val="000A1F24"/>
    <w:rsid w:val="000A2AB1"/>
    <w:rsid w:val="000A5920"/>
    <w:rsid w:val="000A6172"/>
    <w:rsid w:val="000A7BFF"/>
    <w:rsid w:val="000B10C1"/>
    <w:rsid w:val="000B12BC"/>
    <w:rsid w:val="000B540B"/>
    <w:rsid w:val="000B7166"/>
    <w:rsid w:val="000B746C"/>
    <w:rsid w:val="000C257E"/>
    <w:rsid w:val="000C6210"/>
    <w:rsid w:val="000D5051"/>
    <w:rsid w:val="000D6906"/>
    <w:rsid w:val="000D6C7C"/>
    <w:rsid w:val="000E2DCA"/>
    <w:rsid w:val="000F1634"/>
    <w:rsid w:val="000F1CDD"/>
    <w:rsid w:val="00102E6A"/>
    <w:rsid w:val="00103A7B"/>
    <w:rsid w:val="00104128"/>
    <w:rsid w:val="00104B50"/>
    <w:rsid w:val="001104C2"/>
    <w:rsid w:val="00116BFB"/>
    <w:rsid w:val="0013011D"/>
    <w:rsid w:val="00131513"/>
    <w:rsid w:val="001333C8"/>
    <w:rsid w:val="00137C99"/>
    <w:rsid w:val="00140DA4"/>
    <w:rsid w:val="00144EA2"/>
    <w:rsid w:val="001502A4"/>
    <w:rsid w:val="001557CE"/>
    <w:rsid w:val="00155D16"/>
    <w:rsid w:val="00162CCB"/>
    <w:rsid w:val="00164852"/>
    <w:rsid w:val="001701EB"/>
    <w:rsid w:val="00183CC1"/>
    <w:rsid w:val="00184959"/>
    <w:rsid w:val="00193C01"/>
    <w:rsid w:val="001A292B"/>
    <w:rsid w:val="001A3BDB"/>
    <w:rsid w:val="001A46A1"/>
    <w:rsid w:val="001B1B88"/>
    <w:rsid w:val="001D342D"/>
    <w:rsid w:val="001F3A7B"/>
    <w:rsid w:val="00202705"/>
    <w:rsid w:val="0020569A"/>
    <w:rsid w:val="00211345"/>
    <w:rsid w:val="0021242B"/>
    <w:rsid w:val="00221EB7"/>
    <w:rsid w:val="0022613E"/>
    <w:rsid w:val="002268E5"/>
    <w:rsid w:val="00232865"/>
    <w:rsid w:val="00240CDA"/>
    <w:rsid w:val="00242577"/>
    <w:rsid w:val="00243169"/>
    <w:rsid w:val="00247516"/>
    <w:rsid w:val="00255E3E"/>
    <w:rsid w:val="00261044"/>
    <w:rsid w:val="002639A1"/>
    <w:rsid w:val="00271F47"/>
    <w:rsid w:val="0027633E"/>
    <w:rsid w:val="00286AFA"/>
    <w:rsid w:val="00294173"/>
    <w:rsid w:val="002977DA"/>
    <w:rsid w:val="002B09B2"/>
    <w:rsid w:val="002B5878"/>
    <w:rsid w:val="002B7ADD"/>
    <w:rsid w:val="002C6A1B"/>
    <w:rsid w:val="002D5D98"/>
    <w:rsid w:val="002E2C82"/>
    <w:rsid w:val="002E3982"/>
    <w:rsid w:val="002E3BC9"/>
    <w:rsid w:val="002F1FEF"/>
    <w:rsid w:val="002F60AE"/>
    <w:rsid w:val="0030397F"/>
    <w:rsid w:val="00315E0C"/>
    <w:rsid w:val="003162CD"/>
    <w:rsid w:val="00317D8D"/>
    <w:rsid w:val="0032496F"/>
    <w:rsid w:val="00347130"/>
    <w:rsid w:val="00351B23"/>
    <w:rsid w:val="00362B4B"/>
    <w:rsid w:val="003751DC"/>
    <w:rsid w:val="003904D1"/>
    <w:rsid w:val="00391117"/>
    <w:rsid w:val="00392CFE"/>
    <w:rsid w:val="003A127C"/>
    <w:rsid w:val="003A3140"/>
    <w:rsid w:val="003A3C2A"/>
    <w:rsid w:val="003A3FA8"/>
    <w:rsid w:val="003B12BE"/>
    <w:rsid w:val="003B4320"/>
    <w:rsid w:val="003D215E"/>
    <w:rsid w:val="003D38A8"/>
    <w:rsid w:val="003D51D2"/>
    <w:rsid w:val="003D61ED"/>
    <w:rsid w:val="003D723F"/>
    <w:rsid w:val="003E14EB"/>
    <w:rsid w:val="003E5DC8"/>
    <w:rsid w:val="003E65E0"/>
    <w:rsid w:val="003E75A0"/>
    <w:rsid w:val="003F1281"/>
    <w:rsid w:val="003F4FC1"/>
    <w:rsid w:val="003F6A28"/>
    <w:rsid w:val="004044D2"/>
    <w:rsid w:val="00404D0D"/>
    <w:rsid w:val="00407064"/>
    <w:rsid w:val="00410CE6"/>
    <w:rsid w:val="004206CD"/>
    <w:rsid w:val="004206E6"/>
    <w:rsid w:val="00422AB7"/>
    <w:rsid w:val="00424864"/>
    <w:rsid w:val="004306FE"/>
    <w:rsid w:val="00433BE4"/>
    <w:rsid w:val="0044782E"/>
    <w:rsid w:val="00451C95"/>
    <w:rsid w:val="00451EFA"/>
    <w:rsid w:val="00453331"/>
    <w:rsid w:val="00455C6C"/>
    <w:rsid w:val="00467BBB"/>
    <w:rsid w:val="00472277"/>
    <w:rsid w:val="00485EB0"/>
    <w:rsid w:val="004875E6"/>
    <w:rsid w:val="0049310F"/>
    <w:rsid w:val="0049721A"/>
    <w:rsid w:val="004A1AB3"/>
    <w:rsid w:val="004A52E2"/>
    <w:rsid w:val="004B315E"/>
    <w:rsid w:val="004B3175"/>
    <w:rsid w:val="004C24B3"/>
    <w:rsid w:val="004D74C3"/>
    <w:rsid w:val="004D799C"/>
    <w:rsid w:val="004E2A11"/>
    <w:rsid w:val="004F11FB"/>
    <w:rsid w:val="0050363E"/>
    <w:rsid w:val="00505B83"/>
    <w:rsid w:val="00510D9C"/>
    <w:rsid w:val="00511B1E"/>
    <w:rsid w:val="00515B3F"/>
    <w:rsid w:val="00516D18"/>
    <w:rsid w:val="00525B11"/>
    <w:rsid w:val="00530224"/>
    <w:rsid w:val="0055073E"/>
    <w:rsid w:val="00553BE2"/>
    <w:rsid w:val="0056042E"/>
    <w:rsid w:val="0056688C"/>
    <w:rsid w:val="00566D8C"/>
    <w:rsid w:val="0057008C"/>
    <w:rsid w:val="005722B3"/>
    <w:rsid w:val="00577B9A"/>
    <w:rsid w:val="0058365A"/>
    <w:rsid w:val="00585AC0"/>
    <w:rsid w:val="00596E37"/>
    <w:rsid w:val="00596EC4"/>
    <w:rsid w:val="005977D9"/>
    <w:rsid w:val="005A16D5"/>
    <w:rsid w:val="005A3FA6"/>
    <w:rsid w:val="005A5936"/>
    <w:rsid w:val="005A7104"/>
    <w:rsid w:val="005C0C58"/>
    <w:rsid w:val="005C1A47"/>
    <w:rsid w:val="005D1FD9"/>
    <w:rsid w:val="005D3260"/>
    <w:rsid w:val="005D3DE4"/>
    <w:rsid w:val="005D75B7"/>
    <w:rsid w:val="005D7EB3"/>
    <w:rsid w:val="005F5308"/>
    <w:rsid w:val="005F6EF5"/>
    <w:rsid w:val="0060416A"/>
    <w:rsid w:val="006046FA"/>
    <w:rsid w:val="00605E3F"/>
    <w:rsid w:val="00621C3A"/>
    <w:rsid w:val="00621D66"/>
    <w:rsid w:val="00626E1D"/>
    <w:rsid w:val="00631A9F"/>
    <w:rsid w:val="006362D3"/>
    <w:rsid w:val="0064298E"/>
    <w:rsid w:val="00647E28"/>
    <w:rsid w:val="00654524"/>
    <w:rsid w:val="006554B1"/>
    <w:rsid w:val="006648DB"/>
    <w:rsid w:val="00665ABC"/>
    <w:rsid w:val="00667F73"/>
    <w:rsid w:val="00670F26"/>
    <w:rsid w:val="00675FA9"/>
    <w:rsid w:val="00680FD6"/>
    <w:rsid w:val="00683A3A"/>
    <w:rsid w:val="006855E2"/>
    <w:rsid w:val="00693B29"/>
    <w:rsid w:val="00694D25"/>
    <w:rsid w:val="006962A8"/>
    <w:rsid w:val="006A294C"/>
    <w:rsid w:val="006B1374"/>
    <w:rsid w:val="006B7DEE"/>
    <w:rsid w:val="006C0153"/>
    <w:rsid w:val="006C0D18"/>
    <w:rsid w:val="006C5016"/>
    <w:rsid w:val="006D17B6"/>
    <w:rsid w:val="006D693B"/>
    <w:rsid w:val="006E367F"/>
    <w:rsid w:val="006E3F46"/>
    <w:rsid w:val="006E4C64"/>
    <w:rsid w:val="006E64E0"/>
    <w:rsid w:val="006F2B3D"/>
    <w:rsid w:val="006F34A1"/>
    <w:rsid w:val="006F3909"/>
    <w:rsid w:val="006F5B8E"/>
    <w:rsid w:val="006F7938"/>
    <w:rsid w:val="006F7BDF"/>
    <w:rsid w:val="00707B27"/>
    <w:rsid w:val="007153EC"/>
    <w:rsid w:val="00723AA9"/>
    <w:rsid w:val="00724DFD"/>
    <w:rsid w:val="00732BEC"/>
    <w:rsid w:val="00734F74"/>
    <w:rsid w:val="0073553E"/>
    <w:rsid w:val="00747165"/>
    <w:rsid w:val="00754300"/>
    <w:rsid w:val="00764CB3"/>
    <w:rsid w:val="00766886"/>
    <w:rsid w:val="00772AD0"/>
    <w:rsid w:val="007732FA"/>
    <w:rsid w:val="007805C7"/>
    <w:rsid w:val="00790EFE"/>
    <w:rsid w:val="007A20BF"/>
    <w:rsid w:val="007B50D6"/>
    <w:rsid w:val="007B7E98"/>
    <w:rsid w:val="007C03D7"/>
    <w:rsid w:val="007C360A"/>
    <w:rsid w:val="007C44AC"/>
    <w:rsid w:val="007D6DE9"/>
    <w:rsid w:val="007F2BC5"/>
    <w:rsid w:val="00803C1C"/>
    <w:rsid w:val="0081005E"/>
    <w:rsid w:val="00810BA7"/>
    <w:rsid w:val="00824813"/>
    <w:rsid w:val="00840A5B"/>
    <w:rsid w:val="0084404E"/>
    <w:rsid w:val="00844F47"/>
    <w:rsid w:val="00854E55"/>
    <w:rsid w:val="0085684B"/>
    <w:rsid w:val="00857D52"/>
    <w:rsid w:val="00865FC8"/>
    <w:rsid w:val="008710E8"/>
    <w:rsid w:val="00871868"/>
    <w:rsid w:val="00891045"/>
    <w:rsid w:val="0089423F"/>
    <w:rsid w:val="008956ED"/>
    <w:rsid w:val="008969C7"/>
    <w:rsid w:val="008A075F"/>
    <w:rsid w:val="008A5172"/>
    <w:rsid w:val="008A798E"/>
    <w:rsid w:val="008B37B4"/>
    <w:rsid w:val="008C1C10"/>
    <w:rsid w:val="008D02F4"/>
    <w:rsid w:val="008D1EA3"/>
    <w:rsid w:val="008D62FF"/>
    <w:rsid w:val="008E0286"/>
    <w:rsid w:val="008E2713"/>
    <w:rsid w:val="008E456A"/>
    <w:rsid w:val="008E4D96"/>
    <w:rsid w:val="008E79EE"/>
    <w:rsid w:val="008F34BE"/>
    <w:rsid w:val="008F51A2"/>
    <w:rsid w:val="008F7381"/>
    <w:rsid w:val="009047A9"/>
    <w:rsid w:val="00916D37"/>
    <w:rsid w:val="00922674"/>
    <w:rsid w:val="00941B8C"/>
    <w:rsid w:val="00943213"/>
    <w:rsid w:val="00943CD2"/>
    <w:rsid w:val="0094464B"/>
    <w:rsid w:val="00952629"/>
    <w:rsid w:val="00970AD9"/>
    <w:rsid w:val="00970CAC"/>
    <w:rsid w:val="00970E22"/>
    <w:rsid w:val="00975F80"/>
    <w:rsid w:val="00976940"/>
    <w:rsid w:val="00977878"/>
    <w:rsid w:val="00980A8F"/>
    <w:rsid w:val="0098267D"/>
    <w:rsid w:val="00992A42"/>
    <w:rsid w:val="00995E3C"/>
    <w:rsid w:val="009B292C"/>
    <w:rsid w:val="009B492C"/>
    <w:rsid w:val="009C077E"/>
    <w:rsid w:val="009C46A7"/>
    <w:rsid w:val="009D15C4"/>
    <w:rsid w:val="009D2275"/>
    <w:rsid w:val="009E3074"/>
    <w:rsid w:val="009E69F4"/>
    <w:rsid w:val="009F37EE"/>
    <w:rsid w:val="009F781A"/>
    <w:rsid w:val="00A11AB2"/>
    <w:rsid w:val="00A125F4"/>
    <w:rsid w:val="00A14AA1"/>
    <w:rsid w:val="00A4308B"/>
    <w:rsid w:val="00A44753"/>
    <w:rsid w:val="00A5271F"/>
    <w:rsid w:val="00A56BD3"/>
    <w:rsid w:val="00A67A28"/>
    <w:rsid w:val="00A75629"/>
    <w:rsid w:val="00A96CE8"/>
    <w:rsid w:val="00AA248E"/>
    <w:rsid w:val="00AA2E10"/>
    <w:rsid w:val="00AA3024"/>
    <w:rsid w:val="00AB2202"/>
    <w:rsid w:val="00AC06F8"/>
    <w:rsid w:val="00AC3FA9"/>
    <w:rsid w:val="00AD069C"/>
    <w:rsid w:val="00AD2C55"/>
    <w:rsid w:val="00AE0B0F"/>
    <w:rsid w:val="00AE3643"/>
    <w:rsid w:val="00AF2CFD"/>
    <w:rsid w:val="00B01367"/>
    <w:rsid w:val="00B0375E"/>
    <w:rsid w:val="00B039B2"/>
    <w:rsid w:val="00B043AC"/>
    <w:rsid w:val="00B1069B"/>
    <w:rsid w:val="00B17389"/>
    <w:rsid w:val="00B2505A"/>
    <w:rsid w:val="00B26E78"/>
    <w:rsid w:val="00B57725"/>
    <w:rsid w:val="00B57BCD"/>
    <w:rsid w:val="00B6177A"/>
    <w:rsid w:val="00B6619F"/>
    <w:rsid w:val="00B72C29"/>
    <w:rsid w:val="00B730EC"/>
    <w:rsid w:val="00B74ACE"/>
    <w:rsid w:val="00B74DBB"/>
    <w:rsid w:val="00B76A9D"/>
    <w:rsid w:val="00B77C4C"/>
    <w:rsid w:val="00B8026F"/>
    <w:rsid w:val="00B83CFC"/>
    <w:rsid w:val="00B90FB4"/>
    <w:rsid w:val="00B91859"/>
    <w:rsid w:val="00B920FE"/>
    <w:rsid w:val="00B957FC"/>
    <w:rsid w:val="00B9638D"/>
    <w:rsid w:val="00B97CAF"/>
    <w:rsid w:val="00BA1198"/>
    <w:rsid w:val="00BA3A67"/>
    <w:rsid w:val="00BC32EF"/>
    <w:rsid w:val="00BC42EF"/>
    <w:rsid w:val="00BC475D"/>
    <w:rsid w:val="00BE513B"/>
    <w:rsid w:val="00BE5507"/>
    <w:rsid w:val="00BF1C78"/>
    <w:rsid w:val="00BF1EAA"/>
    <w:rsid w:val="00BF268B"/>
    <w:rsid w:val="00BF4EEE"/>
    <w:rsid w:val="00BF5DA5"/>
    <w:rsid w:val="00BF718A"/>
    <w:rsid w:val="00C0355B"/>
    <w:rsid w:val="00C035BD"/>
    <w:rsid w:val="00C03EFF"/>
    <w:rsid w:val="00C13A89"/>
    <w:rsid w:val="00C23DBE"/>
    <w:rsid w:val="00C317D5"/>
    <w:rsid w:val="00C355C2"/>
    <w:rsid w:val="00C36415"/>
    <w:rsid w:val="00C415AA"/>
    <w:rsid w:val="00C4418F"/>
    <w:rsid w:val="00C46A95"/>
    <w:rsid w:val="00C52484"/>
    <w:rsid w:val="00C54300"/>
    <w:rsid w:val="00C54E17"/>
    <w:rsid w:val="00C5512E"/>
    <w:rsid w:val="00C576A3"/>
    <w:rsid w:val="00C6386C"/>
    <w:rsid w:val="00C730ED"/>
    <w:rsid w:val="00C73FB3"/>
    <w:rsid w:val="00C803F7"/>
    <w:rsid w:val="00C95795"/>
    <w:rsid w:val="00C96FCE"/>
    <w:rsid w:val="00C97EF4"/>
    <w:rsid w:val="00CA2F74"/>
    <w:rsid w:val="00CB0B19"/>
    <w:rsid w:val="00CB32F8"/>
    <w:rsid w:val="00CC2DF2"/>
    <w:rsid w:val="00CC78A6"/>
    <w:rsid w:val="00CD4F8A"/>
    <w:rsid w:val="00CD7D2A"/>
    <w:rsid w:val="00CE3683"/>
    <w:rsid w:val="00CE469E"/>
    <w:rsid w:val="00CE76F0"/>
    <w:rsid w:val="00CF5539"/>
    <w:rsid w:val="00CF597E"/>
    <w:rsid w:val="00CF6468"/>
    <w:rsid w:val="00D0049F"/>
    <w:rsid w:val="00D2324C"/>
    <w:rsid w:val="00D2491A"/>
    <w:rsid w:val="00D40600"/>
    <w:rsid w:val="00D41A8E"/>
    <w:rsid w:val="00D4221A"/>
    <w:rsid w:val="00D457D0"/>
    <w:rsid w:val="00D45A4C"/>
    <w:rsid w:val="00D50FCB"/>
    <w:rsid w:val="00D51040"/>
    <w:rsid w:val="00D53BF4"/>
    <w:rsid w:val="00D641BA"/>
    <w:rsid w:val="00D72483"/>
    <w:rsid w:val="00D75CEC"/>
    <w:rsid w:val="00D75FC6"/>
    <w:rsid w:val="00D906E7"/>
    <w:rsid w:val="00D914E1"/>
    <w:rsid w:val="00DA32CF"/>
    <w:rsid w:val="00DB4668"/>
    <w:rsid w:val="00DC2D56"/>
    <w:rsid w:val="00DD16CC"/>
    <w:rsid w:val="00DD20B4"/>
    <w:rsid w:val="00DE4D39"/>
    <w:rsid w:val="00DF1401"/>
    <w:rsid w:val="00DF2193"/>
    <w:rsid w:val="00E11351"/>
    <w:rsid w:val="00E13484"/>
    <w:rsid w:val="00E20916"/>
    <w:rsid w:val="00E303D2"/>
    <w:rsid w:val="00E30E6A"/>
    <w:rsid w:val="00E32A07"/>
    <w:rsid w:val="00E37B4D"/>
    <w:rsid w:val="00E37E12"/>
    <w:rsid w:val="00E501ED"/>
    <w:rsid w:val="00E553A8"/>
    <w:rsid w:val="00E6007D"/>
    <w:rsid w:val="00E71487"/>
    <w:rsid w:val="00E72821"/>
    <w:rsid w:val="00E821F0"/>
    <w:rsid w:val="00E85306"/>
    <w:rsid w:val="00E865C4"/>
    <w:rsid w:val="00E90D70"/>
    <w:rsid w:val="00E91A01"/>
    <w:rsid w:val="00E92A3A"/>
    <w:rsid w:val="00E96414"/>
    <w:rsid w:val="00EB2112"/>
    <w:rsid w:val="00EB6857"/>
    <w:rsid w:val="00EC0008"/>
    <w:rsid w:val="00EC23C5"/>
    <w:rsid w:val="00EC7C72"/>
    <w:rsid w:val="00EE363F"/>
    <w:rsid w:val="00EF264C"/>
    <w:rsid w:val="00EF2AA8"/>
    <w:rsid w:val="00EF2E62"/>
    <w:rsid w:val="00EF6B9E"/>
    <w:rsid w:val="00F00028"/>
    <w:rsid w:val="00F02149"/>
    <w:rsid w:val="00F02E8E"/>
    <w:rsid w:val="00F0742E"/>
    <w:rsid w:val="00F1641C"/>
    <w:rsid w:val="00F272D4"/>
    <w:rsid w:val="00F30F2D"/>
    <w:rsid w:val="00F422E3"/>
    <w:rsid w:val="00F4361D"/>
    <w:rsid w:val="00F44BE2"/>
    <w:rsid w:val="00F57A13"/>
    <w:rsid w:val="00F719BA"/>
    <w:rsid w:val="00F727CC"/>
    <w:rsid w:val="00F745FE"/>
    <w:rsid w:val="00F74803"/>
    <w:rsid w:val="00F800B4"/>
    <w:rsid w:val="00FB43B2"/>
    <w:rsid w:val="00FE39C0"/>
    <w:rsid w:val="00FE3BAD"/>
    <w:rsid w:val="00FF3115"/>
    <w:rsid w:val="00FF354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index heading" w:uiPriority="0"/>
    <w:lsdException w:name="caption" w:uiPriority="0" w:qFormat="1"/>
    <w:lsdException w:name="envelope return"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Table Colorful 2" w:uiPriority="0"/>
    <w:lsdException w:name="Table List 1" w:uiPriority="0"/>
    <w:lsdException w:name="Table List 3" w:uiPriority="0"/>
    <w:lsdException w:name="Table 3D effects 3" w:uiPriority="0"/>
    <w:lsdException w:name="Table Contemporary"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93C01"/>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193C0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BA119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Cmsor3">
    <w:name w:val="heading 3"/>
    <w:basedOn w:val="Norml"/>
    <w:next w:val="Norml"/>
    <w:link w:val="Cmsor3Char"/>
    <w:unhideWhenUsed/>
    <w:qFormat/>
    <w:rsid w:val="00BA1198"/>
    <w:pPr>
      <w:keepNext/>
      <w:keepLines/>
      <w:spacing w:before="200"/>
      <w:outlineLvl w:val="2"/>
    </w:pPr>
    <w:rPr>
      <w:rFonts w:asciiTheme="majorHAnsi" w:eastAsiaTheme="majorEastAsia" w:hAnsiTheme="majorHAnsi" w:cstheme="majorBidi"/>
      <w:b/>
      <w:bCs/>
      <w:color w:val="4F81BD" w:themeColor="accent1"/>
    </w:rPr>
  </w:style>
  <w:style w:type="paragraph" w:styleId="Cmsor4">
    <w:name w:val="heading 4"/>
    <w:basedOn w:val="Norml"/>
    <w:next w:val="Norml"/>
    <w:link w:val="Cmsor4Char"/>
    <w:unhideWhenUsed/>
    <w:qFormat/>
    <w:rsid w:val="00BA1198"/>
    <w:pPr>
      <w:keepNext/>
      <w:keepLines/>
      <w:spacing w:before="200"/>
      <w:outlineLvl w:val="3"/>
    </w:pPr>
    <w:rPr>
      <w:rFonts w:asciiTheme="majorHAnsi" w:eastAsiaTheme="majorEastAsia" w:hAnsiTheme="majorHAnsi" w:cstheme="majorBidi"/>
      <w:b/>
      <w:bCs/>
      <w:i/>
      <w:iCs/>
      <w:color w:val="4F81BD" w:themeColor="accent1"/>
    </w:rPr>
  </w:style>
  <w:style w:type="paragraph" w:styleId="Cmsor5">
    <w:name w:val="heading 5"/>
    <w:basedOn w:val="Norml"/>
    <w:next w:val="Norml"/>
    <w:link w:val="Cmsor5Char"/>
    <w:unhideWhenUsed/>
    <w:qFormat/>
    <w:rsid w:val="00BA1198"/>
    <w:pPr>
      <w:keepNext/>
      <w:keepLines/>
      <w:spacing w:before="200"/>
      <w:outlineLvl w:val="4"/>
    </w:pPr>
    <w:rPr>
      <w:rFonts w:asciiTheme="majorHAnsi" w:eastAsiaTheme="majorEastAsia" w:hAnsiTheme="majorHAnsi" w:cstheme="majorBidi"/>
      <w:color w:val="243F60" w:themeColor="accent1" w:themeShade="7F"/>
    </w:rPr>
  </w:style>
  <w:style w:type="paragraph" w:styleId="Cmsor6">
    <w:name w:val="heading 6"/>
    <w:basedOn w:val="Norml"/>
    <w:next w:val="Norml"/>
    <w:link w:val="Cmsor6Char"/>
    <w:qFormat/>
    <w:rsid w:val="001701EB"/>
    <w:pPr>
      <w:spacing w:before="240" w:after="60"/>
      <w:jc w:val="both"/>
      <w:outlineLvl w:val="5"/>
    </w:pPr>
    <w:rPr>
      <w:b/>
      <w:bCs/>
      <w:sz w:val="22"/>
      <w:szCs w:val="22"/>
    </w:rPr>
  </w:style>
  <w:style w:type="paragraph" w:styleId="Cmsor7">
    <w:name w:val="heading 7"/>
    <w:basedOn w:val="Norml"/>
    <w:next w:val="Norml"/>
    <w:link w:val="Cmsor7Char"/>
    <w:qFormat/>
    <w:rsid w:val="001701EB"/>
    <w:pPr>
      <w:keepNext/>
      <w:jc w:val="center"/>
      <w:outlineLvl w:val="6"/>
    </w:pPr>
    <w:rPr>
      <w:rFonts w:ascii="Arial" w:hAnsi="Arial" w:cs="Arial"/>
      <w:b/>
      <w:bCs/>
      <w:i/>
      <w:iCs/>
    </w:rPr>
  </w:style>
  <w:style w:type="paragraph" w:styleId="Cmsor8">
    <w:name w:val="heading 8"/>
    <w:basedOn w:val="Norml"/>
    <w:next w:val="Norml"/>
    <w:link w:val="Cmsor8Char"/>
    <w:semiHidden/>
    <w:unhideWhenUsed/>
    <w:qFormat/>
    <w:rsid w:val="00631A9F"/>
    <w:pPr>
      <w:spacing w:before="240" w:after="60"/>
      <w:outlineLvl w:val="7"/>
    </w:pPr>
    <w:rPr>
      <w:rFonts w:ascii="Calibri" w:hAnsi="Calibri"/>
      <w:i/>
      <w:iCs/>
    </w:rPr>
  </w:style>
  <w:style w:type="paragraph" w:styleId="Cmsor9">
    <w:name w:val="heading 9"/>
    <w:basedOn w:val="Norml"/>
    <w:next w:val="Norml"/>
    <w:link w:val="Cmsor9Char"/>
    <w:uiPriority w:val="99"/>
    <w:unhideWhenUsed/>
    <w:qFormat/>
    <w:rsid w:val="00626E1D"/>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193C01"/>
    <w:rPr>
      <w:rFonts w:asciiTheme="majorHAnsi" w:eastAsiaTheme="majorEastAsia" w:hAnsiTheme="majorHAnsi" w:cstheme="majorBidi"/>
      <w:b/>
      <w:bCs/>
      <w:color w:val="365F91" w:themeColor="accent1" w:themeShade="BF"/>
      <w:sz w:val="28"/>
      <w:szCs w:val="28"/>
      <w:lang w:eastAsia="hu-HU"/>
    </w:rPr>
  </w:style>
  <w:style w:type="character" w:customStyle="1" w:styleId="Cmsor2Char">
    <w:name w:val="Címsor 2 Char"/>
    <w:basedOn w:val="Bekezdsalapbettpusa"/>
    <w:link w:val="Cmsor2"/>
    <w:uiPriority w:val="9"/>
    <w:rsid w:val="00BA1198"/>
    <w:rPr>
      <w:rFonts w:asciiTheme="majorHAnsi" w:eastAsiaTheme="majorEastAsia" w:hAnsiTheme="majorHAnsi" w:cstheme="majorBidi"/>
      <w:b/>
      <w:bCs/>
      <w:color w:val="4F81BD" w:themeColor="accent1"/>
      <w:sz w:val="26"/>
      <w:szCs w:val="26"/>
      <w:lang w:eastAsia="hu-HU"/>
    </w:rPr>
  </w:style>
  <w:style w:type="character" w:customStyle="1" w:styleId="Cmsor3Char">
    <w:name w:val="Címsor 3 Char"/>
    <w:basedOn w:val="Bekezdsalapbettpusa"/>
    <w:link w:val="Cmsor3"/>
    <w:rsid w:val="00BA1198"/>
    <w:rPr>
      <w:rFonts w:asciiTheme="majorHAnsi" w:eastAsiaTheme="majorEastAsia" w:hAnsiTheme="majorHAnsi" w:cstheme="majorBidi"/>
      <w:b/>
      <w:bCs/>
      <w:color w:val="4F81BD" w:themeColor="accent1"/>
      <w:sz w:val="24"/>
      <w:szCs w:val="24"/>
      <w:lang w:eastAsia="hu-HU"/>
    </w:rPr>
  </w:style>
  <w:style w:type="character" w:customStyle="1" w:styleId="Cmsor4Char">
    <w:name w:val="Címsor 4 Char"/>
    <w:basedOn w:val="Bekezdsalapbettpusa"/>
    <w:link w:val="Cmsor4"/>
    <w:rsid w:val="00BA1198"/>
    <w:rPr>
      <w:rFonts w:asciiTheme="majorHAnsi" w:eastAsiaTheme="majorEastAsia" w:hAnsiTheme="majorHAnsi" w:cstheme="majorBidi"/>
      <w:b/>
      <w:bCs/>
      <w:i/>
      <w:iCs/>
      <w:color w:val="4F81BD" w:themeColor="accent1"/>
      <w:sz w:val="24"/>
      <w:szCs w:val="24"/>
      <w:lang w:eastAsia="hu-HU"/>
    </w:rPr>
  </w:style>
  <w:style w:type="character" w:customStyle="1" w:styleId="Cmsor5Char">
    <w:name w:val="Címsor 5 Char"/>
    <w:basedOn w:val="Bekezdsalapbettpusa"/>
    <w:link w:val="Cmsor5"/>
    <w:rsid w:val="00BA1198"/>
    <w:rPr>
      <w:rFonts w:asciiTheme="majorHAnsi" w:eastAsiaTheme="majorEastAsia" w:hAnsiTheme="majorHAnsi" w:cstheme="majorBidi"/>
      <w:color w:val="243F60" w:themeColor="accent1" w:themeShade="7F"/>
      <w:sz w:val="24"/>
      <w:szCs w:val="24"/>
      <w:lang w:eastAsia="hu-HU"/>
    </w:rPr>
  </w:style>
  <w:style w:type="character" w:customStyle="1" w:styleId="Cmsor6Char">
    <w:name w:val="Címsor 6 Char"/>
    <w:basedOn w:val="Bekezdsalapbettpusa"/>
    <w:link w:val="Cmsor6"/>
    <w:rsid w:val="001701EB"/>
    <w:rPr>
      <w:rFonts w:ascii="Times New Roman" w:eastAsia="Times New Roman" w:hAnsi="Times New Roman" w:cs="Times New Roman"/>
      <w:b/>
      <w:bCs/>
      <w:lang w:eastAsia="hu-HU"/>
    </w:rPr>
  </w:style>
  <w:style w:type="character" w:customStyle="1" w:styleId="Cmsor7Char">
    <w:name w:val="Címsor 7 Char"/>
    <w:basedOn w:val="Bekezdsalapbettpusa"/>
    <w:link w:val="Cmsor7"/>
    <w:rsid w:val="001701EB"/>
    <w:rPr>
      <w:rFonts w:ascii="Arial" w:eastAsia="Times New Roman" w:hAnsi="Arial" w:cs="Arial"/>
      <w:b/>
      <w:bCs/>
      <w:i/>
      <w:iCs/>
      <w:sz w:val="24"/>
      <w:szCs w:val="24"/>
      <w:lang w:eastAsia="hu-HU"/>
    </w:rPr>
  </w:style>
  <w:style w:type="character" w:customStyle="1" w:styleId="Cmsor9Char">
    <w:name w:val="Címsor 9 Char"/>
    <w:basedOn w:val="Bekezdsalapbettpusa"/>
    <w:link w:val="Cmsor9"/>
    <w:uiPriority w:val="99"/>
    <w:rsid w:val="00626E1D"/>
    <w:rPr>
      <w:rFonts w:asciiTheme="majorHAnsi" w:eastAsiaTheme="majorEastAsia" w:hAnsiTheme="majorHAnsi" w:cstheme="majorBidi"/>
      <w:i/>
      <w:iCs/>
      <w:color w:val="404040" w:themeColor="text1" w:themeTint="BF"/>
      <w:sz w:val="20"/>
      <w:szCs w:val="20"/>
      <w:lang w:eastAsia="hu-HU"/>
    </w:rPr>
  </w:style>
  <w:style w:type="paragraph" w:styleId="Tartalomjegyzkcmsora">
    <w:name w:val="TOC Heading"/>
    <w:basedOn w:val="Cmsor1"/>
    <w:next w:val="Norml"/>
    <w:uiPriority w:val="39"/>
    <w:qFormat/>
    <w:rsid w:val="00193C01"/>
    <w:pPr>
      <w:spacing w:line="276" w:lineRule="auto"/>
      <w:outlineLvl w:val="9"/>
    </w:pPr>
    <w:rPr>
      <w:rFonts w:ascii="Cambria" w:eastAsia="Times New Roman" w:hAnsi="Cambria" w:cs="Times New Roman"/>
      <w:color w:val="365F91"/>
      <w:lang w:eastAsia="en-US"/>
    </w:rPr>
  </w:style>
  <w:style w:type="paragraph" w:styleId="TJ1">
    <w:name w:val="toc 1"/>
    <w:basedOn w:val="Norml"/>
    <w:next w:val="Norml"/>
    <w:autoRedefine/>
    <w:rsid w:val="00193C01"/>
    <w:pPr>
      <w:tabs>
        <w:tab w:val="left" w:pos="1276"/>
        <w:tab w:val="right" w:leader="dot" w:pos="9060"/>
      </w:tabs>
      <w:spacing w:after="100"/>
      <w:ind w:left="567" w:hanging="567"/>
    </w:pPr>
  </w:style>
  <w:style w:type="paragraph" w:styleId="Buborkszveg">
    <w:name w:val="Balloon Text"/>
    <w:basedOn w:val="Norml"/>
    <w:link w:val="BuborkszvegChar"/>
    <w:uiPriority w:val="99"/>
    <w:unhideWhenUsed/>
    <w:rsid w:val="00193C01"/>
    <w:rPr>
      <w:rFonts w:ascii="Tahoma" w:hAnsi="Tahoma" w:cs="Tahoma"/>
      <w:sz w:val="16"/>
      <w:szCs w:val="16"/>
    </w:rPr>
  </w:style>
  <w:style w:type="character" w:customStyle="1" w:styleId="BuborkszvegChar">
    <w:name w:val="Buborékszöveg Char"/>
    <w:basedOn w:val="Bekezdsalapbettpusa"/>
    <w:link w:val="Buborkszveg"/>
    <w:uiPriority w:val="99"/>
    <w:rsid w:val="00193C01"/>
    <w:rPr>
      <w:rFonts w:ascii="Tahoma" w:eastAsia="Times New Roman" w:hAnsi="Tahoma" w:cs="Tahoma"/>
      <w:sz w:val="16"/>
      <w:szCs w:val="16"/>
      <w:lang w:eastAsia="hu-HU"/>
    </w:rPr>
  </w:style>
  <w:style w:type="paragraph" w:styleId="Szvegtrzs">
    <w:name w:val="Body Text"/>
    <w:basedOn w:val="Norml"/>
    <w:link w:val="SzvegtrzsChar"/>
    <w:unhideWhenUsed/>
    <w:rsid w:val="00BA1198"/>
    <w:pPr>
      <w:widowControl w:val="0"/>
      <w:suppressAutoHyphens/>
      <w:spacing w:after="120"/>
    </w:pPr>
    <w:rPr>
      <w:kern w:val="2"/>
      <w:lang w:eastAsia="en-US"/>
    </w:rPr>
  </w:style>
  <w:style w:type="character" w:customStyle="1" w:styleId="SzvegtrzsChar">
    <w:name w:val="Szövegtörzs Char"/>
    <w:basedOn w:val="Bekezdsalapbettpusa"/>
    <w:link w:val="Szvegtrzs"/>
    <w:rsid w:val="00BA1198"/>
    <w:rPr>
      <w:rFonts w:ascii="Times New Roman" w:eastAsia="Times New Roman" w:hAnsi="Times New Roman" w:cs="Times New Roman"/>
      <w:kern w:val="2"/>
      <w:sz w:val="24"/>
      <w:szCs w:val="24"/>
    </w:rPr>
  </w:style>
  <w:style w:type="paragraph" w:styleId="Szvegtrzs2">
    <w:name w:val="Body Text 2"/>
    <w:basedOn w:val="Norml"/>
    <w:link w:val="Szvegtrzs2Char"/>
    <w:uiPriority w:val="99"/>
    <w:unhideWhenUsed/>
    <w:rsid w:val="00BA1198"/>
    <w:pPr>
      <w:jc w:val="both"/>
    </w:pPr>
  </w:style>
  <w:style w:type="character" w:customStyle="1" w:styleId="Szvegtrzs2Char">
    <w:name w:val="Szövegtörzs 2 Char"/>
    <w:basedOn w:val="Bekezdsalapbettpusa"/>
    <w:link w:val="Szvegtrzs2"/>
    <w:uiPriority w:val="99"/>
    <w:rsid w:val="00BA1198"/>
    <w:rPr>
      <w:rFonts w:ascii="Times New Roman" w:eastAsia="Times New Roman" w:hAnsi="Times New Roman" w:cs="Times New Roman"/>
      <w:sz w:val="24"/>
      <w:szCs w:val="24"/>
      <w:lang w:eastAsia="hu-HU"/>
    </w:rPr>
  </w:style>
  <w:style w:type="paragraph" w:styleId="NormlWeb">
    <w:name w:val="Normal (Web)"/>
    <w:basedOn w:val="Norml"/>
    <w:unhideWhenUsed/>
    <w:rsid w:val="00BA1198"/>
    <w:pPr>
      <w:spacing w:before="100" w:beforeAutospacing="1" w:after="100" w:afterAutospacing="1"/>
    </w:pPr>
  </w:style>
  <w:style w:type="paragraph" w:styleId="lfej">
    <w:name w:val="header"/>
    <w:basedOn w:val="Norml"/>
    <w:link w:val="lfejChar"/>
    <w:uiPriority w:val="99"/>
    <w:unhideWhenUsed/>
    <w:rsid w:val="00BA1198"/>
    <w:pPr>
      <w:tabs>
        <w:tab w:val="center" w:pos="4536"/>
        <w:tab w:val="right" w:pos="9072"/>
      </w:tabs>
    </w:pPr>
  </w:style>
  <w:style w:type="character" w:customStyle="1" w:styleId="lfejChar">
    <w:name w:val="Élőfej Char"/>
    <w:basedOn w:val="Bekezdsalapbettpusa"/>
    <w:link w:val="lfej"/>
    <w:uiPriority w:val="99"/>
    <w:rsid w:val="00BA1198"/>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BA1198"/>
    <w:pPr>
      <w:tabs>
        <w:tab w:val="center" w:pos="4536"/>
        <w:tab w:val="right" w:pos="9072"/>
      </w:tabs>
    </w:pPr>
    <w:rPr>
      <w:sz w:val="20"/>
      <w:szCs w:val="20"/>
    </w:rPr>
  </w:style>
  <w:style w:type="character" w:customStyle="1" w:styleId="llbChar">
    <w:name w:val="Élőláb Char"/>
    <w:basedOn w:val="Bekezdsalapbettpusa"/>
    <w:link w:val="llb"/>
    <w:uiPriority w:val="99"/>
    <w:rsid w:val="00BA1198"/>
    <w:rPr>
      <w:rFonts w:ascii="Times New Roman" w:eastAsia="Times New Roman" w:hAnsi="Times New Roman" w:cs="Times New Roman"/>
      <w:sz w:val="20"/>
      <w:szCs w:val="20"/>
      <w:lang w:eastAsia="hu-HU"/>
    </w:rPr>
  </w:style>
  <w:style w:type="paragraph" w:styleId="Cm">
    <w:name w:val="Title"/>
    <w:basedOn w:val="Norml"/>
    <w:link w:val="CmChar"/>
    <w:qFormat/>
    <w:rsid w:val="00BA1198"/>
    <w:pPr>
      <w:jc w:val="center"/>
    </w:pPr>
    <w:rPr>
      <w:b/>
      <w:szCs w:val="20"/>
      <w:u w:val="single"/>
    </w:rPr>
  </w:style>
  <w:style w:type="character" w:customStyle="1" w:styleId="CmChar">
    <w:name w:val="Cím Char"/>
    <w:basedOn w:val="Bekezdsalapbettpusa"/>
    <w:link w:val="Cm"/>
    <w:rsid w:val="00BA1198"/>
    <w:rPr>
      <w:rFonts w:ascii="Times New Roman" w:eastAsia="Times New Roman" w:hAnsi="Times New Roman" w:cs="Times New Roman"/>
      <w:b/>
      <w:sz w:val="24"/>
      <w:szCs w:val="20"/>
      <w:u w:val="single"/>
      <w:lang w:eastAsia="hu-HU"/>
    </w:rPr>
  </w:style>
  <w:style w:type="paragraph" w:styleId="Szvegtrzsbehzssal">
    <w:name w:val="Body Text Indent"/>
    <w:basedOn w:val="Norml"/>
    <w:link w:val="SzvegtrzsbehzssalChar"/>
    <w:unhideWhenUsed/>
    <w:rsid w:val="00BA1198"/>
    <w:pPr>
      <w:spacing w:after="120"/>
      <w:ind w:left="283"/>
    </w:pPr>
    <w:rPr>
      <w:sz w:val="20"/>
      <w:szCs w:val="20"/>
    </w:rPr>
  </w:style>
  <w:style w:type="character" w:customStyle="1" w:styleId="SzvegtrzsbehzssalChar">
    <w:name w:val="Szövegtörzs behúzással Char"/>
    <w:basedOn w:val="Bekezdsalapbettpusa"/>
    <w:link w:val="Szvegtrzsbehzssal"/>
    <w:rsid w:val="00BA1198"/>
    <w:rPr>
      <w:rFonts w:ascii="Times New Roman" w:eastAsia="Times New Roman" w:hAnsi="Times New Roman" w:cs="Times New Roman"/>
      <w:sz w:val="20"/>
      <w:szCs w:val="20"/>
      <w:lang w:eastAsia="hu-HU"/>
    </w:rPr>
  </w:style>
  <w:style w:type="paragraph" w:styleId="Alcm">
    <w:name w:val="Subtitle"/>
    <w:basedOn w:val="Norml"/>
    <w:next w:val="Szvegtrzs"/>
    <w:link w:val="AlcmChar"/>
    <w:qFormat/>
    <w:rsid w:val="00BA1198"/>
    <w:pPr>
      <w:keepNext/>
      <w:suppressAutoHyphens/>
      <w:spacing w:before="240" w:after="120"/>
      <w:jc w:val="center"/>
    </w:pPr>
    <w:rPr>
      <w:rFonts w:ascii="Arial" w:eastAsia="Lucida Sans Unicode" w:hAnsi="Arial" w:cs="Mangal"/>
      <w:i/>
      <w:iCs/>
      <w:sz w:val="28"/>
      <w:szCs w:val="28"/>
      <w:lang w:eastAsia="ar-SA"/>
    </w:rPr>
  </w:style>
  <w:style w:type="character" w:customStyle="1" w:styleId="AlcmChar">
    <w:name w:val="Alcím Char"/>
    <w:basedOn w:val="Bekezdsalapbettpusa"/>
    <w:link w:val="Alcm"/>
    <w:rsid w:val="00BA1198"/>
    <w:rPr>
      <w:rFonts w:ascii="Arial" w:eastAsia="Lucida Sans Unicode" w:hAnsi="Arial" w:cs="Mangal"/>
      <w:i/>
      <w:iCs/>
      <w:sz w:val="28"/>
      <w:szCs w:val="28"/>
      <w:lang w:eastAsia="ar-SA"/>
    </w:rPr>
  </w:style>
  <w:style w:type="paragraph" w:customStyle="1" w:styleId="p1">
    <w:name w:val="p1"/>
    <w:basedOn w:val="Norml"/>
    <w:rsid w:val="00BA1198"/>
    <w:pPr>
      <w:widowControl w:val="0"/>
      <w:tabs>
        <w:tab w:val="left" w:pos="7857"/>
        <w:tab w:val="left" w:pos="8101"/>
      </w:tabs>
      <w:autoSpaceDE w:val="0"/>
      <w:autoSpaceDN w:val="0"/>
      <w:adjustRightInd w:val="0"/>
      <w:ind w:left="8101" w:hanging="244"/>
    </w:pPr>
    <w:rPr>
      <w:lang w:val="en-US"/>
    </w:rPr>
  </w:style>
  <w:style w:type="character" w:customStyle="1" w:styleId="szoveg1">
    <w:name w:val="szoveg1"/>
    <w:rsid w:val="00BA1198"/>
    <w:rPr>
      <w:rFonts w:ascii="Verdana" w:hAnsi="Verdana" w:hint="default"/>
      <w:b/>
      <w:bCs/>
      <w:color w:val="000000"/>
      <w:sz w:val="23"/>
      <w:szCs w:val="23"/>
    </w:rPr>
  </w:style>
  <w:style w:type="character" w:customStyle="1" w:styleId="image-container">
    <w:name w:val="image-container"/>
    <w:basedOn w:val="Bekezdsalapbettpusa"/>
    <w:rsid w:val="00BA1198"/>
  </w:style>
  <w:style w:type="table" w:styleId="Rcsostblzat">
    <w:name w:val="Table Grid"/>
    <w:basedOn w:val="Normltblzat"/>
    <w:uiPriority w:val="59"/>
    <w:rsid w:val="00BA1198"/>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qFormat/>
    <w:rsid w:val="00BA1198"/>
    <w:pPr>
      <w:ind w:left="720"/>
      <w:contextualSpacing/>
    </w:pPr>
  </w:style>
  <w:style w:type="character" w:styleId="Kiemels2">
    <w:name w:val="Strong"/>
    <w:qFormat/>
    <w:rsid w:val="00BA1198"/>
    <w:rPr>
      <w:b/>
      <w:bCs/>
    </w:rPr>
  </w:style>
  <w:style w:type="table" w:styleId="Tarkatblzat2">
    <w:name w:val="Table Colorful 2"/>
    <w:basedOn w:val="Normltblzat"/>
    <w:unhideWhenUsed/>
    <w:rsid w:val="00BA1198"/>
    <w:pPr>
      <w:spacing w:after="0" w:line="240" w:lineRule="auto"/>
      <w:jc w:val="both"/>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Moderntblzat">
    <w:name w:val="Table Contemporary"/>
    <w:basedOn w:val="Normltblzat"/>
    <w:unhideWhenUsed/>
    <w:rsid w:val="00BA1198"/>
    <w:pPr>
      <w:spacing w:after="0" w:line="240" w:lineRule="auto"/>
      <w:jc w:val="both"/>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Szvegtrzs3">
    <w:name w:val="Body Text 3"/>
    <w:basedOn w:val="Norml"/>
    <w:link w:val="Szvegtrzs3Char"/>
    <w:rsid w:val="00626E1D"/>
    <w:pPr>
      <w:spacing w:after="120"/>
    </w:pPr>
    <w:rPr>
      <w:sz w:val="16"/>
      <w:szCs w:val="16"/>
    </w:rPr>
  </w:style>
  <w:style w:type="character" w:customStyle="1" w:styleId="Szvegtrzs3Char">
    <w:name w:val="Szövegtörzs 3 Char"/>
    <w:basedOn w:val="Bekezdsalapbettpusa"/>
    <w:link w:val="Szvegtrzs3"/>
    <w:rsid w:val="00626E1D"/>
    <w:rPr>
      <w:rFonts w:ascii="Times New Roman" w:eastAsia="Times New Roman" w:hAnsi="Times New Roman" w:cs="Times New Roman"/>
      <w:sz w:val="16"/>
      <w:szCs w:val="16"/>
      <w:lang w:eastAsia="hu-HU"/>
    </w:rPr>
  </w:style>
  <w:style w:type="paragraph" w:customStyle="1" w:styleId="western">
    <w:name w:val="western"/>
    <w:basedOn w:val="Norml"/>
    <w:rsid w:val="00626E1D"/>
    <w:pPr>
      <w:spacing w:before="100" w:beforeAutospacing="1" w:after="100" w:afterAutospacing="1"/>
    </w:pPr>
  </w:style>
  <w:style w:type="character" w:styleId="Hiperhivatkozs">
    <w:name w:val="Hyperlink"/>
    <w:basedOn w:val="Bekezdsalapbettpusa"/>
    <w:uiPriority w:val="99"/>
    <w:rsid w:val="00626E1D"/>
    <w:rPr>
      <w:rFonts w:ascii="Times New Roman" w:hAnsi="Times New Roman" w:cs="Times New Roman"/>
      <w:color w:val="0000FF"/>
      <w:u w:val="single"/>
    </w:rPr>
  </w:style>
  <w:style w:type="paragraph" w:styleId="TJ2">
    <w:name w:val="toc 2"/>
    <w:basedOn w:val="Norml"/>
    <w:next w:val="Norml"/>
    <w:autoRedefine/>
    <w:semiHidden/>
    <w:rsid w:val="00626E1D"/>
    <w:pPr>
      <w:spacing w:after="100"/>
      <w:ind w:left="220"/>
    </w:pPr>
    <w:rPr>
      <w:rFonts w:ascii="Calibri" w:eastAsia="Calibri" w:hAnsi="Calibri"/>
      <w:sz w:val="22"/>
      <w:szCs w:val="22"/>
      <w:lang w:eastAsia="en-US"/>
    </w:rPr>
  </w:style>
  <w:style w:type="character" w:customStyle="1" w:styleId="CharChar1">
    <w:name w:val="Char Char1"/>
    <w:basedOn w:val="Bekezdsalapbettpusa"/>
    <w:uiPriority w:val="99"/>
    <w:rsid w:val="00626E1D"/>
    <w:rPr>
      <w:rFonts w:cs="Times New Roman"/>
      <w:b/>
      <w:bCs/>
      <w:sz w:val="24"/>
      <w:szCs w:val="24"/>
      <w:lang w:eastAsia="ar-SA" w:bidi="ar-SA"/>
    </w:rPr>
  </w:style>
  <w:style w:type="character" w:customStyle="1" w:styleId="Absatz-Standardschriftart">
    <w:name w:val="Absatz-Standardschriftart"/>
    <w:rsid w:val="00626E1D"/>
  </w:style>
  <w:style w:type="character" w:customStyle="1" w:styleId="WW-Absatz-Standardschriftart">
    <w:name w:val="WW-Absatz-Standardschriftart"/>
    <w:rsid w:val="00626E1D"/>
  </w:style>
  <w:style w:type="character" w:customStyle="1" w:styleId="WW-Absatz-Standardschriftart1">
    <w:name w:val="WW-Absatz-Standardschriftart1"/>
    <w:rsid w:val="00626E1D"/>
  </w:style>
  <w:style w:type="character" w:customStyle="1" w:styleId="Bekezdsalapbettpusa1">
    <w:name w:val="Bekezdés alapbetűtípusa1"/>
    <w:rsid w:val="00626E1D"/>
  </w:style>
  <w:style w:type="character" w:styleId="Mrltotthiperhivatkozs">
    <w:name w:val="FollowedHyperlink"/>
    <w:basedOn w:val="Bekezdsalapbettpusa1"/>
    <w:rsid w:val="00626E1D"/>
    <w:rPr>
      <w:rFonts w:cs="Times New Roman"/>
      <w:color w:val="800080"/>
      <w:u w:val="single"/>
    </w:rPr>
  </w:style>
  <w:style w:type="paragraph" w:customStyle="1" w:styleId="Cmsor">
    <w:name w:val="Címsor"/>
    <w:basedOn w:val="Norml"/>
    <w:next w:val="Szvegtrzs"/>
    <w:rsid w:val="00626E1D"/>
    <w:pPr>
      <w:keepNext/>
      <w:suppressAutoHyphens/>
      <w:spacing w:before="240" w:after="120"/>
    </w:pPr>
    <w:rPr>
      <w:rFonts w:ascii="Arial" w:eastAsia="MS Mincho" w:hAnsi="Arial" w:cs="Tahoma"/>
      <w:sz w:val="28"/>
      <w:szCs w:val="28"/>
    </w:rPr>
  </w:style>
  <w:style w:type="paragraph" w:styleId="Lista">
    <w:name w:val="List"/>
    <w:basedOn w:val="Szvegtrzs"/>
    <w:rsid w:val="00626E1D"/>
    <w:pPr>
      <w:widowControl/>
    </w:pPr>
    <w:rPr>
      <w:rFonts w:eastAsia="Calibri" w:cs="Tahoma"/>
      <w:kern w:val="0"/>
      <w:lang w:eastAsia="hu-HU"/>
    </w:rPr>
  </w:style>
  <w:style w:type="paragraph" w:styleId="Kpalrs">
    <w:name w:val="caption"/>
    <w:basedOn w:val="Norml"/>
    <w:qFormat/>
    <w:rsid w:val="00626E1D"/>
    <w:pPr>
      <w:suppressLineNumbers/>
      <w:suppressAutoHyphens/>
      <w:spacing w:before="120" w:after="120"/>
    </w:pPr>
    <w:rPr>
      <w:rFonts w:eastAsia="Calibri" w:cs="Tahoma"/>
      <w:i/>
      <w:iCs/>
    </w:rPr>
  </w:style>
  <w:style w:type="paragraph" w:customStyle="1" w:styleId="Trgymutat">
    <w:name w:val="Tárgymutató"/>
    <w:basedOn w:val="Norml"/>
    <w:rsid w:val="00626E1D"/>
    <w:pPr>
      <w:suppressLineNumbers/>
      <w:suppressAutoHyphens/>
    </w:pPr>
    <w:rPr>
      <w:rFonts w:eastAsia="Calibri" w:cs="Tahoma"/>
    </w:rPr>
  </w:style>
  <w:style w:type="paragraph" w:customStyle="1" w:styleId="Szvegtrzs31">
    <w:name w:val="Szövegtörzs 31"/>
    <w:basedOn w:val="Norml"/>
    <w:rsid w:val="00626E1D"/>
    <w:pPr>
      <w:suppressAutoHyphens/>
      <w:spacing w:line="360" w:lineRule="auto"/>
      <w:jc w:val="both"/>
    </w:pPr>
    <w:rPr>
      <w:rFonts w:eastAsia="Calibri"/>
      <w:spacing w:val="8"/>
      <w:szCs w:val="20"/>
    </w:rPr>
  </w:style>
  <w:style w:type="character" w:styleId="Kiemels">
    <w:name w:val="Emphasis"/>
    <w:qFormat/>
    <w:rsid w:val="00626E1D"/>
    <w:rPr>
      <w:b/>
      <w:bCs/>
      <w:i w:val="0"/>
      <w:iCs w:val="0"/>
    </w:rPr>
  </w:style>
  <w:style w:type="table" w:styleId="Vilgostnus">
    <w:name w:val="Light Shading"/>
    <w:basedOn w:val="Normltblzat"/>
    <w:uiPriority w:val="60"/>
    <w:rsid w:val="00F4361D"/>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bjegyzetszveg">
    <w:name w:val="footnote text"/>
    <w:basedOn w:val="Norml"/>
    <w:link w:val="LbjegyzetszvegChar"/>
    <w:uiPriority w:val="99"/>
    <w:unhideWhenUsed/>
    <w:rsid w:val="006A294C"/>
    <w:rPr>
      <w:sz w:val="20"/>
      <w:szCs w:val="20"/>
    </w:rPr>
  </w:style>
  <w:style w:type="character" w:customStyle="1" w:styleId="LbjegyzetszvegChar">
    <w:name w:val="Lábjegyzetszöveg Char"/>
    <w:basedOn w:val="Bekezdsalapbettpusa"/>
    <w:link w:val="Lbjegyzetszveg"/>
    <w:uiPriority w:val="99"/>
    <w:rsid w:val="006A294C"/>
    <w:rPr>
      <w:rFonts w:ascii="Times New Roman" w:eastAsia="Times New Roman" w:hAnsi="Times New Roman" w:cs="Times New Roman"/>
      <w:sz w:val="20"/>
      <w:szCs w:val="20"/>
      <w:lang w:eastAsia="hu-HU"/>
    </w:rPr>
  </w:style>
  <w:style w:type="character" w:styleId="Lbjegyzet-hivatkozs">
    <w:name w:val="footnote reference"/>
    <w:basedOn w:val="Bekezdsalapbettpusa"/>
    <w:uiPriority w:val="99"/>
    <w:unhideWhenUsed/>
    <w:rsid w:val="006A294C"/>
    <w:rPr>
      <w:vertAlign w:val="superscript"/>
    </w:rPr>
  </w:style>
  <w:style w:type="character" w:styleId="Oldalszm">
    <w:name w:val="page number"/>
    <w:basedOn w:val="Bekezdsalapbettpusa"/>
    <w:rsid w:val="001701EB"/>
  </w:style>
  <w:style w:type="paragraph" w:styleId="Szvegtrzsbehzssal3">
    <w:name w:val="Body Text Indent 3"/>
    <w:basedOn w:val="Norml"/>
    <w:link w:val="Szvegtrzsbehzssal3Char"/>
    <w:rsid w:val="001701EB"/>
    <w:pPr>
      <w:widowControl w:val="0"/>
      <w:overflowPunct w:val="0"/>
      <w:autoSpaceDE w:val="0"/>
      <w:autoSpaceDN w:val="0"/>
      <w:adjustRightInd w:val="0"/>
      <w:ind w:left="993" w:hanging="393"/>
      <w:jc w:val="both"/>
      <w:textAlignment w:val="baseline"/>
    </w:pPr>
  </w:style>
  <w:style w:type="character" w:customStyle="1" w:styleId="Szvegtrzsbehzssal3Char">
    <w:name w:val="Szövegtörzs behúzással 3 Char"/>
    <w:basedOn w:val="Bekezdsalapbettpusa"/>
    <w:link w:val="Szvegtrzsbehzssal3"/>
    <w:rsid w:val="001701EB"/>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1701EB"/>
    <w:pPr>
      <w:ind w:left="180" w:hanging="720"/>
      <w:jc w:val="both"/>
    </w:pPr>
    <w:rPr>
      <w:sz w:val="28"/>
    </w:rPr>
  </w:style>
  <w:style w:type="character" w:customStyle="1" w:styleId="Szvegtrzsbehzssal2Char">
    <w:name w:val="Szövegtörzs behúzással 2 Char"/>
    <w:basedOn w:val="Bekezdsalapbettpusa"/>
    <w:link w:val="Szvegtrzsbehzssal2"/>
    <w:rsid w:val="001701EB"/>
    <w:rPr>
      <w:rFonts w:ascii="Times New Roman" w:eastAsia="Times New Roman" w:hAnsi="Times New Roman" w:cs="Times New Roman"/>
      <w:sz w:val="28"/>
      <w:szCs w:val="24"/>
      <w:lang w:eastAsia="hu-HU"/>
    </w:rPr>
  </w:style>
  <w:style w:type="paragraph" w:customStyle="1" w:styleId="Szvegtrzsbehzssal31">
    <w:name w:val="Szövegtörzs behúzással 31"/>
    <w:basedOn w:val="Norml"/>
    <w:rsid w:val="001701EB"/>
    <w:pPr>
      <w:widowControl w:val="0"/>
      <w:overflowPunct w:val="0"/>
      <w:autoSpaceDE w:val="0"/>
      <w:autoSpaceDN w:val="0"/>
      <w:adjustRightInd w:val="0"/>
      <w:ind w:left="567" w:hanging="567"/>
      <w:jc w:val="both"/>
      <w:textAlignment w:val="baseline"/>
    </w:pPr>
    <w:rPr>
      <w:rFonts w:ascii="Bookman Old Style" w:hAnsi="Bookman Old Style"/>
      <w:szCs w:val="20"/>
    </w:rPr>
  </w:style>
  <w:style w:type="paragraph" w:styleId="Feladcmebortkon">
    <w:name w:val="envelope return"/>
    <w:basedOn w:val="Norml"/>
    <w:rsid w:val="001701EB"/>
    <w:pPr>
      <w:jc w:val="both"/>
    </w:pPr>
    <w:rPr>
      <w:rFonts w:cs="Arial"/>
      <w:b/>
      <w:bCs/>
      <w:sz w:val="28"/>
      <w:szCs w:val="20"/>
    </w:rPr>
  </w:style>
  <w:style w:type="paragraph" w:customStyle="1" w:styleId="Szvegtrzs21">
    <w:name w:val="Szövegtörzs 21"/>
    <w:basedOn w:val="Norml"/>
    <w:rsid w:val="001701EB"/>
    <w:pPr>
      <w:overflowPunct w:val="0"/>
      <w:autoSpaceDE w:val="0"/>
      <w:autoSpaceDN w:val="0"/>
      <w:adjustRightInd w:val="0"/>
      <w:jc w:val="center"/>
      <w:textAlignment w:val="baseline"/>
    </w:pPr>
    <w:rPr>
      <w:i/>
      <w:szCs w:val="20"/>
    </w:rPr>
  </w:style>
  <w:style w:type="paragraph" w:customStyle="1" w:styleId="Default">
    <w:name w:val="Default"/>
    <w:rsid w:val="001701EB"/>
    <w:pPr>
      <w:spacing w:after="0" w:line="300" w:lineRule="atLeast"/>
      <w:ind w:left="567" w:hanging="357"/>
      <w:jc w:val="both"/>
    </w:pPr>
    <w:rPr>
      <w:rFonts w:ascii="Times New Roman" w:eastAsia="Times New Roman" w:hAnsi="Times New Roman" w:cs="Times New Roman"/>
      <w:snapToGrid w:val="0"/>
      <w:color w:val="000000"/>
      <w:sz w:val="24"/>
      <w:szCs w:val="20"/>
      <w:lang w:eastAsia="hu-HU"/>
    </w:rPr>
  </w:style>
  <w:style w:type="character" w:customStyle="1" w:styleId="DokumentumtrkpChar">
    <w:name w:val="Dokumentumtérkép Char"/>
    <w:basedOn w:val="Bekezdsalapbettpusa"/>
    <w:link w:val="Dokumentumtrkp"/>
    <w:semiHidden/>
    <w:rsid w:val="001701EB"/>
    <w:rPr>
      <w:rFonts w:ascii="Tahoma" w:eastAsia="Times New Roman" w:hAnsi="Tahoma" w:cs="Times New Roman"/>
      <w:sz w:val="24"/>
      <w:szCs w:val="24"/>
      <w:shd w:val="clear" w:color="auto" w:fill="000080"/>
      <w:lang w:eastAsia="hu-HU"/>
    </w:rPr>
  </w:style>
  <w:style w:type="paragraph" w:styleId="Dokumentumtrkp">
    <w:name w:val="Document Map"/>
    <w:basedOn w:val="Norml"/>
    <w:link w:val="DokumentumtrkpChar"/>
    <w:semiHidden/>
    <w:rsid w:val="001701EB"/>
    <w:pPr>
      <w:shd w:val="clear" w:color="auto" w:fill="000080"/>
      <w:jc w:val="both"/>
    </w:pPr>
    <w:rPr>
      <w:rFonts w:ascii="Tahoma" w:hAnsi="Tahoma"/>
    </w:rPr>
  </w:style>
  <w:style w:type="paragraph" w:customStyle="1" w:styleId="CharChar1CharCharCharChar">
    <w:name w:val="Char Char1 Char Char Char Char"/>
    <w:basedOn w:val="Norml"/>
    <w:rsid w:val="001701EB"/>
    <w:pPr>
      <w:spacing w:after="160" w:line="240" w:lineRule="exact"/>
      <w:jc w:val="both"/>
    </w:pPr>
    <w:rPr>
      <w:rFonts w:ascii="Tahoma" w:hAnsi="Tahoma"/>
      <w:sz w:val="20"/>
      <w:szCs w:val="20"/>
      <w:lang w:val="en-US" w:eastAsia="en-US"/>
    </w:rPr>
  </w:style>
  <w:style w:type="paragraph" w:styleId="Nincstrkz">
    <w:name w:val="No Spacing"/>
    <w:uiPriority w:val="99"/>
    <w:qFormat/>
    <w:rsid w:val="001701EB"/>
    <w:pPr>
      <w:spacing w:after="0" w:line="300" w:lineRule="atLeast"/>
      <w:ind w:left="567" w:hanging="357"/>
      <w:jc w:val="both"/>
    </w:pPr>
    <w:rPr>
      <w:rFonts w:ascii="Times New Roman" w:eastAsia="Times New Roman" w:hAnsi="Times New Roman" w:cs="Times New Roman"/>
      <w:sz w:val="24"/>
      <w:szCs w:val="24"/>
      <w:lang w:eastAsia="hu-HU"/>
    </w:rPr>
  </w:style>
  <w:style w:type="paragraph" w:customStyle="1" w:styleId="Szvegtrzsbehzssal32">
    <w:name w:val="Szövegtörzs behúzással 32"/>
    <w:basedOn w:val="Norml"/>
    <w:rsid w:val="001701EB"/>
    <w:pPr>
      <w:widowControl w:val="0"/>
      <w:overflowPunct w:val="0"/>
      <w:autoSpaceDE w:val="0"/>
      <w:autoSpaceDN w:val="0"/>
      <w:adjustRightInd w:val="0"/>
      <w:ind w:left="567" w:hanging="567"/>
      <w:jc w:val="both"/>
      <w:textAlignment w:val="baseline"/>
    </w:pPr>
    <w:rPr>
      <w:rFonts w:ascii="Bookman Old Style" w:hAnsi="Bookman Old Style"/>
      <w:szCs w:val="20"/>
    </w:rPr>
  </w:style>
  <w:style w:type="paragraph" w:customStyle="1" w:styleId="Virgnv">
    <w:name w:val="Virágnév"/>
    <w:basedOn w:val="Kpalrs"/>
    <w:rsid w:val="001701EB"/>
    <w:pPr>
      <w:suppressLineNumbers w:val="0"/>
      <w:suppressAutoHyphens w:val="0"/>
      <w:spacing w:before="240" w:after="240"/>
    </w:pPr>
    <w:rPr>
      <w:rFonts w:ascii="Comic Sans MS" w:eastAsia="Times New Roman" w:hAnsi="Comic Sans MS" w:cs="Times New Roman"/>
      <w:b/>
      <w:i w:val="0"/>
      <w:iCs w:val="0"/>
      <w:caps/>
      <w:sz w:val="32"/>
      <w:szCs w:val="20"/>
    </w:rPr>
  </w:style>
  <w:style w:type="paragraph" w:customStyle="1" w:styleId="fejezetszakd">
    <w:name w:val="fejezet_szakd"/>
    <w:basedOn w:val="Norml"/>
    <w:rsid w:val="001701EB"/>
    <w:pPr>
      <w:spacing w:after="480" w:line="360" w:lineRule="auto"/>
      <w:jc w:val="center"/>
    </w:pPr>
    <w:rPr>
      <w:b/>
      <w:bCs/>
      <w:sz w:val="30"/>
      <w:u w:val="single"/>
    </w:rPr>
  </w:style>
  <w:style w:type="paragraph" w:styleId="Csakszveg">
    <w:name w:val="Plain Text"/>
    <w:basedOn w:val="Norml"/>
    <w:link w:val="CsakszvegChar"/>
    <w:uiPriority w:val="99"/>
    <w:unhideWhenUsed/>
    <w:rsid w:val="001701EB"/>
    <w:rPr>
      <w:rFonts w:ascii="Consolas" w:eastAsia="Calibri" w:hAnsi="Consolas"/>
      <w:sz w:val="21"/>
      <w:szCs w:val="21"/>
      <w:lang w:eastAsia="en-US"/>
    </w:rPr>
  </w:style>
  <w:style w:type="character" w:customStyle="1" w:styleId="CsakszvegChar">
    <w:name w:val="Csak szöveg Char"/>
    <w:basedOn w:val="Bekezdsalapbettpusa"/>
    <w:link w:val="Csakszveg"/>
    <w:uiPriority w:val="99"/>
    <w:rsid w:val="001701EB"/>
    <w:rPr>
      <w:rFonts w:ascii="Consolas" w:eastAsia="Calibri" w:hAnsi="Consolas" w:cs="Times New Roman"/>
      <w:sz w:val="21"/>
      <w:szCs w:val="21"/>
    </w:rPr>
  </w:style>
  <w:style w:type="character" w:customStyle="1" w:styleId="contenttext2">
    <w:name w:val="content_text2"/>
    <w:basedOn w:val="Bekezdsalapbettpusa"/>
    <w:rsid w:val="001701EB"/>
  </w:style>
  <w:style w:type="numbering" w:customStyle="1" w:styleId="Nemlista1">
    <w:name w:val="Nem lista1"/>
    <w:next w:val="Nemlista"/>
    <w:uiPriority w:val="99"/>
    <w:semiHidden/>
    <w:unhideWhenUsed/>
    <w:rsid w:val="00585AC0"/>
  </w:style>
  <w:style w:type="paragraph" w:styleId="TJ3">
    <w:name w:val="toc 3"/>
    <w:basedOn w:val="Norml"/>
    <w:next w:val="Norml"/>
    <w:autoRedefine/>
    <w:semiHidden/>
    <w:rsid w:val="00585AC0"/>
    <w:pPr>
      <w:ind w:left="480"/>
      <w:jc w:val="both"/>
    </w:pPr>
    <w:rPr>
      <w:i/>
      <w:iCs/>
      <w:sz w:val="20"/>
      <w:szCs w:val="20"/>
    </w:rPr>
  </w:style>
  <w:style w:type="paragraph" w:styleId="TJ4">
    <w:name w:val="toc 4"/>
    <w:basedOn w:val="Norml"/>
    <w:next w:val="Norml"/>
    <w:autoRedefine/>
    <w:semiHidden/>
    <w:rsid w:val="00585AC0"/>
    <w:pPr>
      <w:ind w:left="720"/>
      <w:jc w:val="both"/>
    </w:pPr>
    <w:rPr>
      <w:sz w:val="18"/>
      <w:szCs w:val="18"/>
    </w:rPr>
  </w:style>
  <w:style w:type="paragraph" w:styleId="TJ5">
    <w:name w:val="toc 5"/>
    <w:basedOn w:val="Norml"/>
    <w:next w:val="Norml"/>
    <w:autoRedefine/>
    <w:semiHidden/>
    <w:rsid w:val="00585AC0"/>
    <w:pPr>
      <w:ind w:left="960"/>
      <w:jc w:val="both"/>
    </w:pPr>
    <w:rPr>
      <w:sz w:val="18"/>
      <w:szCs w:val="18"/>
    </w:rPr>
  </w:style>
  <w:style w:type="paragraph" w:styleId="TJ6">
    <w:name w:val="toc 6"/>
    <w:basedOn w:val="Norml"/>
    <w:next w:val="Norml"/>
    <w:autoRedefine/>
    <w:semiHidden/>
    <w:rsid w:val="00585AC0"/>
    <w:pPr>
      <w:ind w:left="1200"/>
      <w:jc w:val="both"/>
    </w:pPr>
    <w:rPr>
      <w:sz w:val="18"/>
      <w:szCs w:val="18"/>
    </w:rPr>
  </w:style>
  <w:style w:type="paragraph" w:styleId="TJ7">
    <w:name w:val="toc 7"/>
    <w:basedOn w:val="Norml"/>
    <w:next w:val="Norml"/>
    <w:autoRedefine/>
    <w:semiHidden/>
    <w:rsid w:val="00585AC0"/>
    <w:pPr>
      <w:ind w:left="1440"/>
      <w:jc w:val="both"/>
    </w:pPr>
    <w:rPr>
      <w:sz w:val="18"/>
      <w:szCs w:val="18"/>
    </w:rPr>
  </w:style>
  <w:style w:type="paragraph" w:styleId="TJ8">
    <w:name w:val="toc 8"/>
    <w:basedOn w:val="Norml"/>
    <w:next w:val="Norml"/>
    <w:autoRedefine/>
    <w:semiHidden/>
    <w:rsid w:val="00585AC0"/>
    <w:pPr>
      <w:ind w:left="1680"/>
      <w:jc w:val="both"/>
    </w:pPr>
    <w:rPr>
      <w:sz w:val="18"/>
      <w:szCs w:val="18"/>
    </w:rPr>
  </w:style>
  <w:style w:type="paragraph" w:styleId="TJ9">
    <w:name w:val="toc 9"/>
    <w:basedOn w:val="Norml"/>
    <w:next w:val="Norml"/>
    <w:autoRedefine/>
    <w:semiHidden/>
    <w:rsid w:val="00585AC0"/>
    <w:pPr>
      <w:ind w:left="1920"/>
      <w:jc w:val="both"/>
    </w:pPr>
    <w:rPr>
      <w:sz w:val="18"/>
      <w:szCs w:val="18"/>
    </w:rPr>
  </w:style>
  <w:style w:type="paragraph" w:styleId="Trgymutat1">
    <w:name w:val="index 1"/>
    <w:basedOn w:val="Norml"/>
    <w:next w:val="Norml"/>
    <w:autoRedefine/>
    <w:semiHidden/>
    <w:rsid w:val="00585AC0"/>
    <w:pPr>
      <w:ind w:left="240" w:hanging="240"/>
      <w:jc w:val="both"/>
    </w:pPr>
    <w:rPr>
      <w:sz w:val="18"/>
    </w:rPr>
  </w:style>
  <w:style w:type="paragraph" w:styleId="Trgymutat2">
    <w:name w:val="index 2"/>
    <w:basedOn w:val="Norml"/>
    <w:next w:val="Norml"/>
    <w:autoRedefine/>
    <w:semiHidden/>
    <w:rsid w:val="00585AC0"/>
    <w:pPr>
      <w:ind w:left="480" w:hanging="240"/>
      <w:jc w:val="both"/>
    </w:pPr>
    <w:rPr>
      <w:sz w:val="18"/>
    </w:rPr>
  </w:style>
  <w:style w:type="paragraph" w:styleId="Trgymutat3">
    <w:name w:val="index 3"/>
    <w:basedOn w:val="Norml"/>
    <w:next w:val="Norml"/>
    <w:autoRedefine/>
    <w:semiHidden/>
    <w:rsid w:val="00585AC0"/>
    <w:pPr>
      <w:ind w:left="720" w:hanging="240"/>
      <w:jc w:val="both"/>
    </w:pPr>
    <w:rPr>
      <w:sz w:val="18"/>
    </w:rPr>
  </w:style>
  <w:style w:type="paragraph" w:styleId="Trgymutat4">
    <w:name w:val="index 4"/>
    <w:basedOn w:val="Norml"/>
    <w:next w:val="Norml"/>
    <w:autoRedefine/>
    <w:semiHidden/>
    <w:rsid w:val="00585AC0"/>
    <w:pPr>
      <w:ind w:left="960" w:hanging="240"/>
      <w:jc w:val="both"/>
    </w:pPr>
    <w:rPr>
      <w:sz w:val="18"/>
    </w:rPr>
  </w:style>
  <w:style w:type="paragraph" w:styleId="Trgymutat5">
    <w:name w:val="index 5"/>
    <w:basedOn w:val="Norml"/>
    <w:next w:val="Norml"/>
    <w:autoRedefine/>
    <w:semiHidden/>
    <w:rsid w:val="00585AC0"/>
    <w:pPr>
      <w:ind w:left="1200" w:hanging="240"/>
      <w:jc w:val="both"/>
    </w:pPr>
    <w:rPr>
      <w:sz w:val="18"/>
    </w:rPr>
  </w:style>
  <w:style w:type="paragraph" w:styleId="Trgymutat6">
    <w:name w:val="index 6"/>
    <w:basedOn w:val="Norml"/>
    <w:next w:val="Norml"/>
    <w:autoRedefine/>
    <w:semiHidden/>
    <w:rsid w:val="00585AC0"/>
    <w:pPr>
      <w:ind w:left="1440" w:hanging="240"/>
      <w:jc w:val="both"/>
    </w:pPr>
    <w:rPr>
      <w:sz w:val="18"/>
    </w:rPr>
  </w:style>
  <w:style w:type="paragraph" w:styleId="Trgymutat7">
    <w:name w:val="index 7"/>
    <w:basedOn w:val="Norml"/>
    <w:next w:val="Norml"/>
    <w:autoRedefine/>
    <w:semiHidden/>
    <w:rsid w:val="00585AC0"/>
    <w:pPr>
      <w:ind w:left="1680" w:hanging="240"/>
      <w:jc w:val="both"/>
    </w:pPr>
    <w:rPr>
      <w:sz w:val="18"/>
    </w:rPr>
  </w:style>
  <w:style w:type="paragraph" w:styleId="Trgymutat8">
    <w:name w:val="index 8"/>
    <w:basedOn w:val="Norml"/>
    <w:next w:val="Norml"/>
    <w:autoRedefine/>
    <w:semiHidden/>
    <w:rsid w:val="00585AC0"/>
    <w:pPr>
      <w:ind w:left="1920" w:hanging="240"/>
      <w:jc w:val="both"/>
    </w:pPr>
    <w:rPr>
      <w:sz w:val="18"/>
    </w:rPr>
  </w:style>
  <w:style w:type="paragraph" w:styleId="Trgymutat9">
    <w:name w:val="index 9"/>
    <w:basedOn w:val="Norml"/>
    <w:next w:val="Norml"/>
    <w:autoRedefine/>
    <w:semiHidden/>
    <w:rsid w:val="00585AC0"/>
    <w:pPr>
      <w:ind w:left="2160" w:hanging="240"/>
      <w:jc w:val="both"/>
    </w:pPr>
    <w:rPr>
      <w:sz w:val="18"/>
    </w:rPr>
  </w:style>
  <w:style w:type="paragraph" w:styleId="Trgymutatcm">
    <w:name w:val="index heading"/>
    <w:basedOn w:val="Norml"/>
    <w:next w:val="Trgymutat1"/>
    <w:semiHidden/>
    <w:rsid w:val="00585AC0"/>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Arial" w:hAnsi="Arial"/>
      <w:b/>
      <w:sz w:val="22"/>
    </w:rPr>
  </w:style>
  <w:style w:type="table" w:customStyle="1" w:styleId="Vilgosrnykols1jellszn1">
    <w:name w:val="Világos árnyékolás – 1. jelölőszín1"/>
    <w:basedOn w:val="Normltblzat"/>
    <w:uiPriority w:val="60"/>
    <w:rsid w:val="00585AC0"/>
    <w:pPr>
      <w:spacing w:after="0" w:line="240" w:lineRule="auto"/>
    </w:pPr>
    <w:rPr>
      <w:rFonts w:ascii="Times New Roman" w:eastAsia="Times New Roman" w:hAnsi="Times New Roman" w:cs="Times New Roman"/>
      <w:color w:val="365F91"/>
      <w:sz w:val="20"/>
      <w:szCs w:val="20"/>
      <w:lang w:eastAsia="hu-H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Trhatstblzat3">
    <w:name w:val="Table 3D effects 3"/>
    <w:basedOn w:val="Normltblzat"/>
    <w:rsid w:val="00585AC0"/>
    <w:pPr>
      <w:spacing w:after="0" w:line="240" w:lineRule="auto"/>
      <w:jc w:val="both"/>
    </w:pPr>
    <w:rPr>
      <w:rFonts w:ascii="Times New Roman" w:eastAsia="Times New Roman" w:hAnsi="Times New Roman" w:cs="Times New Roman"/>
      <w:sz w:val="20"/>
      <w:szCs w:val="20"/>
      <w:lang w:eastAsia="hu-H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staszertblzat3">
    <w:name w:val="Table List 3"/>
    <w:basedOn w:val="Normltblzat"/>
    <w:rsid w:val="00585AC0"/>
    <w:pPr>
      <w:spacing w:after="0" w:line="240" w:lineRule="auto"/>
      <w:jc w:val="both"/>
    </w:pPr>
    <w:rPr>
      <w:rFonts w:ascii="Times New Roman" w:eastAsia="Times New Roman" w:hAnsi="Times New Roman" w:cs="Times New Roman"/>
      <w:sz w:val="20"/>
      <w:szCs w:val="20"/>
      <w:lang w:eastAsia="hu-H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istaszertblzat1">
    <w:name w:val="Table List 1"/>
    <w:basedOn w:val="Normltblzat"/>
    <w:rsid w:val="00585AC0"/>
    <w:pPr>
      <w:spacing w:after="0" w:line="240" w:lineRule="auto"/>
      <w:jc w:val="both"/>
    </w:pPr>
    <w:rPr>
      <w:rFonts w:ascii="Times New Roman" w:eastAsia="Times New Roman" w:hAnsi="Times New Roman" w:cs="Times New Roman"/>
      <w:sz w:val="20"/>
      <w:szCs w:val="20"/>
      <w:lang w:eastAsia="hu-H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Kzepeslista21jellszn1">
    <w:name w:val="Közepes lista 2 – 1. jelölőszín1"/>
    <w:basedOn w:val="Normltblzat"/>
    <w:next w:val="Kzepeslista21jellszn"/>
    <w:uiPriority w:val="66"/>
    <w:rsid w:val="00585AC0"/>
    <w:pPr>
      <w:spacing w:after="0" w:line="240" w:lineRule="auto"/>
    </w:pPr>
    <w:rPr>
      <w:rFonts w:ascii="Cambria" w:eastAsia="Times New Roman" w:hAnsi="Cambria" w:cs="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Kzepeslista21jellszn">
    <w:name w:val="Medium List 2 Accent 1"/>
    <w:basedOn w:val="Normltblzat"/>
    <w:uiPriority w:val="66"/>
    <w:rsid w:val="00585AC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Nincstrkz1">
    <w:name w:val="Nincs térköz1"/>
    <w:rsid w:val="006B1374"/>
    <w:pPr>
      <w:spacing w:after="0" w:line="240" w:lineRule="auto"/>
    </w:pPr>
    <w:rPr>
      <w:rFonts w:ascii="Calibri" w:eastAsia="Times New Roman" w:hAnsi="Calibri" w:cs="Times New Roman"/>
    </w:rPr>
  </w:style>
  <w:style w:type="character" w:customStyle="1" w:styleId="WW-Absatz-Standardschriftart11">
    <w:name w:val="WW-Absatz-Standardschriftart11"/>
    <w:rsid w:val="0032496F"/>
  </w:style>
  <w:style w:type="character" w:customStyle="1" w:styleId="WW-Absatz-Standardschriftart111">
    <w:name w:val="WW-Absatz-Standardschriftart111"/>
    <w:rsid w:val="0032496F"/>
  </w:style>
  <w:style w:type="character" w:customStyle="1" w:styleId="apple-converted-space">
    <w:name w:val="apple-converted-space"/>
    <w:basedOn w:val="Bekezdsalapbettpusa"/>
    <w:rsid w:val="0032496F"/>
  </w:style>
  <w:style w:type="paragraph" w:styleId="Lista2">
    <w:name w:val="List 2"/>
    <w:basedOn w:val="Norml"/>
    <w:uiPriority w:val="99"/>
    <w:semiHidden/>
    <w:unhideWhenUsed/>
    <w:rsid w:val="0032496F"/>
    <w:pPr>
      <w:ind w:left="566" w:hanging="283"/>
      <w:contextualSpacing/>
    </w:pPr>
  </w:style>
  <w:style w:type="paragraph" w:customStyle="1" w:styleId="AbsenderimKuvertfenster">
    <w:name w:val="Absender im Kuvertfenster"/>
    <w:basedOn w:val="Norml"/>
    <w:rsid w:val="0032496F"/>
    <w:rPr>
      <w:lang w:val="de-DE" w:eastAsia="de-DE"/>
    </w:rPr>
  </w:style>
  <w:style w:type="paragraph" w:customStyle="1" w:styleId="Szvegtrzsbehzssal33">
    <w:name w:val="Szövegtörzs behúzással 33"/>
    <w:basedOn w:val="Norml"/>
    <w:rsid w:val="00064D3D"/>
    <w:pPr>
      <w:widowControl w:val="0"/>
      <w:overflowPunct w:val="0"/>
      <w:autoSpaceDE w:val="0"/>
      <w:autoSpaceDN w:val="0"/>
      <w:adjustRightInd w:val="0"/>
      <w:ind w:left="567" w:hanging="567"/>
      <w:jc w:val="both"/>
      <w:textAlignment w:val="baseline"/>
    </w:pPr>
    <w:rPr>
      <w:rFonts w:ascii="Bookman Old Style" w:hAnsi="Bookman Old Style"/>
      <w:szCs w:val="20"/>
    </w:rPr>
  </w:style>
  <w:style w:type="character" w:customStyle="1" w:styleId="Cmsor8Char">
    <w:name w:val="Címsor 8 Char"/>
    <w:basedOn w:val="Bekezdsalapbettpusa"/>
    <w:link w:val="Cmsor8"/>
    <w:semiHidden/>
    <w:rsid w:val="00631A9F"/>
    <w:rPr>
      <w:rFonts w:ascii="Calibri" w:eastAsia="Times New Roman" w:hAnsi="Calibri" w:cs="Times New Roman"/>
      <w:i/>
      <w:iCs/>
      <w:sz w:val="24"/>
      <w:szCs w:val="24"/>
      <w:lang w:eastAsia="hu-HU"/>
    </w:rPr>
  </w:style>
  <w:style w:type="paragraph" w:customStyle="1" w:styleId="Tblzattartalom">
    <w:name w:val="Táblázattartalom"/>
    <w:basedOn w:val="Norml"/>
    <w:rsid w:val="00631A9F"/>
    <w:pPr>
      <w:widowControl w:val="0"/>
      <w:suppressLineNumbers/>
      <w:suppressAutoHyphens/>
    </w:pPr>
    <w:rPr>
      <w:rFonts w:eastAsia="Arial Unicode MS"/>
      <w:kern w:val="1"/>
      <w:lang w:eastAsia="ar-SA"/>
    </w:rPr>
  </w:style>
  <w:style w:type="character" w:customStyle="1" w:styleId="st">
    <w:name w:val="st"/>
    <w:rsid w:val="00631A9F"/>
  </w:style>
  <w:style w:type="character" w:customStyle="1" w:styleId="contentboldhetedhet">
    <w:name w:val="content_bold_hetedhet"/>
    <w:rsid w:val="00631A9F"/>
  </w:style>
  <w:style w:type="character" w:customStyle="1" w:styleId="DokumentumtrkpChar1">
    <w:name w:val="Dokumentumtérkép Char1"/>
    <w:basedOn w:val="Bekezdsalapbettpusa"/>
    <w:uiPriority w:val="99"/>
    <w:semiHidden/>
    <w:rsid w:val="00631A9F"/>
    <w:rPr>
      <w:rFonts w:ascii="Tahoma" w:eastAsia="Times New Roman" w:hAnsi="Tahoma" w:cs="Tahoma"/>
      <w:sz w:val="16"/>
      <w:szCs w:val="16"/>
      <w:lang w:eastAsia="hu-HU"/>
    </w:rPr>
  </w:style>
  <w:style w:type="paragraph" w:customStyle="1" w:styleId="DefaultStyle">
    <w:name w:val="Default Style"/>
    <w:rsid w:val="00631A9F"/>
    <w:pPr>
      <w:widowControl w:val="0"/>
      <w:suppressAutoHyphens/>
    </w:pPr>
    <w:rPr>
      <w:rFonts w:ascii="Times New Roman" w:eastAsia="Andale Sans UI" w:hAnsi="Times New Roman" w:cs="Tahoma"/>
      <w:sz w:val="24"/>
      <w:szCs w:val="24"/>
      <w:lang w:eastAsia="hu-HU"/>
    </w:rPr>
  </w:style>
  <w:style w:type="paragraph" w:customStyle="1" w:styleId="contenttext">
    <w:name w:val="content_text"/>
    <w:basedOn w:val="Norml"/>
    <w:rsid w:val="00977878"/>
    <w:pPr>
      <w:spacing w:before="100" w:beforeAutospacing="1" w:after="100" w:afterAutospacing="1"/>
    </w:pPr>
    <w:rPr>
      <w:rFonts w:eastAsia="Calibri"/>
    </w:rPr>
  </w:style>
  <w:style w:type="paragraph" w:customStyle="1" w:styleId="Heading11">
    <w:name w:val="Heading 11"/>
    <w:basedOn w:val="Norml"/>
    <w:rsid w:val="00977878"/>
    <w:pPr>
      <w:suppressAutoHyphens/>
      <w:spacing w:before="200" w:line="276" w:lineRule="auto"/>
    </w:pPr>
    <w:rPr>
      <w:rFonts w:ascii="Trebuchet MS" w:eastAsia="Calibri" w:hAnsi="Trebuchet MS" w:cs="Trebuchet MS"/>
      <w:color w:val="000000"/>
      <w:sz w:val="32"/>
      <w:szCs w:val="32"/>
      <w:lang w:val="en-US" w:eastAsia="en-US"/>
    </w:rPr>
  </w:style>
  <w:style w:type="character" w:customStyle="1" w:styleId="WW-Absatz-Standardschriftart1111">
    <w:name w:val="WW-Absatz-Standardschriftart1111"/>
    <w:rsid w:val="00D51040"/>
  </w:style>
  <w:style w:type="character" w:customStyle="1" w:styleId="WW-Absatz-Standardschriftart11111">
    <w:name w:val="WW-Absatz-Standardschriftart11111"/>
    <w:rsid w:val="00D51040"/>
  </w:style>
  <w:style w:type="character" w:styleId="Jegyzethivatkozs">
    <w:name w:val="annotation reference"/>
    <w:basedOn w:val="Bekezdsalapbettpusa"/>
    <w:uiPriority w:val="99"/>
    <w:semiHidden/>
    <w:unhideWhenUsed/>
    <w:rsid w:val="00683A3A"/>
    <w:rPr>
      <w:sz w:val="16"/>
      <w:szCs w:val="16"/>
    </w:rPr>
  </w:style>
  <w:style w:type="paragraph" w:styleId="Jegyzetszveg">
    <w:name w:val="annotation text"/>
    <w:basedOn w:val="Norml"/>
    <w:link w:val="JegyzetszvegChar"/>
    <w:uiPriority w:val="99"/>
    <w:semiHidden/>
    <w:unhideWhenUsed/>
    <w:rsid w:val="00683A3A"/>
    <w:rPr>
      <w:sz w:val="20"/>
      <w:szCs w:val="20"/>
    </w:rPr>
  </w:style>
  <w:style w:type="character" w:customStyle="1" w:styleId="JegyzetszvegChar">
    <w:name w:val="Jegyzetszöveg Char"/>
    <w:basedOn w:val="Bekezdsalapbettpusa"/>
    <w:link w:val="Jegyzetszveg"/>
    <w:uiPriority w:val="99"/>
    <w:semiHidden/>
    <w:rsid w:val="00683A3A"/>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683A3A"/>
    <w:rPr>
      <w:b/>
      <w:bCs/>
    </w:rPr>
  </w:style>
  <w:style w:type="character" w:customStyle="1" w:styleId="MegjegyzstrgyaChar">
    <w:name w:val="Megjegyzés tárgya Char"/>
    <w:basedOn w:val="JegyzetszvegChar"/>
    <w:link w:val="Megjegyzstrgya"/>
    <w:uiPriority w:val="99"/>
    <w:semiHidden/>
    <w:rsid w:val="00683A3A"/>
    <w:rPr>
      <w:rFonts w:ascii="Times New Roman" w:eastAsia="Times New Roman" w:hAnsi="Times New Roman" w:cs="Times New Roman"/>
      <w:b/>
      <w:bCs/>
      <w:sz w:val="20"/>
      <w:szCs w:val="20"/>
      <w:lang w:eastAsia="hu-HU"/>
    </w:rPr>
  </w:style>
  <w:style w:type="character" w:customStyle="1" w:styleId="textexposedshow">
    <w:name w:val="text_exposed_show"/>
    <w:basedOn w:val="Bekezdsalapbettpusa"/>
    <w:rsid w:val="00A75629"/>
  </w:style>
  <w:style w:type="numbering" w:customStyle="1" w:styleId="Nemlista11">
    <w:name w:val="Nem lista11"/>
    <w:next w:val="Nemlista"/>
    <w:semiHidden/>
    <w:rsid w:val="00A75629"/>
  </w:style>
  <w:style w:type="paragraph" w:customStyle="1" w:styleId="Listaszerbekezds1">
    <w:name w:val="Listaszerű bekezdés1"/>
    <w:basedOn w:val="Norml"/>
    <w:rsid w:val="00A75629"/>
    <w:pPr>
      <w:spacing w:after="200" w:line="276" w:lineRule="auto"/>
      <w:ind w:left="720"/>
    </w:pPr>
    <w:rPr>
      <w:rFonts w:ascii="Calibri" w:hAnsi="Calibri" w:cs="Calibri"/>
      <w:sz w:val="22"/>
      <w:szCs w:val="22"/>
      <w:lang w:eastAsia="en-US"/>
    </w:rPr>
  </w:style>
  <w:style w:type="paragraph" w:customStyle="1" w:styleId="contenttitlehetedhet">
    <w:name w:val="content_title_hetedhet"/>
    <w:basedOn w:val="Norml"/>
    <w:rsid w:val="00A75629"/>
    <w:pPr>
      <w:spacing w:before="100" w:beforeAutospacing="1" w:after="100" w:afterAutospacing="1"/>
    </w:pPr>
    <w:rPr>
      <w:rFonts w:ascii="Calibri" w:hAnsi="Calibri"/>
    </w:rPr>
  </w:style>
  <w:style w:type="character" w:customStyle="1" w:styleId="apple-style-span">
    <w:name w:val="apple-style-span"/>
    <w:rsid w:val="00A75629"/>
    <w:rPr>
      <w:rFonts w:cs="Times New Roman"/>
    </w:rPr>
  </w:style>
  <w:style w:type="paragraph" w:customStyle="1" w:styleId="box">
    <w:name w:val="box"/>
    <w:basedOn w:val="Norml"/>
    <w:rsid w:val="00A75629"/>
    <w:pPr>
      <w:spacing w:before="120" w:after="120"/>
    </w:pPr>
    <w:rPr>
      <w:rFonts w:ascii="Calibri" w:hAnsi="Calibri"/>
      <w:sz w:val="32"/>
      <w:szCs w:val="32"/>
      <w:lang w:val="en-GB"/>
    </w:rPr>
  </w:style>
  <w:style w:type="numbering" w:customStyle="1" w:styleId="Nemlista111">
    <w:name w:val="Nem lista111"/>
    <w:next w:val="Nemlista"/>
    <w:uiPriority w:val="99"/>
    <w:semiHidden/>
    <w:unhideWhenUsed/>
    <w:rsid w:val="00A75629"/>
  </w:style>
  <w:style w:type="table" w:customStyle="1" w:styleId="Rcsostblzat1">
    <w:name w:val="Rácsos táblázat1"/>
    <w:basedOn w:val="Normltblzat"/>
    <w:next w:val="Rcsostblzat"/>
    <w:rsid w:val="00A75629"/>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1">
    <w:name w:val="Normál1"/>
    <w:basedOn w:val="Norml"/>
    <w:rsid w:val="00A75629"/>
    <w:pPr>
      <w:spacing w:before="100" w:beforeAutospacing="1" w:after="100" w:afterAutospacing="1"/>
    </w:pPr>
  </w:style>
  <w:style w:type="table" w:customStyle="1" w:styleId="PlainTable2">
    <w:name w:val="Plain Table 2"/>
    <w:basedOn w:val="Normltblzat"/>
    <w:uiPriority w:val="42"/>
    <w:rsid w:val="00A7562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index heading" w:uiPriority="0"/>
    <w:lsdException w:name="caption" w:uiPriority="0" w:qFormat="1"/>
    <w:lsdException w:name="envelope return"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Table Colorful 2" w:uiPriority="0"/>
    <w:lsdException w:name="Table List 1" w:uiPriority="0"/>
    <w:lsdException w:name="Table List 3" w:uiPriority="0"/>
    <w:lsdException w:name="Table 3D effects 3" w:uiPriority="0"/>
    <w:lsdException w:name="Table Contemporary"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93C01"/>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193C0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BA119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Cmsor3">
    <w:name w:val="heading 3"/>
    <w:basedOn w:val="Norml"/>
    <w:next w:val="Norml"/>
    <w:link w:val="Cmsor3Char"/>
    <w:unhideWhenUsed/>
    <w:qFormat/>
    <w:rsid w:val="00BA1198"/>
    <w:pPr>
      <w:keepNext/>
      <w:keepLines/>
      <w:spacing w:before="200"/>
      <w:outlineLvl w:val="2"/>
    </w:pPr>
    <w:rPr>
      <w:rFonts w:asciiTheme="majorHAnsi" w:eastAsiaTheme="majorEastAsia" w:hAnsiTheme="majorHAnsi" w:cstheme="majorBidi"/>
      <w:b/>
      <w:bCs/>
      <w:color w:val="4F81BD" w:themeColor="accent1"/>
    </w:rPr>
  </w:style>
  <w:style w:type="paragraph" w:styleId="Cmsor4">
    <w:name w:val="heading 4"/>
    <w:basedOn w:val="Norml"/>
    <w:next w:val="Norml"/>
    <w:link w:val="Cmsor4Char"/>
    <w:unhideWhenUsed/>
    <w:qFormat/>
    <w:rsid w:val="00BA1198"/>
    <w:pPr>
      <w:keepNext/>
      <w:keepLines/>
      <w:spacing w:before="200"/>
      <w:outlineLvl w:val="3"/>
    </w:pPr>
    <w:rPr>
      <w:rFonts w:asciiTheme="majorHAnsi" w:eastAsiaTheme="majorEastAsia" w:hAnsiTheme="majorHAnsi" w:cstheme="majorBidi"/>
      <w:b/>
      <w:bCs/>
      <w:i/>
      <w:iCs/>
      <w:color w:val="4F81BD" w:themeColor="accent1"/>
    </w:rPr>
  </w:style>
  <w:style w:type="paragraph" w:styleId="Cmsor5">
    <w:name w:val="heading 5"/>
    <w:basedOn w:val="Norml"/>
    <w:next w:val="Norml"/>
    <w:link w:val="Cmsor5Char"/>
    <w:unhideWhenUsed/>
    <w:qFormat/>
    <w:rsid w:val="00BA1198"/>
    <w:pPr>
      <w:keepNext/>
      <w:keepLines/>
      <w:spacing w:before="200"/>
      <w:outlineLvl w:val="4"/>
    </w:pPr>
    <w:rPr>
      <w:rFonts w:asciiTheme="majorHAnsi" w:eastAsiaTheme="majorEastAsia" w:hAnsiTheme="majorHAnsi" w:cstheme="majorBidi"/>
      <w:color w:val="243F60" w:themeColor="accent1" w:themeShade="7F"/>
    </w:rPr>
  </w:style>
  <w:style w:type="paragraph" w:styleId="Cmsor6">
    <w:name w:val="heading 6"/>
    <w:basedOn w:val="Norml"/>
    <w:next w:val="Norml"/>
    <w:link w:val="Cmsor6Char"/>
    <w:qFormat/>
    <w:rsid w:val="001701EB"/>
    <w:pPr>
      <w:spacing w:before="240" w:after="60"/>
      <w:jc w:val="both"/>
      <w:outlineLvl w:val="5"/>
    </w:pPr>
    <w:rPr>
      <w:b/>
      <w:bCs/>
      <w:sz w:val="22"/>
      <w:szCs w:val="22"/>
    </w:rPr>
  </w:style>
  <w:style w:type="paragraph" w:styleId="Cmsor7">
    <w:name w:val="heading 7"/>
    <w:basedOn w:val="Norml"/>
    <w:next w:val="Norml"/>
    <w:link w:val="Cmsor7Char"/>
    <w:qFormat/>
    <w:rsid w:val="001701EB"/>
    <w:pPr>
      <w:keepNext/>
      <w:jc w:val="center"/>
      <w:outlineLvl w:val="6"/>
    </w:pPr>
    <w:rPr>
      <w:rFonts w:ascii="Arial" w:hAnsi="Arial" w:cs="Arial"/>
      <w:b/>
      <w:bCs/>
      <w:i/>
      <w:iCs/>
    </w:rPr>
  </w:style>
  <w:style w:type="paragraph" w:styleId="Cmsor8">
    <w:name w:val="heading 8"/>
    <w:basedOn w:val="Norml"/>
    <w:next w:val="Norml"/>
    <w:link w:val="Cmsor8Char"/>
    <w:semiHidden/>
    <w:unhideWhenUsed/>
    <w:qFormat/>
    <w:rsid w:val="00631A9F"/>
    <w:pPr>
      <w:spacing w:before="240" w:after="60"/>
      <w:outlineLvl w:val="7"/>
    </w:pPr>
    <w:rPr>
      <w:rFonts w:ascii="Calibri" w:hAnsi="Calibri"/>
      <w:i/>
      <w:iCs/>
    </w:rPr>
  </w:style>
  <w:style w:type="paragraph" w:styleId="Cmsor9">
    <w:name w:val="heading 9"/>
    <w:basedOn w:val="Norml"/>
    <w:next w:val="Norml"/>
    <w:link w:val="Cmsor9Char"/>
    <w:uiPriority w:val="99"/>
    <w:unhideWhenUsed/>
    <w:qFormat/>
    <w:rsid w:val="00626E1D"/>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193C01"/>
    <w:rPr>
      <w:rFonts w:asciiTheme="majorHAnsi" w:eastAsiaTheme="majorEastAsia" w:hAnsiTheme="majorHAnsi" w:cstheme="majorBidi"/>
      <w:b/>
      <w:bCs/>
      <w:color w:val="365F91" w:themeColor="accent1" w:themeShade="BF"/>
      <w:sz w:val="28"/>
      <w:szCs w:val="28"/>
      <w:lang w:eastAsia="hu-HU"/>
    </w:rPr>
  </w:style>
  <w:style w:type="character" w:customStyle="1" w:styleId="Cmsor2Char">
    <w:name w:val="Címsor 2 Char"/>
    <w:basedOn w:val="Bekezdsalapbettpusa"/>
    <w:link w:val="Cmsor2"/>
    <w:uiPriority w:val="9"/>
    <w:rsid w:val="00BA1198"/>
    <w:rPr>
      <w:rFonts w:asciiTheme="majorHAnsi" w:eastAsiaTheme="majorEastAsia" w:hAnsiTheme="majorHAnsi" w:cstheme="majorBidi"/>
      <w:b/>
      <w:bCs/>
      <w:color w:val="4F81BD" w:themeColor="accent1"/>
      <w:sz w:val="26"/>
      <w:szCs w:val="26"/>
      <w:lang w:eastAsia="hu-HU"/>
    </w:rPr>
  </w:style>
  <w:style w:type="character" w:customStyle="1" w:styleId="Cmsor3Char">
    <w:name w:val="Címsor 3 Char"/>
    <w:basedOn w:val="Bekezdsalapbettpusa"/>
    <w:link w:val="Cmsor3"/>
    <w:rsid w:val="00BA1198"/>
    <w:rPr>
      <w:rFonts w:asciiTheme="majorHAnsi" w:eastAsiaTheme="majorEastAsia" w:hAnsiTheme="majorHAnsi" w:cstheme="majorBidi"/>
      <w:b/>
      <w:bCs/>
      <w:color w:val="4F81BD" w:themeColor="accent1"/>
      <w:sz w:val="24"/>
      <w:szCs w:val="24"/>
      <w:lang w:eastAsia="hu-HU"/>
    </w:rPr>
  </w:style>
  <w:style w:type="character" w:customStyle="1" w:styleId="Cmsor4Char">
    <w:name w:val="Címsor 4 Char"/>
    <w:basedOn w:val="Bekezdsalapbettpusa"/>
    <w:link w:val="Cmsor4"/>
    <w:rsid w:val="00BA1198"/>
    <w:rPr>
      <w:rFonts w:asciiTheme="majorHAnsi" w:eastAsiaTheme="majorEastAsia" w:hAnsiTheme="majorHAnsi" w:cstheme="majorBidi"/>
      <w:b/>
      <w:bCs/>
      <w:i/>
      <w:iCs/>
      <w:color w:val="4F81BD" w:themeColor="accent1"/>
      <w:sz w:val="24"/>
      <w:szCs w:val="24"/>
      <w:lang w:eastAsia="hu-HU"/>
    </w:rPr>
  </w:style>
  <w:style w:type="character" w:customStyle="1" w:styleId="Cmsor5Char">
    <w:name w:val="Címsor 5 Char"/>
    <w:basedOn w:val="Bekezdsalapbettpusa"/>
    <w:link w:val="Cmsor5"/>
    <w:rsid w:val="00BA1198"/>
    <w:rPr>
      <w:rFonts w:asciiTheme="majorHAnsi" w:eastAsiaTheme="majorEastAsia" w:hAnsiTheme="majorHAnsi" w:cstheme="majorBidi"/>
      <w:color w:val="243F60" w:themeColor="accent1" w:themeShade="7F"/>
      <w:sz w:val="24"/>
      <w:szCs w:val="24"/>
      <w:lang w:eastAsia="hu-HU"/>
    </w:rPr>
  </w:style>
  <w:style w:type="character" w:customStyle="1" w:styleId="Cmsor6Char">
    <w:name w:val="Címsor 6 Char"/>
    <w:basedOn w:val="Bekezdsalapbettpusa"/>
    <w:link w:val="Cmsor6"/>
    <w:rsid w:val="001701EB"/>
    <w:rPr>
      <w:rFonts w:ascii="Times New Roman" w:eastAsia="Times New Roman" w:hAnsi="Times New Roman" w:cs="Times New Roman"/>
      <w:b/>
      <w:bCs/>
      <w:lang w:eastAsia="hu-HU"/>
    </w:rPr>
  </w:style>
  <w:style w:type="character" w:customStyle="1" w:styleId="Cmsor7Char">
    <w:name w:val="Címsor 7 Char"/>
    <w:basedOn w:val="Bekezdsalapbettpusa"/>
    <w:link w:val="Cmsor7"/>
    <w:rsid w:val="001701EB"/>
    <w:rPr>
      <w:rFonts w:ascii="Arial" w:eastAsia="Times New Roman" w:hAnsi="Arial" w:cs="Arial"/>
      <w:b/>
      <w:bCs/>
      <w:i/>
      <w:iCs/>
      <w:sz w:val="24"/>
      <w:szCs w:val="24"/>
      <w:lang w:eastAsia="hu-HU"/>
    </w:rPr>
  </w:style>
  <w:style w:type="character" w:customStyle="1" w:styleId="Cmsor9Char">
    <w:name w:val="Címsor 9 Char"/>
    <w:basedOn w:val="Bekezdsalapbettpusa"/>
    <w:link w:val="Cmsor9"/>
    <w:uiPriority w:val="99"/>
    <w:rsid w:val="00626E1D"/>
    <w:rPr>
      <w:rFonts w:asciiTheme="majorHAnsi" w:eastAsiaTheme="majorEastAsia" w:hAnsiTheme="majorHAnsi" w:cstheme="majorBidi"/>
      <w:i/>
      <w:iCs/>
      <w:color w:val="404040" w:themeColor="text1" w:themeTint="BF"/>
      <w:sz w:val="20"/>
      <w:szCs w:val="20"/>
      <w:lang w:eastAsia="hu-HU"/>
    </w:rPr>
  </w:style>
  <w:style w:type="paragraph" w:styleId="Tartalomjegyzkcmsora">
    <w:name w:val="TOC Heading"/>
    <w:basedOn w:val="Cmsor1"/>
    <w:next w:val="Norml"/>
    <w:uiPriority w:val="39"/>
    <w:qFormat/>
    <w:rsid w:val="00193C01"/>
    <w:pPr>
      <w:spacing w:line="276" w:lineRule="auto"/>
      <w:outlineLvl w:val="9"/>
    </w:pPr>
    <w:rPr>
      <w:rFonts w:ascii="Cambria" w:eastAsia="Times New Roman" w:hAnsi="Cambria" w:cs="Times New Roman"/>
      <w:color w:val="365F91"/>
      <w:lang w:eastAsia="en-US"/>
    </w:rPr>
  </w:style>
  <w:style w:type="paragraph" w:styleId="TJ1">
    <w:name w:val="toc 1"/>
    <w:basedOn w:val="Norml"/>
    <w:next w:val="Norml"/>
    <w:autoRedefine/>
    <w:rsid w:val="00193C01"/>
    <w:pPr>
      <w:tabs>
        <w:tab w:val="left" w:pos="1276"/>
        <w:tab w:val="right" w:leader="dot" w:pos="9060"/>
      </w:tabs>
      <w:spacing w:after="100"/>
      <w:ind w:left="567" w:hanging="567"/>
    </w:pPr>
  </w:style>
  <w:style w:type="paragraph" w:styleId="Buborkszveg">
    <w:name w:val="Balloon Text"/>
    <w:basedOn w:val="Norml"/>
    <w:link w:val="BuborkszvegChar"/>
    <w:uiPriority w:val="99"/>
    <w:unhideWhenUsed/>
    <w:rsid w:val="00193C01"/>
    <w:rPr>
      <w:rFonts w:ascii="Tahoma" w:hAnsi="Tahoma" w:cs="Tahoma"/>
      <w:sz w:val="16"/>
      <w:szCs w:val="16"/>
    </w:rPr>
  </w:style>
  <w:style w:type="character" w:customStyle="1" w:styleId="BuborkszvegChar">
    <w:name w:val="Buborékszöveg Char"/>
    <w:basedOn w:val="Bekezdsalapbettpusa"/>
    <w:link w:val="Buborkszveg"/>
    <w:uiPriority w:val="99"/>
    <w:rsid w:val="00193C01"/>
    <w:rPr>
      <w:rFonts w:ascii="Tahoma" w:eastAsia="Times New Roman" w:hAnsi="Tahoma" w:cs="Tahoma"/>
      <w:sz w:val="16"/>
      <w:szCs w:val="16"/>
      <w:lang w:eastAsia="hu-HU"/>
    </w:rPr>
  </w:style>
  <w:style w:type="paragraph" w:styleId="Szvegtrzs">
    <w:name w:val="Body Text"/>
    <w:basedOn w:val="Norml"/>
    <w:link w:val="SzvegtrzsChar"/>
    <w:unhideWhenUsed/>
    <w:rsid w:val="00BA1198"/>
    <w:pPr>
      <w:widowControl w:val="0"/>
      <w:suppressAutoHyphens/>
      <w:spacing w:after="120"/>
    </w:pPr>
    <w:rPr>
      <w:kern w:val="2"/>
      <w:lang w:eastAsia="en-US"/>
    </w:rPr>
  </w:style>
  <w:style w:type="character" w:customStyle="1" w:styleId="SzvegtrzsChar">
    <w:name w:val="Szövegtörzs Char"/>
    <w:basedOn w:val="Bekezdsalapbettpusa"/>
    <w:link w:val="Szvegtrzs"/>
    <w:rsid w:val="00BA1198"/>
    <w:rPr>
      <w:rFonts w:ascii="Times New Roman" w:eastAsia="Times New Roman" w:hAnsi="Times New Roman" w:cs="Times New Roman"/>
      <w:kern w:val="2"/>
      <w:sz w:val="24"/>
      <w:szCs w:val="24"/>
    </w:rPr>
  </w:style>
  <w:style w:type="paragraph" w:styleId="Szvegtrzs2">
    <w:name w:val="Body Text 2"/>
    <w:basedOn w:val="Norml"/>
    <w:link w:val="Szvegtrzs2Char"/>
    <w:uiPriority w:val="99"/>
    <w:unhideWhenUsed/>
    <w:rsid w:val="00BA1198"/>
    <w:pPr>
      <w:jc w:val="both"/>
    </w:pPr>
  </w:style>
  <w:style w:type="character" w:customStyle="1" w:styleId="Szvegtrzs2Char">
    <w:name w:val="Szövegtörzs 2 Char"/>
    <w:basedOn w:val="Bekezdsalapbettpusa"/>
    <w:link w:val="Szvegtrzs2"/>
    <w:uiPriority w:val="99"/>
    <w:rsid w:val="00BA1198"/>
    <w:rPr>
      <w:rFonts w:ascii="Times New Roman" w:eastAsia="Times New Roman" w:hAnsi="Times New Roman" w:cs="Times New Roman"/>
      <w:sz w:val="24"/>
      <w:szCs w:val="24"/>
      <w:lang w:eastAsia="hu-HU"/>
    </w:rPr>
  </w:style>
  <w:style w:type="paragraph" w:styleId="NormlWeb">
    <w:name w:val="Normal (Web)"/>
    <w:basedOn w:val="Norml"/>
    <w:unhideWhenUsed/>
    <w:rsid w:val="00BA1198"/>
    <w:pPr>
      <w:spacing w:before="100" w:beforeAutospacing="1" w:after="100" w:afterAutospacing="1"/>
    </w:pPr>
  </w:style>
  <w:style w:type="paragraph" w:styleId="lfej">
    <w:name w:val="header"/>
    <w:basedOn w:val="Norml"/>
    <w:link w:val="lfejChar"/>
    <w:uiPriority w:val="99"/>
    <w:unhideWhenUsed/>
    <w:rsid w:val="00BA1198"/>
    <w:pPr>
      <w:tabs>
        <w:tab w:val="center" w:pos="4536"/>
        <w:tab w:val="right" w:pos="9072"/>
      </w:tabs>
    </w:pPr>
  </w:style>
  <w:style w:type="character" w:customStyle="1" w:styleId="lfejChar">
    <w:name w:val="Élőfej Char"/>
    <w:basedOn w:val="Bekezdsalapbettpusa"/>
    <w:link w:val="lfej"/>
    <w:uiPriority w:val="99"/>
    <w:rsid w:val="00BA1198"/>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BA1198"/>
    <w:pPr>
      <w:tabs>
        <w:tab w:val="center" w:pos="4536"/>
        <w:tab w:val="right" w:pos="9072"/>
      </w:tabs>
    </w:pPr>
    <w:rPr>
      <w:sz w:val="20"/>
      <w:szCs w:val="20"/>
    </w:rPr>
  </w:style>
  <w:style w:type="character" w:customStyle="1" w:styleId="llbChar">
    <w:name w:val="Élőláb Char"/>
    <w:basedOn w:val="Bekezdsalapbettpusa"/>
    <w:link w:val="llb"/>
    <w:uiPriority w:val="99"/>
    <w:rsid w:val="00BA1198"/>
    <w:rPr>
      <w:rFonts w:ascii="Times New Roman" w:eastAsia="Times New Roman" w:hAnsi="Times New Roman" w:cs="Times New Roman"/>
      <w:sz w:val="20"/>
      <w:szCs w:val="20"/>
      <w:lang w:eastAsia="hu-HU"/>
    </w:rPr>
  </w:style>
  <w:style w:type="paragraph" w:styleId="Cm">
    <w:name w:val="Title"/>
    <w:basedOn w:val="Norml"/>
    <w:link w:val="CmChar"/>
    <w:qFormat/>
    <w:rsid w:val="00BA1198"/>
    <w:pPr>
      <w:jc w:val="center"/>
    </w:pPr>
    <w:rPr>
      <w:b/>
      <w:szCs w:val="20"/>
      <w:u w:val="single"/>
    </w:rPr>
  </w:style>
  <w:style w:type="character" w:customStyle="1" w:styleId="CmChar">
    <w:name w:val="Cím Char"/>
    <w:basedOn w:val="Bekezdsalapbettpusa"/>
    <w:link w:val="Cm"/>
    <w:rsid w:val="00BA1198"/>
    <w:rPr>
      <w:rFonts w:ascii="Times New Roman" w:eastAsia="Times New Roman" w:hAnsi="Times New Roman" w:cs="Times New Roman"/>
      <w:b/>
      <w:sz w:val="24"/>
      <w:szCs w:val="20"/>
      <w:u w:val="single"/>
      <w:lang w:eastAsia="hu-HU"/>
    </w:rPr>
  </w:style>
  <w:style w:type="paragraph" w:styleId="Szvegtrzsbehzssal">
    <w:name w:val="Body Text Indent"/>
    <w:basedOn w:val="Norml"/>
    <w:link w:val="SzvegtrzsbehzssalChar"/>
    <w:unhideWhenUsed/>
    <w:rsid w:val="00BA1198"/>
    <w:pPr>
      <w:spacing w:after="120"/>
      <w:ind w:left="283"/>
    </w:pPr>
    <w:rPr>
      <w:sz w:val="20"/>
      <w:szCs w:val="20"/>
    </w:rPr>
  </w:style>
  <w:style w:type="character" w:customStyle="1" w:styleId="SzvegtrzsbehzssalChar">
    <w:name w:val="Szövegtörzs behúzással Char"/>
    <w:basedOn w:val="Bekezdsalapbettpusa"/>
    <w:link w:val="Szvegtrzsbehzssal"/>
    <w:rsid w:val="00BA1198"/>
    <w:rPr>
      <w:rFonts w:ascii="Times New Roman" w:eastAsia="Times New Roman" w:hAnsi="Times New Roman" w:cs="Times New Roman"/>
      <w:sz w:val="20"/>
      <w:szCs w:val="20"/>
      <w:lang w:eastAsia="hu-HU"/>
    </w:rPr>
  </w:style>
  <w:style w:type="paragraph" w:styleId="Alcm">
    <w:name w:val="Subtitle"/>
    <w:basedOn w:val="Norml"/>
    <w:next w:val="Szvegtrzs"/>
    <w:link w:val="AlcmChar"/>
    <w:qFormat/>
    <w:rsid w:val="00BA1198"/>
    <w:pPr>
      <w:keepNext/>
      <w:suppressAutoHyphens/>
      <w:spacing w:before="240" w:after="120"/>
      <w:jc w:val="center"/>
    </w:pPr>
    <w:rPr>
      <w:rFonts w:ascii="Arial" w:eastAsia="Lucida Sans Unicode" w:hAnsi="Arial" w:cs="Mangal"/>
      <w:i/>
      <w:iCs/>
      <w:sz w:val="28"/>
      <w:szCs w:val="28"/>
      <w:lang w:eastAsia="ar-SA"/>
    </w:rPr>
  </w:style>
  <w:style w:type="character" w:customStyle="1" w:styleId="AlcmChar">
    <w:name w:val="Alcím Char"/>
    <w:basedOn w:val="Bekezdsalapbettpusa"/>
    <w:link w:val="Alcm"/>
    <w:rsid w:val="00BA1198"/>
    <w:rPr>
      <w:rFonts w:ascii="Arial" w:eastAsia="Lucida Sans Unicode" w:hAnsi="Arial" w:cs="Mangal"/>
      <w:i/>
      <w:iCs/>
      <w:sz w:val="28"/>
      <w:szCs w:val="28"/>
      <w:lang w:eastAsia="ar-SA"/>
    </w:rPr>
  </w:style>
  <w:style w:type="paragraph" w:customStyle="1" w:styleId="p1">
    <w:name w:val="p1"/>
    <w:basedOn w:val="Norml"/>
    <w:rsid w:val="00BA1198"/>
    <w:pPr>
      <w:widowControl w:val="0"/>
      <w:tabs>
        <w:tab w:val="left" w:pos="7857"/>
        <w:tab w:val="left" w:pos="8101"/>
      </w:tabs>
      <w:autoSpaceDE w:val="0"/>
      <w:autoSpaceDN w:val="0"/>
      <w:adjustRightInd w:val="0"/>
      <w:ind w:left="8101" w:hanging="244"/>
    </w:pPr>
    <w:rPr>
      <w:lang w:val="en-US"/>
    </w:rPr>
  </w:style>
  <w:style w:type="character" w:customStyle="1" w:styleId="szoveg1">
    <w:name w:val="szoveg1"/>
    <w:rsid w:val="00BA1198"/>
    <w:rPr>
      <w:rFonts w:ascii="Verdana" w:hAnsi="Verdana" w:hint="default"/>
      <w:b/>
      <w:bCs/>
      <w:color w:val="000000"/>
      <w:sz w:val="23"/>
      <w:szCs w:val="23"/>
    </w:rPr>
  </w:style>
  <w:style w:type="character" w:customStyle="1" w:styleId="image-container">
    <w:name w:val="image-container"/>
    <w:basedOn w:val="Bekezdsalapbettpusa"/>
    <w:rsid w:val="00BA1198"/>
  </w:style>
  <w:style w:type="table" w:styleId="Rcsostblzat">
    <w:name w:val="Table Grid"/>
    <w:basedOn w:val="Normltblzat"/>
    <w:uiPriority w:val="59"/>
    <w:rsid w:val="00BA1198"/>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qFormat/>
    <w:rsid w:val="00BA1198"/>
    <w:pPr>
      <w:ind w:left="720"/>
      <w:contextualSpacing/>
    </w:pPr>
  </w:style>
  <w:style w:type="character" w:styleId="Kiemels2">
    <w:name w:val="Strong"/>
    <w:qFormat/>
    <w:rsid w:val="00BA1198"/>
    <w:rPr>
      <w:b/>
      <w:bCs/>
    </w:rPr>
  </w:style>
  <w:style w:type="table" w:styleId="Tarkatblzat2">
    <w:name w:val="Table Colorful 2"/>
    <w:basedOn w:val="Normltblzat"/>
    <w:unhideWhenUsed/>
    <w:rsid w:val="00BA1198"/>
    <w:pPr>
      <w:spacing w:after="0" w:line="240" w:lineRule="auto"/>
      <w:jc w:val="both"/>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Moderntblzat">
    <w:name w:val="Table Contemporary"/>
    <w:basedOn w:val="Normltblzat"/>
    <w:unhideWhenUsed/>
    <w:rsid w:val="00BA1198"/>
    <w:pPr>
      <w:spacing w:after="0" w:line="240" w:lineRule="auto"/>
      <w:jc w:val="both"/>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Szvegtrzs3">
    <w:name w:val="Body Text 3"/>
    <w:basedOn w:val="Norml"/>
    <w:link w:val="Szvegtrzs3Char"/>
    <w:rsid w:val="00626E1D"/>
    <w:pPr>
      <w:spacing w:after="120"/>
    </w:pPr>
    <w:rPr>
      <w:sz w:val="16"/>
      <w:szCs w:val="16"/>
    </w:rPr>
  </w:style>
  <w:style w:type="character" w:customStyle="1" w:styleId="Szvegtrzs3Char">
    <w:name w:val="Szövegtörzs 3 Char"/>
    <w:basedOn w:val="Bekezdsalapbettpusa"/>
    <w:link w:val="Szvegtrzs3"/>
    <w:rsid w:val="00626E1D"/>
    <w:rPr>
      <w:rFonts w:ascii="Times New Roman" w:eastAsia="Times New Roman" w:hAnsi="Times New Roman" w:cs="Times New Roman"/>
      <w:sz w:val="16"/>
      <w:szCs w:val="16"/>
      <w:lang w:eastAsia="hu-HU"/>
    </w:rPr>
  </w:style>
  <w:style w:type="paragraph" w:customStyle="1" w:styleId="western">
    <w:name w:val="western"/>
    <w:basedOn w:val="Norml"/>
    <w:rsid w:val="00626E1D"/>
    <w:pPr>
      <w:spacing w:before="100" w:beforeAutospacing="1" w:after="100" w:afterAutospacing="1"/>
    </w:pPr>
  </w:style>
  <w:style w:type="character" w:styleId="Hiperhivatkozs">
    <w:name w:val="Hyperlink"/>
    <w:basedOn w:val="Bekezdsalapbettpusa"/>
    <w:uiPriority w:val="99"/>
    <w:rsid w:val="00626E1D"/>
    <w:rPr>
      <w:rFonts w:ascii="Times New Roman" w:hAnsi="Times New Roman" w:cs="Times New Roman"/>
      <w:color w:val="0000FF"/>
      <w:u w:val="single"/>
    </w:rPr>
  </w:style>
  <w:style w:type="paragraph" w:styleId="TJ2">
    <w:name w:val="toc 2"/>
    <w:basedOn w:val="Norml"/>
    <w:next w:val="Norml"/>
    <w:autoRedefine/>
    <w:semiHidden/>
    <w:rsid w:val="00626E1D"/>
    <w:pPr>
      <w:spacing w:after="100"/>
      <w:ind w:left="220"/>
    </w:pPr>
    <w:rPr>
      <w:rFonts w:ascii="Calibri" w:eastAsia="Calibri" w:hAnsi="Calibri"/>
      <w:sz w:val="22"/>
      <w:szCs w:val="22"/>
      <w:lang w:eastAsia="en-US"/>
    </w:rPr>
  </w:style>
  <w:style w:type="character" w:customStyle="1" w:styleId="CharChar1">
    <w:name w:val="Char Char1"/>
    <w:basedOn w:val="Bekezdsalapbettpusa"/>
    <w:uiPriority w:val="99"/>
    <w:rsid w:val="00626E1D"/>
    <w:rPr>
      <w:rFonts w:cs="Times New Roman"/>
      <w:b/>
      <w:bCs/>
      <w:sz w:val="24"/>
      <w:szCs w:val="24"/>
      <w:lang w:eastAsia="ar-SA" w:bidi="ar-SA"/>
    </w:rPr>
  </w:style>
  <w:style w:type="character" w:customStyle="1" w:styleId="Absatz-Standardschriftart">
    <w:name w:val="Absatz-Standardschriftart"/>
    <w:rsid w:val="00626E1D"/>
  </w:style>
  <w:style w:type="character" w:customStyle="1" w:styleId="WW-Absatz-Standardschriftart">
    <w:name w:val="WW-Absatz-Standardschriftart"/>
    <w:rsid w:val="00626E1D"/>
  </w:style>
  <w:style w:type="character" w:customStyle="1" w:styleId="WW-Absatz-Standardschriftart1">
    <w:name w:val="WW-Absatz-Standardschriftart1"/>
    <w:rsid w:val="00626E1D"/>
  </w:style>
  <w:style w:type="character" w:customStyle="1" w:styleId="Bekezdsalapbettpusa1">
    <w:name w:val="Bekezdés alapbetűtípusa1"/>
    <w:rsid w:val="00626E1D"/>
  </w:style>
  <w:style w:type="character" w:styleId="Mrltotthiperhivatkozs">
    <w:name w:val="FollowedHyperlink"/>
    <w:basedOn w:val="Bekezdsalapbettpusa1"/>
    <w:rsid w:val="00626E1D"/>
    <w:rPr>
      <w:rFonts w:cs="Times New Roman"/>
      <w:color w:val="800080"/>
      <w:u w:val="single"/>
    </w:rPr>
  </w:style>
  <w:style w:type="paragraph" w:customStyle="1" w:styleId="Cmsor">
    <w:name w:val="Címsor"/>
    <w:basedOn w:val="Norml"/>
    <w:next w:val="Szvegtrzs"/>
    <w:rsid w:val="00626E1D"/>
    <w:pPr>
      <w:keepNext/>
      <w:suppressAutoHyphens/>
      <w:spacing w:before="240" w:after="120"/>
    </w:pPr>
    <w:rPr>
      <w:rFonts w:ascii="Arial" w:eastAsia="MS Mincho" w:hAnsi="Arial" w:cs="Tahoma"/>
      <w:sz w:val="28"/>
      <w:szCs w:val="28"/>
    </w:rPr>
  </w:style>
  <w:style w:type="paragraph" w:styleId="Lista">
    <w:name w:val="List"/>
    <w:basedOn w:val="Szvegtrzs"/>
    <w:rsid w:val="00626E1D"/>
    <w:pPr>
      <w:widowControl/>
    </w:pPr>
    <w:rPr>
      <w:rFonts w:eastAsia="Calibri" w:cs="Tahoma"/>
      <w:kern w:val="0"/>
      <w:lang w:eastAsia="hu-HU"/>
    </w:rPr>
  </w:style>
  <w:style w:type="paragraph" w:styleId="Kpalrs">
    <w:name w:val="caption"/>
    <w:basedOn w:val="Norml"/>
    <w:qFormat/>
    <w:rsid w:val="00626E1D"/>
    <w:pPr>
      <w:suppressLineNumbers/>
      <w:suppressAutoHyphens/>
      <w:spacing w:before="120" w:after="120"/>
    </w:pPr>
    <w:rPr>
      <w:rFonts w:eastAsia="Calibri" w:cs="Tahoma"/>
      <w:i/>
      <w:iCs/>
    </w:rPr>
  </w:style>
  <w:style w:type="paragraph" w:customStyle="1" w:styleId="Trgymutat">
    <w:name w:val="Tárgymutató"/>
    <w:basedOn w:val="Norml"/>
    <w:rsid w:val="00626E1D"/>
    <w:pPr>
      <w:suppressLineNumbers/>
      <w:suppressAutoHyphens/>
    </w:pPr>
    <w:rPr>
      <w:rFonts w:eastAsia="Calibri" w:cs="Tahoma"/>
    </w:rPr>
  </w:style>
  <w:style w:type="paragraph" w:customStyle="1" w:styleId="Szvegtrzs31">
    <w:name w:val="Szövegtörzs 31"/>
    <w:basedOn w:val="Norml"/>
    <w:rsid w:val="00626E1D"/>
    <w:pPr>
      <w:suppressAutoHyphens/>
      <w:spacing w:line="360" w:lineRule="auto"/>
      <w:jc w:val="both"/>
    </w:pPr>
    <w:rPr>
      <w:rFonts w:eastAsia="Calibri"/>
      <w:spacing w:val="8"/>
      <w:szCs w:val="20"/>
    </w:rPr>
  </w:style>
  <w:style w:type="character" w:styleId="Kiemels">
    <w:name w:val="Emphasis"/>
    <w:qFormat/>
    <w:rsid w:val="00626E1D"/>
    <w:rPr>
      <w:b/>
      <w:bCs/>
      <w:i w:val="0"/>
      <w:iCs w:val="0"/>
    </w:rPr>
  </w:style>
  <w:style w:type="table" w:styleId="Vilgostnus">
    <w:name w:val="Light Shading"/>
    <w:basedOn w:val="Normltblzat"/>
    <w:uiPriority w:val="60"/>
    <w:rsid w:val="00F4361D"/>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bjegyzetszveg">
    <w:name w:val="footnote text"/>
    <w:basedOn w:val="Norml"/>
    <w:link w:val="LbjegyzetszvegChar"/>
    <w:uiPriority w:val="99"/>
    <w:unhideWhenUsed/>
    <w:rsid w:val="006A294C"/>
    <w:rPr>
      <w:sz w:val="20"/>
      <w:szCs w:val="20"/>
    </w:rPr>
  </w:style>
  <w:style w:type="character" w:customStyle="1" w:styleId="LbjegyzetszvegChar">
    <w:name w:val="Lábjegyzetszöveg Char"/>
    <w:basedOn w:val="Bekezdsalapbettpusa"/>
    <w:link w:val="Lbjegyzetszveg"/>
    <w:uiPriority w:val="99"/>
    <w:rsid w:val="006A294C"/>
    <w:rPr>
      <w:rFonts w:ascii="Times New Roman" w:eastAsia="Times New Roman" w:hAnsi="Times New Roman" w:cs="Times New Roman"/>
      <w:sz w:val="20"/>
      <w:szCs w:val="20"/>
      <w:lang w:eastAsia="hu-HU"/>
    </w:rPr>
  </w:style>
  <w:style w:type="character" w:styleId="Lbjegyzet-hivatkozs">
    <w:name w:val="footnote reference"/>
    <w:basedOn w:val="Bekezdsalapbettpusa"/>
    <w:uiPriority w:val="99"/>
    <w:unhideWhenUsed/>
    <w:rsid w:val="006A294C"/>
    <w:rPr>
      <w:vertAlign w:val="superscript"/>
    </w:rPr>
  </w:style>
  <w:style w:type="character" w:styleId="Oldalszm">
    <w:name w:val="page number"/>
    <w:basedOn w:val="Bekezdsalapbettpusa"/>
    <w:rsid w:val="001701EB"/>
  </w:style>
  <w:style w:type="paragraph" w:styleId="Szvegtrzsbehzssal3">
    <w:name w:val="Body Text Indent 3"/>
    <w:basedOn w:val="Norml"/>
    <w:link w:val="Szvegtrzsbehzssal3Char"/>
    <w:rsid w:val="001701EB"/>
    <w:pPr>
      <w:widowControl w:val="0"/>
      <w:overflowPunct w:val="0"/>
      <w:autoSpaceDE w:val="0"/>
      <w:autoSpaceDN w:val="0"/>
      <w:adjustRightInd w:val="0"/>
      <w:ind w:left="993" w:hanging="393"/>
      <w:jc w:val="both"/>
      <w:textAlignment w:val="baseline"/>
    </w:pPr>
  </w:style>
  <w:style w:type="character" w:customStyle="1" w:styleId="Szvegtrzsbehzssal3Char">
    <w:name w:val="Szövegtörzs behúzással 3 Char"/>
    <w:basedOn w:val="Bekezdsalapbettpusa"/>
    <w:link w:val="Szvegtrzsbehzssal3"/>
    <w:rsid w:val="001701EB"/>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1701EB"/>
    <w:pPr>
      <w:ind w:left="180" w:hanging="720"/>
      <w:jc w:val="both"/>
    </w:pPr>
    <w:rPr>
      <w:sz w:val="28"/>
    </w:rPr>
  </w:style>
  <w:style w:type="character" w:customStyle="1" w:styleId="Szvegtrzsbehzssal2Char">
    <w:name w:val="Szövegtörzs behúzással 2 Char"/>
    <w:basedOn w:val="Bekezdsalapbettpusa"/>
    <w:link w:val="Szvegtrzsbehzssal2"/>
    <w:rsid w:val="001701EB"/>
    <w:rPr>
      <w:rFonts w:ascii="Times New Roman" w:eastAsia="Times New Roman" w:hAnsi="Times New Roman" w:cs="Times New Roman"/>
      <w:sz w:val="28"/>
      <w:szCs w:val="24"/>
      <w:lang w:eastAsia="hu-HU"/>
    </w:rPr>
  </w:style>
  <w:style w:type="paragraph" w:customStyle="1" w:styleId="Szvegtrzsbehzssal31">
    <w:name w:val="Szövegtörzs behúzással 31"/>
    <w:basedOn w:val="Norml"/>
    <w:rsid w:val="001701EB"/>
    <w:pPr>
      <w:widowControl w:val="0"/>
      <w:overflowPunct w:val="0"/>
      <w:autoSpaceDE w:val="0"/>
      <w:autoSpaceDN w:val="0"/>
      <w:adjustRightInd w:val="0"/>
      <w:ind w:left="567" w:hanging="567"/>
      <w:jc w:val="both"/>
      <w:textAlignment w:val="baseline"/>
    </w:pPr>
    <w:rPr>
      <w:rFonts w:ascii="Bookman Old Style" w:hAnsi="Bookman Old Style"/>
      <w:szCs w:val="20"/>
    </w:rPr>
  </w:style>
  <w:style w:type="paragraph" w:styleId="Feladcmebortkon">
    <w:name w:val="envelope return"/>
    <w:basedOn w:val="Norml"/>
    <w:rsid w:val="001701EB"/>
    <w:pPr>
      <w:jc w:val="both"/>
    </w:pPr>
    <w:rPr>
      <w:rFonts w:cs="Arial"/>
      <w:b/>
      <w:bCs/>
      <w:sz w:val="28"/>
      <w:szCs w:val="20"/>
    </w:rPr>
  </w:style>
  <w:style w:type="paragraph" w:customStyle="1" w:styleId="Szvegtrzs21">
    <w:name w:val="Szövegtörzs 21"/>
    <w:basedOn w:val="Norml"/>
    <w:rsid w:val="001701EB"/>
    <w:pPr>
      <w:overflowPunct w:val="0"/>
      <w:autoSpaceDE w:val="0"/>
      <w:autoSpaceDN w:val="0"/>
      <w:adjustRightInd w:val="0"/>
      <w:jc w:val="center"/>
      <w:textAlignment w:val="baseline"/>
    </w:pPr>
    <w:rPr>
      <w:i/>
      <w:szCs w:val="20"/>
    </w:rPr>
  </w:style>
  <w:style w:type="paragraph" w:customStyle="1" w:styleId="Default">
    <w:name w:val="Default"/>
    <w:rsid w:val="001701EB"/>
    <w:pPr>
      <w:spacing w:after="0" w:line="300" w:lineRule="atLeast"/>
      <w:ind w:left="567" w:hanging="357"/>
      <w:jc w:val="both"/>
    </w:pPr>
    <w:rPr>
      <w:rFonts w:ascii="Times New Roman" w:eastAsia="Times New Roman" w:hAnsi="Times New Roman" w:cs="Times New Roman"/>
      <w:snapToGrid w:val="0"/>
      <w:color w:val="000000"/>
      <w:sz w:val="24"/>
      <w:szCs w:val="20"/>
      <w:lang w:eastAsia="hu-HU"/>
    </w:rPr>
  </w:style>
  <w:style w:type="character" w:customStyle="1" w:styleId="DokumentumtrkpChar">
    <w:name w:val="Dokumentumtérkép Char"/>
    <w:basedOn w:val="Bekezdsalapbettpusa"/>
    <w:link w:val="Dokumentumtrkp"/>
    <w:semiHidden/>
    <w:rsid w:val="001701EB"/>
    <w:rPr>
      <w:rFonts w:ascii="Tahoma" w:eastAsia="Times New Roman" w:hAnsi="Tahoma" w:cs="Times New Roman"/>
      <w:sz w:val="24"/>
      <w:szCs w:val="24"/>
      <w:shd w:val="clear" w:color="auto" w:fill="000080"/>
      <w:lang w:eastAsia="hu-HU"/>
    </w:rPr>
  </w:style>
  <w:style w:type="paragraph" w:styleId="Dokumentumtrkp">
    <w:name w:val="Document Map"/>
    <w:basedOn w:val="Norml"/>
    <w:link w:val="DokumentumtrkpChar"/>
    <w:semiHidden/>
    <w:rsid w:val="001701EB"/>
    <w:pPr>
      <w:shd w:val="clear" w:color="auto" w:fill="000080"/>
      <w:jc w:val="both"/>
    </w:pPr>
    <w:rPr>
      <w:rFonts w:ascii="Tahoma" w:hAnsi="Tahoma"/>
    </w:rPr>
  </w:style>
  <w:style w:type="paragraph" w:customStyle="1" w:styleId="CharChar1CharCharCharChar">
    <w:name w:val="Char Char1 Char Char Char Char"/>
    <w:basedOn w:val="Norml"/>
    <w:rsid w:val="001701EB"/>
    <w:pPr>
      <w:spacing w:after="160" w:line="240" w:lineRule="exact"/>
      <w:jc w:val="both"/>
    </w:pPr>
    <w:rPr>
      <w:rFonts w:ascii="Tahoma" w:hAnsi="Tahoma"/>
      <w:sz w:val="20"/>
      <w:szCs w:val="20"/>
      <w:lang w:val="en-US" w:eastAsia="en-US"/>
    </w:rPr>
  </w:style>
  <w:style w:type="paragraph" w:styleId="Nincstrkz">
    <w:name w:val="No Spacing"/>
    <w:uiPriority w:val="99"/>
    <w:qFormat/>
    <w:rsid w:val="001701EB"/>
    <w:pPr>
      <w:spacing w:after="0" w:line="300" w:lineRule="atLeast"/>
      <w:ind w:left="567" w:hanging="357"/>
      <w:jc w:val="both"/>
    </w:pPr>
    <w:rPr>
      <w:rFonts w:ascii="Times New Roman" w:eastAsia="Times New Roman" w:hAnsi="Times New Roman" w:cs="Times New Roman"/>
      <w:sz w:val="24"/>
      <w:szCs w:val="24"/>
      <w:lang w:eastAsia="hu-HU"/>
    </w:rPr>
  </w:style>
  <w:style w:type="paragraph" w:customStyle="1" w:styleId="Szvegtrzsbehzssal32">
    <w:name w:val="Szövegtörzs behúzással 32"/>
    <w:basedOn w:val="Norml"/>
    <w:rsid w:val="001701EB"/>
    <w:pPr>
      <w:widowControl w:val="0"/>
      <w:overflowPunct w:val="0"/>
      <w:autoSpaceDE w:val="0"/>
      <w:autoSpaceDN w:val="0"/>
      <w:adjustRightInd w:val="0"/>
      <w:ind w:left="567" w:hanging="567"/>
      <w:jc w:val="both"/>
      <w:textAlignment w:val="baseline"/>
    </w:pPr>
    <w:rPr>
      <w:rFonts w:ascii="Bookman Old Style" w:hAnsi="Bookman Old Style"/>
      <w:szCs w:val="20"/>
    </w:rPr>
  </w:style>
  <w:style w:type="paragraph" w:customStyle="1" w:styleId="Virgnv">
    <w:name w:val="Virágnév"/>
    <w:basedOn w:val="Kpalrs"/>
    <w:rsid w:val="001701EB"/>
    <w:pPr>
      <w:suppressLineNumbers w:val="0"/>
      <w:suppressAutoHyphens w:val="0"/>
      <w:spacing w:before="240" w:after="240"/>
    </w:pPr>
    <w:rPr>
      <w:rFonts w:ascii="Comic Sans MS" w:eastAsia="Times New Roman" w:hAnsi="Comic Sans MS" w:cs="Times New Roman"/>
      <w:b/>
      <w:i w:val="0"/>
      <w:iCs w:val="0"/>
      <w:caps/>
      <w:sz w:val="32"/>
      <w:szCs w:val="20"/>
    </w:rPr>
  </w:style>
  <w:style w:type="paragraph" w:customStyle="1" w:styleId="fejezetszakd">
    <w:name w:val="fejezet_szakd"/>
    <w:basedOn w:val="Norml"/>
    <w:rsid w:val="001701EB"/>
    <w:pPr>
      <w:spacing w:after="480" w:line="360" w:lineRule="auto"/>
      <w:jc w:val="center"/>
    </w:pPr>
    <w:rPr>
      <w:b/>
      <w:bCs/>
      <w:sz w:val="30"/>
      <w:u w:val="single"/>
    </w:rPr>
  </w:style>
  <w:style w:type="paragraph" w:styleId="Csakszveg">
    <w:name w:val="Plain Text"/>
    <w:basedOn w:val="Norml"/>
    <w:link w:val="CsakszvegChar"/>
    <w:uiPriority w:val="99"/>
    <w:unhideWhenUsed/>
    <w:rsid w:val="001701EB"/>
    <w:rPr>
      <w:rFonts w:ascii="Consolas" w:eastAsia="Calibri" w:hAnsi="Consolas"/>
      <w:sz w:val="21"/>
      <w:szCs w:val="21"/>
      <w:lang w:eastAsia="en-US"/>
    </w:rPr>
  </w:style>
  <w:style w:type="character" w:customStyle="1" w:styleId="CsakszvegChar">
    <w:name w:val="Csak szöveg Char"/>
    <w:basedOn w:val="Bekezdsalapbettpusa"/>
    <w:link w:val="Csakszveg"/>
    <w:uiPriority w:val="99"/>
    <w:rsid w:val="001701EB"/>
    <w:rPr>
      <w:rFonts w:ascii="Consolas" w:eastAsia="Calibri" w:hAnsi="Consolas" w:cs="Times New Roman"/>
      <w:sz w:val="21"/>
      <w:szCs w:val="21"/>
    </w:rPr>
  </w:style>
  <w:style w:type="character" w:customStyle="1" w:styleId="contenttext2">
    <w:name w:val="content_text2"/>
    <w:basedOn w:val="Bekezdsalapbettpusa"/>
    <w:rsid w:val="001701EB"/>
  </w:style>
  <w:style w:type="numbering" w:customStyle="1" w:styleId="Nemlista1">
    <w:name w:val="Nem lista1"/>
    <w:next w:val="Nemlista"/>
    <w:uiPriority w:val="99"/>
    <w:semiHidden/>
    <w:unhideWhenUsed/>
    <w:rsid w:val="00585AC0"/>
  </w:style>
  <w:style w:type="paragraph" w:styleId="TJ3">
    <w:name w:val="toc 3"/>
    <w:basedOn w:val="Norml"/>
    <w:next w:val="Norml"/>
    <w:autoRedefine/>
    <w:semiHidden/>
    <w:rsid w:val="00585AC0"/>
    <w:pPr>
      <w:ind w:left="480"/>
      <w:jc w:val="both"/>
    </w:pPr>
    <w:rPr>
      <w:i/>
      <w:iCs/>
      <w:sz w:val="20"/>
      <w:szCs w:val="20"/>
    </w:rPr>
  </w:style>
  <w:style w:type="paragraph" w:styleId="TJ4">
    <w:name w:val="toc 4"/>
    <w:basedOn w:val="Norml"/>
    <w:next w:val="Norml"/>
    <w:autoRedefine/>
    <w:semiHidden/>
    <w:rsid w:val="00585AC0"/>
    <w:pPr>
      <w:ind w:left="720"/>
      <w:jc w:val="both"/>
    </w:pPr>
    <w:rPr>
      <w:sz w:val="18"/>
      <w:szCs w:val="18"/>
    </w:rPr>
  </w:style>
  <w:style w:type="paragraph" w:styleId="TJ5">
    <w:name w:val="toc 5"/>
    <w:basedOn w:val="Norml"/>
    <w:next w:val="Norml"/>
    <w:autoRedefine/>
    <w:semiHidden/>
    <w:rsid w:val="00585AC0"/>
    <w:pPr>
      <w:ind w:left="960"/>
      <w:jc w:val="both"/>
    </w:pPr>
    <w:rPr>
      <w:sz w:val="18"/>
      <w:szCs w:val="18"/>
    </w:rPr>
  </w:style>
  <w:style w:type="paragraph" w:styleId="TJ6">
    <w:name w:val="toc 6"/>
    <w:basedOn w:val="Norml"/>
    <w:next w:val="Norml"/>
    <w:autoRedefine/>
    <w:semiHidden/>
    <w:rsid w:val="00585AC0"/>
    <w:pPr>
      <w:ind w:left="1200"/>
      <w:jc w:val="both"/>
    </w:pPr>
    <w:rPr>
      <w:sz w:val="18"/>
      <w:szCs w:val="18"/>
    </w:rPr>
  </w:style>
  <w:style w:type="paragraph" w:styleId="TJ7">
    <w:name w:val="toc 7"/>
    <w:basedOn w:val="Norml"/>
    <w:next w:val="Norml"/>
    <w:autoRedefine/>
    <w:semiHidden/>
    <w:rsid w:val="00585AC0"/>
    <w:pPr>
      <w:ind w:left="1440"/>
      <w:jc w:val="both"/>
    </w:pPr>
    <w:rPr>
      <w:sz w:val="18"/>
      <w:szCs w:val="18"/>
    </w:rPr>
  </w:style>
  <w:style w:type="paragraph" w:styleId="TJ8">
    <w:name w:val="toc 8"/>
    <w:basedOn w:val="Norml"/>
    <w:next w:val="Norml"/>
    <w:autoRedefine/>
    <w:semiHidden/>
    <w:rsid w:val="00585AC0"/>
    <w:pPr>
      <w:ind w:left="1680"/>
      <w:jc w:val="both"/>
    </w:pPr>
    <w:rPr>
      <w:sz w:val="18"/>
      <w:szCs w:val="18"/>
    </w:rPr>
  </w:style>
  <w:style w:type="paragraph" w:styleId="TJ9">
    <w:name w:val="toc 9"/>
    <w:basedOn w:val="Norml"/>
    <w:next w:val="Norml"/>
    <w:autoRedefine/>
    <w:semiHidden/>
    <w:rsid w:val="00585AC0"/>
    <w:pPr>
      <w:ind w:left="1920"/>
      <w:jc w:val="both"/>
    </w:pPr>
    <w:rPr>
      <w:sz w:val="18"/>
      <w:szCs w:val="18"/>
    </w:rPr>
  </w:style>
  <w:style w:type="paragraph" w:styleId="Trgymutat1">
    <w:name w:val="index 1"/>
    <w:basedOn w:val="Norml"/>
    <w:next w:val="Norml"/>
    <w:autoRedefine/>
    <w:semiHidden/>
    <w:rsid w:val="00585AC0"/>
    <w:pPr>
      <w:ind w:left="240" w:hanging="240"/>
      <w:jc w:val="both"/>
    </w:pPr>
    <w:rPr>
      <w:sz w:val="18"/>
    </w:rPr>
  </w:style>
  <w:style w:type="paragraph" w:styleId="Trgymutat2">
    <w:name w:val="index 2"/>
    <w:basedOn w:val="Norml"/>
    <w:next w:val="Norml"/>
    <w:autoRedefine/>
    <w:semiHidden/>
    <w:rsid w:val="00585AC0"/>
    <w:pPr>
      <w:ind w:left="480" w:hanging="240"/>
      <w:jc w:val="both"/>
    </w:pPr>
    <w:rPr>
      <w:sz w:val="18"/>
    </w:rPr>
  </w:style>
  <w:style w:type="paragraph" w:styleId="Trgymutat3">
    <w:name w:val="index 3"/>
    <w:basedOn w:val="Norml"/>
    <w:next w:val="Norml"/>
    <w:autoRedefine/>
    <w:semiHidden/>
    <w:rsid w:val="00585AC0"/>
    <w:pPr>
      <w:ind w:left="720" w:hanging="240"/>
      <w:jc w:val="both"/>
    </w:pPr>
    <w:rPr>
      <w:sz w:val="18"/>
    </w:rPr>
  </w:style>
  <w:style w:type="paragraph" w:styleId="Trgymutat4">
    <w:name w:val="index 4"/>
    <w:basedOn w:val="Norml"/>
    <w:next w:val="Norml"/>
    <w:autoRedefine/>
    <w:semiHidden/>
    <w:rsid w:val="00585AC0"/>
    <w:pPr>
      <w:ind w:left="960" w:hanging="240"/>
      <w:jc w:val="both"/>
    </w:pPr>
    <w:rPr>
      <w:sz w:val="18"/>
    </w:rPr>
  </w:style>
  <w:style w:type="paragraph" w:styleId="Trgymutat5">
    <w:name w:val="index 5"/>
    <w:basedOn w:val="Norml"/>
    <w:next w:val="Norml"/>
    <w:autoRedefine/>
    <w:semiHidden/>
    <w:rsid w:val="00585AC0"/>
    <w:pPr>
      <w:ind w:left="1200" w:hanging="240"/>
      <w:jc w:val="both"/>
    </w:pPr>
    <w:rPr>
      <w:sz w:val="18"/>
    </w:rPr>
  </w:style>
  <w:style w:type="paragraph" w:styleId="Trgymutat6">
    <w:name w:val="index 6"/>
    <w:basedOn w:val="Norml"/>
    <w:next w:val="Norml"/>
    <w:autoRedefine/>
    <w:semiHidden/>
    <w:rsid w:val="00585AC0"/>
    <w:pPr>
      <w:ind w:left="1440" w:hanging="240"/>
      <w:jc w:val="both"/>
    </w:pPr>
    <w:rPr>
      <w:sz w:val="18"/>
    </w:rPr>
  </w:style>
  <w:style w:type="paragraph" w:styleId="Trgymutat7">
    <w:name w:val="index 7"/>
    <w:basedOn w:val="Norml"/>
    <w:next w:val="Norml"/>
    <w:autoRedefine/>
    <w:semiHidden/>
    <w:rsid w:val="00585AC0"/>
    <w:pPr>
      <w:ind w:left="1680" w:hanging="240"/>
      <w:jc w:val="both"/>
    </w:pPr>
    <w:rPr>
      <w:sz w:val="18"/>
    </w:rPr>
  </w:style>
  <w:style w:type="paragraph" w:styleId="Trgymutat8">
    <w:name w:val="index 8"/>
    <w:basedOn w:val="Norml"/>
    <w:next w:val="Norml"/>
    <w:autoRedefine/>
    <w:semiHidden/>
    <w:rsid w:val="00585AC0"/>
    <w:pPr>
      <w:ind w:left="1920" w:hanging="240"/>
      <w:jc w:val="both"/>
    </w:pPr>
    <w:rPr>
      <w:sz w:val="18"/>
    </w:rPr>
  </w:style>
  <w:style w:type="paragraph" w:styleId="Trgymutat9">
    <w:name w:val="index 9"/>
    <w:basedOn w:val="Norml"/>
    <w:next w:val="Norml"/>
    <w:autoRedefine/>
    <w:semiHidden/>
    <w:rsid w:val="00585AC0"/>
    <w:pPr>
      <w:ind w:left="2160" w:hanging="240"/>
      <w:jc w:val="both"/>
    </w:pPr>
    <w:rPr>
      <w:sz w:val="18"/>
    </w:rPr>
  </w:style>
  <w:style w:type="paragraph" w:styleId="Trgymutatcm">
    <w:name w:val="index heading"/>
    <w:basedOn w:val="Norml"/>
    <w:next w:val="Trgymutat1"/>
    <w:semiHidden/>
    <w:rsid w:val="00585AC0"/>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Arial" w:hAnsi="Arial"/>
      <w:b/>
      <w:sz w:val="22"/>
    </w:rPr>
  </w:style>
  <w:style w:type="table" w:customStyle="1" w:styleId="Vilgosrnykols1jellszn1">
    <w:name w:val="Világos árnyékolás – 1. jelölőszín1"/>
    <w:basedOn w:val="Normltblzat"/>
    <w:uiPriority w:val="60"/>
    <w:rsid w:val="00585AC0"/>
    <w:pPr>
      <w:spacing w:after="0" w:line="240" w:lineRule="auto"/>
    </w:pPr>
    <w:rPr>
      <w:rFonts w:ascii="Times New Roman" w:eastAsia="Times New Roman" w:hAnsi="Times New Roman" w:cs="Times New Roman"/>
      <w:color w:val="365F91"/>
      <w:sz w:val="20"/>
      <w:szCs w:val="20"/>
      <w:lang w:eastAsia="hu-H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Trhatstblzat3">
    <w:name w:val="Table 3D effects 3"/>
    <w:basedOn w:val="Normltblzat"/>
    <w:rsid w:val="00585AC0"/>
    <w:pPr>
      <w:spacing w:after="0" w:line="240" w:lineRule="auto"/>
      <w:jc w:val="both"/>
    </w:pPr>
    <w:rPr>
      <w:rFonts w:ascii="Times New Roman" w:eastAsia="Times New Roman" w:hAnsi="Times New Roman" w:cs="Times New Roman"/>
      <w:sz w:val="20"/>
      <w:szCs w:val="20"/>
      <w:lang w:eastAsia="hu-H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staszertblzat3">
    <w:name w:val="Table List 3"/>
    <w:basedOn w:val="Normltblzat"/>
    <w:rsid w:val="00585AC0"/>
    <w:pPr>
      <w:spacing w:after="0" w:line="240" w:lineRule="auto"/>
      <w:jc w:val="both"/>
    </w:pPr>
    <w:rPr>
      <w:rFonts w:ascii="Times New Roman" w:eastAsia="Times New Roman" w:hAnsi="Times New Roman" w:cs="Times New Roman"/>
      <w:sz w:val="20"/>
      <w:szCs w:val="20"/>
      <w:lang w:eastAsia="hu-H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istaszertblzat1">
    <w:name w:val="Table List 1"/>
    <w:basedOn w:val="Normltblzat"/>
    <w:rsid w:val="00585AC0"/>
    <w:pPr>
      <w:spacing w:after="0" w:line="240" w:lineRule="auto"/>
      <w:jc w:val="both"/>
    </w:pPr>
    <w:rPr>
      <w:rFonts w:ascii="Times New Roman" w:eastAsia="Times New Roman" w:hAnsi="Times New Roman" w:cs="Times New Roman"/>
      <w:sz w:val="20"/>
      <w:szCs w:val="20"/>
      <w:lang w:eastAsia="hu-H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Kzepeslista21jellszn1">
    <w:name w:val="Közepes lista 2 – 1. jelölőszín1"/>
    <w:basedOn w:val="Normltblzat"/>
    <w:next w:val="Kzepeslista21jellszn"/>
    <w:uiPriority w:val="66"/>
    <w:rsid w:val="00585AC0"/>
    <w:pPr>
      <w:spacing w:after="0" w:line="240" w:lineRule="auto"/>
    </w:pPr>
    <w:rPr>
      <w:rFonts w:ascii="Cambria" w:eastAsia="Times New Roman" w:hAnsi="Cambria" w:cs="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Kzepeslista21jellszn">
    <w:name w:val="Medium List 2 Accent 1"/>
    <w:basedOn w:val="Normltblzat"/>
    <w:uiPriority w:val="66"/>
    <w:rsid w:val="00585AC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Nincstrkz1">
    <w:name w:val="Nincs térköz1"/>
    <w:rsid w:val="006B1374"/>
    <w:pPr>
      <w:spacing w:after="0" w:line="240" w:lineRule="auto"/>
    </w:pPr>
    <w:rPr>
      <w:rFonts w:ascii="Calibri" w:eastAsia="Times New Roman" w:hAnsi="Calibri" w:cs="Times New Roman"/>
    </w:rPr>
  </w:style>
  <w:style w:type="character" w:customStyle="1" w:styleId="WW-Absatz-Standardschriftart11">
    <w:name w:val="WW-Absatz-Standardschriftart11"/>
    <w:rsid w:val="0032496F"/>
  </w:style>
  <w:style w:type="character" w:customStyle="1" w:styleId="WW-Absatz-Standardschriftart111">
    <w:name w:val="WW-Absatz-Standardschriftart111"/>
    <w:rsid w:val="0032496F"/>
  </w:style>
  <w:style w:type="character" w:customStyle="1" w:styleId="apple-converted-space">
    <w:name w:val="apple-converted-space"/>
    <w:basedOn w:val="Bekezdsalapbettpusa"/>
    <w:rsid w:val="0032496F"/>
  </w:style>
  <w:style w:type="paragraph" w:styleId="Lista2">
    <w:name w:val="List 2"/>
    <w:basedOn w:val="Norml"/>
    <w:uiPriority w:val="99"/>
    <w:semiHidden/>
    <w:unhideWhenUsed/>
    <w:rsid w:val="0032496F"/>
    <w:pPr>
      <w:ind w:left="566" w:hanging="283"/>
      <w:contextualSpacing/>
    </w:pPr>
  </w:style>
  <w:style w:type="paragraph" w:customStyle="1" w:styleId="AbsenderimKuvertfenster">
    <w:name w:val="Absender im Kuvertfenster"/>
    <w:basedOn w:val="Norml"/>
    <w:rsid w:val="0032496F"/>
    <w:rPr>
      <w:lang w:val="de-DE" w:eastAsia="de-DE"/>
    </w:rPr>
  </w:style>
  <w:style w:type="paragraph" w:customStyle="1" w:styleId="Szvegtrzsbehzssal33">
    <w:name w:val="Szövegtörzs behúzással 33"/>
    <w:basedOn w:val="Norml"/>
    <w:rsid w:val="00064D3D"/>
    <w:pPr>
      <w:widowControl w:val="0"/>
      <w:overflowPunct w:val="0"/>
      <w:autoSpaceDE w:val="0"/>
      <w:autoSpaceDN w:val="0"/>
      <w:adjustRightInd w:val="0"/>
      <w:ind w:left="567" w:hanging="567"/>
      <w:jc w:val="both"/>
      <w:textAlignment w:val="baseline"/>
    </w:pPr>
    <w:rPr>
      <w:rFonts w:ascii="Bookman Old Style" w:hAnsi="Bookman Old Style"/>
      <w:szCs w:val="20"/>
    </w:rPr>
  </w:style>
  <w:style w:type="character" w:customStyle="1" w:styleId="Cmsor8Char">
    <w:name w:val="Címsor 8 Char"/>
    <w:basedOn w:val="Bekezdsalapbettpusa"/>
    <w:link w:val="Cmsor8"/>
    <w:semiHidden/>
    <w:rsid w:val="00631A9F"/>
    <w:rPr>
      <w:rFonts w:ascii="Calibri" w:eastAsia="Times New Roman" w:hAnsi="Calibri" w:cs="Times New Roman"/>
      <w:i/>
      <w:iCs/>
      <w:sz w:val="24"/>
      <w:szCs w:val="24"/>
      <w:lang w:eastAsia="hu-HU"/>
    </w:rPr>
  </w:style>
  <w:style w:type="paragraph" w:customStyle="1" w:styleId="Tblzattartalom">
    <w:name w:val="Táblázattartalom"/>
    <w:basedOn w:val="Norml"/>
    <w:rsid w:val="00631A9F"/>
    <w:pPr>
      <w:widowControl w:val="0"/>
      <w:suppressLineNumbers/>
      <w:suppressAutoHyphens/>
    </w:pPr>
    <w:rPr>
      <w:rFonts w:eastAsia="Arial Unicode MS"/>
      <w:kern w:val="1"/>
      <w:lang w:eastAsia="ar-SA"/>
    </w:rPr>
  </w:style>
  <w:style w:type="character" w:customStyle="1" w:styleId="st">
    <w:name w:val="st"/>
    <w:rsid w:val="00631A9F"/>
  </w:style>
  <w:style w:type="character" w:customStyle="1" w:styleId="contentboldhetedhet">
    <w:name w:val="content_bold_hetedhet"/>
    <w:rsid w:val="00631A9F"/>
  </w:style>
  <w:style w:type="character" w:customStyle="1" w:styleId="DokumentumtrkpChar1">
    <w:name w:val="Dokumentumtérkép Char1"/>
    <w:basedOn w:val="Bekezdsalapbettpusa"/>
    <w:uiPriority w:val="99"/>
    <w:semiHidden/>
    <w:rsid w:val="00631A9F"/>
    <w:rPr>
      <w:rFonts w:ascii="Tahoma" w:eastAsia="Times New Roman" w:hAnsi="Tahoma" w:cs="Tahoma"/>
      <w:sz w:val="16"/>
      <w:szCs w:val="16"/>
      <w:lang w:eastAsia="hu-HU"/>
    </w:rPr>
  </w:style>
  <w:style w:type="paragraph" w:customStyle="1" w:styleId="DefaultStyle">
    <w:name w:val="Default Style"/>
    <w:rsid w:val="00631A9F"/>
    <w:pPr>
      <w:widowControl w:val="0"/>
      <w:suppressAutoHyphens/>
    </w:pPr>
    <w:rPr>
      <w:rFonts w:ascii="Times New Roman" w:eastAsia="Andale Sans UI" w:hAnsi="Times New Roman" w:cs="Tahoma"/>
      <w:sz w:val="24"/>
      <w:szCs w:val="24"/>
      <w:lang w:eastAsia="hu-HU"/>
    </w:rPr>
  </w:style>
  <w:style w:type="paragraph" w:customStyle="1" w:styleId="contenttext">
    <w:name w:val="content_text"/>
    <w:basedOn w:val="Norml"/>
    <w:rsid w:val="00977878"/>
    <w:pPr>
      <w:spacing w:before="100" w:beforeAutospacing="1" w:after="100" w:afterAutospacing="1"/>
    </w:pPr>
    <w:rPr>
      <w:rFonts w:eastAsia="Calibri"/>
    </w:rPr>
  </w:style>
  <w:style w:type="paragraph" w:customStyle="1" w:styleId="Heading11">
    <w:name w:val="Heading 11"/>
    <w:basedOn w:val="Norml"/>
    <w:rsid w:val="00977878"/>
    <w:pPr>
      <w:suppressAutoHyphens/>
      <w:spacing w:before="200" w:line="276" w:lineRule="auto"/>
    </w:pPr>
    <w:rPr>
      <w:rFonts w:ascii="Trebuchet MS" w:eastAsia="Calibri" w:hAnsi="Trebuchet MS" w:cs="Trebuchet MS"/>
      <w:color w:val="000000"/>
      <w:sz w:val="32"/>
      <w:szCs w:val="32"/>
      <w:lang w:val="en-US" w:eastAsia="en-US"/>
    </w:rPr>
  </w:style>
  <w:style w:type="character" w:customStyle="1" w:styleId="WW-Absatz-Standardschriftart1111">
    <w:name w:val="WW-Absatz-Standardschriftart1111"/>
    <w:rsid w:val="00D51040"/>
  </w:style>
  <w:style w:type="character" w:customStyle="1" w:styleId="WW-Absatz-Standardschriftart11111">
    <w:name w:val="WW-Absatz-Standardschriftart11111"/>
    <w:rsid w:val="00D51040"/>
  </w:style>
  <w:style w:type="character" w:styleId="Jegyzethivatkozs">
    <w:name w:val="annotation reference"/>
    <w:basedOn w:val="Bekezdsalapbettpusa"/>
    <w:uiPriority w:val="99"/>
    <w:semiHidden/>
    <w:unhideWhenUsed/>
    <w:rsid w:val="00683A3A"/>
    <w:rPr>
      <w:sz w:val="16"/>
      <w:szCs w:val="16"/>
    </w:rPr>
  </w:style>
  <w:style w:type="paragraph" w:styleId="Jegyzetszveg">
    <w:name w:val="annotation text"/>
    <w:basedOn w:val="Norml"/>
    <w:link w:val="JegyzetszvegChar"/>
    <w:uiPriority w:val="99"/>
    <w:semiHidden/>
    <w:unhideWhenUsed/>
    <w:rsid w:val="00683A3A"/>
    <w:rPr>
      <w:sz w:val="20"/>
      <w:szCs w:val="20"/>
    </w:rPr>
  </w:style>
  <w:style w:type="character" w:customStyle="1" w:styleId="JegyzetszvegChar">
    <w:name w:val="Jegyzetszöveg Char"/>
    <w:basedOn w:val="Bekezdsalapbettpusa"/>
    <w:link w:val="Jegyzetszveg"/>
    <w:uiPriority w:val="99"/>
    <w:semiHidden/>
    <w:rsid w:val="00683A3A"/>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683A3A"/>
    <w:rPr>
      <w:b/>
      <w:bCs/>
    </w:rPr>
  </w:style>
  <w:style w:type="character" w:customStyle="1" w:styleId="MegjegyzstrgyaChar">
    <w:name w:val="Megjegyzés tárgya Char"/>
    <w:basedOn w:val="JegyzetszvegChar"/>
    <w:link w:val="Megjegyzstrgya"/>
    <w:uiPriority w:val="99"/>
    <w:semiHidden/>
    <w:rsid w:val="00683A3A"/>
    <w:rPr>
      <w:rFonts w:ascii="Times New Roman" w:eastAsia="Times New Roman" w:hAnsi="Times New Roman" w:cs="Times New Roman"/>
      <w:b/>
      <w:bCs/>
      <w:sz w:val="20"/>
      <w:szCs w:val="20"/>
      <w:lang w:eastAsia="hu-HU"/>
    </w:rPr>
  </w:style>
  <w:style w:type="character" w:customStyle="1" w:styleId="textexposedshow">
    <w:name w:val="text_exposed_show"/>
    <w:basedOn w:val="Bekezdsalapbettpusa"/>
    <w:rsid w:val="00A75629"/>
  </w:style>
  <w:style w:type="numbering" w:customStyle="1" w:styleId="Nemlista11">
    <w:name w:val="Nem lista11"/>
    <w:next w:val="Nemlista"/>
    <w:semiHidden/>
    <w:rsid w:val="00A75629"/>
  </w:style>
  <w:style w:type="paragraph" w:customStyle="1" w:styleId="Listaszerbekezds1">
    <w:name w:val="Listaszerű bekezdés1"/>
    <w:basedOn w:val="Norml"/>
    <w:rsid w:val="00A75629"/>
    <w:pPr>
      <w:spacing w:after="200" w:line="276" w:lineRule="auto"/>
      <w:ind w:left="720"/>
    </w:pPr>
    <w:rPr>
      <w:rFonts w:ascii="Calibri" w:hAnsi="Calibri" w:cs="Calibri"/>
      <w:sz w:val="22"/>
      <w:szCs w:val="22"/>
      <w:lang w:eastAsia="en-US"/>
    </w:rPr>
  </w:style>
  <w:style w:type="paragraph" w:customStyle="1" w:styleId="contenttitlehetedhet">
    <w:name w:val="content_title_hetedhet"/>
    <w:basedOn w:val="Norml"/>
    <w:rsid w:val="00A75629"/>
    <w:pPr>
      <w:spacing w:before="100" w:beforeAutospacing="1" w:after="100" w:afterAutospacing="1"/>
    </w:pPr>
    <w:rPr>
      <w:rFonts w:ascii="Calibri" w:hAnsi="Calibri"/>
    </w:rPr>
  </w:style>
  <w:style w:type="character" w:customStyle="1" w:styleId="apple-style-span">
    <w:name w:val="apple-style-span"/>
    <w:rsid w:val="00A75629"/>
    <w:rPr>
      <w:rFonts w:cs="Times New Roman"/>
    </w:rPr>
  </w:style>
  <w:style w:type="paragraph" w:customStyle="1" w:styleId="box">
    <w:name w:val="box"/>
    <w:basedOn w:val="Norml"/>
    <w:rsid w:val="00A75629"/>
    <w:pPr>
      <w:spacing w:before="120" w:after="120"/>
    </w:pPr>
    <w:rPr>
      <w:rFonts w:ascii="Calibri" w:hAnsi="Calibri"/>
      <w:sz w:val="32"/>
      <w:szCs w:val="32"/>
      <w:lang w:val="en-GB"/>
    </w:rPr>
  </w:style>
  <w:style w:type="numbering" w:customStyle="1" w:styleId="Nemlista111">
    <w:name w:val="Nem lista111"/>
    <w:next w:val="Nemlista"/>
    <w:uiPriority w:val="99"/>
    <w:semiHidden/>
    <w:unhideWhenUsed/>
    <w:rsid w:val="00A75629"/>
  </w:style>
  <w:style w:type="table" w:customStyle="1" w:styleId="Rcsostblzat1">
    <w:name w:val="Rácsos táblázat1"/>
    <w:basedOn w:val="Normltblzat"/>
    <w:next w:val="Rcsostblzat"/>
    <w:rsid w:val="00A75629"/>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1">
    <w:name w:val="Normál1"/>
    <w:basedOn w:val="Norml"/>
    <w:rsid w:val="00A75629"/>
    <w:pPr>
      <w:spacing w:before="100" w:beforeAutospacing="1" w:after="100" w:afterAutospacing="1"/>
    </w:pPr>
  </w:style>
  <w:style w:type="table" w:customStyle="1" w:styleId="PlainTable2">
    <w:name w:val="Plain Table 2"/>
    <w:basedOn w:val="Normltblzat"/>
    <w:uiPriority w:val="42"/>
    <w:rsid w:val="00A7562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443146">
      <w:bodyDiv w:val="1"/>
      <w:marLeft w:val="0"/>
      <w:marRight w:val="0"/>
      <w:marTop w:val="0"/>
      <w:marBottom w:val="0"/>
      <w:divBdr>
        <w:top w:val="none" w:sz="0" w:space="0" w:color="auto"/>
        <w:left w:val="none" w:sz="0" w:space="0" w:color="auto"/>
        <w:bottom w:val="none" w:sz="0" w:space="0" w:color="auto"/>
        <w:right w:val="none" w:sz="0" w:space="0" w:color="auto"/>
      </w:divBdr>
    </w:div>
    <w:div w:id="204215197">
      <w:bodyDiv w:val="1"/>
      <w:marLeft w:val="0"/>
      <w:marRight w:val="0"/>
      <w:marTop w:val="0"/>
      <w:marBottom w:val="0"/>
      <w:divBdr>
        <w:top w:val="none" w:sz="0" w:space="0" w:color="auto"/>
        <w:left w:val="none" w:sz="0" w:space="0" w:color="auto"/>
        <w:bottom w:val="none" w:sz="0" w:space="0" w:color="auto"/>
        <w:right w:val="none" w:sz="0" w:space="0" w:color="auto"/>
      </w:divBdr>
    </w:div>
    <w:div w:id="307633500">
      <w:bodyDiv w:val="1"/>
      <w:marLeft w:val="0"/>
      <w:marRight w:val="0"/>
      <w:marTop w:val="0"/>
      <w:marBottom w:val="0"/>
      <w:divBdr>
        <w:top w:val="none" w:sz="0" w:space="0" w:color="auto"/>
        <w:left w:val="none" w:sz="0" w:space="0" w:color="auto"/>
        <w:bottom w:val="none" w:sz="0" w:space="0" w:color="auto"/>
        <w:right w:val="none" w:sz="0" w:space="0" w:color="auto"/>
      </w:divBdr>
    </w:div>
    <w:div w:id="343168043">
      <w:bodyDiv w:val="1"/>
      <w:marLeft w:val="0"/>
      <w:marRight w:val="0"/>
      <w:marTop w:val="0"/>
      <w:marBottom w:val="0"/>
      <w:divBdr>
        <w:top w:val="none" w:sz="0" w:space="0" w:color="auto"/>
        <w:left w:val="none" w:sz="0" w:space="0" w:color="auto"/>
        <w:bottom w:val="none" w:sz="0" w:space="0" w:color="auto"/>
        <w:right w:val="none" w:sz="0" w:space="0" w:color="auto"/>
      </w:divBdr>
    </w:div>
    <w:div w:id="829755606">
      <w:bodyDiv w:val="1"/>
      <w:marLeft w:val="0"/>
      <w:marRight w:val="0"/>
      <w:marTop w:val="0"/>
      <w:marBottom w:val="0"/>
      <w:divBdr>
        <w:top w:val="none" w:sz="0" w:space="0" w:color="auto"/>
        <w:left w:val="none" w:sz="0" w:space="0" w:color="auto"/>
        <w:bottom w:val="none" w:sz="0" w:space="0" w:color="auto"/>
        <w:right w:val="none" w:sz="0" w:space="0" w:color="auto"/>
      </w:divBdr>
    </w:div>
    <w:div w:id="969746796">
      <w:bodyDiv w:val="1"/>
      <w:marLeft w:val="0"/>
      <w:marRight w:val="0"/>
      <w:marTop w:val="0"/>
      <w:marBottom w:val="0"/>
      <w:divBdr>
        <w:top w:val="none" w:sz="0" w:space="0" w:color="auto"/>
        <w:left w:val="none" w:sz="0" w:space="0" w:color="auto"/>
        <w:bottom w:val="none" w:sz="0" w:space="0" w:color="auto"/>
        <w:right w:val="none" w:sz="0" w:space="0" w:color="auto"/>
      </w:divBdr>
    </w:div>
    <w:div w:id="1071125832">
      <w:bodyDiv w:val="1"/>
      <w:marLeft w:val="0"/>
      <w:marRight w:val="0"/>
      <w:marTop w:val="0"/>
      <w:marBottom w:val="0"/>
      <w:divBdr>
        <w:top w:val="none" w:sz="0" w:space="0" w:color="auto"/>
        <w:left w:val="none" w:sz="0" w:space="0" w:color="auto"/>
        <w:bottom w:val="none" w:sz="0" w:space="0" w:color="auto"/>
        <w:right w:val="none" w:sz="0" w:space="0" w:color="auto"/>
      </w:divBdr>
    </w:div>
    <w:div w:id="1518078399">
      <w:bodyDiv w:val="1"/>
      <w:marLeft w:val="0"/>
      <w:marRight w:val="0"/>
      <w:marTop w:val="0"/>
      <w:marBottom w:val="0"/>
      <w:divBdr>
        <w:top w:val="none" w:sz="0" w:space="0" w:color="auto"/>
        <w:left w:val="none" w:sz="0" w:space="0" w:color="auto"/>
        <w:bottom w:val="none" w:sz="0" w:space="0" w:color="auto"/>
        <w:right w:val="none" w:sz="0" w:space="0" w:color="auto"/>
      </w:divBdr>
    </w:div>
    <w:div w:id="1579751372">
      <w:bodyDiv w:val="1"/>
      <w:marLeft w:val="0"/>
      <w:marRight w:val="0"/>
      <w:marTop w:val="0"/>
      <w:marBottom w:val="0"/>
      <w:divBdr>
        <w:top w:val="none" w:sz="0" w:space="0" w:color="auto"/>
        <w:left w:val="none" w:sz="0" w:space="0" w:color="auto"/>
        <w:bottom w:val="none" w:sz="0" w:space="0" w:color="auto"/>
        <w:right w:val="none" w:sz="0" w:space="0" w:color="auto"/>
      </w:divBdr>
    </w:div>
    <w:div w:id="1674145685">
      <w:bodyDiv w:val="1"/>
      <w:marLeft w:val="0"/>
      <w:marRight w:val="0"/>
      <w:marTop w:val="0"/>
      <w:marBottom w:val="0"/>
      <w:divBdr>
        <w:top w:val="none" w:sz="0" w:space="0" w:color="auto"/>
        <w:left w:val="none" w:sz="0" w:space="0" w:color="auto"/>
        <w:bottom w:val="none" w:sz="0" w:space="0" w:color="auto"/>
        <w:right w:val="none" w:sz="0" w:space="0" w:color="auto"/>
      </w:divBdr>
    </w:div>
    <w:div w:id="2051102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chart" Target="charts/chart9.xml"/><Relationship Id="rId26" Type="http://schemas.openxmlformats.org/officeDocument/2006/relationships/chart" Target="charts/chart17.xml"/><Relationship Id="rId39" Type="http://schemas.openxmlformats.org/officeDocument/2006/relationships/chart" Target="charts/chart28.xml"/><Relationship Id="rId3" Type="http://schemas.openxmlformats.org/officeDocument/2006/relationships/styles" Target="styles.xml"/><Relationship Id="rId21" Type="http://schemas.openxmlformats.org/officeDocument/2006/relationships/chart" Target="charts/chart12.xml"/><Relationship Id="rId34" Type="http://schemas.openxmlformats.org/officeDocument/2006/relationships/chart" Target="charts/chart25.xml"/><Relationship Id="rId42"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chart" Target="charts/chart8.xml"/><Relationship Id="rId25" Type="http://schemas.openxmlformats.org/officeDocument/2006/relationships/chart" Target="charts/chart16.xml"/><Relationship Id="rId33" Type="http://schemas.openxmlformats.org/officeDocument/2006/relationships/chart" Target="charts/chart24.xml"/><Relationship Id="rId38"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chart" Target="charts/chart11.xml"/><Relationship Id="rId29" Type="http://schemas.openxmlformats.org/officeDocument/2006/relationships/chart" Target="charts/chart20.xml"/><Relationship Id="rId41"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24" Type="http://schemas.openxmlformats.org/officeDocument/2006/relationships/chart" Target="charts/chart15.xml"/><Relationship Id="rId32" Type="http://schemas.openxmlformats.org/officeDocument/2006/relationships/chart" Target="charts/chart23.xml"/><Relationship Id="rId37" Type="http://schemas.openxmlformats.org/officeDocument/2006/relationships/chart" Target="charts/chart27.xml"/><Relationship Id="rId40" Type="http://schemas.openxmlformats.org/officeDocument/2006/relationships/chart" Target="charts/chart29.xml"/><Relationship Id="rId5" Type="http://schemas.openxmlformats.org/officeDocument/2006/relationships/settings" Target="settings.xml"/><Relationship Id="rId15" Type="http://schemas.openxmlformats.org/officeDocument/2006/relationships/chart" Target="charts/chart6.xml"/><Relationship Id="rId23" Type="http://schemas.openxmlformats.org/officeDocument/2006/relationships/chart" Target="charts/chart14.xml"/><Relationship Id="rId28" Type="http://schemas.openxmlformats.org/officeDocument/2006/relationships/chart" Target="charts/chart19.xml"/><Relationship Id="rId36" Type="http://schemas.openxmlformats.org/officeDocument/2006/relationships/chart" Target="charts/chart26.xml"/><Relationship Id="rId10" Type="http://schemas.openxmlformats.org/officeDocument/2006/relationships/chart" Target="charts/chart1.xml"/><Relationship Id="rId19" Type="http://schemas.openxmlformats.org/officeDocument/2006/relationships/chart" Target="charts/chart10.xml"/><Relationship Id="rId31" Type="http://schemas.openxmlformats.org/officeDocument/2006/relationships/chart" Target="charts/chart22.xm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hart" Target="charts/chart5.xml"/><Relationship Id="rId22" Type="http://schemas.openxmlformats.org/officeDocument/2006/relationships/chart" Target="charts/chart13.xml"/><Relationship Id="rId27" Type="http://schemas.openxmlformats.org/officeDocument/2006/relationships/chart" Target="charts/chart18.xml"/><Relationship Id="rId30" Type="http://schemas.openxmlformats.org/officeDocument/2006/relationships/chart" Target="charts/chart21.xml"/><Relationship Id="rId35" Type="http://schemas.openxmlformats.org/officeDocument/2006/relationships/hyperlink" Target="http://www.bjhuman.hu" TargetMode="External"/><Relationship Id="rId43"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oleObject" Target="file:///C:\Users\makar.orsolya\AppData\Local\Microsoft\Windows\Temporary%20Internet%20Files\Content.Outlook\KXZA5NTX\N&#233;vtelen%20mell&#233;klet%20(00004).xlsx" TargetMode="External"/><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oleObject" Target="file:///G:\Besz&#225;mol&#243;%202014\&#193;br&#225;k%20a%20besz&#225;mol&#243;hoz.xlsx" TargetMode="External"/><Relationship Id="rId1" Type="http://schemas.openxmlformats.org/officeDocument/2006/relationships/themeOverride" Target="../theme/themeOverride7.xml"/></Relationships>
</file>

<file path=word/charts/_rels/chart11.xml.rels><?xml version="1.0" encoding="UTF-8" standalone="yes"?>
<Relationships xmlns="http://schemas.openxmlformats.org/package/2006/relationships"><Relationship Id="rId2" Type="http://schemas.openxmlformats.org/officeDocument/2006/relationships/oleObject" Target="file:///G:\Besz&#225;mol&#243;%202014\&#193;br&#225;k%20a%20besz&#225;mol&#243;hoz.xlsx" TargetMode="External"/><Relationship Id="rId1" Type="http://schemas.openxmlformats.org/officeDocument/2006/relationships/themeOverride" Target="../theme/themeOverride8.xml"/></Relationships>
</file>

<file path=word/charts/_rels/chart12.xml.rels><?xml version="1.0" encoding="UTF-8" standalone="yes"?>
<Relationships xmlns="http://schemas.openxmlformats.org/package/2006/relationships"><Relationship Id="rId2" Type="http://schemas.openxmlformats.org/officeDocument/2006/relationships/oleObject" Target="file:///G:\Besz&#225;mol&#243;%202014\&#193;br&#225;k%20a%20besz&#225;mol&#243;hoz.xlsx" TargetMode="External"/><Relationship Id="rId1" Type="http://schemas.openxmlformats.org/officeDocument/2006/relationships/themeOverride" Target="../theme/themeOverride9.xml"/></Relationships>
</file>

<file path=word/charts/_rels/chart13.xml.rels><?xml version="1.0" encoding="UTF-8" standalone="yes"?>
<Relationships xmlns="http://schemas.openxmlformats.org/package/2006/relationships"><Relationship Id="rId2" Type="http://schemas.openxmlformats.org/officeDocument/2006/relationships/oleObject" Target="file:///G:\Besz&#225;mol&#243;%202014\&#193;br&#225;k%20a%20besz&#225;mol&#243;hoz.xlsx" TargetMode="External"/><Relationship Id="rId1" Type="http://schemas.openxmlformats.org/officeDocument/2006/relationships/themeOverride" Target="../theme/themeOverride10.xml"/></Relationships>
</file>

<file path=word/charts/_rels/chart14.xml.rels><?xml version="1.0" encoding="UTF-8" standalone="yes"?>
<Relationships xmlns="http://schemas.openxmlformats.org/package/2006/relationships"><Relationship Id="rId2" Type="http://schemas.openxmlformats.org/officeDocument/2006/relationships/oleObject" Target="file:///G:\Besz&#225;mol&#243;%202014\HSNY%202014%20&#225;bra.xlsx" TargetMode="External"/><Relationship Id="rId1" Type="http://schemas.openxmlformats.org/officeDocument/2006/relationships/themeOverride" Target="../theme/themeOverride11.xml"/></Relationships>
</file>

<file path=word/charts/_rels/chart15.xml.rels><?xml version="1.0" encoding="UTF-8" standalone="yes"?>
<Relationships xmlns="http://schemas.openxmlformats.org/package/2006/relationships"><Relationship Id="rId2" Type="http://schemas.openxmlformats.org/officeDocument/2006/relationships/oleObject" Target="file:///G:\Besz&#225;mol&#243;%202014\&#193;br&#225;k%20a%20besz&#225;mol&#243;hoz.xlsx" TargetMode="External"/><Relationship Id="rId1" Type="http://schemas.openxmlformats.org/officeDocument/2006/relationships/themeOverride" Target="../theme/themeOverride12.xml"/></Relationships>
</file>

<file path=word/charts/_rels/chart16.xml.rels><?xml version="1.0" encoding="UTF-8" standalone="yes"?>
<Relationships xmlns="http://schemas.openxmlformats.org/package/2006/relationships"><Relationship Id="rId2" Type="http://schemas.openxmlformats.org/officeDocument/2006/relationships/oleObject" Target="file:///G:\Besz&#225;mol&#243;%202014\&#193;br&#225;k%20a%20besz&#225;mol&#243;hoz.xlsx" TargetMode="External"/><Relationship Id="rId1" Type="http://schemas.openxmlformats.org/officeDocument/2006/relationships/themeOverride" Target="../theme/themeOverride13.xml"/></Relationships>
</file>

<file path=word/charts/_rels/chart17.xml.rels><?xml version="1.0" encoding="UTF-8" standalone="yes"?>
<Relationships xmlns="http://schemas.openxmlformats.org/package/2006/relationships"><Relationship Id="rId2" Type="http://schemas.openxmlformats.org/officeDocument/2006/relationships/oleObject" Target="Munkaf&#252;zet1" TargetMode="External"/><Relationship Id="rId1" Type="http://schemas.openxmlformats.org/officeDocument/2006/relationships/themeOverride" Target="../theme/themeOverride14.xml"/></Relationships>
</file>

<file path=word/charts/_rels/chart18.xml.rels><?xml version="1.0" encoding="UTF-8" standalone="yes"?>
<Relationships xmlns="http://schemas.openxmlformats.org/package/2006/relationships"><Relationship Id="rId2" Type="http://schemas.openxmlformats.org/officeDocument/2006/relationships/oleObject" Target="file:///C:\Users\makar.orsolya\Desktop\besz&#225;mol&#243;_2014es_&#233;vr&#337;l\klubtagok_nem%20&#233;s%20&#233;letkor.xlsx" TargetMode="External"/><Relationship Id="rId1" Type="http://schemas.openxmlformats.org/officeDocument/2006/relationships/themeOverride" Target="../theme/themeOverride15.xml"/></Relationships>
</file>

<file path=word/charts/_rels/chart19.xml.rels><?xml version="1.0" encoding="UTF-8" standalone="yes"?>
<Relationships xmlns="http://schemas.openxmlformats.org/package/2006/relationships"><Relationship Id="rId2" Type="http://schemas.openxmlformats.org/officeDocument/2006/relationships/oleObject" Target="Munkaf&#252;zet1" TargetMode="External"/><Relationship Id="rId1" Type="http://schemas.openxmlformats.org/officeDocument/2006/relationships/themeOverride" Target="../theme/themeOverride16.xml"/></Relationships>
</file>

<file path=word/charts/_rels/chart2.xml.rels><?xml version="1.0" encoding="UTF-8" standalone="yes"?>
<Relationships xmlns="http://schemas.openxmlformats.org/package/2006/relationships"><Relationship Id="rId2" Type="http://schemas.openxmlformats.org/officeDocument/2006/relationships/oleObject" Target="file:///C:\Users\makar.orsolya\AppData\Local\Microsoft\Windows\Temporary%20Internet%20Files\Content.Outlook\KXZA5NTX\N&#233;vtelen%20mell&#233;klet%20(00004).xlsx" TargetMode="External"/><Relationship Id="rId1" Type="http://schemas.openxmlformats.org/officeDocument/2006/relationships/themeOverride" Target="../theme/themeOverride2.xml"/></Relationships>
</file>

<file path=word/charts/_rels/chart20.xml.rels><?xml version="1.0" encoding="UTF-8" standalone="yes"?>
<Relationships xmlns="http://schemas.openxmlformats.org/package/2006/relationships"><Relationship Id="rId2" Type="http://schemas.openxmlformats.org/officeDocument/2006/relationships/oleObject" Target="Munkaf&#252;zet1" TargetMode="External"/><Relationship Id="rId1" Type="http://schemas.openxmlformats.org/officeDocument/2006/relationships/themeOverride" Target="../theme/themeOverride17.xml"/></Relationships>
</file>

<file path=word/charts/_rels/chart21.xml.rels><?xml version="1.0" encoding="UTF-8" standalone="yes"?>
<Relationships xmlns="http://schemas.openxmlformats.org/package/2006/relationships"><Relationship Id="rId2" Type="http://schemas.openxmlformats.org/officeDocument/2006/relationships/oleObject" Target="Munkaf&#252;zet1" TargetMode="External"/><Relationship Id="rId1" Type="http://schemas.openxmlformats.org/officeDocument/2006/relationships/themeOverride" Target="../theme/themeOverride18.xml"/></Relationships>
</file>

<file path=word/charts/_rels/chart22.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19.xml"/></Relationships>
</file>

<file path=word/charts/_rels/chart23.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20.xml"/></Relationships>
</file>

<file path=word/charts/_rels/chart24.xml.rels><?xml version="1.0" encoding="UTF-8" standalone="yes"?>
<Relationships xmlns="http://schemas.openxmlformats.org/package/2006/relationships"><Relationship Id="rId2" Type="http://schemas.openxmlformats.org/officeDocument/2006/relationships/oleObject" Target="Munkaf&#252;zet1" TargetMode="External"/><Relationship Id="rId1" Type="http://schemas.openxmlformats.org/officeDocument/2006/relationships/themeOverride" Target="../theme/themeOverride21.xml"/></Relationships>
</file>

<file path=word/charts/_rels/chart25.xml.rels><?xml version="1.0" encoding="UTF-8" standalone="yes"?>
<Relationships xmlns="http://schemas.openxmlformats.org/package/2006/relationships"><Relationship Id="rId2" Type="http://schemas.openxmlformats.org/officeDocument/2006/relationships/oleObject" Target="file:///C:\Users\makar.orsolya\Desktop\besz&#225;mol&#243;_2014es_&#233;vr&#337;l\Lak&#243;k%20a%20bek&#246;lt&#246;z&#233;s%20helye%20szerint.xlsx" TargetMode="External"/><Relationship Id="rId1" Type="http://schemas.openxmlformats.org/officeDocument/2006/relationships/themeOverride" Target="../theme/themeOverride22.xml"/></Relationships>
</file>

<file path=word/charts/_rels/chart26.xml.rels><?xml version="1.0" encoding="UTF-8" standalone="yes"?>
<Relationships xmlns="http://schemas.openxmlformats.org/package/2006/relationships"><Relationship Id="rId1" Type="http://schemas.openxmlformats.org/officeDocument/2006/relationships/oleObject" Target="file:///C:\Users\Fodor%20Istv&#225;n\Desktop\&#201;ves%20szakmai%20besz&#225;mol&#243;\Mur&#225;nyi\2014\seg&#233;dlet%20a%20besz&#225;mol&#243;khoz,%202014.%20mur&#225;nyi.xlsx" TargetMode="External"/></Relationships>
</file>

<file path=word/charts/_rels/chart27.xml.rels><?xml version="1.0" encoding="UTF-8" standalone="yes"?>
<Relationships xmlns="http://schemas.openxmlformats.org/package/2006/relationships"><Relationship Id="rId1" Type="http://schemas.openxmlformats.org/officeDocument/2006/relationships/oleObject" Target="file:///C:\Users\Fodor%20Istv&#225;n\Desktop\&#201;ves%20szakmai%20besz&#225;mol&#243;\Mur&#225;nyi\2014\seg&#233;dlet%20a%20besz&#225;mol&#243;khoz,%202014.%20mur&#225;nyi.xlsx" TargetMode="External"/></Relationships>
</file>

<file path=word/charts/_rels/chart28.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Fodor%20Istv&#225;n\Desktop\&#201;ves%20szakmai%20besz&#225;mol&#243;\Mur&#225;nyi\2014\seg&#233;dlet%20a%20besz&#225;mol&#243;khoz,%202014.%20mur&#225;nyi.xlsx" TargetMode="External"/></Relationships>
</file>

<file path=word/charts/_rels/chart29.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C:\Users\Fodor%20Istv&#225;n\Desktop\&#201;ves%20szakmai%20besz&#225;mol&#243;\Mur&#225;nyi\2014\seg&#233;dlet%20a%20besz&#225;mol&#243;khoz,%202014.%20mur&#225;nyi.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Munkaf&#252;zet1"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Munkaf&#252;zet1"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makar.orsolya\Desktop\besz&#225;mol&#243;_2014es_&#233;vr&#337;l\b&#246;lcsi_rendszeres.xlsx" TargetMode="External"/></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3.xml"/></Relationships>
</file>

<file path=word/charts/_rels/chart7.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4.xml"/></Relationships>
</file>

<file path=word/charts/_rels/chart8.xml.rels><?xml version="1.0" encoding="UTF-8" standalone="yes"?>
<Relationships xmlns="http://schemas.openxmlformats.org/package/2006/relationships"><Relationship Id="rId2" Type="http://schemas.openxmlformats.org/officeDocument/2006/relationships/oleObject" Target="file:///G:\Besz&#225;mol&#243;%202014\&#193;br&#225;k%20a%20besz&#225;mol&#243;hoz.xlsx" TargetMode="External"/><Relationship Id="rId1" Type="http://schemas.openxmlformats.org/officeDocument/2006/relationships/themeOverride" Target="../theme/themeOverride5.xml"/></Relationships>
</file>

<file path=word/charts/_rels/chart9.xml.rels><?xml version="1.0" encoding="UTF-8" standalone="yes"?>
<Relationships xmlns="http://schemas.openxmlformats.org/package/2006/relationships"><Relationship Id="rId2" Type="http://schemas.openxmlformats.org/officeDocument/2006/relationships/oleObject" Target="file:///G:\Besz&#225;mol&#243;%202014\&#193;br&#225;k%20a%20besz&#225;mol&#243;hoz.xlsx" TargetMode="External"/><Relationship Id="rId1" Type="http://schemas.openxmlformats.org/officeDocument/2006/relationships/themeOverride" Target="../theme/themeOverride6.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dPt>
            <c:idx val="0"/>
            <c:bubble3D val="0"/>
            <c:spPr>
              <a:solidFill>
                <a:srgbClr val="00B0F0"/>
              </a:solidFill>
            </c:spPr>
          </c:dPt>
          <c:dPt>
            <c:idx val="1"/>
            <c:bubble3D val="0"/>
            <c:spPr>
              <a:solidFill>
                <a:srgbClr val="FF66FF"/>
              </a:solidFill>
            </c:spPr>
          </c:dPt>
          <c:dPt>
            <c:idx val="2"/>
            <c:bubble3D val="0"/>
            <c:spPr>
              <a:solidFill>
                <a:srgbClr val="92D050"/>
              </a:solidFill>
            </c:spPr>
          </c:dPt>
          <c:dPt>
            <c:idx val="3"/>
            <c:bubble3D val="0"/>
            <c:spPr>
              <a:solidFill>
                <a:srgbClr val="7030A0"/>
              </a:solidFill>
            </c:spPr>
          </c:dPt>
          <c:dLbls>
            <c:showLegendKey val="0"/>
            <c:showVal val="0"/>
            <c:showCatName val="0"/>
            <c:showSerName val="0"/>
            <c:showPercent val="1"/>
            <c:showBubbleSize val="0"/>
            <c:showLeaderLines val="1"/>
          </c:dLbls>
          <c:cat>
            <c:strRef>
              <c:f>'[Névtelen melléklet (00004).xlsx]gondozottak'!$A$2:$A$5</c:f>
              <c:strCache>
                <c:ptCount val="4"/>
                <c:pt idx="0">
                  <c:v>Várandós</c:v>
                </c:pt>
                <c:pt idx="1">
                  <c:v>Csecsemő</c:v>
                </c:pt>
                <c:pt idx="2">
                  <c:v>Kisded</c:v>
                </c:pt>
                <c:pt idx="3">
                  <c:v>Kisgyermek</c:v>
                </c:pt>
              </c:strCache>
            </c:strRef>
          </c:cat>
          <c:val>
            <c:numRef>
              <c:f>'[Névtelen melléklet (00004).xlsx]gondozottak'!$B$2:$B$5</c:f>
              <c:numCache>
                <c:formatCode>General</c:formatCode>
                <c:ptCount val="4"/>
                <c:pt idx="0">
                  <c:v>551</c:v>
                </c:pt>
                <c:pt idx="1">
                  <c:v>431</c:v>
                </c:pt>
                <c:pt idx="2">
                  <c:v>664</c:v>
                </c:pt>
                <c:pt idx="3">
                  <c:v>974</c:v>
                </c:pt>
              </c:numCache>
            </c:numRef>
          </c:val>
        </c:ser>
        <c:dLbls>
          <c:showLegendKey val="0"/>
          <c:showVal val="0"/>
          <c:showCatName val="0"/>
          <c:showSerName val="0"/>
          <c:showPercent val="1"/>
          <c:showBubbleSize val="0"/>
          <c:showLeaderLines val="1"/>
        </c:dLbls>
        <c:firstSliceAng val="0"/>
      </c:pieChart>
    </c:plotArea>
    <c:legend>
      <c:legendPos val="r"/>
      <c:overlay val="0"/>
    </c:legend>
    <c:plotVisOnly val="1"/>
    <c:dispBlanksAs val="gap"/>
    <c:showDLblsOverMax val="0"/>
  </c:chart>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600">
                <a:latin typeface="+mj-lt"/>
              </a:defRPr>
            </a:pPr>
            <a:r>
              <a:rPr lang="hu-HU" sz="1200" b="0">
                <a:latin typeface="+mj-lt"/>
                <a:cs typeface="Times New Roman" pitchFamily="18" charset="0"/>
              </a:rPr>
              <a:t>A segítségnyújtást igénylő riasztások megoszlása a hét napjai között 2014-ben</a:t>
            </a:r>
          </a:p>
        </c:rich>
      </c:tx>
      <c:overlay val="0"/>
    </c:title>
    <c:autoTitleDeleted val="0"/>
    <c:plotArea>
      <c:layout/>
      <c:barChart>
        <c:barDir val="col"/>
        <c:grouping val="clustered"/>
        <c:varyColors val="0"/>
        <c:ser>
          <c:idx val="0"/>
          <c:order val="0"/>
          <c:spPr>
            <a:solidFill>
              <a:srgbClr val="336600"/>
            </a:solidFill>
          </c:spPr>
          <c:invertIfNegative val="0"/>
          <c:dLbls>
            <c:txPr>
              <a:bodyPr/>
              <a:lstStyle/>
              <a:p>
                <a:pPr>
                  <a:defRPr b="1"/>
                </a:pPr>
                <a:endParaRPr lang="hu-HU"/>
              </a:p>
            </c:txPr>
            <c:showLegendKey val="0"/>
            <c:showVal val="1"/>
            <c:showCatName val="0"/>
            <c:showSerName val="0"/>
            <c:showPercent val="0"/>
            <c:showBubbleSize val="0"/>
            <c:showLeaderLines val="0"/>
          </c:dLbls>
          <c:cat>
            <c:strRef>
              <c:f>'Jelző 2014'!$B$29:$B$35</c:f>
              <c:strCache>
                <c:ptCount val="7"/>
                <c:pt idx="0">
                  <c:v>Hétfő</c:v>
                </c:pt>
                <c:pt idx="1">
                  <c:v>Kedd</c:v>
                </c:pt>
                <c:pt idx="2">
                  <c:v>Szerda</c:v>
                </c:pt>
                <c:pt idx="3">
                  <c:v>Csütörtök</c:v>
                </c:pt>
                <c:pt idx="4">
                  <c:v>Péntek</c:v>
                </c:pt>
                <c:pt idx="5">
                  <c:v>Szombat</c:v>
                </c:pt>
                <c:pt idx="6">
                  <c:v>Vasárnap</c:v>
                </c:pt>
              </c:strCache>
            </c:strRef>
          </c:cat>
          <c:val>
            <c:numRef>
              <c:f>'Jelző 2014'!$C$29:$C$35</c:f>
              <c:numCache>
                <c:formatCode>General</c:formatCode>
                <c:ptCount val="7"/>
                <c:pt idx="0">
                  <c:v>9</c:v>
                </c:pt>
                <c:pt idx="1">
                  <c:v>7</c:v>
                </c:pt>
                <c:pt idx="2">
                  <c:v>8</c:v>
                </c:pt>
                <c:pt idx="3">
                  <c:v>4</c:v>
                </c:pt>
                <c:pt idx="4">
                  <c:v>14</c:v>
                </c:pt>
                <c:pt idx="5">
                  <c:v>9</c:v>
                </c:pt>
                <c:pt idx="6">
                  <c:v>2</c:v>
                </c:pt>
              </c:numCache>
            </c:numRef>
          </c:val>
        </c:ser>
        <c:dLbls>
          <c:showLegendKey val="0"/>
          <c:showVal val="0"/>
          <c:showCatName val="0"/>
          <c:showSerName val="0"/>
          <c:showPercent val="0"/>
          <c:showBubbleSize val="0"/>
        </c:dLbls>
        <c:gapWidth val="150"/>
        <c:axId val="166968320"/>
        <c:axId val="166978304"/>
      </c:barChart>
      <c:catAx>
        <c:axId val="166968320"/>
        <c:scaling>
          <c:orientation val="minMax"/>
        </c:scaling>
        <c:delete val="0"/>
        <c:axPos val="b"/>
        <c:majorTickMark val="none"/>
        <c:minorTickMark val="none"/>
        <c:tickLblPos val="nextTo"/>
        <c:txPr>
          <a:bodyPr/>
          <a:lstStyle/>
          <a:p>
            <a:pPr>
              <a:defRPr b="1"/>
            </a:pPr>
            <a:endParaRPr lang="hu-HU"/>
          </a:p>
        </c:txPr>
        <c:crossAx val="166978304"/>
        <c:crosses val="autoZero"/>
        <c:auto val="1"/>
        <c:lblAlgn val="ctr"/>
        <c:lblOffset val="100"/>
        <c:noMultiLvlLbl val="0"/>
      </c:catAx>
      <c:valAx>
        <c:axId val="166978304"/>
        <c:scaling>
          <c:orientation val="minMax"/>
        </c:scaling>
        <c:delete val="0"/>
        <c:axPos val="l"/>
        <c:majorGridlines/>
        <c:numFmt formatCode="General" sourceLinked="1"/>
        <c:majorTickMark val="none"/>
        <c:minorTickMark val="none"/>
        <c:tickLblPos val="nextTo"/>
        <c:crossAx val="166968320"/>
        <c:crosses val="autoZero"/>
        <c:crossBetween val="between"/>
      </c:valAx>
    </c:plotArea>
    <c:plotVisOnly val="1"/>
    <c:dispBlanksAs val="gap"/>
    <c:showDLblsOverMax val="0"/>
  </c:chart>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400" u="none">
                <a:latin typeface="+mj-lt"/>
                <a:cs typeface="Times New Roman" pitchFamily="18" charset="0"/>
              </a:defRPr>
            </a:pPr>
            <a:r>
              <a:rPr lang="hu-HU" sz="1200" b="0" u="none">
                <a:latin typeface="+mj-lt"/>
                <a:cs typeface="Times New Roman" pitchFamily="18" charset="0"/>
              </a:rPr>
              <a:t>A segítségnyújtást igénylő hívások okai és száma</a:t>
            </a:r>
          </a:p>
          <a:p>
            <a:pPr>
              <a:defRPr sz="1400" u="none">
                <a:latin typeface="+mj-lt"/>
                <a:cs typeface="Times New Roman" pitchFamily="18" charset="0"/>
              </a:defRPr>
            </a:pPr>
            <a:endParaRPr lang="en-US" sz="1400" u="none">
              <a:latin typeface="+mj-lt"/>
              <a:cs typeface="Times New Roman" pitchFamily="18" charset="0"/>
            </a:endParaRPr>
          </a:p>
        </c:rich>
      </c:tx>
      <c:overlay val="0"/>
    </c:title>
    <c:autoTitleDeleted val="0"/>
    <c:plotArea>
      <c:layout/>
      <c:barChart>
        <c:barDir val="bar"/>
        <c:grouping val="clustered"/>
        <c:varyColors val="0"/>
        <c:ser>
          <c:idx val="0"/>
          <c:order val="0"/>
          <c:tx>
            <c:strRef>
              <c:f>'Jelző 2014'!$D$72</c:f>
              <c:strCache>
                <c:ptCount val="1"/>
                <c:pt idx="0">
                  <c:v>Hívások száma</c:v>
                </c:pt>
              </c:strCache>
            </c:strRef>
          </c:tx>
          <c:spPr>
            <a:solidFill>
              <a:srgbClr val="CC66FF"/>
            </a:solidFill>
          </c:spPr>
          <c:invertIfNegative val="0"/>
          <c:cat>
            <c:strRef>
              <c:f>'Jelző 2014'!$C$73:$C$80</c:f>
              <c:strCache>
                <c:ptCount val="8"/>
                <c:pt idx="0">
                  <c:v>Pszichés probléma</c:v>
                </c:pt>
                <c:pt idx="1">
                  <c:v>Elesés</c:v>
                </c:pt>
                <c:pt idx="2">
                  <c:v>Betegség, rosszullét </c:v>
                </c:pt>
                <c:pt idx="3">
                  <c:v>Krízishelyzet</c:v>
                </c:pt>
                <c:pt idx="4">
                  <c:v>Higiénés szükséglet miatt </c:v>
                </c:pt>
                <c:pt idx="5">
                  <c:v>Téves riasztás</c:v>
                </c:pt>
                <c:pt idx="6">
                  <c:v>Segítés az esti lefekvéshez</c:v>
                </c:pt>
                <c:pt idx="7">
                  <c:v> Egyéb okok</c:v>
                </c:pt>
              </c:strCache>
            </c:strRef>
          </c:cat>
          <c:val>
            <c:numRef>
              <c:f>'Jelző 2014'!$D$73:$D$80</c:f>
              <c:numCache>
                <c:formatCode>General</c:formatCode>
                <c:ptCount val="8"/>
                <c:pt idx="0">
                  <c:v>3</c:v>
                </c:pt>
                <c:pt idx="1">
                  <c:v>10</c:v>
                </c:pt>
                <c:pt idx="2">
                  <c:v>20</c:v>
                </c:pt>
                <c:pt idx="3">
                  <c:v>9</c:v>
                </c:pt>
                <c:pt idx="4">
                  <c:v>0</c:v>
                </c:pt>
                <c:pt idx="5">
                  <c:v>4</c:v>
                </c:pt>
                <c:pt idx="6">
                  <c:v>0</c:v>
                </c:pt>
                <c:pt idx="7">
                  <c:v>7</c:v>
                </c:pt>
              </c:numCache>
            </c:numRef>
          </c:val>
        </c:ser>
        <c:dLbls>
          <c:showLegendKey val="0"/>
          <c:showVal val="0"/>
          <c:showCatName val="0"/>
          <c:showSerName val="0"/>
          <c:showPercent val="0"/>
          <c:showBubbleSize val="0"/>
        </c:dLbls>
        <c:gapWidth val="75"/>
        <c:overlap val="-25"/>
        <c:axId val="167006592"/>
        <c:axId val="167008128"/>
      </c:barChart>
      <c:catAx>
        <c:axId val="167006592"/>
        <c:scaling>
          <c:orientation val="minMax"/>
        </c:scaling>
        <c:delete val="0"/>
        <c:axPos val="l"/>
        <c:majorTickMark val="none"/>
        <c:minorTickMark val="none"/>
        <c:tickLblPos val="nextTo"/>
        <c:crossAx val="167008128"/>
        <c:crosses val="autoZero"/>
        <c:auto val="1"/>
        <c:lblAlgn val="ctr"/>
        <c:lblOffset val="100"/>
        <c:noMultiLvlLbl val="0"/>
      </c:catAx>
      <c:valAx>
        <c:axId val="167008128"/>
        <c:scaling>
          <c:orientation val="minMax"/>
        </c:scaling>
        <c:delete val="0"/>
        <c:axPos val="b"/>
        <c:majorGridlines/>
        <c:numFmt formatCode="General" sourceLinked="1"/>
        <c:majorTickMark val="none"/>
        <c:minorTickMark val="none"/>
        <c:tickLblPos val="nextTo"/>
        <c:spPr>
          <a:noFill/>
          <a:ln w="9525">
            <a:noFill/>
          </a:ln>
        </c:spPr>
        <c:crossAx val="167006592"/>
        <c:crosses val="autoZero"/>
        <c:crossBetween val="between"/>
      </c:valAx>
      <c:spPr>
        <a:noFill/>
        <a:ln w="25400">
          <a:noFill/>
        </a:ln>
      </c:spPr>
    </c:plotArea>
    <c:legend>
      <c:legendPos val="b"/>
      <c:overlay val="0"/>
    </c:legend>
    <c:plotVisOnly val="1"/>
    <c:dispBlanksAs val="zero"/>
    <c:showDLblsOverMax val="0"/>
  </c:chart>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'HSNY 2014'!$G$4</c:f>
              <c:strCache>
                <c:ptCount val="1"/>
                <c:pt idx="0">
                  <c:v>Létszám</c:v>
                </c:pt>
              </c:strCache>
            </c:strRef>
          </c:tx>
          <c:spPr>
            <a:solidFill>
              <a:srgbClr val="CC3399"/>
            </a:solidFill>
          </c:spPr>
          <c:invertIfNegative val="0"/>
          <c:cat>
            <c:strRef>
              <c:f>'HSNY 2014'!$F$5:$F$11</c:f>
              <c:strCache>
                <c:ptCount val="7"/>
                <c:pt idx="0">
                  <c:v>40-59 éves</c:v>
                </c:pt>
                <c:pt idx="1">
                  <c:v>60-64 éves</c:v>
                </c:pt>
                <c:pt idx="2">
                  <c:v>65-69 éves </c:v>
                </c:pt>
                <c:pt idx="3">
                  <c:v>70-74 éves</c:v>
                </c:pt>
                <c:pt idx="4">
                  <c:v>75-79 éves</c:v>
                </c:pt>
                <c:pt idx="5">
                  <c:v>80-89 éves</c:v>
                </c:pt>
                <c:pt idx="6">
                  <c:v>90 éves és felette</c:v>
                </c:pt>
              </c:strCache>
            </c:strRef>
          </c:cat>
          <c:val>
            <c:numRef>
              <c:f>'HSNY 2014'!$G$5:$G$11</c:f>
              <c:numCache>
                <c:formatCode>General</c:formatCode>
                <c:ptCount val="7"/>
                <c:pt idx="0">
                  <c:v>9</c:v>
                </c:pt>
                <c:pt idx="1">
                  <c:v>6</c:v>
                </c:pt>
                <c:pt idx="2">
                  <c:v>10</c:v>
                </c:pt>
                <c:pt idx="3">
                  <c:v>10</c:v>
                </c:pt>
                <c:pt idx="4">
                  <c:v>9</c:v>
                </c:pt>
                <c:pt idx="5">
                  <c:v>69</c:v>
                </c:pt>
                <c:pt idx="6">
                  <c:v>27</c:v>
                </c:pt>
              </c:numCache>
            </c:numRef>
          </c:val>
        </c:ser>
        <c:dLbls>
          <c:showLegendKey val="0"/>
          <c:showVal val="1"/>
          <c:showCatName val="0"/>
          <c:showSerName val="0"/>
          <c:showPercent val="0"/>
          <c:showBubbleSize val="0"/>
        </c:dLbls>
        <c:gapWidth val="75"/>
        <c:axId val="167123584"/>
        <c:axId val="167129472"/>
      </c:barChart>
      <c:catAx>
        <c:axId val="167123584"/>
        <c:scaling>
          <c:orientation val="minMax"/>
        </c:scaling>
        <c:delete val="0"/>
        <c:axPos val="l"/>
        <c:majorTickMark val="none"/>
        <c:minorTickMark val="none"/>
        <c:tickLblPos val="nextTo"/>
        <c:crossAx val="167129472"/>
        <c:crosses val="autoZero"/>
        <c:auto val="1"/>
        <c:lblAlgn val="ctr"/>
        <c:lblOffset val="100"/>
        <c:noMultiLvlLbl val="0"/>
      </c:catAx>
      <c:valAx>
        <c:axId val="167129472"/>
        <c:scaling>
          <c:orientation val="minMax"/>
        </c:scaling>
        <c:delete val="0"/>
        <c:axPos val="b"/>
        <c:numFmt formatCode="General" sourceLinked="1"/>
        <c:majorTickMark val="none"/>
        <c:minorTickMark val="none"/>
        <c:tickLblPos val="nextTo"/>
        <c:crossAx val="167123584"/>
        <c:crosses val="autoZero"/>
        <c:crossBetween val="between"/>
      </c:valAx>
    </c:plotArea>
    <c:plotVisOnly val="1"/>
    <c:dispBlanksAs val="gap"/>
    <c:showDLblsOverMax val="0"/>
  </c:chart>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400">
                <a:latin typeface="+mj-lt"/>
              </a:defRPr>
            </a:pPr>
            <a:r>
              <a:rPr lang="hu-HU" sz="1200" b="0">
                <a:latin typeface="+mj-lt"/>
                <a:cs typeface="Times New Roman" panose="02020603050405020304" pitchFamily="18" charset="0"/>
              </a:rPr>
              <a:t>A gondozási szükséglet megoszlása a házi segítségnyújtást igénylők körében 2014-ben</a:t>
            </a:r>
          </a:p>
        </c:rich>
      </c:tx>
      <c:overlay val="0"/>
    </c:title>
    <c:autoTitleDeleted val="0"/>
    <c:plotArea>
      <c:layout>
        <c:manualLayout>
          <c:layoutTarget val="inner"/>
          <c:xMode val="edge"/>
          <c:yMode val="edge"/>
          <c:x val="0.29072166181224979"/>
          <c:y val="0.23313143575132994"/>
          <c:w val="0.48762884618032631"/>
          <c:h val="0.76336431050155784"/>
        </c:manualLayout>
      </c:layout>
      <c:doughnutChart>
        <c:varyColors val="1"/>
        <c:ser>
          <c:idx val="0"/>
          <c:order val="0"/>
          <c:tx>
            <c:strRef>
              <c:f>'HSNY 2014'!$L$3</c:f>
              <c:strCache>
                <c:ptCount val="1"/>
                <c:pt idx="0">
                  <c:v>Létszám (fő)</c:v>
                </c:pt>
              </c:strCache>
            </c:strRef>
          </c:tx>
          <c:explosion val="25"/>
          <c:dPt>
            <c:idx val="0"/>
            <c:bubble3D val="0"/>
            <c:spPr>
              <a:solidFill>
                <a:srgbClr val="0066FF"/>
              </a:solidFill>
            </c:spPr>
          </c:dPt>
          <c:dPt>
            <c:idx val="1"/>
            <c:bubble3D val="0"/>
            <c:spPr>
              <a:solidFill>
                <a:srgbClr val="D60093"/>
              </a:solidFill>
            </c:spPr>
          </c:dPt>
          <c:dPt>
            <c:idx val="3"/>
            <c:bubble3D val="0"/>
            <c:spPr>
              <a:solidFill>
                <a:srgbClr val="CC66FF"/>
              </a:solidFill>
            </c:spPr>
          </c:dPt>
          <c:dPt>
            <c:idx val="4"/>
            <c:bubble3D val="0"/>
            <c:explosion val="17"/>
            <c:spPr>
              <a:solidFill>
                <a:schemeClr val="accent6">
                  <a:lumMod val="75000"/>
                </a:schemeClr>
              </a:solidFill>
            </c:spPr>
          </c:dPt>
          <c:dLbls>
            <c:dLbl>
              <c:idx val="0"/>
              <c:layout>
                <c:manualLayout>
                  <c:x val="0.12893604562258171"/>
                  <c:y val="0"/>
                </c:manualLayout>
              </c:layout>
              <c:showLegendKey val="0"/>
              <c:showVal val="0"/>
              <c:showCatName val="1"/>
              <c:showSerName val="0"/>
              <c:showPercent val="1"/>
              <c:showBubbleSize val="0"/>
            </c:dLbl>
            <c:dLbl>
              <c:idx val="1"/>
              <c:layout>
                <c:manualLayout>
                  <c:x val="-0.10823260454174413"/>
                  <c:y val="1.7730435317388566E-2"/>
                </c:manualLayout>
              </c:layout>
              <c:showLegendKey val="0"/>
              <c:showVal val="0"/>
              <c:showCatName val="1"/>
              <c:showSerName val="0"/>
              <c:showPercent val="1"/>
              <c:showBubbleSize val="0"/>
            </c:dLbl>
            <c:dLbl>
              <c:idx val="2"/>
              <c:layout>
                <c:manualLayout>
                  <c:x val="-7.5993105316543783E-2"/>
                  <c:y val="-8.5106406742169766E-2"/>
                </c:manualLayout>
              </c:layout>
              <c:showLegendKey val="0"/>
              <c:showVal val="0"/>
              <c:showCatName val="1"/>
              <c:showSerName val="0"/>
              <c:showPercent val="1"/>
              <c:showBubbleSize val="0"/>
            </c:dLbl>
            <c:dLbl>
              <c:idx val="3"/>
              <c:layout>
                <c:manualLayout>
                  <c:x val="-3.4542320598428954E-2"/>
                  <c:y val="-0.10992910870863611"/>
                </c:manualLayout>
              </c:layout>
              <c:showLegendKey val="0"/>
              <c:showVal val="0"/>
              <c:showCatName val="1"/>
              <c:showSerName val="0"/>
              <c:showPercent val="1"/>
              <c:showBubbleSize val="0"/>
            </c:dLbl>
            <c:dLbl>
              <c:idx val="4"/>
              <c:layout>
                <c:manualLayout>
                  <c:x val="4.8359248837800503E-2"/>
                  <c:y val="-6.1396238329534926E-2"/>
                </c:manualLayout>
              </c:layout>
              <c:showLegendKey val="0"/>
              <c:showVal val="0"/>
              <c:showCatName val="1"/>
              <c:showSerName val="0"/>
              <c:showPercent val="1"/>
              <c:showBubbleSize val="0"/>
            </c:dLbl>
            <c:txPr>
              <a:bodyPr/>
              <a:lstStyle/>
              <a:p>
                <a:pPr>
                  <a:defRPr sz="1100" b="1">
                    <a:latin typeface="Times New Roman" pitchFamily="18" charset="0"/>
                    <a:cs typeface="Times New Roman" pitchFamily="18" charset="0"/>
                  </a:defRPr>
                </a:pPr>
                <a:endParaRPr lang="hu-HU"/>
              </a:p>
            </c:txPr>
            <c:showLegendKey val="0"/>
            <c:showVal val="0"/>
            <c:showCatName val="1"/>
            <c:showSerName val="0"/>
            <c:showPercent val="1"/>
            <c:showBubbleSize val="0"/>
            <c:showLeaderLines val="1"/>
          </c:dLbls>
          <c:cat>
            <c:strRef>
              <c:f>'HSNY 2014'!$K$4:$K$8</c:f>
              <c:strCache>
                <c:ptCount val="5"/>
                <c:pt idx="0">
                  <c:v>napi 1 óra</c:v>
                </c:pt>
                <c:pt idx="1">
                  <c:v>napi 2 óra</c:v>
                </c:pt>
                <c:pt idx="2">
                  <c:v>napi 3 óra</c:v>
                </c:pt>
                <c:pt idx="3">
                  <c:v>napi 4 óra</c:v>
                </c:pt>
                <c:pt idx="4">
                  <c:v>napi 4 órát meghaladó</c:v>
                </c:pt>
              </c:strCache>
            </c:strRef>
          </c:cat>
          <c:val>
            <c:numRef>
              <c:f>'HSNY 2014'!$L$4:$L$8</c:f>
              <c:numCache>
                <c:formatCode>General</c:formatCode>
                <c:ptCount val="5"/>
                <c:pt idx="0">
                  <c:v>95</c:v>
                </c:pt>
                <c:pt idx="1">
                  <c:v>49</c:v>
                </c:pt>
                <c:pt idx="2">
                  <c:v>10</c:v>
                </c:pt>
                <c:pt idx="3">
                  <c:v>6</c:v>
                </c:pt>
                <c:pt idx="4">
                  <c:v>4</c:v>
                </c:pt>
              </c:numCache>
            </c:numRef>
          </c:val>
        </c:ser>
        <c:dLbls>
          <c:showLegendKey val="0"/>
          <c:showVal val="0"/>
          <c:showCatName val="0"/>
          <c:showSerName val="0"/>
          <c:showPercent val="0"/>
          <c:showBubbleSize val="0"/>
          <c:showLeaderLines val="1"/>
        </c:dLbls>
        <c:firstSliceAng val="0"/>
        <c:holeSize val="50"/>
      </c:doughnutChart>
    </c:plotArea>
    <c:plotVisOnly val="1"/>
    <c:dispBlanksAs val="zero"/>
    <c:showDLblsOverMax val="0"/>
  </c:chart>
  <c:externalData r:id="rId2">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latin typeface="+mj-lt"/>
                <a:cs typeface="Times New Roman" pitchFamily="18" charset="0"/>
              </a:defRPr>
            </a:pPr>
            <a:r>
              <a:rPr lang="hu-HU" sz="1200" b="0">
                <a:latin typeface="+mj-lt"/>
                <a:cs typeface="Times New Roman" pitchFamily="18" charset="0"/>
              </a:rPr>
              <a:t>Házi segítségnyújtás igénybevételének gyakorisága 2014</a:t>
            </a:r>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tx>
            <c:strRef>
              <c:f>Munka1!$C$3</c:f>
              <c:strCache>
                <c:ptCount val="1"/>
                <c:pt idx="0">
                  <c:v>Igénybevevők száma</c:v>
                </c:pt>
              </c:strCache>
            </c:strRef>
          </c:tx>
          <c:dPt>
            <c:idx val="0"/>
            <c:bubble3D val="0"/>
            <c:spPr>
              <a:solidFill>
                <a:srgbClr val="660066"/>
              </a:solidFill>
            </c:spPr>
          </c:dPt>
          <c:dPt>
            <c:idx val="1"/>
            <c:bubble3D val="0"/>
            <c:spPr>
              <a:solidFill>
                <a:srgbClr val="FF9933"/>
              </a:solidFill>
            </c:spPr>
          </c:dPt>
          <c:dPt>
            <c:idx val="2"/>
            <c:bubble3D val="0"/>
            <c:spPr>
              <a:solidFill>
                <a:srgbClr val="92D050"/>
              </a:solidFill>
            </c:spPr>
          </c:dPt>
          <c:dPt>
            <c:idx val="4"/>
            <c:bubble3D val="0"/>
            <c:spPr>
              <a:solidFill>
                <a:srgbClr val="0066FF"/>
              </a:solidFill>
            </c:spPr>
          </c:dPt>
          <c:dPt>
            <c:idx val="5"/>
            <c:bubble3D val="0"/>
            <c:spPr>
              <a:solidFill>
                <a:srgbClr val="996633"/>
              </a:solidFill>
            </c:spPr>
          </c:dPt>
          <c:dPt>
            <c:idx val="6"/>
            <c:bubble3D val="0"/>
            <c:spPr>
              <a:solidFill>
                <a:srgbClr val="CC0000"/>
              </a:solidFill>
            </c:spPr>
          </c:dPt>
          <c:dLbls>
            <c:dLbl>
              <c:idx val="0"/>
              <c:layout>
                <c:manualLayout>
                  <c:x val="-3.4816767813525606E-2"/>
                  <c:y val="-4.4284253200744294E-3"/>
                </c:manualLayout>
              </c:layout>
              <c:showLegendKey val="0"/>
              <c:showVal val="0"/>
              <c:showCatName val="1"/>
              <c:showSerName val="0"/>
              <c:showPercent val="1"/>
              <c:showBubbleSize val="0"/>
            </c:dLbl>
            <c:dLbl>
              <c:idx val="1"/>
              <c:layout>
                <c:manualLayout>
                  <c:x val="-2.1584304224415402E-2"/>
                  <c:y val="4.5602750360430313E-3"/>
                </c:manualLayout>
              </c:layout>
              <c:showLegendKey val="0"/>
              <c:showVal val="0"/>
              <c:showCatName val="1"/>
              <c:showSerName val="0"/>
              <c:showPercent val="1"/>
              <c:showBubbleSize val="0"/>
            </c:dLbl>
            <c:dLbl>
              <c:idx val="2"/>
              <c:layout>
                <c:manualLayout>
                  <c:x val="-4.9155109212057541E-2"/>
                  <c:y val="-4.9774253249080629E-2"/>
                </c:manualLayout>
              </c:layout>
              <c:showLegendKey val="0"/>
              <c:showVal val="0"/>
              <c:showCatName val="1"/>
              <c:showSerName val="0"/>
              <c:showPercent val="1"/>
              <c:showBubbleSize val="0"/>
            </c:dLbl>
            <c:dLbl>
              <c:idx val="3"/>
              <c:layout>
                <c:manualLayout>
                  <c:x val="-5.1112615447955903E-3"/>
                  <c:y val="-8.6630685248850967E-2"/>
                </c:manualLayout>
              </c:layout>
              <c:showLegendKey val="0"/>
              <c:showVal val="0"/>
              <c:showCatName val="1"/>
              <c:showSerName val="0"/>
              <c:showPercent val="1"/>
              <c:showBubbleSize val="0"/>
            </c:dLbl>
            <c:dLbl>
              <c:idx val="4"/>
              <c:layout>
                <c:manualLayout>
                  <c:x val="1.8384975633701915E-2"/>
                  <c:y val="-2.5794733404803292E-2"/>
                </c:manualLayout>
              </c:layout>
              <c:showLegendKey val="0"/>
              <c:showVal val="0"/>
              <c:showCatName val="1"/>
              <c:showSerName val="0"/>
              <c:showPercent val="1"/>
              <c:showBubbleSize val="0"/>
            </c:dLbl>
            <c:dLbl>
              <c:idx val="6"/>
              <c:layout>
                <c:manualLayout>
                  <c:x val="4.51244838739049E-2"/>
                  <c:y val="6.2274962108609683E-3"/>
                </c:manualLayout>
              </c:layout>
              <c:showLegendKey val="0"/>
              <c:showVal val="0"/>
              <c:showCatName val="1"/>
              <c:showSerName val="0"/>
              <c:showPercent val="1"/>
              <c:showBubbleSize val="0"/>
            </c:dLbl>
            <c:txPr>
              <a:bodyPr/>
              <a:lstStyle/>
              <a:p>
                <a:pPr>
                  <a:defRPr sz="1200" b="1">
                    <a:latin typeface="Times New Roman" pitchFamily="18" charset="0"/>
                    <a:cs typeface="Times New Roman" pitchFamily="18" charset="0"/>
                  </a:defRPr>
                </a:pPr>
                <a:endParaRPr lang="hu-HU"/>
              </a:p>
            </c:txPr>
            <c:showLegendKey val="0"/>
            <c:showVal val="0"/>
            <c:showCatName val="1"/>
            <c:showSerName val="0"/>
            <c:showPercent val="1"/>
            <c:showBubbleSize val="0"/>
            <c:showLeaderLines val="1"/>
          </c:dLbls>
          <c:cat>
            <c:strRef>
              <c:f>Munka1!$B$4:$B$10</c:f>
              <c:strCache>
                <c:ptCount val="7"/>
                <c:pt idx="0">
                  <c:v>Heti 1x</c:v>
                </c:pt>
                <c:pt idx="1">
                  <c:v>Heti 2x</c:v>
                </c:pt>
                <c:pt idx="2">
                  <c:v>Heti 3x</c:v>
                </c:pt>
                <c:pt idx="3">
                  <c:v>Heti 4x</c:v>
                </c:pt>
                <c:pt idx="4">
                  <c:v>Heti 5x</c:v>
                </c:pt>
                <c:pt idx="5">
                  <c:v>Heti 6x</c:v>
                </c:pt>
                <c:pt idx="6">
                  <c:v>Heti 7x</c:v>
                </c:pt>
              </c:strCache>
            </c:strRef>
          </c:cat>
          <c:val>
            <c:numRef>
              <c:f>Munka1!$C$4:$C$10</c:f>
              <c:numCache>
                <c:formatCode>General</c:formatCode>
                <c:ptCount val="7"/>
                <c:pt idx="0">
                  <c:v>25</c:v>
                </c:pt>
                <c:pt idx="1">
                  <c:v>44</c:v>
                </c:pt>
                <c:pt idx="2">
                  <c:v>22</c:v>
                </c:pt>
                <c:pt idx="3">
                  <c:v>13</c:v>
                </c:pt>
                <c:pt idx="4">
                  <c:v>25</c:v>
                </c:pt>
                <c:pt idx="5">
                  <c:v>2</c:v>
                </c:pt>
                <c:pt idx="6">
                  <c:v>12</c:v>
                </c:pt>
              </c:numCache>
            </c:numRef>
          </c:val>
        </c:ser>
        <c:dLbls>
          <c:showLegendKey val="0"/>
          <c:showVal val="0"/>
          <c:showCatName val="0"/>
          <c:showSerName val="0"/>
          <c:showPercent val="0"/>
          <c:showBubbleSize val="0"/>
          <c:showLeaderLines val="1"/>
        </c:dLbls>
      </c:pie3DChart>
    </c:plotArea>
    <c:plotVisOnly val="1"/>
    <c:dispBlanksAs val="gap"/>
    <c:showDLblsOverMax val="0"/>
  </c:chart>
  <c:externalData r:id="rId2">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'HSNY 2014'!$R$42</c:f>
              <c:strCache>
                <c:ptCount val="1"/>
                <c:pt idx="0">
                  <c:v>Létszám</c:v>
                </c:pt>
              </c:strCache>
            </c:strRef>
          </c:tx>
          <c:spPr>
            <a:solidFill>
              <a:srgbClr val="0070C0"/>
            </a:solidFill>
          </c:spPr>
          <c:invertIfNegative val="0"/>
          <c:val>
            <c:numRef>
              <c:f>'HSNY 2014'!$R$43:$R$54</c:f>
              <c:numCache>
                <c:formatCode>General</c:formatCode>
                <c:ptCount val="12"/>
                <c:pt idx="0">
                  <c:v>152</c:v>
                </c:pt>
                <c:pt idx="1">
                  <c:v>149</c:v>
                </c:pt>
                <c:pt idx="2">
                  <c:v>147</c:v>
                </c:pt>
                <c:pt idx="3">
                  <c:v>139</c:v>
                </c:pt>
                <c:pt idx="4">
                  <c:v>138</c:v>
                </c:pt>
                <c:pt idx="5">
                  <c:v>141</c:v>
                </c:pt>
                <c:pt idx="6">
                  <c:v>145</c:v>
                </c:pt>
                <c:pt idx="7">
                  <c:v>140</c:v>
                </c:pt>
                <c:pt idx="8">
                  <c:v>142</c:v>
                </c:pt>
                <c:pt idx="9">
                  <c:v>144</c:v>
                </c:pt>
                <c:pt idx="10">
                  <c:v>143</c:v>
                </c:pt>
                <c:pt idx="11">
                  <c:v>140</c:v>
                </c:pt>
              </c:numCache>
            </c:numRef>
          </c:val>
        </c:ser>
        <c:ser>
          <c:idx val="1"/>
          <c:order val="1"/>
          <c:tx>
            <c:strRef>
              <c:f>'HSNY 2014'!$S$42</c:f>
              <c:strCache>
                <c:ptCount val="1"/>
                <c:pt idx="0">
                  <c:v>Normatív létszám</c:v>
                </c:pt>
              </c:strCache>
            </c:strRef>
          </c:tx>
          <c:spPr>
            <a:solidFill>
              <a:srgbClr val="FF9933"/>
            </a:solidFill>
          </c:spPr>
          <c:invertIfNegative val="0"/>
          <c:val>
            <c:numRef>
              <c:f>'HSNY 2014'!$S$43:$S$54</c:f>
              <c:numCache>
                <c:formatCode>General</c:formatCode>
                <c:ptCount val="12"/>
                <c:pt idx="0">
                  <c:v>94.52</c:v>
                </c:pt>
                <c:pt idx="1">
                  <c:v>84.86</c:v>
                </c:pt>
                <c:pt idx="2">
                  <c:v>85.72</c:v>
                </c:pt>
                <c:pt idx="3">
                  <c:v>86.490000000000009</c:v>
                </c:pt>
                <c:pt idx="4">
                  <c:v>84.34</c:v>
                </c:pt>
                <c:pt idx="5">
                  <c:v>78.31</c:v>
                </c:pt>
                <c:pt idx="6">
                  <c:v>94.23</c:v>
                </c:pt>
                <c:pt idx="7">
                  <c:v>80.23</c:v>
                </c:pt>
                <c:pt idx="8">
                  <c:v>89.35</c:v>
                </c:pt>
                <c:pt idx="9">
                  <c:v>86.63</c:v>
                </c:pt>
                <c:pt idx="10">
                  <c:v>81.36999999999999</c:v>
                </c:pt>
                <c:pt idx="11">
                  <c:v>79.649999999999991</c:v>
                </c:pt>
              </c:numCache>
            </c:numRef>
          </c:val>
        </c:ser>
        <c:dLbls>
          <c:showLegendKey val="0"/>
          <c:showVal val="1"/>
          <c:showCatName val="0"/>
          <c:showSerName val="0"/>
          <c:showPercent val="0"/>
          <c:showBubbleSize val="0"/>
        </c:dLbls>
        <c:gapWidth val="75"/>
        <c:axId val="167241984"/>
        <c:axId val="167251968"/>
      </c:barChart>
      <c:catAx>
        <c:axId val="167241984"/>
        <c:scaling>
          <c:orientation val="minMax"/>
        </c:scaling>
        <c:delete val="0"/>
        <c:axPos val="b"/>
        <c:majorTickMark val="none"/>
        <c:minorTickMark val="none"/>
        <c:tickLblPos val="nextTo"/>
        <c:crossAx val="167251968"/>
        <c:crosses val="autoZero"/>
        <c:auto val="1"/>
        <c:lblAlgn val="ctr"/>
        <c:lblOffset val="100"/>
        <c:noMultiLvlLbl val="0"/>
      </c:catAx>
      <c:valAx>
        <c:axId val="167251968"/>
        <c:scaling>
          <c:orientation val="minMax"/>
        </c:scaling>
        <c:delete val="0"/>
        <c:axPos val="l"/>
        <c:numFmt formatCode="General" sourceLinked="1"/>
        <c:majorTickMark val="none"/>
        <c:minorTickMark val="none"/>
        <c:tickLblPos val="nextTo"/>
        <c:crossAx val="167241984"/>
        <c:crosses val="autoZero"/>
        <c:crossBetween val="between"/>
      </c:valAx>
    </c:plotArea>
    <c:legend>
      <c:legendPos val="b"/>
      <c:overlay val="0"/>
    </c:legend>
    <c:plotVisOnly val="1"/>
    <c:dispBlanksAs val="gap"/>
    <c:showDLblsOverMax val="0"/>
  </c:chart>
  <c:externalData r:id="rId2">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b="0">
                <a:latin typeface="+mj-lt"/>
                <a:cs typeface="Times New Roman" pitchFamily="18" charset="0"/>
              </a:defRPr>
            </a:pPr>
            <a:r>
              <a:rPr lang="hu-HU" sz="1200" b="0">
                <a:latin typeface="+mj-lt"/>
                <a:cs typeface="Times New Roman" pitchFamily="18" charset="0"/>
              </a:rPr>
              <a:t>A házi segítségnyújtás megszűnésének okai</a:t>
            </a:r>
          </a:p>
          <a:p>
            <a:pPr>
              <a:defRPr b="0">
                <a:latin typeface="+mj-lt"/>
                <a:cs typeface="Times New Roman" pitchFamily="18" charset="0"/>
              </a:defRPr>
            </a:pPr>
            <a:r>
              <a:rPr lang="hu-HU" sz="1200" b="0">
                <a:latin typeface="+mj-lt"/>
                <a:cs typeface="Times New Roman" pitchFamily="18" charset="0"/>
              </a:rPr>
              <a:t> 2014-ben</a:t>
            </a:r>
          </a:p>
        </c:rich>
      </c:tx>
      <c:layout>
        <c:manualLayout>
          <c:xMode val="edge"/>
          <c:yMode val="edge"/>
          <c:x val="0.20659363953191145"/>
          <c:y val="2.4666384750852439E-2"/>
        </c:manualLayout>
      </c:layout>
      <c:overlay val="0"/>
    </c:title>
    <c:autoTitleDeleted val="0"/>
    <c:plotArea>
      <c:layout>
        <c:manualLayout>
          <c:layoutTarget val="inner"/>
          <c:xMode val="edge"/>
          <c:yMode val="edge"/>
          <c:x val="0.38290843806104152"/>
          <c:y val="0.27068783068783081"/>
          <c:w val="0.581543985637342"/>
          <c:h val="0.59182702162229717"/>
        </c:manualLayout>
      </c:layout>
      <c:barChart>
        <c:barDir val="bar"/>
        <c:grouping val="clustered"/>
        <c:varyColors val="0"/>
        <c:ser>
          <c:idx val="0"/>
          <c:order val="0"/>
          <c:spPr>
            <a:solidFill>
              <a:srgbClr val="CC3300"/>
            </a:solidFill>
          </c:spPr>
          <c:invertIfNegative val="0"/>
          <c:dLbls>
            <c:txPr>
              <a:bodyPr/>
              <a:lstStyle/>
              <a:p>
                <a:pPr>
                  <a:defRPr sz="1200" b="1">
                    <a:latin typeface="Times New Roman" pitchFamily="18" charset="0"/>
                    <a:cs typeface="Times New Roman" pitchFamily="18" charset="0"/>
                  </a:defRPr>
                </a:pPr>
                <a:endParaRPr lang="hu-HU"/>
              </a:p>
            </c:txPr>
            <c:dLblPos val="outEnd"/>
            <c:showLegendKey val="0"/>
            <c:showVal val="1"/>
            <c:showCatName val="0"/>
            <c:showSerName val="0"/>
            <c:showPercent val="0"/>
            <c:showBubbleSize val="0"/>
            <c:showLeaderLines val="0"/>
          </c:dLbls>
          <c:cat>
            <c:strRef>
              <c:f>'HSNY 2014'!$Z$16:$Z$18</c:f>
              <c:strCache>
                <c:ptCount val="3"/>
                <c:pt idx="0">
                  <c:v>Saját kérés</c:v>
                </c:pt>
                <c:pt idx="1">
                  <c:v>Bentlakásos intézményi elhelyezés</c:v>
                </c:pt>
                <c:pt idx="2">
                  <c:v>Elhalálozás</c:v>
                </c:pt>
              </c:strCache>
            </c:strRef>
          </c:cat>
          <c:val>
            <c:numRef>
              <c:f>'HSNY 2014'!$AA$16:$AA$18</c:f>
              <c:numCache>
                <c:formatCode>General</c:formatCode>
                <c:ptCount val="3"/>
                <c:pt idx="0">
                  <c:v>27</c:v>
                </c:pt>
                <c:pt idx="1">
                  <c:v>25</c:v>
                </c:pt>
                <c:pt idx="2">
                  <c:v>26</c:v>
                </c:pt>
              </c:numCache>
            </c:numRef>
          </c:val>
        </c:ser>
        <c:dLbls>
          <c:showLegendKey val="0"/>
          <c:showVal val="1"/>
          <c:showCatName val="0"/>
          <c:showSerName val="0"/>
          <c:showPercent val="0"/>
          <c:showBubbleSize val="0"/>
        </c:dLbls>
        <c:gapWidth val="150"/>
        <c:axId val="167262848"/>
        <c:axId val="167294464"/>
      </c:barChart>
      <c:catAx>
        <c:axId val="167262848"/>
        <c:scaling>
          <c:orientation val="minMax"/>
        </c:scaling>
        <c:delete val="0"/>
        <c:axPos val="l"/>
        <c:majorTickMark val="out"/>
        <c:minorTickMark val="none"/>
        <c:tickLblPos val="nextTo"/>
        <c:txPr>
          <a:bodyPr/>
          <a:lstStyle/>
          <a:p>
            <a:pPr>
              <a:defRPr sz="1200" b="0">
                <a:latin typeface="Times New Roman" pitchFamily="18" charset="0"/>
                <a:cs typeface="Times New Roman" pitchFamily="18" charset="0"/>
              </a:defRPr>
            </a:pPr>
            <a:endParaRPr lang="hu-HU"/>
          </a:p>
        </c:txPr>
        <c:crossAx val="167294464"/>
        <c:crosses val="autoZero"/>
        <c:auto val="1"/>
        <c:lblAlgn val="ctr"/>
        <c:lblOffset val="100"/>
        <c:noMultiLvlLbl val="0"/>
      </c:catAx>
      <c:valAx>
        <c:axId val="167294464"/>
        <c:scaling>
          <c:orientation val="minMax"/>
        </c:scaling>
        <c:delete val="0"/>
        <c:axPos val="b"/>
        <c:majorGridlines/>
        <c:numFmt formatCode="General" sourceLinked="1"/>
        <c:majorTickMark val="out"/>
        <c:minorTickMark val="none"/>
        <c:tickLblPos val="nextTo"/>
        <c:crossAx val="167262848"/>
        <c:crosses val="autoZero"/>
        <c:crossBetween val="between"/>
      </c:valAx>
    </c:plotArea>
    <c:plotVisOnly val="1"/>
    <c:dispBlanksAs val="gap"/>
    <c:showDLblsOverMax val="0"/>
  </c:chart>
  <c:externalData r:id="rId2">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hu-HU" b="0"/>
              <a:t>A regisztrált</a:t>
            </a:r>
            <a:r>
              <a:rPr lang="hu-HU" b="0" baseline="0"/>
              <a:t> klubtagok száma</a:t>
            </a:r>
            <a:endParaRPr lang="hu-HU" b="0"/>
          </a:p>
        </c:rich>
      </c:tx>
      <c:overlay val="0"/>
    </c:title>
    <c:autoTitleDeleted val="0"/>
    <c:plotArea>
      <c:layout/>
      <c:barChart>
        <c:barDir val="col"/>
        <c:grouping val="clustered"/>
        <c:varyColors val="0"/>
        <c:ser>
          <c:idx val="0"/>
          <c:order val="0"/>
          <c:tx>
            <c:strRef>
              <c:f>Munka1!$B$1</c:f>
              <c:strCache>
                <c:ptCount val="1"/>
                <c:pt idx="0">
                  <c:v>2014. január 1-ji nyitó létszám</c:v>
                </c:pt>
              </c:strCache>
            </c:strRef>
          </c:tx>
          <c:spPr>
            <a:solidFill>
              <a:srgbClr val="00CC00"/>
            </a:solidFill>
          </c:spPr>
          <c:invertIfNegative val="0"/>
          <c:cat>
            <c:strRef>
              <c:f>Munka1!$A$2:$A$6</c:f>
              <c:strCache>
                <c:ptCount val="5"/>
                <c:pt idx="0">
                  <c:v>Dohány utca 22-24.</c:v>
                </c:pt>
                <c:pt idx="1">
                  <c:v>Akácfa utca 61.</c:v>
                </c:pt>
                <c:pt idx="2">
                  <c:v>Király utca 97.</c:v>
                </c:pt>
                <c:pt idx="3">
                  <c:v>Pterdy utca 16.</c:v>
                </c:pt>
                <c:pt idx="4">
                  <c:v>Dózsa György út 46.</c:v>
                </c:pt>
              </c:strCache>
            </c:strRef>
          </c:cat>
          <c:val>
            <c:numRef>
              <c:f>Munka1!$B$2:$B$6</c:f>
              <c:numCache>
                <c:formatCode>General</c:formatCode>
                <c:ptCount val="5"/>
                <c:pt idx="0">
                  <c:v>58</c:v>
                </c:pt>
                <c:pt idx="1">
                  <c:v>117</c:v>
                </c:pt>
                <c:pt idx="2">
                  <c:v>127</c:v>
                </c:pt>
                <c:pt idx="3">
                  <c:v>96</c:v>
                </c:pt>
                <c:pt idx="4">
                  <c:v>110</c:v>
                </c:pt>
              </c:numCache>
            </c:numRef>
          </c:val>
        </c:ser>
        <c:ser>
          <c:idx val="1"/>
          <c:order val="1"/>
          <c:tx>
            <c:strRef>
              <c:f>Munka1!$C$1</c:f>
              <c:strCache>
                <c:ptCount val="1"/>
                <c:pt idx="0">
                  <c:v>2014. december 31-i záró létszám</c:v>
                </c:pt>
              </c:strCache>
            </c:strRef>
          </c:tx>
          <c:spPr>
            <a:solidFill>
              <a:srgbClr val="CC0099"/>
            </a:solidFill>
          </c:spPr>
          <c:invertIfNegative val="0"/>
          <c:cat>
            <c:strRef>
              <c:f>Munka1!$A$2:$A$6</c:f>
              <c:strCache>
                <c:ptCount val="5"/>
                <c:pt idx="0">
                  <c:v>Dohány utca 22-24.</c:v>
                </c:pt>
                <c:pt idx="1">
                  <c:v>Akácfa utca 61.</c:v>
                </c:pt>
                <c:pt idx="2">
                  <c:v>Király utca 97.</c:v>
                </c:pt>
                <c:pt idx="3">
                  <c:v>Pterdy utca 16.</c:v>
                </c:pt>
                <c:pt idx="4">
                  <c:v>Dózsa György út 46.</c:v>
                </c:pt>
              </c:strCache>
            </c:strRef>
          </c:cat>
          <c:val>
            <c:numRef>
              <c:f>Munka1!$C$2:$C$6</c:f>
              <c:numCache>
                <c:formatCode>General</c:formatCode>
                <c:ptCount val="5"/>
                <c:pt idx="0">
                  <c:v>60</c:v>
                </c:pt>
                <c:pt idx="1">
                  <c:v>122</c:v>
                </c:pt>
                <c:pt idx="2">
                  <c:v>145</c:v>
                </c:pt>
                <c:pt idx="3">
                  <c:v>96</c:v>
                </c:pt>
                <c:pt idx="4">
                  <c:v>102</c:v>
                </c:pt>
              </c:numCache>
            </c:numRef>
          </c:val>
        </c:ser>
        <c:dLbls>
          <c:showLegendKey val="0"/>
          <c:showVal val="1"/>
          <c:showCatName val="0"/>
          <c:showSerName val="0"/>
          <c:showPercent val="0"/>
          <c:showBubbleSize val="0"/>
        </c:dLbls>
        <c:gapWidth val="150"/>
        <c:overlap val="-25"/>
        <c:axId val="167398400"/>
        <c:axId val="167404288"/>
      </c:barChart>
      <c:catAx>
        <c:axId val="167398400"/>
        <c:scaling>
          <c:orientation val="minMax"/>
        </c:scaling>
        <c:delete val="0"/>
        <c:axPos val="b"/>
        <c:majorTickMark val="none"/>
        <c:minorTickMark val="none"/>
        <c:tickLblPos val="nextTo"/>
        <c:crossAx val="167404288"/>
        <c:crosses val="autoZero"/>
        <c:auto val="1"/>
        <c:lblAlgn val="ctr"/>
        <c:lblOffset val="100"/>
        <c:noMultiLvlLbl val="0"/>
      </c:catAx>
      <c:valAx>
        <c:axId val="167404288"/>
        <c:scaling>
          <c:orientation val="minMax"/>
        </c:scaling>
        <c:delete val="1"/>
        <c:axPos val="l"/>
        <c:numFmt formatCode="General" sourceLinked="1"/>
        <c:majorTickMark val="out"/>
        <c:minorTickMark val="none"/>
        <c:tickLblPos val="nextTo"/>
        <c:crossAx val="167398400"/>
        <c:crosses val="autoZero"/>
        <c:crossBetween val="between"/>
      </c:valAx>
    </c:plotArea>
    <c:legend>
      <c:legendPos val="t"/>
      <c:overlay val="0"/>
    </c:legend>
    <c:plotVisOnly val="1"/>
    <c:dispBlanksAs val="gap"/>
    <c:showDLblsOverMax val="0"/>
  </c:chart>
  <c:externalData r:id="rId2">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Munka1!$B$1</c:f>
              <c:strCache>
                <c:ptCount val="1"/>
                <c:pt idx="0">
                  <c:v>Férfiak</c:v>
                </c:pt>
              </c:strCache>
            </c:strRef>
          </c:tx>
          <c:spPr>
            <a:solidFill>
              <a:srgbClr val="0066FF"/>
            </a:solidFill>
          </c:spPr>
          <c:invertIfNegative val="0"/>
          <c:cat>
            <c:strRef>
              <c:f>Munka1!$A$2:$A$9</c:f>
              <c:strCache>
                <c:ptCount val="8"/>
                <c:pt idx="0">
                  <c:v>39 év alatt</c:v>
                </c:pt>
                <c:pt idx="1">
                  <c:v>40-59 év</c:v>
                </c:pt>
                <c:pt idx="2">
                  <c:v>60-64 év</c:v>
                </c:pt>
                <c:pt idx="3">
                  <c:v>65-69 év</c:v>
                </c:pt>
                <c:pt idx="4">
                  <c:v>70-74 év</c:v>
                </c:pt>
                <c:pt idx="5">
                  <c:v>75-79 év</c:v>
                </c:pt>
                <c:pt idx="6">
                  <c:v>80-89 év</c:v>
                </c:pt>
                <c:pt idx="7">
                  <c:v>90 év felett</c:v>
                </c:pt>
              </c:strCache>
            </c:strRef>
          </c:cat>
          <c:val>
            <c:numRef>
              <c:f>Munka1!$B$2:$B$9</c:f>
              <c:numCache>
                <c:formatCode>General</c:formatCode>
                <c:ptCount val="8"/>
                <c:pt idx="0">
                  <c:v>0</c:v>
                </c:pt>
                <c:pt idx="1">
                  <c:v>11</c:v>
                </c:pt>
                <c:pt idx="2">
                  <c:v>13</c:v>
                </c:pt>
                <c:pt idx="3">
                  <c:v>28</c:v>
                </c:pt>
                <c:pt idx="4">
                  <c:v>18</c:v>
                </c:pt>
                <c:pt idx="5">
                  <c:v>19</c:v>
                </c:pt>
                <c:pt idx="6">
                  <c:v>20</c:v>
                </c:pt>
                <c:pt idx="7">
                  <c:v>3</c:v>
                </c:pt>
              </c:numCache>
            </c:numRef>
          </c:val>
        </c:ser>
        <c:ser>
          <c:idx val="1"/>
          <c:order val="1"/>
          <c:tx>
            <c:strRef>
              <c:f>Munka1!$C$1</c:f>
              <c:strCache>
                <c:ptCount val="1"/>
                <c:pt idx="0">
                  <c:v>Nők</c:v>
                </c:pt>
              </c:strCache>
            </c:strRef>
          </c:tx>
          <c:spPr>
            <a:solidFill>
              <a:srgbClr val="FF6600"/>
            </a:solidFill>
          </c:spPr>
          <c:invertIfNegative val="0"/>
          <c:cat>
            <c:strRef>
              <c:f>Munka1!$A$2:$A$9</c:f>
              <c:strCache>
                <c:ptCount val="8"/>
                <c:pt idx="0">
                  <c:v>39 év alatt</c:v>
                </c:pt>
                <c:pt idx="1">
                  <c:v>40-59 év</c:v>
                </c:pt>
                <c:pt idx="2">
                  <c:v>60-64 év</c:v>
                </c:pt>
                <c:pt idx="3">
                  <c:v>65-69 év</c:v>
                </c:pt>
                <c:pt idx="4">
                  <c:v>70-74 év</c:v>
                </c:pt>
                <c:pt idx="5">
                  <c:v>75-79 év</c:v>
                </c:pt>
                <c:pt idx="6">
                  <c:v>80-89 év</c:v>
                </c:pt>
                <c:pt idx="7">
                  <c:v>90 év felett</c:v>
                </c:pt>
              </c:strCache>
            </c:strRef>
          </c:cat>
          <c:val>
            <c:numRef>
              <c:f>Munka1!$C$2:$C$9</c:f>
              <c:numCache>
                <c:formatCode>General</c:formatCode>
                <c:ptCount val="8"/>
                <c:pt idx="0">
                  <c:v>1</c:v>
                </c:pt>
                <c:pt idx="1">
                  <c:v>15</c:v>
                </c:pt>
                <c:pt idx="2">
                  <c:v>56</c:v>
                </c:pt>
                <c:pt idx="3">
                  <c:v>89</c:v>
                </c:pt>
                <c:pt idx="4">
                  <c:v>100</c:v>
                </c:pt>
                <c:pt idx="5">
                  <c:v>64</c:v>
                </c:pt>
                <c:pt idx="6">
                  <c:v>83</c:v>
                </c:pt>
                <c:pt idx="7">
                  <c:v>5</c:v>
                </c:pt>
              </c:numCache>
            </c:numRef>
          </c:val>
        </c:ser>
        <c:dLbls>
          <c:showLegendKey val="0"/>
          <c:showVal val="0"/>
          <c:showCatName val="0"/>
          <c:showSerName val="0"/>
          <c:showPercent val="0"/>
          <c:showBubbleSize val="0"/>
        </c:dLbls>
        <c:gapWidth val="150"/>
        <c:axId val="167437824"/>
        <c:axId val="167439360"/>
      </c:barChart>
      <c:catAx>
        <c:axId val="167437824"/>
        <c:scaling>
          <c:orientation val="minMax"/>
        </c:scaling>
        <c:delete val="0"/>
        <c:axPos val="b"/>
        <c:majorTickMark val="out"/>
        <c:minorTickMark val="none"/>
        <c:tickLblPos val="nextTo"/>
        <c:crossAx val="167439360"/>
        <c:crosses val="autoZero"/>
        <c:auto val="1"/>
        <c:lblAlgn val="ctr"/>
        <c:lblOffset val="100"/>
        <c:noMultiLvlLbl val="0"/>
      </c:catAx>
      <c:valAx>
        <c:axId val="167439360"/>
        <c:scaling>
          <c:orientation val="minMax"/>
        </c:scaling>
        <c:delete val="0"/>
        <c:axPos val="l"/>
        <c:majorGridlines/>
        <c:numFmt formatCode="General" sourceLinked="1"/>
        <c:majorTickMark val="out"/>
        <c:minorTickMark val="none"/>
        <c:tickLblPos val="nextTo"/>
        <c:crossAx val="167437824"/>
        <c:crosses val="autoZero"/>
        <c:crossBetween val="between"/>
      </c:valAx>
    </c:plotArea>
    <c:legend>
      <c:legendPos val="r"/>
      <c:overlay val="0"/>
    </c:legend>
    <c:plotVisOnly val="1"/>
    <c:dispBlanksAs val="gap"/>
    <c:showDLblsOverMax val="0"/>
  </c:chart>
  <c:externalData r:id="rId2">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hu-HU" sz="1200"/>
              <a:t>Az ellátottak nemek szerinti megoszlása</a:t>
            </a:r>
          </a:p>
        </c:rich>
      </c:tx>
      <c:overlay val="0"/>
    </c:title>
    <c:autoTitleDeleted val="0"/>
    <c:plotArea>
      <c:layout/>
      <c:pieChart>
        <c:varyColors val="1"/>
        <c:ser>
          <c:idx val="0"/>
          <c:order val="0"/>
          <c:dPt>
            <c:idx val="0"/>
            <c:bubble3D val="0"/>
            <c:spPr>
              <a:solidFill>
                <a:srgbClr val="008000"/>
              </a:solidFill>
            </c:spPr>
          </c:dPt>
          <c:dPt>
            <c:idx val="1"/>
            <c:bubble3D val="0"/>
            <c:spPr>
              <a:solidFill>
                <a:srgbClr val="D60093"/>
              </a:solidFill>
            </c:spPr>
          </c:dPt>
          <c:dLbls>
            <c:showLegendKey val="0"/>
            <c:showVal val="0"/>
            <c:showCatName val="0"/>
            <c:showSerName val="0"/>
            <c:showPercent val="1"/>
            <c:showBubbleSize val="0"/>
            <c:showLeaderLines val="1"/>
          </c:dLbls>
          <c:cat>
            <c:strRef>
              <c:f>Munka1!$B$1:$C$1</c:f>
              <c:strCache>
                <c:ptCount val="2"/>
                <c:pt idx="0">
                  <c:v>Férfi</c:v>
                </c:pt>
                <c:pt idx="1">
                  <c:v>Nő</c:v>
                </c:pt>
              </c:strCache>
            </c:strRef>
          </c:cat>
          <c:val>
            <c:numRef>
              <c:f>Munka1!$B$2:$C$2</c:f>
              <c:numCache>
                <c:formatCode>General</c:formatCode>
                <c:ptCount val="2"/>
                <c:pt idx="0">
                  <c:v>13</c:v>
                </c:pt>
                <c:pt idx="1">
                  <c:v>11</c:v>
                </c:pt>
              </c:numCache>
            </c:numRef>
          </c:val>
        </c:ser>
        <c:dLbls>
          <c:showLegendKey val="0"/>
          <c:showVal val="0"/>
          <c:showCatName val="0"/>
          <c:showSerName val="0"/>
          <c:showPercent val="1"/>
          <c:showBubbleSize val="0"/>
          <c:showLeaderLines val="1"/>
        </c:dLbls>
        <c:firstSliceAng val="0"/>
      </c:pieChart>
    </c:plotArea>
    <c:legend>
      <c:legendPos val="t"/>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4"/>
    </mc:Choice>
    <mc:Fallback>
      <c:style val="4"/>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'[Névtelen melléklet (00004).xlsx]tanácsadás'!$B$1</c:f>
              <c:strCache>
                <c:ptCount val="1"/>
                <c:pt idx="0">
                  <c:v>Orvossal tartott tanácsadás</c:v>
                </c:pt>
              </c:strCache>
            </c:strRef>
          </c:tx>
          <c:spPr>
            <a:solidFill>
              <a:srgbClr val="002060"/>
            </a:solidFill>
          </c:spPr>
          <c:invertIfNegative val="0"/>
          <c:cat>
            <c:strRef>
              <c:f>'[Névtelen melléklet (00004).xlsx]tanácsadás'!$A$2:$A$5</c:f>
              <c:strCache>
                <c:ptCount val="4"/>
                <c:pt idx="0">
                  <c:v>csecsemő</c:v>
                </c:pt>
                <c:pt idx="1">
                  <c:v>kisded</c:v>
                </c:pt>
                <c:pt idx="2">
                  <c:v>kisgyermek</c:v>
                </c:pt>
                <c:pt idx="3">
                  <c:v>várandós</c:v>
                </c:pt>
              </c:strCache>
            </c:strRef>
          </c:cat>
          <c:val>
            <c:numRef>
              <c:f>'[Névtelen melléklet (00004).xlsx]tanácsadás'!$B$2:$B$5</c:f>
              <c:numCache>
                <c:formatCode>General</c:formatCode>
                <c:ptCount val="4"/>
                <c:pt idx="0">
                  <c:v>2940</c:v>
                </c:pt>
                <c:pt idx="1">
                  <c:v>1683</c:v>
                </c:pt>
                <c:pt idx="2">
                  <c:v>1222</c:v>
                </c:pt>
                <c:pt idx="3">
                  <c:v>0</c:v>
                </c:pt>
              </c:numCache>
            </c:numRef>
          </c:val>
        </c:ser>
        <c:ser>
          <c:idx val="1"/>
          <c:order val="1"/>
          <c:tx>
            <c:strRef>
              <c:f>'[Névtelen melléklet (00004).xlsx]tanácsadás'!$C$1</c:f>
              <c:strCache>
                <c:ptCount val="1"/>
                <c:pt idx="0">
                  <c:v>Önnáló Védőnői tanácsadás</c:v>
                </c:pt>
              </c:strCache>
            </c:strRef>
          </c:tx>
          <c:spPr>
            <a:solidFill>
              <a:srgbClr val="FF66FF"/>
            </a:solidFill>
          </c:spPr>
          <c:invertIfNegative val="0"/>
          <c:cat>
            <c:strRef>
              <c:f>'[Névtelen melléklet (00004).xlsx]tanácsadás'!$A$2:$A$5</c:f>
              <c:strCache>
                <c:ptCount val="4"/>
                <c:pt idx="0">
                  <c:v>csecsemő</c:v>
                </c:pt>
                <c:pt idx="1">
                  <c:v>kisded</c:v>
                </c:pt>
                <c:pt idx="2">
                  <c:v>kisgyermek</c:v>
                </c:pt>
                <c:pt idx="3">
                  <c:v>várandós</c:v>
                </c:pt>
              </c:strCache>
            </c:strRef>
          </c:cat>
          <c:val>
            <c:numRef>
              <c:f>'[Névtelen melléklet (00004).xlsx]tanácsadás'!$C$2:$C$5</c:f>
              <c:numCache>
                <c:formatCode>General</c:formatCode>
                <c:ptCount val="4"/>
                <c:pt idx="0">
                  <c:v>1103</c:v>
                </c:pt>
                <c:pt idx="1">
                  <c:v>784</c:v>
                </c:pt>
                <c:pt idx="2">
                  <c:v>886</c:v>
                </c:pt>
                <c:pt idx="3">
                  <c:v>1889</c:v>
                </c:pt>
              </c:numCache>
            </c:numRef>
          </c:val>
        </c:ser>
        <c:dLbls>
          <c:showLegendKey val="0"/>
          <c:showVal val="0"/>
          <c:showCatName val="0"/>
          <c:showSerName val="0"/>
          <c:showPercent val="0"/>
          <c:showBubbleSize val="0"/>
        </c:dLbls>
        <c:gapWidth val="150"/>
        <c:axId val="161649024"/>
        <c:axId val="161650560"/>
      </c:barChart>
      <c:catAx>
        <c:axId val="161649024"/>
        <c:scaling>
          <c:orientation val="minMax"/>
        </c:scaling>
        <c:delete val="0"/>
        <c:axPos val="b"/>
        <c:majorTickMark val="none"/>
        <c:minorTickMark val="none"/>
        <c:tickLblPos val="nextTo"/>
        <c:crossAx val="161650560"/>
        <c:crosses val="autoZero"/>
        <c:auto val="1"/>
        <c:lblAlgn val="ctr"/>
        <c:lblOffset val="100"/>
        <c:noMultiLvlLbl val="0"/>
      </c:catAx>
      <c:valAx>
        <c:axId val="161650560"/>
        <c:scaling>
          <c:orientation val="minMax"/>
        </c:scaling>
        <c:delete val="0"/>
        <c:axPos val="l"/>
        <c:majorGridlines/>
        <c:numFmt formatCode="General" sourceLinked="1"/>
        <c:majorTickMark val="none"/>
        <c:minorTickMark val="none"/>
        <c:tickLblPos val="nextTo"/>
        <c:crossAx val="161649024"/>
        <c:crosses val="autoZero"/>
        <c:crossBetween val="between"/>
      </c:valAx>
    </c:plotArea>
    <c:legend>
      <c:legendPos val="r"/>
      <c:overlay val="0"/>
    </c:legend>
    <c:plotVisOnly val="1"/>
    <c:dispBlanksAs val="gap"/>
    <c:showDLblsOverMax val="0"/>
  </c:chart>
  <c:externalData r:id="rId2">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400"/>
            </a:pPr>
            <a:r>
              <a:rPr lang="hu-HU" sz="1400">
                <a:latin typeface="Garamond" panose="02020404030301010803" pitchFamily="18" charset="0"/>
              </a:rPr>
              <a:t>A klubtagok életkori megoszlása</a:t>
            </a:r>
          </a:p>
        </c:rich>
      </c:tx>
      <c:overlay val="0"/>
    </c:title>
    <c:autoTitleDeleted val="0"/>
    <c:plotArea>
      <c:layout/>
      <c:pieChart>
        <c:varyColors val="1"/>
        <c:ser>
          <c:idx val="0"/>
          <c:order val="0"/>
          <c:dPt>
            <c:idx val="0"/>
            <c:bubble3D val="0"/>
            <c:spPr>
              <a:solidFill>
                <a:srgbClr val="FF9933"/>
              </a:solidFill>
            </c:spPr>
          </c:dPt>
          <c:dPt>
            <c:idx val="1"/>
            <c:bubble3D val="0"/>
            <c:spPr>
              <a:solidFill>
                <a:srgbClr val="CC3300"/>
              </a:solidFill>
            </c:spPr>
          </c:dPt>
          <c:dPt>
            <c:idx val="2"/>
            <c:bubble3D val="0"/>
            <c:spPr>
              <a:solidFill>
                <a:srgbClr val="5BC560"/>
              </a:solidFill>
            </c:spPr>
          </c:dPt>
          <c:dPt>
            <c:idx val="3"/>
            <c:bubble3D val="0"/>
            <c:spPr>
              <a:solidFill>
                <a:srgbClr val="CC0099"/>
              </a:solidFill>
            </c:spPr>
          </c:dPt>
          <c:dLbls>
            <c:showLegendKey val="0"/>
            <c:showVal val="0"/>
            <c:showCatName val="0"/>
            <c:showSerName val="0"/>
            <c:showPercent val="1"/>
            <c:showBubbleSize val="0"/>
            <c:showLeaderLines val="1"/>
          </c:dLbls>
          <c:cat>
            <c:strRef>
              <c:f>Munka1!$A$1:$A$4</c:f>
              <c:strCache>
                <c:ptCount val="4"/>
                <c:pt idx="0">
                  <c:v>39 év alatt</c:v>
                </c:pt>
                <c:pt idx="1">
                  <c:v>40-64 éves</c:v>
                </c:pt>
                <c:pt idx="2">
                  <c:v>65-74 éves</c:v>
                </c:pt>
                <c:pt idx="3">
                  <c:v>75-90 éves</c:v>
                </c:pt>
              </c:strCache>
            </c:strRef>
          </c:cat>
          <c:val>
            <c:numRef>
              <c:f>Munka1!$B$1:$B$4</c:f>
              <c:numCache>
                <c:formatCode>General</c:formatCode>
                <c:ptCount val="4"/>
                <c:pt idx="0">
                  <c:v>4</c:v>
                </c:pt>
                <c:pt idx="1">
                  <c:v>14</c:v>
                </c:pt>
                <c:pt idx="2">
                  <c:v>5</c:v>
                </c:pt>
                <c:pt idx="3">
                  <c:v>1</c:v>
                </c:pt>
              </c:numCache>
            </c:numRef>
          </c:val>
        </c:ser>
        <c:dLbls>
          <c:showLegendKey val="0"/>
          <c:showVal val="0"/>
          <c:showCatName val="0"/>
          <c:showSerName val="0"/>
          <c:showPercent val="1"/>
          <c:showBubbleSize val="0"/>
          <c:showLeaderLines val="1"/>
        </c:dLbls>
        <c:firstSliceAng val="0"/>
      </c:pieChart>
    </c:plotArea>
    <c:legend>
      <c:legendPos val="t"/>
      <c:overlay val="0"/>
    </c:legend>
    <c:plotVisOnly val="1"/>
    <c:dispBlanksAs val="gap"/>
    <c:showDLblsOverMax val="0"/>
  </c:chart>
  <c:externalData r:id="rId2">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Munka1!$B$1</c:f>
              <c:strCache>
                <c:ptCount val="1"/>
                <c:pt idx="0">
                  <c:v>férfi</c:v>
                </c:pt>
              </c:strCache>
            </c:strRef>
          </c:tx>
          <c:spPr>
            <a:solidFill>
              <a:schemeClr val="accent3">
                <a:lumMod val="50000"/>
              </a:schemeClr>
            </a:solidFill>
          </c:spPr>
          <c:invertIfNegative val="0"/>
          <c:cat>
            <c:strRef>
              <c:f>Munka1!$A$2:$A$9</c:f>
              <c:strCache>
                <c:ptCount val="8"/>
                <c:pt idx="0">
                  <c:v>30-39 éves</c:v>
                </c:pt>
                <c:pt idx="1">
                  <c:v>40-59 éves</c:v>
                </c:pt>
                <c:pt idx="2">
                  <c:v>60-64 éves</c:v>
                </c:pt>
                <c:pt idx="3">
                  <c:v>65-69 éves</c:v>
                </c:pt>
                <c:pt idx="4">
                  <c:v>70-74 éves       </c:v>
                </c:pt>
                <c:pt idx="5">
                  <c:v>75-79 éves    </c:v>
                </c:pt>
                <c:pt idx="6">
                  <c:v>80-89 éves       </c:v>
                </c:pt>
                <c:pt idx="7">
                  <c:v>90- x éves       </c:v>
                </c:pt>
              </c:strCache>
            </c:strRef>
          </c:cat>
          <c:val>
            <c:numRef>
              <c:f>Munka1!$B$2:$B$9</c:f>
              <c:numCache>
                <c:formatCode>General</c:formatCode>
                <c:ptCount val="8"/>
                <c:pt idx="0">
                  <c:v>0</c:v>
                </c:pt>
                <c:pt idx="1">
                  <c:v>1</c:v>
                </c:pt>
                <c:pt idx="2">
                  <c:v>3</c:v>
                </c:pt>
                <c:pt idx="3">
                  <c:v>3</c:v>
                </c:pt>
                <c:pt idx="4">
                  <c:v>4</c:v>
                </c:pt>
                <c:pt idx="5">
                  <c:v>3</c:v>
                </c:pt>
                <c:pt idx="6">
                  <c:v>5</c:v>
                </c:pt>
                <c:pt idx="7">
                  <c:v>3</c:v>
                </c:pt>
              </c:numCache>
            </c:numRef>
          </c:val>
        </c:ser>
        <c:ser>
          <c:idx val="1"/>
          <c:order val="1"/>
          <c:tx>
            <c:strRef>
              <c:f>Munka1!$C$1</c:f>
              <c:strCache>
                <c:ptCount val="1"/>
                <c:pt idx="0">
                  <c:v>nő</c:v>
                </c:pt>
              </c:strCache>
            </c:strRef>
          </c:tx>
          <c:spPr>
            <a:solidFill>
              <a:srgbClr val="CC0000"/>
            </a:solidFill>
          </c:spPr>
          <c:invertIfNegative val="0"/>
          <c:cat>
            <c:strRef>
              <c:f>Munka1!$A$2:$A$9</c:f>
              <c:strCache>
                <c:ptCount val="8"/>
                <c:pt idx="0">
                  <c:v>30-39 éves</c:v>
                </c:pt>
                <c:pt idx="1">
                  <c:v>40-59 éves</c:v>
                </c:pt>
                <c:pt idx="2">
                  <c:v>60-64 éves</c:v>
                </c:pt>
                <c:pt idx="3">
                  <c:v>65-69 éves</c:v>
                </c:pt>
                <c:pt idx="4">
                  <c:v>70-74 éves       </c:v>
                </c:pt>
                <c:pt idx="5">
                  <c:v>75-79 éves    </c:v>
                </c:pt>
                <c:pt idx="6">
                  <c:v>80-89 éves       </c:v>
                </c:pt>
                <c:pt idx="7">
                  <c:v>90- x éves       </c:v>
                </c:pt>
              </c:strCache>
            </c:strRef>
          </c:cat>
          <c:val>
            <c:numRef>
              <c:f>Munka1!$C$2:$C$9</c:f>
              <c:numCache>
                <c:formatCode>General</c:formatCode>
                <c:ptCount val="8"/>
                <c:pt idx="0">
                  <c:v>0</c:v>
                </c:pt>
                <c:pt idx="1">
                  <c:v>0</c:v>
                </c:pt>
                <c:pt idx="2">
                  <c:v>0</c:v>
                </c:pt>
                <c:pt idx="3">
                  <c:v>3</c:v>
                </c:pt>
                <c:pt idx="4">
                  <c:v>4</c:v>
                </c:pt>
                <c:pt idx="5">
                  <c:v>8</c:v>
                </c:pt>
                <c:pt idx="6">
                  <c:v>28</c:v>
                </c:pt>
                <c:pt idx="7">
                  <c:v>10</c:v>
                </c:pt>
              </c:numCache>
            </c:numRef>
          </c:val>
        </c:ser>
        <c:dLbls>
          <c:showLegendKey val="0"/>
          <c:showVal val="0"/>
          <c:showCatName val="0"/>
          <c:showSerName val="0"/>
          <c:showPercent val="0"/>
          <c:showBubbleSize val="0"/>
        </c:dLbls>
        <c:gapWidth val="150"/>
        <c:axId val="167550336"/>
        <c:axId val="167568512"/>
      </c:barChart>
      <c:catAx>
        <c:axId val="167550336"/>
        <c:scaling>
          <c:orientation val="minMax"/>
        </c:scaling>
        <c:delete val="0"/>
        <c:axPos val="b"/>
        <c:majorTickMark val="out"/>
        <c:minorTickMark val="none"/>
        <c:tickLblPos val="nextTo"/>
        <c:crossAx val="167568512"/>
        <c:crosses val="autoZero"/>
        <c:auto val="1"/>
        <c:lblAlgn val="ctr"/>
        <c:lblOffset val="100"/>
        <c:noMultiLvlLbl val="0"/>
      </c:catAx>
      <c:valAx>
        <c:axId val="167568512"/>
        <c:scaling>
          <c:orientation val="minMax"/>
        </c:scaling>
        <c:delete val="0"/>
        <c:axPos val="l"/>
        <c:majorGridlines/>
        <c:numFmt formatCode="General" sourceLinked="1"/>
        <c:majorTickMark val="out"/>
        <c:minorTickMark val="none"/>
        <c:tickLblPos val="nextTo"/>
        <c:crossAx val="167550336"/>
        <c:crosses val="autoZero"/>
        <c:crossBetween val="between"/>
      </c:valAx>
    </c:plotArea>
    <c:legend>
      <c:legendPos val="r"/>
      <c:overlay val="0"/>
    </c:legend>
    <c:plotVisOnly val="1"/>
    <c:dispBlanksAs val="gap"/>
    <c:showDLblsOverMax val="0"/>
  </c:chart>
  <c:externalData r:id="rId2">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Munka1!$A$8</c:f>
              <c:strCache>
                <c:ptCount val="1"/>
                <c:pt idx="0">
                  <c:v>ffi</c:v>
                </c:pt>
              </c:strCache>
            </c:strRef>
          </c:tx>
          <c:spPr>
            <a:solidFill>
              <a:schemeClr val="accent3">
                <a:lumMod val="50000"/>
              </a:schemeClr>
            </a:solidFill>
            <a:ln>
              <a:solidFill>
                <a:srgbClr val="00B050"/>
              </a:solidFill>
            </a:ln>
          </c:spPr>
          <c:invertIfNegative val="0"/>
          <c:cat>
            <c:strRef>
              <c:f>Munka1!$B$7:$I$7</c:f>
              <c:strCache>
                <c:ptCount val="8"/>
                <c:pt idx="0">
                  <c:v>30-39 éves</c:v>
                </c:pt>
                <c:pt idx="1">
                  <c:v>40-59 éves</c:v>
                </c:pt>
                <c:pt idx="2">
                  <c:v>60-64 éves</c:v>
                </c:pt>
                <c:pt idx="3">
                  <c:v>65-69 éves</c:v>
                </c:pt>
                <c:pt idx="4">
                  <c:v>70-74 éves</c:v>
                </c:pt>
                <c:pt idx="5">
                  <c:v>75-79 éves</c:v>
                </c:pt>
                <c:pt idx="6">
                  <c:v>80-89 éves</c:v>
                </c:pt>
                <c:pt idx="7">
                  <c:v>90-x éves</c:v>
                </c:pt>
              </c:strCache>
            </c:strRef>
          </c:cat>
          <c:val>
            <c:numRef>
              <c:f>Munka1!$B$8:$I$8</c:f>
              <c:numCache>
                <c:formatCode>General</c:formatCode>
                <c:ptCount val="8"/>
                <c:pt idx="0">
                  <c:v>0</c:v>
                </c:pt>
                <c:pt idx="1">
                  <c:v>1</c:v>
                </c:pt>
                <c:pt idx="2">
                  <c:v>2</c:v>
                </c:pt>
                <c:pt idx="3">
                  <c:v>2</c:v>
                </c:pt>
                <c:pt idx="4">
                  <c:v>2</c:v>
                </c:pt>
                <c:pt idx="5">
                  <c:v>1</c:v>
                </c:pt>
                <c:pt idx="6">
                  <c:v>2</c:v>
                </c:pt>
                <c:pt idx="7">
                  <c:v>1</c:v>
                </c:pt>
              </c:numCache>
            </c:numRef>
          </c:val>
        </c:ser>
        <c:ser>
          <c:idx val="1"/>
          <c:order val="1"/>
          <c:tx>
            <c:strRef>
              <c:f>Munka1!$A$9</c:f>
              <c:strCache>
                <c:ptCount val="1"/>
                <c:pt idx="0">
                  <c:v>nő</c:v>
                </c:pt>
              </c:strCache>
            </c:strRef>
          </c:tx>
          <c:spPr>
            <a:solidFill>
              <a:srgbClr val="C00000"/>
            </a:solidFill>
          </c:spPr>
          <c:invertIfNegative val="0"/>
          <c:cat>
            <c:strRef>
              <c:f>Munka1!$B$7:$I$7</c:f>
              <c:strCache>
                <c:ptCount val="8"/>
                <c:pt idx="0">
                  <c:v>30-39 éves</c:v>
                </c:pt>
                <c:pt idx="1">
                  <c:v>40-59 éves</c:v>
                </c:pt>
                <c:pt idx="2">
                  <c:v>60-64 éves</c:v>
                </c:pt>
                <c:pt idx="3">
                  <c:v>65-69 éves</c:v>
                </c:pt>
                <c:pt idx="4">
                  <c:v>70-74 éves</c:v>
                </c:pt>
                <c:pt idx="5">
                  <c:v>75-79 éves</c:v>
                </c:pt>
                <c:pt idx="6">
                  <c:v>80-89 éves</c:v>
                </c:pt>
                <c:pt idx="7">
                  <c:v>90-x éves</c:v>
                </c:pt>
              </c:strCache>
            </c:strRef>
          </c:cat>
          <c:val>
            <c:numRef>
              <c:f>Munka1!$B$9:$I$9</c:f>
              <c:numCache>
                <c:formatCode>General</c:formatCode>
                <c:ptCount val="8"/>
                <c:pt idx="0">
                  <c:v>0</c:v>
                </c:pt>
                <c:pt idx="1">
                  <c:v>0</c:v>
                </c:pt>
                <c:pt idx="2">
                  <c:v>0</c:v>
                </c:pt>
                <c:pt idx="3">
                  <c:v>0</c:v>
                </c:pt>
                <c:pt idx="4">
                  <c:v>0</c:v>
                </c:pt>
                <c:pt idx="5">
                  <c:v>5</c:v>
                </c:pt>
                <c:pt idx="6">
                  <c:v>16</c:v>
                </c:pt>
                <c:pt idx="7">
                  <c:v>13</c:v>
                </c:pt>
              </c:numCache>
            </c:numRef>
          </c:val>
        </c:ser>
        <c:dLbls>
          <c:showLegendKey val="0"/>
          <c:showVal val="0"/>
          <c:showCatName val="0"/>
          <c:showSerName val="0"/>
          <c:showPercent val="0"/>
          <c:showBubbleSize val="0"/>
        </c:dLbls>
        <c:gapWidth val="150"/>
        <c:axId val="167581184"/>
        <c:axId val="167582720"/>
      </c:barChart>
      <c:catAx>
        <c:axId val="167581184"/>
        <c:scaling>
          <c:orientation val="minMax"/>
        </c:scaling>
        <c:delete val="0"/>
        <c:axPos val="b"/>
        <c:numFmt formatCode="General" sourceLinked="1"/>
        <c:majorTickMark val="out"/>
        <c:minorTickMark val="none"/>
        <c:tickLblPos val="nextTo"/>
        <c:crossAx val="167582720"/>
        <c:crosses val="autoZero"/>
        <c:auto val="1"/>
        <c:lblAlgn val="ctr"/>
        <c:lblOffset val="100"/>
        <c:noMultiLvlLbl val="0"/>
      </c:catAx>
      <c:valAx>
        <c:axId val="167582720"/>
        <c:scaling>
          <c:orientation val="minMax"/>
        </c:scaling>
        <c:delete val="0"/>
        <c:axPos val="l"/>
        <c:majorGridlines>
          <c:spPr>
            <a:ln>
              <a:solidFill>
                <a:schemeClr val="bg1">
                  <a:lumMod val="65000"/>
                </a:schemeClr>
              </a:solidFill>
            </a:ln>
          </c:spPr>
        </c:majorGridlines>
        <c:numFmt formatCode="General" sourceLinked="1"/>
        <c:majorTickMark val="out"/>
        <c:minorTickMark val="none"/>
        <c:tickLblPos val="nextTo"/>
        <c:crossAx val="167581184"/>
        <c:crosses val="autoZero"/>
        <c:crossBetween val="between"/>
      </c:valAx>
    </c:plotArea>
    <c:legend>
      <c:legendPos val="r"/>
      <c:overlay val="0"/>
    </c:legend>
    <c:plotVisOnly val="1"/>
    <c:dispBlanksAs val="gap"/>
    <c:showDLblsOverMax val="0"/>
  </c:chart>
  <c:spPr>
    <a:ln>
      <a:solidFill>
        <a:sysClr val="windowText" lastClr="000000">
          <a:alpha val="83000"/>
        </a:sysClr>
      </a:solidFill>
    </a:ln>
  </c:spPr>
  <c:externalData r:id="rId2">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25" b="0" i="0" u="none" strike="noStrike" baseline="0">
                <a:solidFill>
                  <a:srgbClr val="000000"/>
                </a:solidFill>
                <a:latin typeface="+mj-lt"/>
                <a:ea typeface="Arial CE"/>
                <a:cs typeface="Arial CE"/>
              </a:defRPr>
            </a:pPr>
            <a:r>
              <a:rPr lang="hu-HU" b="0">
                <a:latin typeface="+mj-lt"/>
              </a:rPr>
              <a:t>Átmeneti elhelyezésre felvett lakók kérelemtől a beköltözésig eltelt ideje</a:t>
            </a:r>
          </a:p>
        </c:rich>
      </c:tx>
      <c:layout>
        <c:manualLayout>
          <c:xMode val="edge"/>
          <c:yMode val="edge"/>
          <c:x val="0.1497326203208556"/>
          <c:y val="2.1201413427561839E-2"/>
        </c:manualLayout>
      </c:layout>
      <c:overlay val="0"/>
      <c:spPr>
        <a:noFill/>
        <a:ln w="25400">
          <a:noFill/>
        </a:ln>
      </c:spPr>
    </c:title>
    <c:autoTitleDeleted val="0"/>
    <c:plotArea>
      <c:layout>
        <c:manualLayout>
          <c:layoutTarget val="inner"/>
          <c:xMode val="edge"/>
          <c:yMode val="edge"/>
          <c:x val="0.23796791443850268"/>
          <c:y val="0.36042402826855124"/>
          <c:w val="0.35828877005347592"/>
          <c:h val="0.47349823321554768"/>
        </c:manualLayout>
      </c:layout>
      <c:pieChart>
        <c:varyColors val="1"/>
        <c:ser>
          <c:idx val="0"/>
          <c:order val="0"/>
          <c:spPr>
            <a:solidFill>
              <a:srgbClr val="9999FF"/>
            </a:solidFill>
            <a:ln w="12700">
              <a:solidFill>
                <a:srgbClr val="000000"/>
              </a:solidFill>
              <a:prstDash val="solid"/>
            </a:ln>
          </c:spPr>
          <c:dPt>
            <c:idx val="0"/>
            <c:bubble3D val="0"/>
            <c:spPr>
              <a:solidFill>
                <a:srgbClr val="0070C0"/>
              </a:solidFill>
              <a:ln w="12700">
                <a:solidFill>
                  <a:srgbClr val="000000"/>
                </a:solidFill>
                <a:prstDash val="solid"/>
              </a:ln>
            </c:spPr>
          </c:dPt>
          <c:dPt>
            <c:idx val="1"/>
            <c:bubble3D val="0"/>
            <c:spPr>
              <a:solidFill>
                <a:srgbClr val="FFC000"/>
              </a:solidFill>
              <a:ln w="12700">
                <a:solidFill>
                  <a:srgbClr val="000000"/>
                </a:solidFill>
                <a:prstDash val="solid"/>
              </a:ln>
            </c:spPr>
          </c:dPt>
          <c:dPt>
            <c:idx val="2"/>
            <c:bubble3D val="0"/>
            <c:spPr>
              <a:solidFill>
                <a:srgbClr val="FFFFCC"/>
              </a:solidFill>
              <a:ln w="12700">
                <a:solidFill>
                  <a:srgbClr val="000000"/>
                </a:solidFill>
                <a:prstDash val="solid"/>
              </a:ln>
            </c:spPr>
          </c:dPt>
          <c:dPt>
            <c:idx val="3"/>
            <c:bubble3D val="0"/>
            <c:spPr>
              <a:solidFill>
                <a:srgbClr val="009900"/>
              </a:solidFill>
              <a:ln w="12700">
                <a:solidFill>
                  <a:srgbClr val="000000"/>
                </a:solidFill>
                <a:prstDash val="solid"/>
              </a:ln>
            </c:spPr>
          </c:dPt>
          <c:dLbls>
            <c:numFmt formatCode="0%" sourceLinked="0"/>
            <c:spPr>
              <a:noFill/>
              <a:ln w="25400">
                <a:noFill/>
              </a:ln>
            </c:spPr>
            <c:txPr>
              <a:bodyPr/>
              <a:lstStyle/>
              <a:p>
                <a:pPr>
                  <a:defRPr sz="800" b="0" i="0" u="none" strike="noStrike" baseline="0">
                    <a:solidFill>
                      <a:srgbClr val="000000"/>
                    </a:solidFill>
                    <a:latin typeface="Arial CE"/>
                    <a:ea typeface="Arial CE"/>
                    <a:cs typeface="Arial CE"/>
                  </a:defRPr>
                </a:pPr>
                <a:endParaRPr lang="hu-HU"/>
              </a:p>
            </c:txPr>
            <c:showLegendKey val="0"/>
            <c:showVal val="0"/>
            <c:showCatName val="0"/>
            <c:showSerName val="0"/>
            <c:showPercent val="1"/>
            <c:showBubbleSize val="0"/>
            <c:showLeaderLines val="1"/>
          </c:dLbls>
          <c:cat>
            <c:strRef>
              <c:f>Munka1!$A$1:$D$1</c:f>
              <c:strCache>
                <c:ptCount val="4"/>
                <c:pt idx="0">
                  <c:v>1 hó</c:v>
                </c:pt>
                <c:pt idx="1">
                  <c:v>1-2 hó</c:v>
                </c:pt>
                <c:pt idx="2">
                  <c:v>2-3 hó</c:v>
                </c:pt>
                <c:pt idx="3">
                  <c:v>3 hón túl</c:v>
                </c:pt>
              </c:strCache>
            </c:strRef>
          </c:cat>
          <c:val>
            <c:numRef>
              <c:f>Munka1!$A$2:$D$2</c:f>
              <c:numCache>
                <c:formatCode>General</c:formatCode>
                <c:ptCount val="4"/>
                <c:pt idx="0">
                  <c:v>3</c:v>
                </c:pt>
                <c:pt idx="1">
                  <c:v>2</c:v>
                </c:pt>
                <c:pt idx="2">
                  <c:v>4</c:v>
                </c:pt>
                <c:pt idx="3">
                  <c:v>12</c:v>
                </c:pt>
              </c:numCache>
            </c:numRef>
          </c:val>
        </c:ser>
        <c:dLbls>
          <c:showLegendKey val="0"/>
          <c:showVal val="0"/>
          <c:showCatName val="0"/>
          <c:showSerName val="0"/>
          <c:showPercent val="1"/>
          <c:showBubbleSize val="0"/>
          <c:showLeaderLines val="1"/>
        </c:dLbls>
        <c:firstSliceAng val="0"/>
      </c:pieChart>
      <c:spPr>
        <a:noFill/>
        <a:ln w="25400">
          <a:noFill/>
        </a:ln>
      </c:spPr>
    </c:plotArea>
    <c:legend>
      <c:legendPos val="r"/>
      <c:layout>
        <c:manualLayout>
          <c:xMode val="edge"/>
          <c:yMode val="edge"/>
          <c:x val="0.83155080213903743"/>
          <c:y val="0.45936395759717313"/>
          <c:w val="0.15775401069518716"/>
          <c:h val="0.27208480565371024"/>
        </c:manualLayout>
      </c:layout>
      <c:overlay val="0"/>
      <c:spPr>
        <a:solidFill>
          <a:srgbClr val="FFFFFF"/>
        </a:solidFill>
        <a:ln w="3175">
          <a:solidFill>
            <a:srgbClr val="000000"/>
          </a:solidFill>
          <a:prstDash val="solid"/>
        </a:ln>
      </c:spPr>
      <c:txPr>
        <a:bodyPr/>
        <a:lstStyle/>
        <a:p>
          <a:pPr>
            <a:defRPr sz="735" b="0" i="0" u="none" strike="noStrike" baseline="0">
              <a:solidFill>
                <a:srgbClr val="000000"/>
              </a:solidFill>
              <a:latin typeface="Arial CE"/>
              <a:ea typeface="Arial CE"/>
              <a:cs typeface="Arial CE"/>
            </a:defRPr>
          </a:pPr>
          <a:endParaRPr lang="hu-HU"/>
        </a:p>
      </c:txPr>
    </c:legend>
    <c:plotVisOnly val="1"/>
    <c:dispBlanksAs val="zero"/>
    <c:showDLblsOverMax val="0"/>
  </c:chart>
  <c:spPr>
    <a:solidFill>
      <a:srgbClr val="FFFFFF"/>
    </a:solidFill>
    <a:ln w="3175">
      <a:solidFill>
        <a:srgbClr val="000000"/>
      </a:solidFill>
      <a:prstDash val="solid"/>
    </a:ln>
  </c:spPr>
  <c:txPr>
    <a:bodyPr/>
    <a:lstStyle/>
    <a:p>
      <a:pPr>
        <a:defRPr sz="800" b="0" i="0" u="none" strike="noStrike" baseline="0">
          <a:solidFill>
            <a:srgbClr val="000000"/>
          </a:solidFill>
          <a:latin typeface="Arial CE"/>
          <a:ea typeface="Arial CE"/>
          <a:cs typeface="Arial CE"/>
        </a:defRPr>
      </a:pPr>
      <a:endParaRPr lang="hu-HU"/>
    </a:p>
  </c:txPr>
  <c:externalData r:id="rId2">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b="0">
                <a:latin typeface="+mj-lt"/>
              </a:defRPr>
            </a:pPr>
            <a:r>
              <a:rPr lang="en-US" sz="1200" b="0">
                <a:latin typeface="+mj-lt"/>
                <a:cs typeface="Times New Roman" pitchFamily="18" charset="0"/>
              </a:rPr>
              <a:t>Átmeneti</a:t>
            </a:r>
            <a:r>
              <a:rPr lang="hu-HU" sz="1200" b="0">
                <a:latin typeface="+mj-lt"/>
                <a:cs typeface="Times New Roman" pitchFamily="18" charset="0"/>
              </a:rPr>
              <a:t> elhelyezésre felvett lakók kérelemtől a beköltözésig eltelt ideje</a:t>
            </a:r>
          </a:p>
          <a:p>
            <a:pPr>
              <a:defRPr b="0">
                <a:latin typeface="+mj-lt"/>
              </a:defRPr>
            </a:pPr>
            <a:endParaRPr lang="en-US" sz="1200" b="0">
              <a:latin typeface="+mj-lt"/>
              <a:cs typeface="Times New Roman" pitchFamily="18" charset="0"/>
            </a:endParaRPr>
          </a:p>
        </c:rich>
      </c:tx>
      <c:overlay val="0"/>
    </c:title>
    <c:autoTitleDeleted val="0"/>
    <c:plotArea>
      <c:layout/>
      <c:pieChart>
        <c:varyColors val="1"/>
        <c:ser>
          <c:idx val="0"/>
          <c:order val="0"/>
          <c:dPt>
            <c:idx val="0"/>
            <c:bubble3D val="0"/>
            <c:spPr>
              <a:solidFill>
                <a:srgbClr val="0066FF"/>
              </a:solidFill>
            </c:spPr>
          </c:dPt>
          <c:dPt>
            <c:idx val="1"/>
            <c:bubble3D val="0"/>
            <c:spPr>
              <a:solidFill>
                <a:srgbClr val="FF9900"/>
              </a:solidFill>
            </c:spPr>
          </c:dPt>
          <c:dPt>
            <c:idx val="2"/>
            <c:bubble3D val="0"/>
            <c:spPr>
              <a:solidFill>
                <a:srgbClr val="FFFF99"/>
              </a:solidFill>
            </c:spPr>
          </c:dPt>
          <c:dPt>
            <c:idx val="3"/>
            <c:bubble3D val="0"/>
            <c:spPr>
              <a:solidFill>
                <a:srgbClr val="008000"/>
              </a:solidFill>
            </c:spPr>
          </c:dPt>
          <c:dLbls>
            <c:dLbl>
              <c:idx val="0"/>
              <c:tx>
                <c:rich>
                  <a:bodyPr/>
                  <a:lstStyle/>
                  <a:p>
                    <a:r>
                      <a:rPr lang="en-US"/>
                      <a:t>23%</a:t>
                    </a:r>
                  </a:p>
                </c:rich>
              </c:tx>
              <c:showLegendKey val="0"/>
              <c:showVal val="0"/>
              <c:showCatName val="0"/>
              <c:showSerName val="0"/>
              <c:showPercent val="1"/>
              <c:showBubbleSize val="0"/>
            </c:dLbl>
            <c:dLbl>
              <c:idx val="1"/>
              <c:tx>
                <c:rich>
                  <a:bodyPr/>
                  <a:lstStyle/>
                  <a:p>
                    <a:r>
                      <a:rPr lang="en-US"/>
                      <a:t>13%</a:t>
                    </a:r>
                  </a:p>
                </c:rich>
              </c:tx>
              <c:showLegendKey val="0"/>
              <c:showVal val="0"/>
              <c:showCatName val="0"/>
              <c:showSerName val="0"/>
              <c:showPercent val="1"/>
              <c:showBubbleSize val="0"/>
            </c:dLbl>
            <c:dLbl>
              <c:idx val="2"/>
              <c:tx>
                <c:rich>
                  <a:bodyPr/>
                  <a:lstStyle/>
                  <a:p>
                    <a:r>
                      <a:rPr lang="en-US"/>
                      <a:t>16%</a:t>
                    </a:r>
                  </a:p>
                </c:rich>
              </c:tx>
              <c:showLegendKey val="0"/>
              <c:showVal val="0"/>
              <c:showCatName val="0"/>
              <c:showSerName val="0"/>
              <c:showPercent val="1"/>
              <c:showBubbleSize val="0"/>
            </c:dLbl>
            <c:dLbl>
              <c:idx val="3"/>
              <c:tx>
                <c:rich>
                  <a:bodyPr/>
                  <a:lstStyle/>
                  <a:p>
                    <a:r>
                      <a:rPr lang="en-US"/>
                      <a:t>48%</a:t>
                    </a:r>
                  </a:p>
                </c:rich>
              </c:tx>
              <c:showLegendKey val="0"/>
              <c:showVal val="0"/>
              <c:showCatName val="0"/>
              <c:showSerName val="0"/>
              <c:showPercent val="1"/>
              <c:showBubbleSize val="0"/>
            </c:dLbl>
            <c:showLegendKey val="0"/>
            <c:showVal val="0"/>
            <c:showCatName val="0"/>
            <c:showSerName val="0"/>
            <c:showPercent val="1"/>
            <c:showBubbleSize val="0"/>
            <c:showLeaderLines val="1"/>
          </c:dLbls>
          <c:cat>
            <c:strRef>
              <c:f>Munka1!$A$1:$A$4</c:f>
              <c:strCache>
                <c:ptCount val="4"/>
                <c:pt idx="0">
                  <c:v>1 hónapon belül</c:v>
                </c:pt>
                <c:pt idx="1">
                  <c:v>1-2 hónap között</c:v>
                </c:pt>
                <c:pt idx="2">
                  <c:v>2-3 hónap között</c:v>
                </c:pt>
                <c:pt idx="3">
                  <c:v>3 hónapon túl</c:v>
                </c:pt>
              </c:strCache>
            </c:strRef>
          </c:cat>
          <c:val>
            <c:numRef>
              <c:f>Munka1!$B$1:$B$4</c:f>
              <c:numCache>
                <c:formatCode>General</c:formatCode>
                <c:ptCount val="4"/>
                <c:pt idx="0">
                  <c:v>7</c:v>
                </c:pt>
                <c:pt idx="1">
                  <c:v>4</c:v>
                </c:pt>
                <c:pt idx="2">
                  <c:v>5</c:v>
                </c:pt>
                <c:pt idx="3">
                  <c:v>15</c:v>
                </c:pt>
              </c:numCache>
            </c:numRef>
          </c:val>
        </c:ser>
        <c:dLbls>
          <c:showLegendKey val="0"/>
          <c:showVal val="0"/>
          <c:showCatName val="0"/>
          <c:showSerName val="0"/>
          <c:showPercent val="1"/>
          <c:showBubbleSize val="0"/>
          <c:showLeaderLines val="1"/>
        </c:dLbls>
        <c:firstSliceAng val="0"/>
      </c:pieChart>
    </c:plotArea>
    <c:legend>
      <c:legendPos val="r"/>
      <c:overlay val="0"/>
    </c:legend>
    <c:plotVisOnly val="1"/>
    <c:dispBlanksAs val="zero"/>
    <c:showDLblsOverMax val="1"/>
  </c:chart>
  <c:spPr>
    <a:ln w="9525" cap="sq">
      <a:solidFill>
        <a:schemeClr val="tx1"/>
      </a:solidFill>
      <a:round/>
    </a:ln>
  </c:spPr>
  <c:externalData r:id="rId2">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b="0">
                <a:latin typeface="+mj-lt"/>
                <a:cs typeface="Times New Roman" panose="02020603050405020304" pitchFamily="18" charset="0"/>
              </a:defRPr>
            </a:pPr>
            <a:r>
              <a:rPr lang="hu-HU" sz="1200" b="0">
                <a:latin typeface="+mj-lt"/>
                <a:cs typeface="Times New Roman" panose="02020603050405020304" pitchFamily="18" charset="0"/>
              </a:rPr>
              <a:t>A</a:t>
            </a:r>
            <a:r>
              <a:rPr lang="hu-HU" sz="1200" b="0" baseline="0">
                <a:latin typeface="+mj-lt"/>
                <a:cs typeface="Times New Roman" panose="02020603050405020304" pitchFamily="18" charset="0"/>
              </a:rPr>
              <a:t> korábbi lakóhelyek aránya a bentlakásos otthonba beköltözők esetében</a:t>
            </a:r>
            <a:endParaRPr lang="hu-HU" sz="1200" b="0">
              <a:latin typeface="+mj-lt"/>
              <a:cs typeface="Times New Roman" panose="02020603050405020304" pitchFamily="18" charset="0"/>
            </a:endParaRPr>
          </a:p>
        </c:rich>
      </c:tx>
      <c:overlay val="0"/>
    </c:title>
    <c:autoTitleDeleted val="0"/>
    <c:plotArea>
      <c:layout/>
      <c:barChart>
        <c:barDir val="col"/>
        <c:grouping val="clustered"/>
        <c:varyColors val="0"/>
        <c:ser>
          <c:idx val="0"/>
          <c:order val="0"/>
          <c:tx>
            <c:strRef>
              <c:f>Munka1!$B$1</c:f>
              <c:strCache>
                <c:ptCount val="1"/>
                <c:pt idx="0">
                  <c:v>Férfi</c:v>
                </c:pt>
              </c:strCache>
            </c:strRef>
          </c:tx>
          <c:spPr>
            <a:solidFill>
              <a:srgbClr val="008000"/>
            </a:solidFill>
          </c:spPr>
          <c:invertIfNegative val="0"/>
          <c:cat>
            <c:strRef>
              <c:f>Munka1!$A$2:$A$4</c:f>
              <c:strCache>
                <c:ptCount val="3"/>
                <c:pt idx="0">
                  <c:v>VII. kerületi</c:v>
                </c:pt>
                <c:pt idx="1">
                  <c:v>Budapesti, egyéb kerület</c:v>
                </c:pt>
                <c:pt idx="2">
                  <c:v>Budapesten kívüli </c:v>
                </c:pt>
              </c:strCache>
            </c:strRef>
          </c:cat>
          <c:val>
            <c:numRef>
              <c:f>Munka1!$B$2:$B$4</c:f>
              <c:numCache>
                <c:formatCode>General</c:formatCode>
                <c:ptCount val="3"/>
                <c:pt idx="0">
                  <c:v>36</c:v>
                </c:pt>
                <c:pt idx="1">
                  <c:v>17</c:v>
                </c:pt>
                <c:pt idx="2">
                  <c:v>3</c:v>
                </c:pt>
              </c:numCache>
            </c:numRef>
          </c:val>
        </c:ser>
        <c:ser>
          <c:idx val="1"/>
          <c:order val="1"/>
          <c:tx>
            <c:strRef>
              <c:f>Munka1!$C$1</c:f>
              <c:strCache>
                <c:ptCount val="1"/>
                <c:pt idx="0">
                  <c:v>Nő</c:v>
                </c:pt>
              </c:strCache>
            </c:strRef>
          </c:tx>
          <c:spPr>
            <a:solidFill>
              <a:srgbClr val="CC0066"/>
            </a:solidFill>
          </c:spPr>
          <c:invertIfNegative val="0"/>
          <c:cat>
            <c:strRef>
              <c:f>Munka1!$A$2:$A$4</c:f>
              <c:strCache>
                <c:ptCount val="3"/>
                <c:pt idx="0">
                  <c:v>VII. kerületi</c:v>
                </c:pt>
                <c:pt idx="1">
                  <c:v>Budapesti, egyéb kerület</c:v>
                </c:pt>
                <c:pt idx="2">
                  <c:v>Budapesten kívüli </c:v>
                </c:pt>
              </c:strCache>
            </c:strRef>
          </c:cat>
          <c:val>
            <c:numRef>
              <c:f>Munka1!$C$2:$C$4</c:f>
              <c:numCache>
                <c:formatCode>General</c:formatCode>
                <c:ptCount val="3"/>
                <c:pt idx="0">
                  <c:v>88</c:v>
                </c:pt>
                <c:pt idx="1">
                  <c:v>39</c:v>
                </c:pt>
                <c:pt idx="2">
                  <c:v>15</c:v>
                </c:pt>
              </c:numCache>
            </c:numRef>
          </c:val>
        </c:ser>
        <c:dLbls>
          <c:showLegendKey val="0"/>
          <c:showVal val="0"/>
          <c:showCatName val="0"/>
          <c:showSerName val="0"/>
          <c:showPercent val="0"/>
          <c:showBubbleSize val="0"/>
        </c:dLbls>
        <c:gapWidth val="75"/>
        <c:overlap val="-25"/>
        <c:axId val="167768064"/>
        <c:axId val="167769600"/>
      </c:barChart>
      <c:catAx>
        <c:axId val="167768064"/>
        <c:scaling>
          <c:orientation val="minMax"/>
        </c:scaling>
        <c:delete val="0"/>
        <c:axPos val="b"/>
        <c:majorTickMark val="none"/>
        <c:minorTickMark val="none"/>
        <c:tickLblPos val="nextTo"/>
        <c:crossAx val="167769600"/>
        <c:crosses val="autoZero"/>
        <c:auto val="1"/>
        <c:lblAlgn val="ctr"/>
        <c:lblOffset val="100"/>
        <c:noMultiLvlLbl val="0"/>
      </c:catAx>
      <c:valAx>
        <c:axId val="167769600"/>
        <c:scaling>
          <c:orientation val="minMax"/>
        </c:scaling>
        <c:delete val="0"/>
        <c:axPos val="l"/>
        <c:majorGridlines/>
        <c:numFmt formatCode="General" sourceLinked="1"/>
        <c:majorTickMark val="none"/>
        <c:minorTickMark val="none"/>
        <c:tickLblPos val="nextTo"/>
        <c:spPr>
          <a:ln w="9525">
            <a:noFill/>
          </a:ln>
        </c:spPr>
        <c:crossAx val="167768064"/>
        <c:crosses val="autoZero"/>
        <c:crossBetween val="between"/>
      </c:valAx>
    </c:plotArea>
    <c:legend>
      <c:legendPos val="b"/>
      <c:overlay val="0"/>
    </c:legend>
    <c:plotVisOnly val="1"/>
    <c:dispBlanksAs val="gap"/>
    <c:showDLblsOverMax val="0"/>
  </c:chart>
  <c:externalData r:id="rId2">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28"/>
    </mc:Choice>
    <mc:Fallback>
      <c:style val="28"/>
    </mc:Fallback>
  </mc:AlternateContent>
  <c:chart>
    <c:title>
      <c:tx>
        <c:rich>
          <a:bodyPr/>
          <a:lstStyle/>
          <a:p>
            <a:pPr>
              <a:defRPr/>
            </a:pPr>
            <a:r>
              <a:rPr lang="hu-HU" sz="1200"/>
              <a:t>Nappali melegedőt igénybevevő személyek száma havi bontásban</a:t>
            </a:r>
          </a:p>
          <a:p>
            <a:pPr>
              <a:defRPr/>
            </a:pPr>
            <a:r>
              <a:rPr lang="hu-HU" sz="1400"/>
              <a:t>2014.</a:t>
            </a:r>
          </a:p>
        </c:rich>
      </c:tx>
      <c:layout>
        <c:manualLayout>
          <c:xMode val="edge"/>
          <c:yMode val="edge"/>
          <c:x val="0.13957837057888842"/>
          <c:y val="2.3275145469659291E-2"/>
        </c:manualLayout>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spPr>
            <a:solidFill>
              <a:srgbClr val="FFFF00"/>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murányi!$A$3:$L$3</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murányi!$A$4:$L$4</c:f>
              <c:numCache>
                <c:formatCode>General</c:formatCode>
                <c:ptCount val="12"/>
                <c:pt idx="0">
                  <c:v>2116</c:v>
                </c:pt>
                <c:pt idx="1">
                  <c:v>1915</c:v>
                </c:pt>
                <c:pt idx="2">
                  <c:v>1899</c:v>
                </c:pt>
                <c:pt idx="3">
                  <c:v>1994</c:v>
                </c:pt>
                <c:pt idx="4">
                  <c:v>1904</c:v>
                </c:pt>
                <c:pt idx="5">
                  <c:v>1901</c:v>
                </c:pt>
                <c:pt idx="6">
                  <c:v>2181</c:v>
                </c:pt>
                <c:pt idx="7">
                  <c:v>1900</c:v>
                </c:pt>
                <c:pt idx="8">
                  <c:v>2097</c:v>
                </c:pt>
                <c:pt idx="9">
                  <c:v>2108</c:v>
                </c:pt>
                <c:pt idx="10">
                  <c:v>2371</c:v>
                </c:pt>
                <c:pt idx="11">
                  <c:v>2372</c:v>
                </c:pt>
              </c:numCache>
            </c:numRef>
          </c:val>
        </c:ser>
        <c:dLbls>
          <c:showLegendKey val="0"/>
          <c:showVal val="1"/>
          <c:showCatName val="0"/>
          <c:showSerName val="0"/>
          <c:showPercent val="0"/>
          <c:showBubbleSize val="0"/>
        </c:dLbls>
        <c:gapWidth val="150"/>
        <c:shape val="box"/>
        <c:axId val="167793792"/>
        <c:axId val="167796736"/>
        <c:axId val="0"/>
      </c:bar3DChart>
      <c:catAx>
        <c:axId val="167793792"/>
        <c:scaling>
          <c:orientation val="minMax"/>
        </c:scaling>
        <c:delete val="0"/>
        <c:axPos val="b"/>
        <c:numFmt formatCode="General" sourceLinked="0"/>
        <c:majorTickMark val="none"/>
        <c:minorTickMark val="none"/>
        <c:tickLblPos val="nextTo"/>
        <c:spPr>
          <a:noFill/>
        </c:spPr>
        <c:txPr>
          <a:bodyPr/>
          <a:lstStyle/>
          <a:p>
            <a:pPr>
              <a:defRPr sz="1200">
                <a:solidFill>
                  <a:srgbClr val="FFFF00"/>
                </a:solidFill>
              </a:defRPr>
            </a:pPr>
            <a:endParaRPr lang="hu-HU"/>
          </a:p>
        </c:txPr>
        <c:crossAx val="167796736"/>
        <c:crosses val="autoZero"/>
        <c:auto val="1"/>
        <c:lblAlgn val="ctr"/>
        <c:lblOffset val="100"/>
        <c:noMultiLvlLbl val="0"/>
      </c:catAx>
      <c:valAx>
        <c:axId val="167796736"/>
        <c:scaling>
          <c:orientation val="minMax"/>
        </c:scaling>
        <c:delete val="1"/>
        <c:axPos val="l"/>
        <c:numFmt formatCode="General" sourceLinked="1"/>
        <c:majorTickMark val="none"/>
        <c:minorTickMark val="none"/>
        <c:tickLblPos val="none"/>
        <c:crossAx val="167793792"/>
        <c:crosses val="autoZero"/>
        <c:crossBetween val="between"/>
      </c:valAx>
    </c:plotArea>
    <c:plotVisOnly val="1"/>
    <c:dispBlanksAs val="gap"/>
    <c:showDLblsOverMax val="0"/>
  </c:chart>
  <c:spPr>
    <a:gradFill>
      <a:gsLst>
        <a:gs pos="0">
          <a:srgbClr val="FFF200"/>
        </a:gs>
        <a:gs pos="45000">
          <a:srgbClr val="FF7A00"/>
        </a:gs>
        <a:gs pos="70000">
          <a:srgbClr val="FF0300"/>
        </a:gs>
        <a:gs pos="100000">
          <a:srgbClr val="4D0808"/>
        </a:gs>
      </a:gsLst>
      <a:lin ang="5400000" scaled="0"/>
    </a:gradFill>
  </c:spPr>
  <c:externalData r:id="rId1">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manualLayout>
          <c:layoutTarget val="inner"/>
          <c:xMode val="edge"/>
          <c:yMode val="edge"/>
          <c:x val="8.1944444444444528E-2"/>
          <c:y val="0.22579770206069791"/>
          <c:w val="0.81388888888889011"/>
          <c:h val="0.77314814814814981"/>
        </c:manualLayout>
      </c:layout>
      <c:pie3DChart>
        <c:varyColors val="1"/>
        <c:ser>
          <c:idx val="0"/>
          <c:order val="0"/>
          <c:explosion val="25"/>
          <c:dPt>
            <c:idx val="0"/>
            <c:bubble3D val="0"/>
            <c:spPr>
              <a:solidFill>
                <a:srgbClr val="C00000"/>
              </a:solidFill>
            </c:spPr>
          </c:dPt>
          <c:dPt>
            <c:idx val="1"/>
            <c:bubble3D val="0"/>
            <c:spPr>
              <a:solidFill>
                <a:srgbClr val="FFC000"/>
              </a:solidFill>
            </c:spPr>
          </c:dPt>
          <c:dLbls>
            <c:dLbl>
              <c:idx val="0"/>
              <c:layout>
                <c:manualLayout>
                  <c:x val="2.4883951607959833E-2"/>
                  <c:y val="0.14646675912670007"/>
                </c:manualLayout>
              </c:layout>
              <c:showLegendKey val="0"/>
              <c:showVal val="1"/>
              <c:showCatName val="1"/>
              <c:showSerName val="0"/>
              <c:showPercent val="0"/>
              <c:showBubbleSize val="0"/>
              <c:extLst>
                <c:ext xmlns:c15="http://schemas.microsoft.com/office/drawing/2012/chart" uri="{CE6537A1-D6FC-4f65-9D91-7224C49458BB}">
                  <c15:layout/>
                </c:ext>
              </c:extLst>
            </c:dLbl>
            <c:dLbl>
              <c:idx val="1"/>
              <c:layout/>
              <c:tx>
                <c:rich>
                  <a:bodyPr/>
                  <a:lstStyle/>
                  <a:p>
                    <a:r>
                      <a:rPr lang="en-US" sz="1200"/>
                      <a:t>hajléktalan; 92,88%</a:t>
                    </a:r>
                  </a:p>
                </c:rich>
              </c:tx>
              <c:showLegendKey val="0"/>
              <c:showVal val="1"/>
              <c:showCatName val="1"/>
              <c:showSerName val="0"/>
              <c:showPercent val="0"/>
              <c:showBubbleSize val="0"/>
              <c:extLst>
                <c:ext xmlns:c15="http://schemas.microsoft.com/office/drawing/2012/chart" uri="{CE6537A1-D6FC-4f65-9D91-7224C49458BB}">
                  <c15:layout/>
                </c:ext>
              </c:extLst>
            </c:dLbl>
            <c:spPr>
              <a:noFill/>
              <a:ln>
                <a:noFill/>
              </a:ln>
              <a:effectLst/>
            </c:spPr>
            <c:txPr>
              <a:bodyPr/>
              <a:lstStyle/>
              <a:p>
                <a:pPr>
                  <a:defRPr sz="1200" b="1"/>
                </a:pPr>
                <a:endParaRPr lang="hu-HU"/>
              </a:p>
            </c:txPr>
            <c:showLegendKey val="0"/>
            <c:showVal val="1"/>
            <c:showCatName val="1"/>
            <c:showSerName val="0"/>
            <c:showPercent val="0"/>
            <c:showBubbleSize val="0"/>
            <c:showLeaderLines val="0"/>
            <c:extLst>
              <c:ext xmlns:c15="http://schemas.microsoft.com/office/drawing/2012/chart" uri="{CE6537A1-D6FC-4f65-9D91-7224C49458BB}"/>
            </c:extLst>
          </c:dLbls>
          <c:cat>
            <c:strRef>
              <c:f>murányi!$A$34:$B$34</c:f>
              <c:strCache>
                <c:ptCount val="2"/>
                <c:pt idx="0">
                  <c:v>kerületi lakos</c:v>
                </c:pt>
                <c:pt idx="1">
                  <c:v>hajléktalan</c:v>
                </c:pt>
              </c:strCache>
            </c:strRef>
          </c:cat>
          <c:val>
            <c:numRef>
              <c:f>murányi!$A$35:$B$35</c:f>
              <c:numCache>
                <c:formatCode>0.00%</c:formatCode>
                <c:ptCount val="2"/>
                <c:pt idx="0">
                  <c:v>7.1199999999999999E-2</c:v>
                </c:pt>
                <c:pt idx="1">
                  <c:v>0.92880000000000007</c:v>
                </c:pt>
              </c:numCache>
            </c:numRef>
          </c:val>
        </c:ser>
        <c:dLbls>
          <c:showLegendKey val="0"/>
          <c:showVal val="1"/>
          <c:showCatName val="1"/>
          <c:showSerName val="0"/>
          <c:showPercent val="0"/>
          <c:showBubbleSize val="0"/>
          <c:showLeaderLines val="0"/>
        </c:dLbls>
      </c:pie3DChart>
    </c:plotArea>
    <c:plotVisOnly val="1"/>
    <c:dispBlanksAs val="gap"/>
    <c:showDLblsOverMax val="0"/>
  </c:chart>
  <c:spPr>
    <a:gradFill>
      <a:gsLst>
        <a:gs pos="0">
          <a:srgbClr val="FFF200"/>
        </a:gs>
        <a:gs pos="45000">
          <a:srgbClr val="FF7A00"/>
        </a:gs>
        <a:gs pos="70000">
          <a:srgbClr val="FF0300"/>
        </a:gs>
        <a:gs pos="100000">
          <a:srgbClr val="4D0808"/>
        </a:gs>
      </a:gsLst>
      <a:lin ang="5400000" scaled="0"/>
    </a:gradFill>
  </c:spPr>
  <c:externalData r:id="rId1">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0.13750000000000001"/>
          <c:y val="0.25299987908015581"/>
          <c:w val="0.75277777777777899"/>
          <c:h val="0.74598894650363956"/>
        </c:manualLayout>
      </c:layout>
      <c:pie3DChart>
        <c:varyColors val="1"/>
        <c:ser>
          <c:idx val="0"/>
          <c:order val="0"/>
          <c:dPt>
            <c:idx val="0"/>
            <c:bubble3D val="0"/>
            <c:explosion val="13"/>
            <c:spPr>
              <a:solidFill>
                <a:srgbClr val="C00000"/>
              </a:solidFill>
            </c:spPr>
          </c:dPt>
          <c:dPt>
            <c:idx val="1"/>
            <c:bubble3D val="0"/>
            <c:spPr>
              <a:solidFill>
                <a:srgbClr val="FFC000"/>
              </a:solidFill>
            </c:spPr>
          </c:dPt>
          <c:dLbls>
            <c:dLbl>
              <c:idx val="0"/>
              <c:layout>
                <c:manualLayout>
                  <c:x val="-0.11368460192475954"/>
                  <c:y val="-3.5569212385037241E-2"/>
                </c:manualLayout>
              </c:layout>
              <c:showLegendKey val="0"/>
              <c:showVal val="1"/>
              <c:showCatName val="1"/>
              <c:showSerName val="0"/>
              <c:showPercent val="0"/>
              <c:showBubbleSize val="0"/>
              <c:extLst>
                <c:ext xmlns:c15="http://schemas.microsoft.com/office/drawing/2012/chart" uri="{CE6537A1-D6FC-4f65-9D91-7224C49458BB}"/>
              </c:extLst>
            </c:dLbl>
            <c:spPr>
              <a:noFill/>
              <a:ln>
                <a:noFill/>
              </a:ln>
              <a:effectLst/>
            </c:spPr>
            <c:txPr>
              <a:bodyPr/>
              <a:lstStyle/>
              <a:p>
                <a:pPr>
                  <a:defRPr sz="1200"/>
                </a:pPr>
                <a:endParaRPr lang="hu-HU"/>
              </a:p>
            </c:txPr>
            <c:showLegendKey val="0"/>
            <c:showVal val="1"/>
            <c:showCatName val="1"/>
            <c:showSerName val="0"/>
            <c:showPercent val="0"/>
            <c:showBubbleSize val="0"/>
            <c:showLeaderLines val="1"/>
            <c:extLst>
              <c:ext xmlns:c15="http://schemas.microsoft.com/office/drawing/2012/chart" uri="{CE6537A1-D6FC-4f65-9D91-7224C49458BB}"/>
            </c:extLst>
          </c:dLbls>
          <c:cat>
            <c:strRef>
              <c:f>murányi!$A$59:$B$59</c:f>
              <c:strCache>
                <c:ptCount val="2"/>
                <c:pt idx="0">
                  <c:v>nő</c:v>
                </c:pt>
                <c:pt idx="1">
                  <c:v>férfi</c:v>
                </c:pt>
              </c:strCache>
            </c:strRef>
          </c:cat>
          <c:val>
            <c:numRef>
              <c:f>murányi!$A$60:$B$60</c:f>
              <c:numCache>
                <c:formatCode>0.00%</c:formatCode>
                <c:ptCount val="2"/>
                <c:pt idx="0">
                  <c:v>0.2228</c:v>
                </c:pt>
                <c:pt idx="1">
                  <c:v>0.77720000000000011</c:v>
                </c:pt>
              </c:numCache>
            </c:numRef>
          </c:val>
        </c:ser>
        <c:dLbls>
          <c:showLegendKey val="0"/>
          <c:showVal val="1"/>
          <c:showCatName val="1"/>
          <c:showSerName val="0"/>
          <c:showPercent val="0"/>
          <c:showBubbleSize val="0"/>
          <c:showLeaderLines val="1"/>
        </c:dLbls>
      </c:pie3DChart>
    </c:plotArea>
    <c:plotVisOnly val="1"/>
    <c:dispBlanksAs val="gap"/>
    <c:showDLblsOverMax val="0"/>
  </c:chart>
  <c:spPr>
    <a:gradFill>
      <a:gsLst>
        <a:gs pos="0">
          <a:srgbClr val="FFF200"/>
        </a:gs>
        <a:gs pos="45000">
          <a:srgbClr val="FF7A00"/>
        </a:gs>
        <a:gs pos="70000">
          <a:srgbClr val="FF0300"/>
        </a:gs>
        <a:gs pos="100000">
          <a:srgbClr val="4D0808"/>
        </a:gs>
      </a:gsLst>
      <a:lin ang="5400000" scaled="0"/>
    </a:gradFill>
  </c:spPr>
  <c:txPr>
    <a:bodyPr/>
    <a:lstStyle/>
    <a:p>
      <a:pPr>
        <a:defRPr b="1"/>
      </a:pPr>
      <a:endParaRPr lang="hu-HU"/>
    </a:p>
  </c:txPr>
  <c:externalData r:id="rId1">
    <c:autoUpdate val="0"/>
  </c:externalData>
  <c:userShapes r:id="rId2"/>
</c:chartSpace>
</file>

<file path=word/charts/chart29.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0.21855136351199345"/>
          <c:y val="0.31991423469835789"/>
          <c:w val="0.57140607424071987"/>
          <c:h val="0.56620876386734187"/>
        </c:manualLayout>
      </c:layout>
      <c:pie3DChart>
        <c:varyColors val="1"/>
        <c:ser>
          <c:idx val="1"/>
          <c:order val="1"/>
          <c:dPt>
            <c:idx val="0"/>
            <c:bubble3D val="0"/>
            <c:spPr>
              <a:solidFill>
                <a:srgbClr val="C00000"/>
              </a:solidFill>
            </c:spPr>
          </c:dPt>
          <c:dPt>
            <c:idx val="1"/>
            <c:bubble3D val="0"/>
            <c:explosion val="8"/>
            <c:spPr>
              <a:solidFill>
                <a:srgbClr val="FFC000"/>
              </a:solidFill>
            </c:spPr>
          </c:dPt>
          <c:dLbls>
            <c:dLbl>
              <c:idx val="0"/>
              <c:layout>
                <c:manualLayout>
                  <c:x val="-0.25247369252454549"/>
                  <c:y val="-0.21627084063884727"/>
                </c:manualLayout>
              </c:layout>
              <c:showLegendKey val="0"/>
              <c:showVal val="1"/>
              <c:showCatName val="1"/>
              <c:showSerName val="0"/>
              <c:showPercent val="0"/>
              <c:showBubbleSize val="0"/>
              <c:extLst>
                <c:ext xmlns:c15="http://schemas.microsoft.com/office/drawing/2012/chart" uri="{CE6537A1-D6FC-4f65-9D91-7224C49458BB}"/>
              </c:extLst>
            </c:dLbl>
            <c:dLbl>
              <c:idx val="1"/>
              <c:layout>
                <c:manualLayout>
                  <c:x val="0.12705796758044133"/>
                  <c:y val="5.0374042313536718E-2"/>
                </c:manualLayout>
              </c:layout>
              <c:showLegendKey val="0"/>
              <c:showVal val="1"/>
              <c:showCatName val="1"/>
              <c:showSerName val="0"/>
              <c:showPercent val="0"/>
              <c:showBubbleSize val="0"/>
              <c:extLst>
                <c:ext xmlns:c15="http://schemas.microsoft.com/office/drawing/2012/chart" uri="{CE6537A1-D6FC-4f65-9D91-7224C49458BB}"/>
              </c:extLst>
            </c:dLbl>
            <c:spPr>
              <a:noFill/>
              <a:ln>
                <a:noFill/>
              </a:ln>
              <a:effectLst/>
            </c:spPr>
            <c:txPr>
              <a:bodyPr/>
              <a:lstStyle/>
              <a:p>
                <a:pPr>
                  <a:defRPr sz="1200"/>
                </a:pPr>
                <a:endParaRPr lang="hu-HU"/>
              </a:p>
            </c:txPr>
            <c:showLegendKey val="0"/>
            <c:showVal val="1"/>
            <c:showCatName val="1"/>
            <c:showSerName val="0"/>
            <c:showPercent val="0"/>
            <c:showBubbleSize val="0"/>
            <c:showLeaderLines val="1"/>
            <c:extLst>
              <c:ext xmlns:c15="http://schemas.microsoft.com/office/drawing/2012/chart" uri="{CE6537A1-D6FC-4f65-9D91-7224C49458BB}"/>
            </c:extLst>
          </c:dLbls>
          <c:cat>
            <c:strRef>
              <c:f>murányi!$A$74:$B$74</c:f>
              <c:strCache>
                <c:ptCount val="2"/>
                <c:pt idx="0">
                  <c:v>nő</c:v>
                </c:pt>
                <c:pt idx="1">
                  <c:v>férfi</c:v>
                </c:pt>
              </c:strCache>
            </c:strRef>
          </c:cat>
          <c:val>
            <c:numRef>
              <c:f>murányi!$A$75:$B$75</c:f>
              <c:numCache>
                <c:formatCode>0.00%</c:formatCode>
                <c:ptCount val="2"/>
                <c:pt idx="0">
                  <c:v>0.66670000000000018</c:v>
                </c:pt>
                <c:pt idx="1">
                  <c:v>0.3333000000000001</c:v>
                </c:pt>
              </c:numCache>
            </c:numRef>
          </c:val>
        </c:ser>
        <c:ser>
          <c:idx val="0"/>
          <c:order val="0"/>
          <c:dPt>
            <c:idx val="0"/>
            <c:bubble3D val="0"/>
            <c:explosion val="13"/>
          </c:dPt>
          <c:dLbls>
            <c:spPr>
              <a:noFill/>
              <a:ln>
                <a:noFill/>
              </a:ln>
              <a:effectLst/>
            </c:spPr>
            <c:showLegendKey val="0"/>
            <c:showVal val="1"/>
            <c:showCatName val="1"/>
            <c:showSerName val="0"/>
            <c:showPercent val="0"/>
            <c:showBubbleSize val="0"/>
            <c:showLeaderLines val="1"/>
            <c:extLst>
              <c:ext xmlns:c15="http://schemas.microsoft.com/office/drawing/2012/chart" uri="{CE6537A1-D6FC-4f65-9D91-7224C49458BB}"/>
            </c:extLst>
          </c:dLbls>
          <c:cat>
            <c:strRef>
              <c:f>murányi!$A$59:$B$59</c:f>
              <c:strCache>
                <c:ptCount val="2"/>
                <c:pt idx="0">
                  <c:v>nő</c:v>
                </c:pt>
                <c:pt idx="1">
                  <c:v>férfi</c:v>
                </c:pt>
              </c:strCache>
            </c:strRef>
          </c:cat>
          <c:val>
            <c:numRef>
              <c:f>murányi!$A$60:$B$60</c:f>
              <c:numCache>
                <c:formatCode>0.00%</c:formatCode>
                <c:ptCount val="2"/>
                <c:pt idx="0">
                  <c:v>0.22280000000000003</c:v>
                </c:pt>
                <c:pt idx="1">
                  <c:v>0.7772</c:v>
                </c:pt>
              </c:numCache>
            </c:numRef>
          </c:val>
        </c:ser>
        <c:dLbls>
          <c:showLegendKey val="0"/>
          <c:showVal val="1"/>
          <c:showCatName val="1"/>
          <c:showSerName val="0"/>
          <c:showPercent val="0"/>
          <c:showBubbleSize val="0"/>
          <c:showLeaderLines val="1"/>
        </c:dLbls>
      </c:pie3DChart>
    </c:plotArea>
    <c:plotVisOnly val="1"/>
    <c:dispBlanksAs val="gap"/>
    <c:showDLblsOverMax val="0"/>
  </c:chart>
  <c:spPr>
    <a:gradFill>
      <a:gsLst>
        <a:gs pos="0">
          <a:srgbClr val="FFF200"/>
        </a:gs>
        <a:gs pos="45000">
          <a:srgbClr val="FF7A00"/>
        </a:gs>
        <a:gs pos="70000">
          <a:srgbClr val="FF0300"/>
        </a:gs>
        <a:gs pos="100000">
          <a:srgbClr val="4D0808"/>
        </a:gs>
      </a:gsLst>
      <a:lin ang="5400000" scaled="0"/>
    </a:gradFill>
  </c:spPr>
  <c:txPr>
    <a:bodyPr/>
    <a:lstStyle/>
    <a:p>
      <a:pPr>
        <a:defRPr b="1"/>
      </a:pPr>
      <a:endParaRPr lang="hu-HU"/>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dPt>
            <c:idx val="0"/>
            <c:invertIfNegative val="0"/>
            <c:bubble3D val="0"/>
            <c:spPr>
              <a:solidFill>
                <a:schemeClr val="accent6">
                  <a:lumMod val="75000"/>
                </a:schemeClr>
              </a:solidFill>
            </c:spPr>
          </c:dPt>
          <c:dPt>
            <c:idx val="1"/>
            <c:invertIfNegative val="0"/>
            <c:bubble3D val="0"/>
            <c:spPr>
              <a:solidFill>
                <a:srgbClr val="7030A0"/>
              </a:solidFill>
            </c:spPr>
          </c:dPt>
          <c:cat>
            <c:multiLvlStrRef>
              <c:f>Munka1!$A$4:$C$6</c:f>
              <c:multiLvlStrCache>
                <c:ptCount val="3"/>
                <c:lvl>
                  <c:pt idx="0">
                    <c:v>1227 nap</c:v>
                  </c:pt>
                  <c:pt idx="1">
                    <c:v>686 nap</c:v>
                  </c:pt>
                  <c:pt idx="2">
                    <c:v>0 nap</c:v>
                  </c:pt>
                </c:lvl>
                <c:lvl>
                  <c:pt idx="0">
                    <c:v>19 fő</c:v>
                  </c:pt>
                  <c:pt idx="1">
                    <c:v>6 fő</c:v>
                  </c:pt>
                  <c:pt idx="2">
                    <c:v>0 fő</c:v>
                  </c:pt>
                </c:lvl>
                <c:lvl>
                  <c:pt idx="0">
                    <c:v>Dob</c:v>
                  </c:pt>
                  <c:pt idx="1">
                    <c:v>Lövölde</c:v>
                  </c:pt>
                  <c:pt idx="2">
                    <c:v>Városliget</c:v>
                  </c:pt>
                </c:lvl>
              </c:multiLvlStrCache>
            </c:multiLvlStrRef>
          </c:cat>
          <c:val>
            <c:numRef>
              <c:f>Munka1!$A$7:$C$7</c:f>
              <c:numCache>
                <c:formatCode>"Ft"#,##0_);[Red]\("Ft"#,##0\)</c:formatCode>
                <c:ptCount val="3"/>
                <c:pt idx="0">
                  <c:v>248430</c:v>
                </c:pt>
                <c:pt idx="1">
                  <c:v>140842</c:v>
                </c:pt>
                <c:pt idx="2">
                  <c:v>0</c:v>
                </c:pt>
              </c:numCache>
            </c:numRef>
          </c:val>
        </c:ser>
        <c:dLbls>
          <c:showLegendKey val="0"/>
          <c:showVal val="0"/>
          <c:showCatName val="0"/>
          <c:showSerName val="0"/>
          <c:showPercent val="0"/>
          <c:showBubbleSize val="0"/>
        </c:dLbls>
        <c:gapWidth val="150"/>
        <c:axId val="161216768"/>
        <c:axId val="161669120"/>
      </c:barChart>
      <c:catAx>
        <c:axId val="161216768"/>
        <c:scaling>
          <c:orientation val="minMax"/>
        </c:scaling>
        <c:delete val="0"/>
        <c:axPos val="b"/>
        <c:numFmt formatCode="General" sourceLinked="0"/>
        <c:majorTickMark val="out"/>
        <c:minorTickMark val="none"/>
        <c:tickLblPos val="nextTo"/>
        <c:crossAx val="161669120"/>
        <c:crosses val="autoZero"/>
        <c:auto val="1"/>
        <c:lblAlgn val="ctr"/>
        <c:lblOffset val="100"/>
        <c:noMultiLvlLbl val="0"/>
      </c:catAx>
      <c:valAx>
        <c:axId val="161669120"/>
        <c:scaling>
          <c:orientation val="minMax"/>
        </c:scaling>
        <c:delete val="0"/>
        <c:axPos val="l"/>
        <c:majorGridlines/>
        <c:numFmt formatCode="&quot;Ft&quot;#,##0_);[Red]\(&quot;Ft&quot;#,##0\)" sourceLinked="1"/>
        <c:majorTickMark val="out"/>
        <c:minorTickMark val="none"/>
        <c:tickLblPos val="nextTo"/>
        <c:crossAx val="161216768"/>
        <c:crosses val="autoZero"/>
        <c:crossBetween val="between"/>
      </c:valAx>
    </c:plotArea>
    <c:legend>
      <c:legendPos val="r"/>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dPt>
            <c:idx val="0"/>
            <c:invertIfNegative val="0"/>
            <c:bubble3D val="0"/>
            <c:spPr>
              <a:solidFill>
                <a:schemeClr val="accent6">
                  <a:lumMod val="75000"/>
                </a:schemeClr>
              </a:solidFill>
            </c:spPr>
          </c:dPt>
          <c:dPt>
            <c:idx val="1"/>
            <c:invertIfNegative val="0"/>
            <c:bubble3D val="0"/>
            <c:spPr>
              <a:solidFill>
                <a:srgbClr val="7030A0"/>
              </a:solidFill>
            </c:spPr>
          </c:dPt>
          <c:dPt>
            <c:idx val="2"/>
            <c:invertIfNegative val="0"/>
            <c:bubble3D val="0"/>
            <c:spPr>
              <a:solidFill>
                <a:srgbClr val="00B050"/>
              </a:solidFill>
            </c:spPr>
          </c:dPt>
          <c:cat>
            <c:multiLvlStrRef>
              <c:f>Munka1!$B$1:$D$3</c:f>
              <c:multiLvlStrCache>
                <c:ptCount val="3"/>
                <c:lvl>
                  <c:pt idx="0">
                    <c:v>76 nap</c:v>
                  </c:pt>
                  <c:pt idx="1">
                    <c:v>940 nap</c:v>
                  </c:pt>
                  <c:pt idx="2">
                    <c:v>0 nap</c:v>
                  </c:pt>
                </c:lvl>
                <c:lvl>
                  <c:pt idx="0">
                    <c:v>1 fő</c:v>
                  </c:pt>
                  <c:pt idx="1">
                    <c:v>8 fő</c:v>
                  </c:pt>
                  <c:pt idx="2">
                    <c:v>0 fő</c:v>
                  </c:pt>
                </c:lvl>
                <c:lvl>
                  <c:pt idx="0">
                    <c:v>Dob</c:v>
                  </c:pt>
                  <c:pt idx="1">
                    <c:v>Lövölde</c:v>
                  </c:pt>
                  <c:pt idx="2">
                    <c:v>Városliget</c:v>
                  </c:pt>
                </c:lvl>
              </c:multiLvlStrCache>
            </c:multiLvlStrRef>
          </c:cat>
          <c:val>
            <c:numRef>
              <c:f>Munka1!$B$4:$D$4</c:f>
              <c:numCache>
                <c:formatCode>"Ft"#,##0_);[Red]\("Ft"#,##0\)</c:formatCode>
                <c:ptCount val="3"/>
                <c:pt idx="0">
                  <c:v>15428</c:v>
                </c:pt>
                <c:pt idx="1">
                  <c:v>384898</c:v>
                </c:pt>
                <c:pt idx="2">
                  <c:v>0</c:v>
                </c:pt>
              </c:numCache>
            </c:numRef>
          </c:val>
        </c:ser>
        <c:dLbls>
          <c:showLegendKey val="0"/>
          <c:showVal val="0"/>
          <c:showCatName val="0"/>
          <c:showSerName val="0"/>
          <c:showPercent val="0"/>
          <c:showBubbleSize val="0"/>
        </c:dLbls>
        <c:gapWidth val="150"/>
        <c:axId val="161813248"/>
        <c:axId val="161814784"/>
      </c:barChart>
      <c:catAx>
        <c:axId val="161813248"/>
        <c:scaling>
          <c:orientation val="minMax"/>
        </c:scaling>
        <c:delete val="0"/>
        <c:axPos val="b"/>
        <c:numFmt formatCode="General" sourceLinked="0"/>
        <c:majorTickMark val="out"/>
        <c:minorTickMark val="none"/>
        <c:tickLblPos val="nextTo"/>
        <c:crossAx val="161814784"/>
        <c:crosses val="autoZero"/>
        <c:auto val="1"/>
        <c:lblAlgn val="ctr"/>
        <c:lblOffset val="100"/>
        <c:noMultiLvlLbl val="0"/>
      </c:catAx>
      <c:valAx>
        <c:axId val="161814784"/>
        <c:scaling>
          <c:orientation val="minMax"/>
        </c:scaling>
        <c:delete val="0"/>
        <c:axPos val="l"/>
        <c:majorGridlines/>
        <c:numFmt formatCode="&quot;Ft&quot;#,##0_);[Red]\(&quot;Ft&quot;#,##0\)" sourceLinked="1"/>
        <c:majorTickMark val="out"/>
        <c:minorTickMark val="none"/>
        <c:tickLblPos val="nextTo"/>
        <c:crossAx val="161813248"/>
        <c:crosses val="autoZero"/>
        <c:crossBetween val="between"/>
      </c:valAx>
    </c:plotArea>
    <c:legend>
      <c:legendPos val="r"/>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dPt>
            <c:idx val="0"/>
            <c:invertIfNegative val="0"/>
            <c:bubble3D val="0"/>
            <c:spPr>
              <a:solidFill>
                <a:schemeClr val="accent6">
                  <a:lumMod val="75000"/>
                </a:schemeClr>
              </a:solidFill>
            </c:spPr>
          </c:dPt>
          <c:dPt>
            <c:idx val="1"/>
            <c:invertIfNegative val="0"/>
            <c:bubble3D val="0"/>
            <c:spPr>
              <a:solidFill>
                <a:srgbClr val="7030A0"/>
              </a:solidFill>
            </c:spPr>
          </c:dPt>
          <c:dPt>
            <c:idx val="2"/>
            <c:invertIfNegative val="0"/>
            <c:bubble3D val="0"/>
            <c:spPr>
              <a:solidFill>
                <a:srgbClr val="00B050"/>
              </a:solidFill>
            </c:spPr>
          </c:dPt>
          <c:cat>
            <c:multiLvlStrRef>
              <c:f>Munka1!$B$1:$D$3</c:f>
              <c:multiLvlStrCache>
                <c:ptCount val="3"/>
                <c:lvl>
                  <c:pt idx="0">
                    <c:v>76 nap</c:v>
                  </c:pt>
                  <c:pt idx="1">
                    <c:v>940 nap</c:v>
                  </c:pt>
                  <c:pt idx="2">
                    <c:v>0 nap</c:v>
                  </c:pt>
                </c:lvl>
                <c:lvl>
                  <c:pt idx="0">
                    <c:v>1 fő</c:v>
                  </c:pt>
                  <c:pt idx="1">
                    <c:v>8 fő</c:v>
                  </c:pt>
                  <c:pt idx="2">
                    <c:v>0 fő</c:v>
                  </c:pt>
                </c:lvl>
                <c:lvl>
                  <c:pt idx="0">
                    <c:v>Dob</c:v>
                  </c:pt>
                  <c:pt idx="1">
                    <c:v>Lövölde</c:v>
                  </c:pt>
                  <c:pt idx="2">
                    <c:v>Városliget</c:v>
                  </c:pt>
                </c:lvl>
              </c:multiLvlStrCache>
            </c:multiLvlStrRef>
          </c:cat>
          <c:val>
            <c:numRef>
              <c:f>Munka1!$B$4:$D$4</c:f>
              <c:numCache>
                <c:formatCode>"Ft"#,##0_);[Red]\("Ft"#,##0\)</c:formatCode>
                <c:ptCount val="3"/>
                <c:pt idx="0">
                  <c:v>15428</c:v>
                </c:pt>
                <c:pt idx="1">
                  <c:v>384898</c:v>
                </c:pt>
                <c:pt idx="2">
                  <c:v>0</c:v>
                </c:pt>
              </c:numCache>
            </c:numRef>
          </c:val>
        </c:ser>
        <c:dLbls>
          <c:showLegendKey val="0"/>
          <c:showVal val="0"/>
          <c:showCatName val="0"/>
          <c:showSerName val="0"/>
          <c:showPercent val="0"/>
          <c:showBubbleSize val="0"/>
        </c:dLbls>
        <c:gapWidth val="150"/>
        <c:axId val="161844224"/>
        <c:axId val="161846016"/>
      </c:barChart>
      <c:catAx>
        <c:axId val="161844224"/>
        <c:scaling>
          <c:orientation val="minMax"/>
        </c:scaling>
        <c:delete val="0"/>
        <c:axPos val="b"/>
        <c:numFmt formatCode="General" sourceLinked="0"/>
        <c:majorTickMark val="out"/>
        <c:minorTickMark val="none"/>
        <c:tickLblPos val="nextTo"/>
        <c:crossAx val="161846016"/>
        <c:crosses val="autoZero"/>
        <c:auto val="1"/>
        <c:lblAlgn val="ctr"/>
        <c:lblOffset val="100"/>
        <c:noMultiLvlLbl val="0"/>
      </c:catAx>
      <c:valAx>
        <c:axId val="161846016"/>
        <c:scaling>
          <c:orientation val="minMax"/>
        </c:scaling>
        <c:delete val="0"/>
        <c:axPos val="l"/>
        <c:majorGridlines/>
        <c:numFmt formatCode="&quot;Ft&quot;#,##0_);[Red]\(&quot;Ft&quot;#,##0\)" sourceLinked="1"/>
        <c:majorTickMark val="out"/>
        <c:minorTickMark val="none"/>
        <c:tickLblPos val="nextTo"/>
        <c:crossAx val="161844224"/>
        <c:crosses val="autoZero"/>
        <c:crossBetween val="between"/>
      </c:valAx>
    </c:plotArea>
    <c:legend>
      <c:legendPos val="r"/>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334" b="1" i="0" u="none" strike="noStrike" baseline="0">
                <a:solidFill>
                  <a:srgbClr val="000000"/>
                </a:solidFill>
                <a:latin typeface="Arial CE"/>
                <a:ea typeface="Arial CE"/>
                <a:cs typeface="Arial CE"/>
              </a:defRPr>
            </a:pPr>
            <a:r>
              <a:rPr lang="hu-HU"/>
              <a:t>2014.  szociális étkezést igénybe vevők száma </a:t>
            </a:r>
          </a:p>
        </c:rich>
      </c:tx>
      <c:layout>
        <c:manualLayout>
          <c:xMode val="edge"/>
          <c:yMode val="edge"/>
          <c:x val="0.19831932773109243"/>
          <c:y val="2.0066889632107024E-2"/>
        </c:manualLayout>
      </c:layout>
      <c:overlay val="0"/>
      <c:spPr>
        <a:noFill/>
        <a:ln w="28843">
          <a:noFill/>
        </a:ln>
      </c:spPr>
    </c:title>
    <c:autoTitleDeleted val="0"/>
    <c:plotArea>
      <c:layout>
        <c:manualLayout>
          <c:layoutTarget val="inner"/>
          <c:xMode val="edge"/>
          <c:yMode val="edge"/>
          <c:x val="0.10756302521008404"/>
          <c:y val="0.21070234113712374"/>
          <c:w val="0.87731092436974789"/>
          <c:h val="0.60200668896321075"/>
        </c:manualLayout>
      </c:layout>
      <c:barChart>
        <c:barDir val="col"/>
        <c:grouping val="clustered"/>
        <c:varyColors val="0"/>
        <c:ser>
          <c:idx val="0"/>
          <c:order val="0"/>
          <c:tx>
            <c:strRef>
              <c:f>Munka1!$L$181</c:f>
              <c:strCache>
                <c:ptCount val="1"/>
                <c:pt idx="0">
                  <c:v>helyben </c:v>
                </c:pt>
              </c:strCache>
            </c:strRef>
          </c:tx>
          <c:spPr>
            <a:solidFill>
              <a:srgbClr val="FF7C80"/>
            </a:solidFill>
            <a:ln w="14422">
              <a:solidFill>
                <a:srgbClr val="000000"/>
              </a:solidFill>
              <a:prstDash val="solid"/>
            </a:ln>
          </c:spPr>
          <c:invertIfNegative val="0"/>
          <c:cat>
            <c:strRef>
              <c:f>Munka1!$K$182:$K$193</c:f>
              <c:strCache>
                <c:ptCount val="12"/>
                <c:pt idx="0">
                  <c:v>jan</c:v>
                </c:pt>
                <c:pt idx="1">
                  <c:v>feb</c:v>
                </c:pt>
                <c:pt idx="2">
                  <c:v>már</c:v>
                </c:pt>
                <c:pt idx="3">
                  <c:v>ápr</c:v>
                </c:pt>
                <c:pt idx="4">
                  <c:v>máj</c:v>
                </c:pt>
                <c:pt idx="5">
                  <c:v>jún</c:v>
                </c:pt>
                <c:pt idx="6">
                  <c:v>júl</c:v>
                </c:pt>
                <c:pt idx="7">
                  <c:v>aug</c:v>
                </c:pt>
                <c:pt idx="8">
                  <c:v>szep</c:v>
                </c:pt>
                <c:pt idx="9">
                  <c:v>okt</c:v>
                </c:pt>
                <c:pt idx="10">
                  <c:v>nov</c:v>
                </c:pt>
                <c:pt idx="11">
                  <c:v>dec </c:v>
                </c:pt>
              </c:strCache>
            </c:strRef>
          </c:cat>
          <c:val>
            <c:numRef>
              <c:f>Munka1!$L$182:$L$193</c:f>
              <c:numCache>
                <c:formatCode>General</c:formatCode>
                <c:ptCount val="12"/>
                <c:pt idx="0">
                  <c:v>113</c:v>
                </c:pt>
                <c:pt idx="1">
                  <c:v>110</c:v>
                </c:pt>
                <c:pt idx="2">
                  <c:v>111</c:v>
                </c:pt>
                <c:pt idx="3">
                  <c:v>103</c:v>
                </c:pt>
                <c:pt idx="4">
                  <c:v>96</c:v>
                </c:pt>
                <c:pt idx="5">
                  <c:v>16</c:v>
                </c:pt>
                <c:pt idx="6">
                  <c:v>17</c:v>
                </c:pt>
                <c:pt idx="7">
                  <c:v>18</c:v>
                </c:pt>
                <c:pt idx="8">
                  <c:v>19</c:v>
                </c:pt>
                <c:pt idx="9">
                  <c:v>18</c:v>
                </c:pt>
                <c:pt idx="10">
                  <c:v>19</c:v>
                </c:pt>
                <c:pt idx="11">
                  <c:v>19</c:v>
                </c:pt>
              </c:numCache>
            </c:numRef>
          </c:val>
        </c:ser>
        <c:ser>
          <c:idx val="1"/>
          <c:order val="1"/>
          <c:tx>
            <c:strRef>
              <c:f>Munka1!$M$181</c:f>
              <c:strCache>
                <c:ptCount val="1"/>
                <c:pt idx="0">
                  <c:v>elvitellel</c:v>
                </c:pt>
              </c:strCache>
            </c:strRef>
          </c:tx>
          <c:spPr>
            <a:solidFill>
              <a:srgbClr val="CC3300"/>
            </a:solidFill>
            <a:ln w="14422">
              <a:solidFill>
                <a:srgbClr val="000000"/>
              </a:solidFill>
              <a:prstDash val="solid"/>
            </a:ln>
          </c:spPr>
          <c:invertIfNegative val="0"/>
          <c:cat>
            <c:strRef>
              <c:f>Munka1!$K$182:$K$193</c:f>
              <c:strCache>
                <c:ptCount val="12"/>
                <c:pt idx="0">
                  <c:v>jan</c:v>
                </c:pt>
                <c:pt idx="1">
                  <c:v>feb</c:v>
                </c:pt>
                <c:pt idx="2">
                  <c:v>már</c:v>
                </c:pt>
                <c:pt idx="3">
                  <c:v>ápr</c:v>
                </c:pt>
                <c:pt idx="4">
                  <c:v>máj</c:v>
                </c:pt>
                <c:pt idx="5">
                  <c:v>jún</c:v>
                </c:pt>
                <c:pt idx="6">
                  <c:v>júl</c:v>
                </c:pt>
                <c:pt idx="7">
                  <c:v>aug</c:v>
                </c:pt>
                <c:pt idx="8">
                  <c:v>szep</c:v>
                </c:pt>
                <c:pt idx="9">
                  <c:v>okt</c:v>
                </c:pt>
                <c:pt idx="10">
                  <c:v>nov</c:v>
                </c:pt>
                <c:pt idx="11">
                  <c:v>dec </c:v>
                </c:pt>
              </c:strCache>
            </c:strRef>
          </c:cat>
          <c:val>
            <c:numRef>
              <c:f>Munka1!$M$182:$M$193</c:f>
              <c:numCache>
                <c:formatCode>General</c:formatCode>
                <c:ptCount val="12"/>
                <c:pt idx="0">
                  <c:v>167</c:v>
                </c:pt>
                <c:pt idx="1">
                  <c:v>168</c:v>
                </c:pt>
                <c:pt idx="2">
                  <c:v>164</c:v>
                </c:pt>
                <c:pt idx="3">
                  <c:v>162</c:v>
                </c:pt>
                <c:pt idx="4">
                  <c:v>169</c:v>
                </c:pt>
                <c:pt idx="5">
                  <c:v>264</c:v>
                </c:pt>
                <c:pt idx="6">
                  <c:v>265</c:v>
                </c:pt>
                <c:pt idx="7">
                  <c:v>256</c:v>
                </c:pt>
                <c:pt idx="8">
                  <c:v>254</c:v>
                </c:pt>
                <c:pt idx="9">
                  <c:v>256</c:v>
                </c:pt>
                <c:pt idx="10">
                  <c:v>257</c:v>
                </c:pt>
                <c:pt idx="11">
                  <c:v>268</c:v>
                </c:pt>
              </c:numCache>
            </c:numRef>
          </c:val>
        </c:ser>
        <c:ser>
          <c:idx val="2"/>
          <c:order val="2"/>
          <c:tx>
            <c:strRef>
              <c:f>Munka1!$N$181</c:f>
              <c:strCache>
                <c:ptCount val="1"/>
                <c:pt idx="0">
                  <c:v>kiszállítással </c:v>
                </c:pt>
              </c:strCache>
            </c:strRef>
          </c:tx>
          <c:spPr>
            <a:solidFill>
              <a:srgbClr val="FFFFCC"/>
            </a:solidFill>
            <a:ln w="14422">
              <a:solidFill>
                <a:srgbClr val="000000"/>
              </a:solidFill>
              <a:prstDash val="solid"/>
            </a:ln>
          </c:spPr>
          <c:invertIfNegative val="0"/>
          <c:cat>
            <c:strRef>
              <c:f>Munka1!$K$182:$K$193</c:f>
              <c:strCache>
                <c:ptCount val="12"/>
                <c:pt idx="0">
                  <c:v>jan</c:v>
                </c:pt>
                <c:pt idx="1">
                  <c:v>feb</c:v>
                </c:pt>
                <c:pt idx="2">
                  <c:v>már</c:v>
                </c:pt>
                <c:pt idx="3">
                  <c:v>ápr</c:v>
                </c:pt>
                <c:pt idx="4">
                  <c:v>máj</c:v>
                </c:pt>
                <c:pt idx="5">
                  <c:v>jún</c:v>
                </c:pt>
                <c:pt idx="6">
                  <c:v>júl</c:v>
                </c:pt>
                <c:pt idx="7">
                  <c:v>aug</c:v>
                </c:pt>
                <c:pt idx="8">
                  <c:v>szep</c:v>
                </c:pt>
                <c:pt idx="9">
                  <c:v>okt</c:v>
                </c:pt>
                <c:pt idx="10">
                  <c:v>nov</c:v>
                </c:pt>
                <c:pt idx="11">
                  <c:v>dec </c:v>
                </c:pt>
              </c:strCache>
            </c:strRef>
          </c:cat>
          <c:val>
            <c:numRef>
              <c:f>Munka1!$N$182:$N$193</c:f>
              <c:numCache>
                <c:formatCode>General</c:formatCode>
                <c:ptCount val="12"/>
                <c:pt idx="0">
                  <c:v>160</c:v>
                </c:pt>
                <c:pt idx="1">
                  <c:v>156</c:v>
                </c:pt>
                <c:pt idx="2">
                  <c:v>164</c:v>
                </c:pt>
                <c:pt idx="3">
                  <c:v>164</c:v>
                </c:pt>
                <c:pt idx="4">
                  <c:v>161</c:v>
                </c:pt>
                <c:pt idx="5">
                  <c:v>163</c:v>
                </c:pt>
                <c:pt idx="6">
                  <c:v>162</c:v>
                </c:pt>
                <c:pt idx="7">
                  <c:v>168</c:v>
                </c:pt>
                <c:pt idx="8">
                  <c:v>176</c:v>
                </c:pt>
                <c:pt idx="9">
                  <c:v>183</c:v>
                </c:pt>
                <c:pt idx="10">
                  <c:v>180</c:v>
                </c:pt>
                <c:pt idx="11">
                  <c:v>180</c:v>
                </c:pt>
              </c:numCache>
            </c:numRef>
          </c:val>
        </c:ser>
        <c:dLbls>
          <c:showLegendKey val="0"/>
          <c:showVal val="0"/>
          <c:showCatName val="0"/>
          <c:showSerName val="0"/>
          <c:showPercent val="0"/>
          <c:showBubbleSize val="0"/>
        </c:dLbls>
        <c:gapWidth val="150"/>
        <c:axId val="167069568"/>
        <c:axId val="167071104"/>
      </c:barChart>
      <c:catAx>
        <c:axId val="167069568"/>
        <c:scaling>
          <c:orientation val="minMax"/>
        </c:scaling>
        <c:delete val="0"/>
        <c:axPos val="b"/>
        <c:numFmt formatCode="General" sourceLinked="1"/>
        <c:majorTickMark val="out"/>
        <c:minorTickMark val="none"/>
        <c:tickLblPos val="nextTo"/>
        <c:spPr>
          <a:ln w="3605">
            <a:solidFill>
              <a:srgbClr val="000000"/>
            </a:solidFill>
            <a:prstDash val="solid"/>
          </a:ln>
        </c:spPr>
        <c:txPr>
          <a:bodyPr rot="0" vert="horz"/>
          <a:lstStyle/>
          <a:p>
            <a:pPr>
              <a:defRPr sz="1107" b="0" i="0" u="none" strike="noStrike" baseline="0">
                <a:solidFill>
                  <a:srgbClr val="000000"/>
                </a:solidFill>
                <a:latin typeface="Arial CE"/>
                <a:ea typeface="Arial CE"/>
                <a:cs typeface="Arial CE"/>
              </a:defRPr>
            </a:pPr>
            <a:endParaRPr lang="hu-HU"/>
          </a:p>
        </c:txPr>
        <c:crossAx val="167071104"/>
        <c:crosses val="autoZero"/>
        <c:auto val="1"/>
        <c:lblAlgn val="ctr"/>
        <c:lblOffset val="100"/>
        <c:tickLblSkip val="1"/>
        <c:tickMarkSkip val="1"/>
        <c:noMultiLvlLbl val="0"/>
      </c:catAx>
      <c:valAx>
        <c:axId val="167071104"/>
        <c:scaling>
          <c:orientation val="minMax"/>
        </c:scaling>
        <c:delete val="0"/>
        <c:axPos val="l"/>
        <c:majorGridlines>
          <c:spPr>
            <a:ln w="3605">
              <a:solidFill>
                <a:srgbClr val="000000"/>
              </a:solidFill>
              <a:prstDash val="solid"/>
            </a:ln>
          </c:spPr>
        </c:majorGridlines>
        <c:numFmt formatCode="General" sourceLinked="1"/>
        <c:majorTickMark val="out"/>
        <c:minorTickMark val="none"/>
        <c:tickLblPos val="nextTo"/>
        <c:spPr>
          <a:ln w="3605">
            <a:solidFill>
              <a:srgbClr val="000000"/>
            </a:solidFill>
            <a:prstDash val="solid"/>
          </a:ln>
        </c:spPr>
        <c:txPr>
          <a:bodyPr rot="0" vert="horz"/>
          <a:lstStyle/>
          <a:p>
            <a:pPr>
              <a:defRPr sz="1107" b="0" i="0" u="none" strike="noStrike" baseline="0">
                <a:solidFill>
                  <a:srgbClr val="000000"/>
                </a:solidFill>
                <a:latin typeface="Arial CE"/>
                <a:ea typeface="Arial CE"/>
                <a:cs typeface="Arial CE"/>
              </a:defRPr>
            </a:pPr>
            <a:endParaRPr lang="hu-HU"/>
          </a:p>
        </c:txPr>
        <c:crossAx val="167069568"/>
        <c:crosses val="autoZero"/>
        <c:crossBetween val="between"/>
      </c:valAx>
      <c:spPr>
        <a:solidFill>
          <a:srgbClr val="C0C0C0"/>
        </a:solidFill>
        <a:ln w="14422">
          <a:solidFill>
            <a:srgbClr val="808080"/>
          </a:solidFill>
          <a:prstDash val="solid"/>
        </a:ln>
      </c:spPr>
    </c:plotArea>
    <c:legend>
      <c:legendPos val="r"/>
      <c:layout>
        <c:manualLayout>
          <c:xMode val="edge"/>
          <c:yMode val="edge"/>
          <c:x val="0.34957983193277309"/>
          <c:y val="0.91638795986622068"/>
          <c:w val="0.38487394957983195"/>
          <c:h val="8.0267558528428096E-2"/>
        </c:manualLayout>
      </c:layout>
      <c:overlay val="0"/>
      <c:spPr>
        <a:solidFill>
          <a:srgbClr val="FFFFFF"/>
        </a:solidFill>
        <a:ln w="3605">
          <a:solidFill>
            <a:srgbClr val="000000"/>
          </a:solidFill>
          <a:prstDash val="solid"/>
        </a:ln>
      </c:spPr>
      <c:txPr>
        <a:bodyPr/>
        <a:lstStyle/>
        <a:p>
          <a:pPr>
            <a:defRPr sz="1016" b="0" i="0" u="none" strike="noStrike" baseline="0">
              <a:solidFill>
                <a:srgbClr val="000000"/>
              </a:solidFill>
              <a:latin typeface="Arial CE"/>
              <a:ea typeface="Arial CE"/>
              <a:cs typeface="Arial CE"/>
            </a:defRPr>
          </a:pPr>
          <a:endParaRPr lang="hu-HU"/>
        </a:p>
      </c:txPr>
    </c:legend>
    <c:plotVisOnly val="1"/>
    <c:dispBlanksAs val="gap"/>
    <c:showDLblsOverMax val="0"/>
  </c:chart>
  <c:spPr>
    <a:solidFill>
      <a:srgbClr val="FFFFFF"/>
    </a:solidFill>
    <a:ln w="3605">
      <a:solidFill>
        <a:srgbClr val="000000"/>
      </a:solidFill>
      <a:prstDash val="solid"/>
    </a:ln>
  </c:spPr>
  <c:txPr>
    <a:bodyPr/>
    <a:lstStyle/>
    <a:p>
      <a:pPr>
        <a:defRPr sz="1107" b="0" i="0" u="none" strike="noStrike" baseline="0">
          <a:solidFill>
            <a:srgbClr val="000000"/>
          </a:solidFill>
          <a:latin typeface="Arial CE"/>
          <a:ea typeface="Arial CE"/>
          <a:cs typeface="Arial CE"/>
        </a:defRPr>
      </a:pPr>
      <a:endParaRPr lang="hu-HU"/>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6.2184873949579833E-2"/>
          <c:y val="0.16286644951140064"/>
          <c:w val="0.92268907563025215"/>
          <c:h val="0.70684039087947881"/>
        </c:manualLayout>
      </c:layout>
      <c:barChart>
        <c:barDir val="col"/>
        <c:grouping val="clustered"/>
        <c:varyColors val="0"/>
        <c:ser>
          <c:idx val="0"/>
          <c:order val="0"/>
          <c:tx>
            <c:strRef>
              <c:f>Munka1!$A$251</c:f>
              <c:strCache>
                <c:ptCount val="1"/>
                <c:pt idx="0">
                  <c:v>férfi</c:v>
                </c:pt>
              </c:strCache>
            </c:strRef>
          </c:tx>
          <c:spPr>
            <a:solidFill>
              <a:srgbClr val="0066FF"/>
            </a:solidFill>
            <a:ln w="13099">
              <a:solidFill>
                <a:srgbClr val="000000"/>
              </a:solidFill>
              <a:prstDash val="solid"/>
            </a:ln>
          </c:spPr>
          <c:invertIfNegative val="0"/>
          <c:cat>
            <c:strRef>
              <c:f>Munka1!$B$250:$L$250</c:f>
              <c:strCache>
                <c:ptCount val="11"/>
                <c:pt idx="0">
                  <c:v>0-5</c:v>
                </c:pt>
                <c:pt idx="1">
                  <c:v>6.-13.</c:v>
                </c:pt>
                <c:pt idx="2">
                  <c:v>14-17</c:v>
                </c:pt>
                <c:pt idx="3">
                  <c:v>18-39</c:v>
                </c:pt>
                <c:pt idx="4">
                  <c:v>40-59</c:v>
                </c:pt>
                <c:pt idx="5">
                  <c:v>60-64</c:v>
                </c:pt>
                <c:pt idx="6">
                  <c:v>65-69</c:v>
                </c:pt>
                <c:pt idx="7">
                  <c:v>70-74</c:v>
                </c:pt>
                <c:pt idx="8">
                  <c:v>75-79</c:v>
                </c:pt>
                <c:pt idx="9">
                  <c:v>80-89</c:v>
                </c:pt>
                <c:pt idx="10">
                  <c:v>90-</c:v>
                </c:pt>
              </c:strCache>
            </c:strRef>
          </c:cat>
          <c:val>
            <c:numRef>
              <c:f>Munka1!$B$251:$L$251</c:f>
              <c:numCache>
                <c:formatCode>General</c:formatCode>
                <c:ptCount val="11"/>
                <c:pt idx="0">
                  <c:v>0</c:v>
                </c:pt>
                <c:pt idx="1">
                  <c:v>3</c:v>
                </c:pt>
                <c:pt idx="2">
                  <c:v>1</c:v>
                </c:pt>
                <c:pt idx="3">
                  <c:v>15</c:v>
                </c:pt>
                <c:pt idx="4">
                  <c:v>54</c:v>
                </c:pt>
                <c:pt idx="5">
                  <c:v>34</c:v>
                </c:pt>
                <c:pt idx="6">
                  <c:v>35</c:v>
                </c:pt>
                <c:pt idx="7">
                  <c:v>18</c:v>
                </c:pt>
                <c:pt idx="8">
                  <c:v>10</c:v>
                </c:pt>
                <c:pt idx="9">
                  <c:v>22</c:v>
                </c:pt>
                <c:pt idx="10">
                  <c:v>2</c:v>
                </c:pt>
              </c:numCache>
            </c:numRef>
          </c:val>
        </c:ser>
        <c:ser>
          <c:idx val="1"/>
          <c:order val="1"/>
          <c:tx>
            <c:strRef>
              <c:f>Munka1!$A$252</c:f>
              <c:strCache>
                <c:ptCount val="1"/>
                <c:pt idx="0">
                  <c:v>nő </c:v>
                </c:pt>
              </c:strCache>
            </c:strRef>
          </c:tx>
          <c:spPr>
            <a:solidFill>
              <a:srgbClr val="CC0000"/>
            </a:solidFill>
            <a:ln w="13099">
              <a:solidFill>
                <a:srgbClr val="000000"/>
              </a:solidFill>
              <a:prstDash val="solid"/>
            </a:ln>
          </c:spPr>
          <c:invertIfNegative val="0"/>
          <c:cat>
            <c:strRef>
              <c:f>Munka1!$B$250:$L$250</c:f>
              <c:strCache>
                <c:ptCount val="11"/>
                <c:pt idx="0">
                  <c:v>0-5</c:v>
                </c:pt>
                <c:pt idx="1">
                  <c:v>6.-13.</c:v>
                </c:pt>
                <c:pt idx="2">
                  <c:v>14-17</c:v>
                </c:pt>
                <c:pt idx="3">
                  <c:v>18-39</c:v>
                </c:pt>
                <c:pt idx="4">
                  <c:v>40-59</c:v>
                </c:pt>
                <c:pt idx="5">
                  <c:v>60-64</c:v>
                </c:pt>
                <c:pt idx="6">
                  <c:v>65-69</c:v>
                </c:pt>
                <c:pt idx="7">
                  <c:v>70-74</c:v>
                </c:pt>
                <c:pt idx="8">
                  <c:v>75-79</c:v>
                </c:pt>
                <c:pt idx="9">
                  <c:v>80-89</c:v>
                </c:pt>
                <c:pt idx="10">
                  <c:v>90-</c:v>
                </c:pt>
              </c:strCache>
            </c:strRef>
          </c:cat>
          <c:val>
            <c:numRef>
              <c:f>Munka1!$B$252:$L$252</c:f>
              <c:numCache>
                <c:formatCode>General</c:formatCode>
                <c:ptCount val="11"/>
                <c:pt idx="0">
                  <c:v>2</c:v>
                </c:pt>
                <c:pt idx="1">
                  <c:v>4</c:v>
                </c:pt>
                <c:pt idx="2">
                  <c:v>2</c:v>
                </c:pt>
                <c:pt idx="3">
                  <c:v>9</c:v>
                </c:pt>
                <c:pt idx="4">
                  <c:v>42</c:v>
                </c:pt>
                <c:pt idx="5">
                  <c:v>41</c:v>
                </c:pt>
                <c:pt idx="6">
                  <c:v>34</c:v>
                </c:pt>
                <c:pt idx="7">
                  <c:v>36</c:v>
                </c:pt>
                <c:pt idx="8">
                  <c:v>23</c:v>
                </c:pt>
                <c:pt idx="9">
                  <c:v>62</c:v>
                </c:pt>
                <c:pt idx="10">
                  <c:v>18</c:v>
                </c:pt>
              </c:numCache>
            </c:numRef>
          </c:val>
        </c:ser>
        <c:dLbls>
          <c:showLegendKey val="0"/>
          <c:showVal val="0"/>
          <c:showCatName val="0"/>
          <c:showSerName val="0"/>
          <c:showPercent val="0"/>
          <c:showBubbleSize val="0"/>
        </c:dLbls>
        <c:gapWidth val="150"/>
        <c:axId val="162025856"/>
        <c:axId val="162027392"/>
      </c:barChart>
      <c:catAx>
        <c:axId val="162025856"/>
        <c:scaling>
          <c:orientation val="minMax"/>
        </c:scaling>
        <c:delete val="0"/>
        <c:axPos val="b"/>
        <c:numFmt formatCode="General" sourceLinked="1"/>
        <c:majorTickMark val="out"/>
        <c:minorTickMark val="none"/>
        <c:tickLblPos val="nextTo"/>
        <c:spPr>
          <a:ln w="3275">
            <a:solidFill>
              <a:srgbClr val="000000"/>
            </a:solidFill>
            <a:prstDash val="solid"/>
          </a:ln>
        </c:spPr>
        <c:txPr>
          <a:bodyPr rot="0" vert="horz"/>
          <a:lstStyle/>
          <a:p>
            <a:pPr>
              <a:defRPr sz="1006" b="0" i="0" u="none" strike="noStrike" baseline="0">
                <a:solidFill>
                  <a:srgbClr val="000000"/>
                </a:solidFill>
                <a:latin typeface="Arial CE"/>
                <a:ea typeface="Arial CE"/>
                <a:cs typeface="Arial CE"/>
              </a:defRPr>
            </a:pPr>
            <a:endParaRPr lang="hu-HU"/>
          </a:p>
        </c:txPr>
        <c:crossAx val="162027392"/>
        <c:crosses val="autoZero"/>
        <c:auto val="1"/>
        <c:lblAlgn val="ctr"/>
        <c:lblOffset val="100"/>
        <c:tickLblSkip val="1"/>
        <c:tickMarkSkip val="1"/>
        <c:noMultiLvlLbl val="0"/>
      </c:catAx>
      <c:valAx>
        <c:axId val="162027392"/>
        <c:scaling>
          <c:orientation val="minMax"/>
        </c:scaling>
        <c:delete val="0"/>
        <c:axPos val="l"/>
        <c:majorGridlines>
          <c:spPr>
            <a:ln w="3275">
              <a:solidFill>
                <a:srgbClr val="000000"/>
              </a:solidFill>
              <a:prstDash val="solid"/>
            </a:ln>
          </c:spPr>
        </c:majorGridlines>
        <c:numFmt formatCode="General" sourceLinked="1"/>
        <c:majorTickMark val="out"/>
        <c:minorTickMark val="none"/>
        <c:tickLblPos val="nextTo"/>
        <c:spPr>
          <a:ln w="3275">
            <a:solidFill>
              <a:srgbClr val="000000"/>
            </a:solidFill>
            <a:prstDash val="solid"/>
          </a:ln>
        </c:spPr>
        <c:txPr>
          <a:bodyPr rot="0" vert="horz"/>
          <a:lstStyle/>
          <a:p>
            <a:pPr>
              <a:defRPr sz="1006" b="0" i="0" u="none" strike="noStrike" baseline="0">
                <a:solidFill>
                  <a:srgbClr val="000000"/>
                </a:solidFill>
                <a:latin typeface="Arial CE"/>
                <a:ea typeface="Arial CE"/>
                <a:cs typeface="Arial CE"/>
              </a:defRPr>
            </a:pPr>
            <a:endParaRPr lang="hu-HU"/>
          </a:p>
        </c:txPr>
        <c:crossAx val="162025856"/>
        <c:crosses val="autoZero"/>
        <c:crossBetween val="between"/>
      </c:valAx>
      <c:spPr>
        <a:solidFill>
          <a:srgbClr val="C0C0C0"/>
        </a:solidFill>
        <a:ln w="13099">
          <a:solidFill>
            <a:srgbClr val="808080"/>
          </a:solidFill>
          <a:prstDash val="solid"/>
        </a:ln>
      </c:spPr>
    </c:plotArea>
    <c:legend>
      <c:legendPos val="t"/>
      <c:layout>
        <c:manualLayout>
          <c:xMode val="edge"/>
          <c:yMode val="edge"/>
          <c:x val="0.34621848739495797"/>
          <c:y val="9.7719869706840382E-3"/>
          <c:w val="0.35798319327731093"/>
          <c:h val="7.8175895765472306E-2"/>
        </c:manualLayout>
      </c:layout>
      <c:overlay val="0"/>
      <c:spPr>
        <a:solidFill>
          <a:srgbClr val="FFFFFF"/>
        </a:solidFill>
        <a:ln w="3275">
          <a:solidFill>
            <a:srgbClr val="000000"/>
          </a:solidFill>
          <a:prstDash val="solid"/>
        </a:ln>
      </c:spPr>
      <c:txPr>
        <a:bodyPr/>
        <a:lstStyle/>
        <a:p>
          <a:pPr>
            <a:defRPr sz="949" b="0" i="0" u="none" strike="noStrike" baseline="0">
              <a:solidFill>
                <a:srgbClr val="000000"/>
              </a:solidFill>
              <a:latin typeface="Arial CE"/>
              <a:ea typeface="Arial CE"/>
              <a:cs typeface="Arial CE"/>
            </a:defRPr>
          </a:pPr>
          <a:endParaRPr lang="hu-HU"/>
        </a:p>
      </c:txPr>
    </c:legend>
    <c:plotVisOnly val="1"/>
    <c:dispBlanksAs val="gap"/>
    <c:showDLblsOverMax val="0"/>
  </c:chart>
  <c:spPr>
    <a:solidFill>
      <a:srgbClr val="FFFFFF"/>
    </a:solidFill>
    <a:ln w="3275">
      <a:solidFill>
        <a:srgbClr val="000000"/>
      </a:solidFill>
      <a:prstDash val="solid"/>
    </a:ln>
  </c:spPr>
  <c:txPr>
    <a:bodyPr/>
    <a:lstStyle/>
    <a:p>
      <a:pPr>
        <a:defRPr sz="1006" b="0" i="0" u="none" strike="noStrike" baseline="0">
          <a:solidFill>
            <a:srgbClr val="000000"/>
          </a:solidFill>
          <a:latin typeface="Arial CE"/>
          <a:ea typeface="Arial CE"/>
          <a:cs typeface="Arial CE"/>
        </a:defRPr>
      </a:pPr>
      <a:endParaRPr lang="hu-HU"/>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sz="1400">
                <a:latin typeface="Times New Roman" pitchFamily="18" charset="0"/>
                <a:cs typeface="Times New Roman" pitchFamily="18" charset="0"/>
              </a:rPr>
              <a:t> </a:t>
            </a:r>
          </a:p>
        </c:rich>
      </c:tx>
      <c:overlay val="0"/>
    </c:title>
    <c:autoTitleDeleted val="0"/>
    <c:plotArea>
      <c:layout/>
      <c:pieChart>
        <c:varyColors val="1"/>
        <c:ser>
          <c:idx val="0"/>
          <c:order val="0"/>
          <c:dPt>
            <c:idx val="0"/>
            <c:bubble3D val="0"/>
            <c:spPr>
              <a:solidFill>
                <a:srgbClr val="0066FF"/>
              </a:solidFill>
            </c:spPr>
          </c:dPt>
          <c:dPt>
            <c:idx val="1"/>
            <c:bubble3D val="0"/>
            <c:spPr>
              <a:solidFill>
                <a:srgbClr val="990000"/>
              </a:solidFill>
            </c:spPr>
          </c:dPt>
          <c:dPt>
            <c:idx val="2"/>
            <c:bubble3D val="0"/>
            <c:spPr>
              <a:solidFill>
                <a:srgbClr val="009900"/>
              </a:solidFill>
            </c:spPr>
          </c:dPt>
          <c:dPt>
            <c:idx val="3"/>
            <c:bubble3D val="0"/>
            <c:spPr>
              <a:solidFill>
                <a:srgbClr val="FF7C80"/>
              </a:solidFill>
            </c:spPr>
          </c:dPt>
          <c:dPt>
            <c:idx val="4"/>
            <c:bubble3D val="0"/>
            <c:spPr>
              <a:solidFill>
                <a:srgbClr val="CC0099"/>
              </a:solidFill>
            </c:spPr>
          </c:dPt>
          <c:dPt>
            <c:idx val="5"/>
            <c:bubble3D val="0"/>
            <c:spPr>
              <a:solidFill>
                <a:srgbClr val="FF9900"/>
              </a:solidFill>
            </c:spPr>
          </c:dPt>
          <c:dLbls>
            <c:dLbl>
              <c:idx val="1"/>
              <c:layout>
                <c:manualLayout>
                  <c:x val="1.3257664164834312E-2"/>
                  <c:y val="-4.7057148516812759E-2"/>
                </c:manualLayout>
              </c:layout>
              <c:showLegendKey val="0"/>
              <c:showVal val="0"/>
              <c:showCatName val="1"/>
              <c:showSerName val="0"/>
              <c:showPercent val="1"/>
              <c:showBubbleSize val="0"/>
            </c:dLbl>
            <c:dLbl>
              <c:idx val="3"/>
              <c:layout>
                <c:manualLayout>
                  <c:x val="4.7700704078656913E-3"/>
                  <c:y val="5.0530346077874266E-2"/>
                </c:manualLayout>
              </c:layout>
              <c:showLegendKey val="0"/>
              <c:showVal val="0"/>
              <c:showCatName val="1"/>
              <c:showSerName val="0"/>
              <c:showPercent val="1"/>
              <c:showBubbleSize val="0"/>
            </c:dLbl>
            <c:dLbl>
              <c:idx val="4"/>
              <c:layout>
                <c:manualLayout>
                  <c:x val="-9.223613039009761E-3"/>
                  <c:y val="-8.1218739167037007E-3"/>
                </c:manualLayout>
              </c:layout>
              <c:showLegendKey val="0"/>
              <c:showVal val="0"/>
              <c:showCatName val="1"/>
              <c:showSerName val="0"/>
              <c:showPercent val="1"/>
              <c:showBubbleSize val="0"/>
            </c:dLbl>
            <c:dLbl>
              <c:idx val="5"/>
              <c:layout>
                <c:manualLayout>
                  <c:x val="-2.2425863433737453E-2"/>
                  <c:y val="9.5578645452823685E-2"/>
                </c:manualLayout>
              </c:layout>
              <c:tx>
                <c:rich>
                  <a:bodyPr/>
                  <a:lstStyle/>
                  <a:p>
                    <a:r>
                      <a:rPr lang="en-US">
                        <a:latin typeface="Garamond" panose="02020404030301010803" pitchFamily="18" charset="0"/>
                      </a:rPr>
                      <a:t>90 év felett
22%</a:t>
                    </a:r>
                  </a:p>
                </c:rich>
              </c:tx>
              <c:showLegendKey val="0"/>
              <c:showVal val="0"/>
              <c:showCatName val="1"/>
              <c:showSerName val="0"/>
              <c:showPercent val="1"/>
              <c:showBubbleSize val="0"/>
            </c:dLbl>
            <c:txPr>
              <a:bodyPr/>
              <a:lstStyle/>
              <a:p>
                <a:pPr>
                  <a:defRPr b="1"/>
                </a:pPr>
                <a:endParaRPr lang="hu-HU"/>
              </a:p>
            </c:txPr>
            <c:showLegendKey val="0"/>
            <c:showVal val="0"/>
            <c:showCatName val="1"/>
            <c:showSerName val="0"/>
            <c:showPercent val="1"/>
            <c:showBubbleSize val="0"/>
            <c:showLeaderLines val="1"/>
          </c:dLbls>
          <c:cat>
            <c:strRef>
              <c:f>'Jelző 2014'!$C$50:$C$55</c:f>
              <c:strCache>
                <c:ptCount val="6"/>
                <c:pt idx="0">
                  <c:v>60-64 év között</c:v>
                </c:pt>
                <c:pt idx="1">
                  <c:v>65-69 év között</c:v>
                </c:pt>
                <c:pt idx="2">
                  <c:v>70-74 év között</c:v>
                </c:pt>
                <c:pt idx="3">
                  <c:v>75-79 év között</c:v>
                </c:pt>
                <c:pt idx="4">
                  <c:v>80-89 év között</c:v>
                </c:pt>
                <c:pt idx="5">
                  <c:v>90 év felett</c:v>
                </c:pt>
              </c:strCache>
            </c:strRef>
          </c:cat>
          <c:val>
            <c:numRef>
              <c:f>'Jelző 2014'!$D$50:$D$55</c:f>
              <c:numCache>
                <c:formatCode>General</c:formatCode>
                <c:ptCount val="6"/>
                <c:pt idx="0">
                  <c:v>1</c:v>
                </c:pt>
                <c:pt idx="1">
                  <c:v>3</c:v>
                </c:pt>
                <c:pt idx="2">
                  <c:v>1</c:v>
                </c:pt>
                <c:pt idx="3">
                  <c:v>6</c:v>
                </c:pt>
                <c:pt idx="4">
                  <c:v>28</c:v>
                </c:pt>
                <c:pt idx="5">
                  <c:v>11</c:v>
                </c:pt>
              </c:numCache>
            </c:numRef>
          </c:val>
        </c:ser>
        <c:dLbls>
          <c:showLegendKey val="0"/>
          <c:showVal val="0"/>
          <c:showCatName val="1"/>
          <c:showSerName val="0"/>
          <c:showPercent val="0"/>
          <c:showBubbleSize val="0"/>
          <c:showLeaderLines val="1"/>
        </c:dLbls>
        <c:firstSliceAng val="0"/>
      </c:pieChart>
    </c:plotArea>
    <c:plotVisOnly val="1"/>
    <c:dispBlanksAs val="gap"/>
    <c:showDLblsOverMax val="0"/>
  </c:chart>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latin typeface="+mj-lt"/>
              </a:defRPr>
            </a:pPr>
            <a:r>
              <a:rPr lang="en-US" sz="1200" b="0">
                <a:latin typeface="+mj-lt"/>
                <a:cs typeface="Times New Roman" pitchFamily="18" charset="0"/>
              </a:rPr>
              <a:t>A</a:t>
            </a:r>
            <a:r>
              <a:rPr lang="hu-HU" sz="1200" b="0">
                <a:latin typeface="+mj-lt"/>
                <a:cs typeface="Times New Roman" pitchFamily="18" charset="0"/>
              </a:rPr>
              <a:t> segítségnyújtást igénylő riasztások napszaki megoszlása 2014-ben</a:t>
            </a:r>
            <a:endParaRPr lang="en-US" sz="1200" b="0">
              <a:latin typeface="+mj-lt"/>
              <a:cs typeface="Times New Roman" pitchFamily="18" charset="0"/>
            </a:endParaRPr>
          </a:p>
        </c:rich>
      </c:tx>
      <c:layout>
        <c:manualLayout>
          <c:xMode val="edge"/>
          <c:yMode val="edge"/>
          <c:x val="0.11457855207712563"/>
          <c:y val="3.1821797931583171E-2"/>
        </c:manualLayout>
      </c:layout>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Pt>
            <c:idx val="0"/>
            <c:bubble3D val="0"/>
            <c:spPr>
              <a:solidFill>
                <a:srgbClr val="0066FF"/>
              </a:solidFill>
            </c:spPr>
          </c:dPt>
          <c:dPt>
            <c:idx val="1"/>
            <c:bubble3D val="0"/>
            <c:spPr>
              <a:solidFill>
                <a:srgbClr val="CC0000"/>
              </a:solidFill>
            </c:spPr>
          </c:dPt>
          <c:dPt>
            <c:idx val="2"/>
            <c:bubble3D val="0"/>
            <c:spPr>
              <a:solidFill>
                <a:srgbClr val="009900"/>
              </a:solidFill>
            </c:spPr>
          </c:dPt>
          <c:dPt>
            <c:idx val="3"/>
            <c:bubble3D val="0"/>
            <c:spPr>
              <a:solidFill>
                <a:srgbClr val="D60093"/>
              </a:solidFill>
            </c:spPr>
          </c:dPt>
          <c:dLbls>
            <c:dLbl>
              <c:idx val="0"/>
              <c:layout>
                <c:manualLayout>
                  <c:x val="6.4844189162345051E-2"/>
                  <c:y val="3.3575254167214796E-2"/>
                </c:manualLayout>
              </c:layout>
              <c:showLegendKey val="0"/>
              <c:showVal val="0"/>
              <c:showCatName val="1"/>
              <c:showSerName val="0"/>
              <c:showPercent val="1"/>
              <c:showBubbleSize val="0"/>
            </c:dLbl>
            <c:dLbl>
              <c:idx val="1"/>
              <c:layout>
                <c:manualLayout>
                  <c:x val="-1.5819335083114609E-2"/>
                  <c:y val="-4.2254666083406299E-2"/>
                </c:manualLayout>
              </c:layout>
              <c:showLegendKey val="0"/>
              <c:showVal val="0"/>
              <c:showCatName val="1"/>
              <c:showSerName val="0"/>
              <c:showPercent val="1"/>
              <c:showBubbleSize val="0"/>
            </c:dLbl>
            <c:dLbl>
              <c:idx val="2"/>
              <c:layout>
                <c:manualLayout>
                  <c:x val="-0.22257720909886264"/>
                  <c:y val="-0.11289333624963546"/>
                </c:manualLayout>
              </c:layout>
              <c:showLegendKey val="0"/>
              <c:showVal val="0"/>
              <c:showCatName val="1"/>
              <c:showSerName val="0"/>
              <c:showPercent val="1"/>
              <c:showBubbleSize val="0"/>
            </c:dLbl>
            <c:dLbl>
              <c:idx val="3"/>
              <c:layout>
                <c:manualLayout>
                  <c:x val="3.5097146673091016E-2"/>
                  <c:y val="1.9326104523330785E-3"/>
                </c:manualLayout>
              </c:layout>
              <c:showLegendKey val="0"/>
              <c:showVal val="0"/>
              <c:showCatName val="1"/>
              <c:showSerName val="0"/>
              <c:showPercent val="1"/>
              <c:showBubbleSize val="0"/>
            </c:dLbl>
            <c:txPr>
              <a:bodyPr/>
              <a:lstStyle/>
              <a:p>
                <a:pPr>
                  <a:defRPr b="1"/>
                </a:pPr>
                <a:endParaRPr lang="hu-HU"/>
              </a:p>
            </c:txPr>
            <c:showLegendKey val="0"/>
            <c:showVal val="0"/>
            <c:showCatName val="1"/>
            <c:showSerName val="0"/>
            <c:showPercent val="1"/>
            <c:showBubbleSize val="0"/>
            <c:showLeaderLines val="1"/>
          </c:dLbls>
          <c:cat>
            <c:strRef>
              <c:f>'Jelző 2014'!$C$4:$C$7</c:f>
              <c:strCache>
                <c:ptCount val="4"/>
                <c:pt idx="0">
                  <c:v>0-6 óra között</c:v>
                </c:pt>
                <c:pt idx="1">
                  <c:v>6-12 óra között</c:v>
                </c:pt>
                <c:pt idx="2">
                  <c:v>12-18 óra között</c:v>
                </c:pt>
                <c:pt idx="3">
                  <c:v>18-24 óra között</c:v>
                </c:pt>
              </c:strCache>
            </c:strRef>
          </c:cat>
          <c:val>
            <c:numRef>
              <c:f>'Jelző 2014'!$D$4:$D$7</c:f>
              <c:numCache>
                <c:formatCode>General</c:formatCode>
                <c:ptCount val="4"/>
                <c:pt idx="0">
                  <c:v>5</c:v>
                </c:pt>
                <c:pt idx="1">
                  <c:v>13</c:v>
                </c:pt>
                <c:pt idx="2">
                  <c:v>19</c:v>
                </c:pt>
                <c:pt idx="3">
                  <c:v>16</c:v>
                </c:pt>
              </c:numCache>
            </c:numRef>
          </c:val>
        </c:ser>
        <c:dLbls>
          <c:showLegendKey val="0"/>
          <c:showVal val="0"/>
          <c:showCatName val="1"/>
          <c:showSerName val="0"/>
          <c:showPercent val="1"/>
          <c:showBubbleSize val="0"/>
          <c:showLeaderLines val="1"/>
        </c:dLbls>
      </c:pie3DChart>
    </c:plotArea>
    <c:plotVisOnly val="1"/>
    <c:dispBlanksAs val="gap"/>
    <c:showDLblsOverMax val="0"/>
  </c:chart>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0</cdr:x>
      <cdr:y>0</cdr:y>
    </cdr:from>
    <cdr:to>
      <cdr:x>1</cdr:x>
      <cdr:y>0.26016</cdr:y>
    </cdr:to>
    <cdr:sp macro="" textlink="">
      <cdr:nvSpPr>
        <cdr:cNvPr id="2" name="Szövegdoboz 3"/>
        <cdr:cNvSpPr txBox="1"/>
      </cdr:nvSpPr>
      <cdr:spPr>
        <a:xfrm xmlns:a="http://schemas.openxmlformats.org/drawingml/2006/main">
          <a:off x="0" y="0"/>
          <a:ext cx="4572000" cy="914400"/>
        </a:xfrm>
        <a:prstGeom xmlns:a="http://schemas.openxmlformats.org/drawingml/2006/main" prst="rect">
          <a:avLst/>
        </a:prstGeom>
        <a:noFill xmlns:a="http://schemas.openxmlformats.org/drawingml/2006/main"/>
        <a:ln xmlns:a="http://schemas.openxmlformats.org/drawingml/2006/main" w="9525" cmpd="sng">
          <a:noFill/>
        </a:ln>
        <a:effectLst xmlns:a="http://schemas.openxmlformats.org/drawingml/2006/mai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ctr"/>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pPr algn="ctr"/>
          <a:endParaRPr lang="hu-HU" sz="1600" b="1"/>
        </a:p>
        <a:p xmlns:a="http://schemas.openxmlformats.org/drawingml/2006/main">
          <a:pPr algn="ctr"/>
          <a:r>
            <a:rPr lang="hu-HU" sz="1600" b="1"/>
            <a:t>Nappali melegedőt igénybevevők</a:t>
          </a:r>
        </a:p>
        <a:p xmlns:a="http://schemas.openxmlformats.org/drawingml/2006/main">
          <a:pPr algn="ctr"/>
          <a:r>
            <a:rPr lang="hu-HU" sz="1600" b="1"/>
            <a:t>százalékos megoszlása - nemek szerint</a:t>
          </a:r>
        </a:p>
        <a:p xmlns:a="http://schemas.openxmlformats.org/drawingml/2006/main">
          <a:pPr algn="ctr"/>
          <a:r>
            <a:rPr lang="hu-HU" sz="1600" b="1"/>
            <a:t>2014.</a:t>
          </a:r>
        </a:p>
      </cdr:txBody>
    </cdr:sp>
  </cdr:relSizeAnchor>
</c:userShapes>
</file>

<file path=word/drawings/drawing2.xml><?xml version="1.0" encoding="utf-8"?>
<c:userShapes xmlns:c="http://schemas.openxmlformats.org/drawingml/2006/chart">
  <cdr:relSizeAnchor xmlns:cdr="http://schemas.openxmlformats.org/drawingml/2006/chartDrawing">
    <cdr:from>
      <cdr:x>0</cdr:x>
      <cdr:y>0</cdr:y>
    </cdr:from>
    <cdr:to>
      <cdr:x>1</cdr:x>
      <cdr:y>0.26016</cdr:y>
    </cdr:to>
    <cdr:sp macro="" textlink="">
      <cdr:nvSpPr>
        <cdr:cNvPr id="2" name="Szövegdoboz 3"/>
        <cdr:cNvSpPr txBox="1"/>
      </cdr:nvSpPr>
      <cdr:spPr>
        <a:xfrm xmlns:a="http://schemas.openxmlformats.org/drawingml/2006/main">
          <a:off x="0" y="0"/>
          <a:ext cx="4572000" cy="914400"/>
        </a:xfrm>
        <a:prstGeom xmlns:a="http://schemas.openxmlformats.org/drawingml/2006/main" prst="rect">
          <a:avLst/>
        </a:prstGeom>
        <a:noFill xmlns:a="http://schemas.openxmlformats.org/drawingml/2006/main"/>
        <a:ln xmlns:a="http://schemas.openxmlformats.org/drawingml/2006/main" w="9525" cmpd="sng">
          <a:noFill/>
        </a:ln>
        <a:effectLst xmlns:a="http://schemas.openxmlformats.org/drawingml/2006/mai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ctr"/>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pPr algn="ctr"/>
          <a:r>
            <a:rPr lang="hu-HU" sz="1600" b="1"/>
            <a:t>N</a:t>
          </a:r>
        </a:p>
        <a:p xmlns:a="http://schemas.openxmlformats.org/drawingml/2006/main">
          <a:pPr algn="ctr"/>
          <a:endParaRPr lang="hu-HU" sz="1600" b="1"/>
        </a:p>
        <a:p xmlns:a="http://schemas.openxmlformats.org/drawingml/2006/main">
          <a:pPr algn="ctr"/>
          <a:endParaRPr lang="hu-HU" sz="1600" b="1"/>
        </a:p>
        <a:p xmlns:a="http://schemas.openxmlformats.org/drawingml/2006/main">
          <a:pPr algn="ctr"/>
          <a:r>
            <a:rPr lang="hu-HU" sz="1600" b="1"/>
            <a:t>Nappali melegedőt igénybevevő kerületi lakosok</a:t>
          </a:r>
        </a:p>
        <a:p xmlns:a="http://schemas.openxmlformats.org/drawingml/2006/main">
          <a:pPr algn="ctr"/>
          <a:r>
            <a:rPr lang="hu-HU" sz="1600" b="1"/>
            <a:t>százalékos megoszlása - nemek szerint</a:t>
          </a:r>
        </a:p>
        <a:p xmlns:a="http://schemas.openxmlformats.org/drawingml/2006/main">
          <a:pPr algn="ctr"/>
          <a:r>
            <a:rPr lang="hu-HU" sz="1600" b="1"/>
            <a:t>2014.</a:t>
          </a:r>
        </a:p>
      </cdr:txBody>
    </cdr:sp>
  </cdr:relSizeAnchor>
</c:userShape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lackTie">
      <a:majorFont>
        <a:latin typeface="Garamond"/>
        <a:ea typeface=""/>
        <a:cs typeface=""/>
        <a:font script="Grek" typeface="Constantia"/>
        <a:font script="Cyrl" typeface="Constantia"/>
        <a:font script="Jpan" typeface="ＭＳ Ｐ明朝"/>
        <a:font script="Hang" typeface="궁서"/>
        <a:font script="Hans" typeface="仿宋"/>
        <a:font script="Hant" typeface="標楷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Garamond"/>
        <a:ea typeface=""/>
        <a:cs typeface=""/>
        <a:font script="Grek" typeface="Constantia"/>
        <a:font script="Cyrl" typeface="Constantia"/>
        <a:font script="Jpan" typeface="ＭＳ Ｐ明朝"/>
        <a:font script="Hang" typeface="궁서"/>
        <a:font script="Hans" typeface="仿宋"/>
        <a:font script="Hant" typeface="標楷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A0F94A-4512-48E2-BE79-9F2802987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93</Pages>
  <Words>26967</Words>
  <Characters>186073</Characters>
  <Application>Microsoft Office Word</Application>
  <DocSecurity>0</DocSecurity>
  <Lines>1550</Lines>
  <Paragraphs>425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212615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Zsákné Bujdosó Laura</dc:creator>
  <cp:lastModifiedBy>Tóth Gabriella</cp:lastModifiedBy>
  <cp:revision>7</cp:revision>
  <cp:lastPrinted>2015-04-09T09:03:00Z</cp:lastPrinted>
  <dcterms:created xsi:type="dcterms:W3CDTF">2015-04-09T10:50:00Z</dcterms:created>
  <dcterms:modified xsi:type="dcterms:W3CDTF">2015-04-15T13:15:00Z</dcterms:modified>
</cp:coreProperties>
</file>