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F9" w:rsidRPr="009043F9" w:rsidRDefault="009043F9" w:rsidP="009043F9">
      <w:pPr>
        <w:suppressAutoHyphens w:val="0"/>
        <w:rPr>
          <w:rFonts w:ascii="Calibri" w:eastAsia="Calibri" w:hAnsi="Calibri" w:cs="Times New Roman"/>
          <w:sz w:val="22"/>
          <w:szCs w:val="22"/>
          <w:lang w:eastAsia="en-US"/>
        </w:rPr>
      </w:pPr>
    </w:p>
    <w:p w:rsidR="009043F9" w:rsidRPr="009043F9" w:rsidRDefault="009043F9" w:rsidP="009043F9">
      <w:pPr>
        <w:suppressAutoHyphens w:val="0"/>
        <w:jc w:val="center"/>
        <w:rPr>
          <w:rFonts w:eastAsia="Calibri" w:cs="Times New Roman"/>
          <w:b/>
          <w:sz w:val="28"/>
          <w:szCs w:val="28"/>
          <w:lang w:eastAsia="en-US"/>
        </w:rPr>
      </w:pPr>
      <w:r w:rsidRPr="009043F9">
        <w:rPr>
          <w:rFonts w:eastAsia="Calibri" w:cs="Times New Roman"/>
          <w:b/>
          <w:sz w:val="28"/>
          <w:szCs w:val="28"/>
          <w:lang w:eastAsia="en-US"/>
        </w:rPr>
        <w:t>2015. ÉVI ÁLTALÁNOS TÁRSASHÁZ FELÚJÍTÁSI PÁLYÁZAT</w:t>
      </w:r>
      <w:r w:rsidR="00AB1005">
        <w:rPr>
          <w:rFonts w:eastAsia="Calibri" w:cs="Times New Roman"/>
          <w:b/>
          <w:sz w:val="28"/>
          <w:szCs w:val="28"/>
          <w:lang w:eastAsia="en-US"/>
        </w:rPr>
        <w:t>I FELHÍVÁS</w:t>
      </w:r>
    </w:p>
    <w:p w:rsidR="00F77336" w:rsidRPr="009043F9" w:rsidRDefault="00F77336" w:rsidP="009043F9">
      <w:pPr>
        <w:jc w:val="center"/>
        <w:rPr>
          <w:rFonts w:cs="Times New Roman"/>
          <w:b/>
        </w:rPr>
      </w:pPr>
    </w:p>
    <w:p w:rsidR="00F77336" w:rsidRPr="00264B62" w:rsidRDefault="00F77336">
      <w:pPr>
        <w:pStyle w:val="Szvegtrzs"/>
        <w:rPr>
          <w:rFonts w:cs="Times New Roman"/>
          <w:sz w:val="22"/>
          <w:szCs w:val="22"/>
        </w:rPr>
      </w:pPr>
      <w:r w:rsidRPr="00264B62">
        <w:rPr>
          <w:rFonts w:cs="Times New Roman"/>
          <w:sz w:val="22"/>
          <w:szCs w:val="22"/>
        </w:rPr>
        <w:t>Budapest Főváros VII. Kerület Erzsébetváros Önkormányzata Képviselő-testületének Pénzügyi és Kerületfejlesztési Bizottsága pályázatot ír ki</w:t>
      </w:r>
      <w:r w:rsidRPr="00264B62">
        <w:rPr>
          <w:rFonts w:cs="Times New Roman"/>
          <w:b/>
          <w:bCs/>
          <w:sz w:val="22"/>
          <w:szCs w:val="22"/>
        </w:rPr>
        <w:t xml:space="preserve"> </w:t>
      </w:r>
      <w:r w:rsidRPr="00264B62">
        <w:rPr>
          <w:rFonts w:cs="Times New Roman"/>
          <w:sz w:val="22"/>
          <w:szCs w:val="22"/>
        </w:rPr>
        <w:t>az Erzsébetváros közigazgatási területén lévő 1990. előtt épült társasházak és lakásfenntartó szövetkezeti házak (továbbiakban: társasházak) fel</w:t>
      </w:r>
      <w:r w:rsidR="00E57FBC" w:rsidRPr="00264B62">
        <w:rPr>
          <w:rFonts w:cs="Times New Roman"/>
          <w:sz w:val="22"/>
          <w:szCs w:val="22"/>
        </w:rPr>
        <w:t>újítási munkáinak támogatására a többször módosított</w:t>
      </w:r>
      <w:r w:rsidR="00E57FBC" w:rsidRPr="00264B62">
        <w:rPr>
          <w:rFonts w:cs="Times New Roman"/>
          <w:b/>
          <w:bCs/>
          <w:sz w:val="22"/>
          <w:szCs w:val="22"/>
        </w:rPr>
        <w:t xml:space="preserve"> </w:t>
      </w:r>
      <w:r w:rsidR="00E57FBC" w:rsidRPr="00264B62">
        <w:rPr>
          <w:rFonts w:cs="Times New Roman"/>
          <w:sz w:val="22"/>
          <w:szCs w:val="22"/>
        </w:rPr>
        <w:t>40/2013. (VI.26.) számú önk. rendelet alapján (továbbiakban: ÖR).</w:t>
      </w:r>
    </w:p>
    <w:p w:rsidR="00F77336" w:rsidRDefault="00F77336">
      <w:pPr>
        <w:pStyle w:val="Szvegtrzs"/>
        <w:rPr>
          <w:rFonts w:cs="Times New Roman"/>
          <w:sz w:val="22"/>
          <w:szCs w:val="22"/>
        </w:rPr>
      </w:pPr>
    </w:p>
    <w:p w:rsidR="00F77336" w:rsidRDefault="00F77336">
      <w:pPr>
        <w:keepNext/>
        <w:spacing w:after="120"/>
        <w:jc w:val="center"/>
        <w:rPr>
          <w:rFonts w:cs="Times New Roman"/>
          <w:b/>
          <w:bCs/>
          <w:sz w:val="22"/>
          <w:szCs w:val="22"/>
        </w:rPr>
      </w:pPr>
      <w:r>
        <w:rPr>
          <w:rFonts w:cs="Times New Roman"/>
          <w:b/>
          <w:bCs/>
          <w:sz w:val="22"/>
          <w:szCs w:val="22"/>
        </w:rPr>
        <w:t>I.</w:t>
      </w:r>
    </w:p>
    <w:p w:rsidR="00F77336" w:rsidRDefault="00F77336">
      <w:pPr>
        <w:keepNext/>
        <w:jc w:val="center"/>
        <w:rPr>
          <w:rFonts w:cs="Times New Roman"/>
          <w:b/>
          <w:bCs/>
          <w:sz w:val="22"/>
          <w:szCs w:val="22"/>
        </w:rPr>
      </w:pPr>
      <w:r>
        <w:rPr>
          <w:rFonts w:cs="Times New Roman"/>
          <w:b/>
          <w:bCs/>
          <w:sz w:val="22"/>
          <w:szCs w:val="22"/>
        </w:rPr>
        <w:t>Rendelkezésre álló pénzügyi keret</w:t>
      </w:r>
    </w:p>
    <w:p w:rsidR="00B20187" w:rsidRPr="00264B62" w:rsidRDefault="00E57FBC" w:rsidP="00E57FBC">
      <w:pPr>
        <w:jc w:val="both"/>
        <w:rPr>
          <w:rFonts w:cs="Times New Roman"/>
          <w:bCs/>
          <w:sz w:val="22"/>
          <w:szCs w:val="22"/>
        </w:rPr>
      </w:pPr>
      <w:r w:rsidRPr="00264B62">
        <w:rPr>
          <w:rFonts w:cs="Times New Roman"/>
          <w:bCs/>
          <w:sz w:val="22"/>
          <w:szCs w:val="22"/>
        </w:rPr>
        <w:t>A rendelkezésre álló fo</w:t>
      </w:r>
      <w:r w:rsidR="003E0887" w:rsidRPr="00264B62">
        <w:rPr>
          <w:rFonts w:cs="Times New Roman"/>
          <w:bCs/>
          <w:sz w:val="22"/>
          <w:szCs w:val="22"/>
        </w:rPr>
        <w:t>rrás két részből áll: visszatérí</w:t>
      </w:r>
      <w:r w:rsidRPr="00264B62">
        <w:rPr>
          <w:rFonts w:cs="Times New Roman"/>
          <w:bCs/>
          <w:sz w:val="22"/>
          <w:szCs w:val="22"/>
        </w:rPr>
        <w:t xml:space="preserve">tendő </w:t>
      </w:r>
      <w:proofErr w:type="gramStart"/>
      <w:r w:rsidRPr="00264B62">
        <w:rPr>
          <w:rFonts w:cs="Times New Roman"/>
          <w:bCs/>
          <w:sz w:val="22"/>
          <w:szCs w:val="22"/>
        </w:rPr>
        <w:t>kamat men</w:t>
      </w:r>
      <w:r w:rsidR="003E0887" w:rsidRPr="00264B62">
        <w:rPr>
          <w:rFonts w:cs="Times New Roman"/>
          <w:bCs/>
          <w:sz w:val="22"/>
          <w:szCs w:val="22"/>
        </w:rPr>
        <w:t>t</w:t>
      </w:r>
      <w:r w:rsidR="0085473C">
        <w:rPr>
          <w:rFonts w:cs="Times New Roman"/>
          <w:bCs/>
          <w:sz w:val="22"/>
          <w:szCs w:val="22"/>
        </w:rPr>
        <w:t>es</w:t>
      </w:r>
      <w:proofErr w:type="gramEnd"/>
      <w:r w:rsidR="0085473C">
        <w:rPr>
          <w:rFonts w:cs="Times New Roman"/>
          <w:bCs/>
          <w:sz w:val="22"/>
          <w:szCs w:val="22"/>
        </w:rPr>
        <w:t xml:space="preserve"> támogatás és vissza nem térí</w:t>
      </w:r>
      <w:r w:rsidRPr="00264B62">
        <w:rPr>
          <w:rFonts w:cs="Times New Roman"/>
          <w:bCs/>
          <w:sz w:val="22"/>
          <w:szCs w:val="22"/>
        </w:rPr>
        <w:t xml:space="preserve">tendő támogatás, </w:t>
      </w:r>
      <w:r w:rsidR="009E771F" w:rsidRPr="00264B62">
        <w:rPr>
          <w:rFonts w:cs="Times New Roman"/>
          <w:bCs/>
          <w:sz w:val="22"/>
          <w:szCs w:val="22"/>
        </w:rPr>
        <w:t xml:space="preserve">(továbbiakban </w:t>
      </w:r>
      <w:r w:rsidR="00B20187" w:rsidRPr="00264B62">
        <w:rPr>
          <w:rFonts w:cs="Times New Roman"/>
          <w:bCs/>
          <w:sz w:val="22"/>
          <w:szCs w:val="22"/>
        </w:rPr>
        <w:t>együtt</w:t>
      </w:r>
      <w:r w:rsidR="009E771F" w:rsidRPr="00264B62">
        <w:rPr>
          <w:rFonts w:cs="Times New Roman"/>
          <w:bCs/>
          <w:sz w:val="22"/>
          <w:szCs w:val="22"/>
        </w:rPr>
        <w:t>:</w:t>
      </w:r>
      <w:r w:rsidRPr="00264B62">
        <w:rPr>
          <w:rFonts w:cs="Times New Roman"/>
          <w:bCs/>
          <w:sz w:val="22"/>
          <w:szCs w:val="22"/>
        </w:rPr>
        <w:t xml:space="preserve"> </w:t>
      </w:r>
      <w:r w:rsidR="009E771F" w:rsidRPr="00264B62">
        <w:rPr>
          <w:rFonts w:cs="Times New Roman"/>
          <w:b/>
          <w:bCs/>
          <w:sz w:val="22"/>
          <w:szCs w:val="22"/>
        </w:rPr>
        <w:t>összes támogatás)</w:t>
      </w:r>
      <w:r w:rsidRPr="00264B62">
        <w:rPr>
          <w:rFonts w:cs="Times New Roman"/>
          <w:bCs/>
          <w:sz w:val="22"/>
          <w:szCs w:val="22"/>
        </w:rPr>
        <w:t xml:space="preserve">. </w:t>
      </w:r>
    </w:p>
    <w:p w:rsidR="00E57FBC" w:rsidRPr="00264B62" w:rsidRDefault="0085473C" w:rsidP="00B20187">
      <w:pPr>
        <w:ind w:firstLine="709"/>
        <w:jc w:val="both"/>
        <w:rPr>
          <w:rFonts w:cs="Times New Roman"/>
        </w:rPr>
      </w:pPr>
      <w:r>
        <w:rPr>
          <w:rFonts w:cs="Times New Roman"/>
          <w:b/>
          <w:bCs/>
          <w:sz w:val="22"/>
          <w:szCs w:val="22"/>
        </w:rPr>
        <w:t>A visszatérí</w:t>
      </w:r>
      <w:r w:rsidR="00E57FBC" w:rsidRPr="00264B62">
        <w:rPr>
          <w:rFonts w:cs="Times New Roman"/>
          <w:b/>
          <w:bCs/>
          <w:sz w:val="22"/>
          <w:szCs w:val="22"/>
        </w:rPr>
        <w:t xml:space="preserve">tendő </w:t>
      </w:r>
      <w:proofErr w:type="gramStart"/>
      <w:r w:rsidR="00E57FBC" w:rsidRPr="00264B62">
        <w:rPr>
          <w:rFonts w:cs="Times New Roman"/>
          <w:b/>
          <w:bCs/>
          <w:sz w:val="22"/>
          <w:szCs w:val="22"/>
        </w:rPr>
        <w:t>kamat mentes</w:t>
      </w:r>
      <w:proofErr w:type="gramEnd"/>
      <w:r w:rsidR="00E57FBC" w:rsidRPr="00264B62">
        <w:rPr>
          <w:rFonts w:cs="Times New Roman"/>
          <w:b/>
          <w:bCs/>
          <w:sz w:val="22"/>
          <w:szCs w:val="22"/>
        </w:rPr>
        <w:t xml:space="preserve"> támogatás folyósítására rendelkezésre álló forrás 60 millió forint. A vissza </w:t>
      </w:r>
      <w:r w:rsidR="003E0887" w:rsidRPr="00264B62">
        <w:rPr>
          <w:rFonts w:cs="Times New Roman"/>
          <w:b/>
          <w:bCs/>
          <w:sz w:val="22"/>
          <w:szCs w:val="22"/>
        </w:rPr>
        <w:t xml:space="preserve">nem </w:t>
      </w:r>
      <w:proofErr w:type="spellStart"/>
      <w:r w:rsidR="003E0887" w:rsidRPr="00264B62">
        <w:rPr>
          <w:rFonts w:cs="Times New Roman"/>
          <w:b/>
          <w:bCs/>
          <w:sz w:val="22"/>
          <w:szCs w:val="22"/>
        </w:rPr>
        <w:t>térí</w:t>
      </w:r>
      <w:r w:rsidR="009E771F" w:rsidRPr="00264B62">
        <w:rPr>
          <w:rFonts w:cs="Times New Roman"/>
          <w:b/>
          <w:bCs/>
          <w:sz w:val="22"/>
          <w:szCs w:val="22"/>
        </w:rPr>
        <w:t>ntendő</w:t>
      </w:r>
      <w:proofErr w:type="spellEnd"/>
      <w:r w:rsidR="009E771F" w:rsidRPr="00264B62">
        <w:rPr>
          <w:rFonts w:cs="Times New Roman"/>
          <w:b/>
          <w:bCs/>
          <w:sz w:val="22"/>
          <w:szCs w:val="22"/>
        </w:rPr>
        <w:t xml:space="preserve"> támogatás összege</w:t>
      </w:r>
      <w:r w:rsidR="003E0887" w:rsidRPr="00264B62">
        <w:rPr>
          <w:rFonts w:cs="Times New Roman"/>
          <w:b/>
          <w:bCs/>
          <w:sz w:val="22"/>
          <w:szCs w:val="22"/>
        </w:rPr>
        <w:t xml:space="preserve"> a visszatérí</w:t>
      </w:r>
      <w:r w:rsidR="009E771F" w:rsidRPr="00264B62">
        <w:rPr>
          <w:rFonts w:cs="Times New Roman"/>
          <w:b/>
          <w:bCs/>
          <w:sz w:val="22"/>
          <w:szCs w:val="22"/>
        </w:rPr>
        <w:t>tendő kamat</w:t>
      </w:r>
      <w:r w:rsidR="00E57FBC" w:rsidRPr="00264B62">
        <w:rPr>
          <w:rFonts w:cs="Times New Roman"/>
          <w:b/>
          <w:bCs/>
          <w:sz w:val="22"/>
          <w:szCs w:val="22"/>
        </w:rPr>
        <w:t>mentes támogatás 45 %-</w:t>
      </w:r>
      <w:proofErr w:type="gramStart"/>
      <w:r w:rsidR="009E771F" w:rsidRPr="00264B62">
        <w:rPr>
          <w:rFonts w:cs="Times New Roman"/>
          <w:b/>
          <w:bCs/>
          <w:sz w:val="22"/>
          <w:szCs w:val="22"/>
        </w:rPr>
        <w:t>a</w:t>
      </w:r>
      <w:r w:rsidR="00E57FBC" w:rsidRPr="00264B62">
        <w:rPr>
          <w:rFonts w:cs="Times New Roman"/>
          <w:b/>
          <w:bCs/>
          <w:sz w:val="22"/>
          <w:szCs w:val="22"/>
        </w:rPr>
        <w:t>.</w:t>
      </w:r>
      <w:proofErr w:type="gramEnd"/>
    </w:p>
    <w:p w:rsidR="00F77336" w:rsidRDefault="00F77336">
      <w:pPr>
        <w:pStyle w:val="Szvegtrzs"/>
        <w:keepNext/>
        <w:spacing w:after="120"/>
        <w:jc w:val="center"/>
        <w:rPr>
          <w:rFonts w:cs="Times New Roman"/>
          <w:b/>
          <w:bCs/>
          <w:sz w:val="22"/>
          <w:szCs w:val="22"/>
        </w:rPr>
      </w:pPr>
      <w:r>
        <w:rPr>
          <w:rFonts w:cs="Times New Roman"/>
          <w:b/>
          <w:bCs/>
          <w:sz w:val="22"/>
          <w:szCs w:val="22"/>
        </w:rPr>
        <w:t>II.</w:t>
      </w:r>
    </w:p>
    <w:p w:rsidR="00F77336" w:rsidRDefault="00F77336">
      <w:pPr>
        <w:pStyle w:val="Cmsor1"/>
        <w:spacing w:after="120"/>
        <w:ind w:left="0"/>
        <w:rPr>
          <w:rFonts w:cs="Times New Roman"/>
          <w:sz w:val="22"/>
          <w:szCs w:val="22"/>
        </w:rPr>
      </w:pPr>
      <w:r>
        <w:rPr>
          <w:rFonts w:cs="Times New Roman"/>
          <w:sz w:val="22"/>
          <w:szCs w:val="22"/>
        </w:rPr>
        <w:t xml:space="preserve">Támogatás mértéke és módja </w:t>
      </w:r>
    </w:p>
    <w:p w:rsidR="00F77336" w:rsidRDefault="00F77336">
      <w:pPr>
        <w:pStyle w:val="Nincstrkz"/>
        <w:spacing w:after="120"/>
        <w:jc w:val="both"/>
        <w:rPr>
          <w:rFonts w:ascii="Times New Roman" w:hAnsi="Times New Roman" w:cs="Times New Roman"/>
        </w:rPr>
      </w:pPr>
      <w:r>
        <w:rPr>
          <w:rFonts w:ascii="Times New Roman" w:hAnsi="Times New Roman" w:cs="Times New Roman"/>
        </w:rPr>
        <w:t xml:space="preserve">Pályázatot benyújtani csak az alábbi munkákra, az alábbi támogatási keretek között </w:t>
      </w:r>
      <w:proofErr w:type="gramStart"/>
      <w:r>
        <w:rPr>
          <w:rFonts w:ascii="Times New Roman" w:hAnsi="Times New Roman" w:cs="Times New Roman"/>
        </w:rPr>
        <w:t>lehet</w:t>
      </w:r>
      <w:r w:rsidR="00B20187">
        <w:rPr>
          <w:rFonts w:ascii="Times New Roman" w:hAnsi="Times New Roman" w:cs="Times New Roman"/>
        </w:rPr>
        <w:t xml:space="preserve"> </w:t>
      </w:r>
      <w:r>
        <w:rPr>
          <w:rFonts w:ascii="Times New Roman" w:hAnsi="Times New Roman" w:cs="Times New Roman"/>
        </w:rPr>
        <w:t>:</w:t>
      </w:r>
      <w:proofErr w:type="gramEnd"/>
      <w:r w:rsidR="00B20187">
        <w:rPr>
          <w:rFonts w:ascii="Times New Roman" w:hAnsi="Times New Roman" w:cs="Times New Roman"/>
        </w:rPr>
        <w:t xml:space="preserve"> </w:t>
      </w:r>
    </w:p>
    <w:p w:rsidR="00F77336" w:rsidRDefault="00F77336">
      <w:pPr>
        <w:pStyle w:val="NormlWeb"/>
        <w:numPr>
          <w:ilvl w:val="0"/>
          <w:numId w:val="37"/>
        </w:numPr>
        <w:spacing w:before="0" w:after="120"/>
        <w:jc w:val="both"/>
        <w:rPr>
          <w:rFonts w:ascii="Times New Roman" w:cs="Times New Roman"/>
          <w:sz w:val="22"/>
          <w:szCs w:val="22"/>
          <w:lang w:val="hu-HU"/>
        </w:rPr>
      </w:pPr>
      <w:r>
        <w:rPr>
          <w:rFonts w:ascii="Times New Roman" w:cs="Times New Roman"/>
          <w:sz w:val="22"/>
          <w:szCs w:val="22"/>
          <w:u w:val="single"/>
          <w:lang w:val="hu-HU"/>
        </w:rPr>
        <w:t>Pályázható munkák:</w:t>
      </w:r>
      <w:r w:rsidR="003E0887">
        <w:rPr>
          <w:rFonts w:ascii="Times New Roman" w:cs="Times New Roman"/>
          <w:sz w:val="22"/>
          <w:szCs w:val="22"/>
          <w:u w:val="single"/>
          <w:lang w:val="hu-HU"/>
        </w:rPr>
        <w:t xml:space="preserve"> </w:t>
      </w:r>
      <w:r w:rsidR="00051150" w:rsidRPr="00BB2046">
        <w:rPr>
          <w:rFonts w:ascii="Times New Roman" w:cs="Times New Roman"/>
          <w:sz w:val="22"/>
          <w:szCs w:val="22"/>
          <w:lang w:val="hu-HU"/>
        </w:rPr>
        <w:t xml:space="preserve">Tartószerkezetek helyreállítása (függőfolyosó zárófödém </w:t>
      </w:r>
      <w:proofErr w:type="spellStart"/>
      <w:r w:rsidR="00051150" w:rsidRPr="00BB2046">
        <w:rPr>
          <w:rFonts w:ascii="Times New Roman" w:cs="Times New Roman"/>
          <w:sz w:val="22"/>
          <w:szCs w:val="22"/>
          <w:lang w:val="hu-HU"/>
        </w:rPr>
        <w:t>stb</w:t>
      </w:r>
      <w:proofErr w:type="spellEnd"/>
      <w:r w:rsidR="00BB2046" w:rsidRPr="00BB2046">
        <w:rPr>
          <w:rFonts w:ascii="Times New Roman" w:cs="Times New Roman"/>
          <w:sz w:val="22"/>
          <w:szCs w:val="22"/>
          <w:lang w:val="hu-HU"/>
        </w:rPr>
        <w:t>)</w:t>
      </w:r>
      <w:r w:rsidR="00051150" w:rsidRPr="00BB2046">
        <w:rPr>
          <w:rFonts w:ascii="Times New Roman" w:cs="Times New Roman"/>
          <w:sz w:val="22"/>
          <w:szCs w:val="22"/>
          <w:lang w:val="hu-HU"/>
        </w:rPr>
        <w:t xml:space="preserve">, tetőjavítás </w:t>
      </w:r>
      <w:r w:rsidR="00BB2046" w:rsidRPr="00BB2046">
        <w:rPr>
          <w:rFonts w:ascii="Times New Roman" w:cs="Times New Roman"/>
          <w:sz w:val="22"/>
          <w:szCs w:val="22"/>
          <w:lang w:val="hu-HU"/>
        </w:rPr>
        <w:t>(</w:t>
      </w:r>
      <w:r w:rsidR="00051150" w:rsidRPr="00BB2046">
        <w:rPr>
          <w:rFonts w:ascii="Times New Roman" w:cs="Times New Roman"/>
          <w:sz w:val="22"/>
          <w:szCs w:val="22"/>
          <w:lang w:val="hu-HU"/>
        </w:rPr>
        <w:t xml:space="preserve">fedélszék elemeinek pótlása </w:t>
      </w:r>
      <w:proofErr w:type="spellStart"/>
      <w:r w:rsidR="00051150" w:rsidRPr="00BB2046">
        <w:rPr>
          <w:rFonts w:ascii="Times New Roman" w:cs="Times New Roman"/>
          <w:sz w:val="22"/>
          <w:szCs w:val="22"/>
          <w:lang w:val="hu-HU"/>
        </w:rPr>
        <w:t>héjalás</w:t>
      </w:r>
      <w:proofErr w:type="spellEnd"/>
      <w:r w:rsidR="00051150" w:rsidRPr="00BB2046">
        <w:rPr>
          <w:rFonts w:ascii="Times New Roman" w:cs="Times New Roman"/>
          <w:sz w:val="22"/>
          <w:szCs w:val="22"/>
          <w:lang w:val="hu-HU"/>
        </w:rPr>
        <w:t xml:space="preserve"> vagy bádogozás cseréje</w:t>
      </w:r>
      <w:r w:rsidR="00BB2046" w:rsidRPr="00BB2046">
        <w:rPr>
          <w:rFonts w:ascii="Times New Roman" w:cs="Times New Roman"/>
          <w:sz w:val="22"/>
          <w:szCs w:val="22"/>
          <w:lang w:val="hu-HU"/>
        </w:rPr>
        <w:t xml:space="preserve"> </w:t>
      </w:r>
      <w:proofErr w:type="spellStart"/>
      <w:r w:rsidR="00BB2046" w:rsidRPr="00BB2046">
        <w:rPr>
          <w:rFonts w:ascii="Times New Roman" w:cs="Times New Roman"/>
          <w:sz w:val="22"/>
          <w:szCs w:val="22"/>
          <w:lang w:val="hu-HU"/>
        </w:rPr>
        <w:t>stb</w:t>
      </w:r>
      <w:proofErr w:type="spellEnd"/>
      <w:r w:rsidR="00BB2046" w:rsidRPr="00BB2046">
        <w:rPr>
          <w:rFonts w:ascii="Times New Roman" w:cs="Times New Roman"/>
          <w:sz w:val="22"/>
          <w:szCs w:val="22"/>
          <w:lang w:val="hu-HU"/>
        </w:rPr>
        <w:t>)</w:t>
      </w:r>
      <w:r w:rsidR="00051150" w:rsidRPr="00BB2046">
        <w:rPr>
          <w:rFonts w:ascii="Times New Roman" w:cs="Times New Roman"/>
          <w:sz w:val="22"/>
          <w:szCs w:val="22"/>
          <w:lang w:val="hu-HU"/>
        </w:rPr>
        <w:t>,</w:t>
      </w:r>
      <w:r w:rsidR="00BB2046">
        <w:rPr>
          <w:rFonts w:ascii="Times New Roman" w:cs="Times New Roman"/>
          <w:sz w:val="22"/>
          <w:szCs w:val="22"/>
          <w:lang w:val="hu-HU"/>
        </w:rPr>
        <w:t xml:space="preserve"> elektromos és épületgépészeti felújít</w:t>
      </w:r>
      <w:r w:rsidR="00BE7753">
        <w:rPr>
          <w:rFonts w:ascii="Times New Roman" w:cs="Times New Roman"/>
          <w:sz w:val="22"/>
          <w:szCs w:val="22"/>
          <w:lang w:val="hu-HU"/>
        </w:rPr>
        <w:t xml:space="preserve">ások, homlokzat felújítások és minden egyéb társasházat érintő felújítási </w:t>
      </w:r>
      <w:proofErr w:type="gramStart"/>
      <w:r w:rsidR="00BE7753">
        <w:rPr>
          <w:rFonts w:ascii="Times New Roman" w:cs="Times New Roman"/>
          <w:sz w:val="22"/>
          <w:szCs w:val="22"/>
          <w:lang w:val="hu-HU"/>
        </w:rPr>
        <w:t>munka</w:t>
      </w:r>
      <w:proofErr w:type="gramEnd"/>
      <w:r w:rsidR="00BE7753">
        <w:rPr>
          <w:rFonts w:ascii="Times New Roman" w:cs="Times New Roman"/>
          <w:sz w:val="22"/>
          <w:szCs w:val="22"/>
          <w:lang w:val="hu-HU"/>
        </w:rPr>
        <w:t xml:space="preserve"> ami a</w:t>
      </w:r>
      <w:r w:rsidR="00AF586D" w:rsidRPr="00264B62">
        <w:rPr>
          <w:rFonts w:ascii="Times New Roman" w:cs="Times New Roman"/>
          <w:sz w:val="22"/>
          <w:szCs w:val="22"/>
          <w:lang w:val="hu-HU"/>
        </w:rPr>
        <w:t xml:space="preserve"> </w:t>
      </w:r>
      <w:r w:rsidR="00FA6B18" w:rsidRPr="00264B62">
        <w:rPr>
          <w:rFonts w:ascii="Times New Roman" w:cs="Times New Roman"/>
          <w:sz w:val="22"/>
          <w:szCs w:val="22"/>
          <w:lang w:val="hu-HU"/>
        </w:rPr>
        <w:t>k</w:t>
      </w:r>
      <w:r w:rsidR="00AF586D" w:rsidRPr="00264B62">
        <w:rPr>
          <w:rFonts w:ascii="Times New Roman" w:cs="Times New Roman"/>
          <w:sz w:val="22"/>
          <w:szCs w:val="22"/>
          <w:lang w:val="hu-HU"/>
        </w:rPr>
        <w:t xml:space="preserve">émény, kéményseprőjárda és a </w:t>
      </w:r>
      <w:proofErr w:type="spellStart"/>
      <w:r w:rsidR="00AF586D" w:rsidRPr="00264B62">
        <w:rPr>
          <w:rFonts w:ascii="Times New Roman" w:cs="Times New Roman"/>
          <w:sz w:val="22"/>
          <w:szCs w:val="22"/>
          <w:lang w:val="hu-HU"/>
        </w:rPr>
        <w:t>gázszolgálatatásból</w:t>
      </w:r>
      <w:proofErr w:type="spellEnd"/>
      <w:r w:rsidR="00AF586D" w:rsidRPr="00264B62">
        <w:rPr>
          <w:rFonts w:ascii="Times New Roman" w:cs="Times New Roman"/>
          <w:sz w:val="22"/>
          <w:szCs w:val="22"/>
          <w:lang w:val="hu-HU"/>
        </w:rPr>
        <w:t xml:space="preserve"> kizárt pályázati </w:t>
      </w:r>
      <w:proofErr w:type="spellStart"/>
      <w:r w:rsidR="00AF586D" w:rsidRPr="00264B62">
        <w:rPr>
          <w:rFonts w:ascii="Times New Roman" w:cs="Times New Roman"/>
          <w:sz w:val="22"/>
          <w:szCs w:val="22"/>
          <w:lang w:val="hu-HU"/>
        </w:rPr>
        <w:t>fehívásba</w:t>
      </w:r>
      <w:r w:rsidR="00BE7753">
        <w:rPr>
          <w:rFonts w:ascii="Times New Roman" w:cs="Times New Roman"/>
          <w:sz w:val="22"/>
          <w:szCs w:val="22"/>
          <w:lang w:val="hu-HU"/>
        </w:rPr>
        <w:t>n</w:t>
      </w:r>
      <w:proofErr w:type="spellEnd"/>
      <w:r w:rsidR="00BE7753">
        <w:rPr>
          <w:rFonts w:ascii="Times New Roman" w:cs="Times New Roman"/>
          <w:sz w:val="22"/>
          <w:szCs w:val="22"/>
          <w:lang w:val="hu-HU"/>
        </w:rPr>
        <w:t xml:space="preserve"> nem szerepel. </w:t>
      </w:r>
      <w:r>
        <w:rPr>
          <w:rFonts w:ascii="Times New Roman" w:cs="Times New Roman"/>
          <w:sz w:val="22"/>
          <w:szCs w:val="22"/>
          <w:lang w:val="hu-HU"/>
        </w:rPr>
        <w:t>Műszakilag elkülöníthető, még meg nem kezdett munkákkal lehet pályázni. Egy társasház több felújítási munkára is pályázhat, munkánként önálló pályázati anyagot külön-külön kell benyújtani. (pl. egy önálló pályázat lehet függőfolyosó felújítás, egy önálló pályázat lehet elektromos hálózat felújítás, egy önálló pályázat lehet homlokzat felújítás stb.)</w:t>
      </w:r>
    </w:p>
    <w:p w:rsidR="00F77336" w:rsidRPr="00264B62" w:rsidRDefault="00F77336" w:rsidP="00486BDB">
      <w:pPr>
        <w:pStyle w:val="NormlWeb"/>
        <w:numPr>
          <w:ilvl w:val="0"/>
          <w:numId w:val="37"/>
        </w:numPr>
        <w:spacing w:before="0" w:after="0"/>
        <w:jc w:val="both"/>
        <w:rPr>
          <w:rFonts w:ascii="Times New Roman" w:cs="Times New Roman"/>
          <w:bCs/>
          <w:sz w:val="22"/>
          <w:szCs w:val="22"/>
        </w:rPr>
      </w:pPr>
      <w:r w:rsidRPr="00264B62">
        <w:rPr>
          <w:rFonts w:ascii="Times New Roman" w:cs="Times New Roman"/>
          <w:sz w:val="22"/>
          <w:szCs w:val="22"/>
          <w:u w:val="single"/>
          <w:lang w:val="hu-HU"/>
        </w:rPr>
        <w:t>Pályázható</w:t>
      </w:r>
      <w:r w:rsidR="00AF586D" w:rsidRPr="00264B62">
        <w:rPr>
          <w:rFonts w:ascii="Times New Roman" w:cs="Times New Roman"/>
          <w:sz w:val="22"/>
          <w:szCs w:val="22"/>
          <w:u w:val="single"/>
          <w:lang w:val="hu-HU"/>
        </w:rPr>
        <w:t xml:space="preserve"> összes</w:t>
      </w:r>
      <w:r w:rsidRPr="00264B62">
        <w:rPr>
          <w:rFonts w:ascii="Times New Roman" w:cs="Times New Roman"/>
          <w:sz w:val="22"/>
          <w:szCs w:val="22"/>
          <w:u w:val="single"/>
          <w:lang w:val="hu-HU"/>
        </w:rPr>
        <w:t xml:space="preserve"> támogatás:</w:t>
      </w:r>
      <w:r w:rsidRPr="00264B62">
        <w:rPr>
          <w:rFonts w:ascii="Times New Roman" w:cs="Times New Roman"/>
          <w:sz w:val="22"/>
          <w:szCs w:val="22"/>
          <w:lang w:val="hu-HU"/>
        </w:rPr>
        <w:t xml:space="preserve"> </w:t>
      </w:r>
      <w:r w:rsidR="00BE7753">
        <w:rPr>
          <w:rFonts w:ascii="Times New Roman" w:cs="Times New Roman"/>
          <w:sz w:val="22"/>
          <w:szCs w:val="22"/>
          <w:lang w:val="hu-HU"/>
        </w:rPr>
        <w:t>A</w:t>
      </w:r>
      <w:r w:rsidRPr="00264B62">
        <w:rPr>
          <w:rFonts w:ascii="Times New Roman" w:cs="Times New Roman"/>
          <w:sz w:val="22"/>
          <w:szCs w:val="22"/>
          <w:lang w:val="hu-HU"/>
        </w:rPr>
        <w:t xml:space="preserve"> társasház által elfogadott felújításra vonatkozó költségvetés </w:t>
      </w:r>
      <w:r w:rsidR="00BE7753">
        <w:rPr>
          <w:rFonts w:ascii="Times New Roman" w:cs="Times New Roman"/>
          <w:sz w:val="22"/>
          <w:szCs w:val="22"/>
          <w:lang w:val="hu-HU"/>
        </w:rPr>
        <w:t xml:space="preserve">legfeljebb </w:t>
      </w:r>
      <w:r w:rsidRPr="00264B62">
        <w:rPr>
          <w:rFonts w:ascii="Times New Roman" w:cs="Times New Roman"/>
          <w:b/>
          <w:bCs/>
          <w:sz w:val="22"/>
          <w:szCs w:val="22"/>
          <w:lang w:val="hu-HU"/>
        </w:rPr>
        <w:t>50%-</w:t>
      </w:r>
      <w:proofErr w:type="gramStart"/>
      <w:r w:rsidRPr="00264B62">
        <w:rPr>
          <w:rFonts w:ascii="Times New Roman" w:cs="Times New Roman"/>
          <w:b/>
          <w:bCs/>
          <w:sz w:val="22"/>
          <w:szCs w:val="22"/>
          <w:lang w:val="hu-HU"/>
        </w:rPr>
        <w:t>a</w:t>
      </w:r>
      <w:proofErr w:type="gramEnd"/>
      <w:r w:rsidRPr="00264B62">
        <w:rPr>
          <w:rFonts w:ascii="Times New Roman" w:cs="Times New Roman"/>
          <w:sz w:val="22"/>
          <w:szCs w:val="22"/>
          <w:lang w:val="hu-HU"/>
        </w:rPr>
        <w:t xml:space="preserve">, </w:t>
      </w:r>
      <w:r w:rsidR="00486BDB" w:rsidRPr="00264B62">
        <w:rPr>
          <w:rFonts w:ascii="Times New Roman" w:cs="Times New Roman"/>
          <w:sz w:val="22"/>
          <w:szCs w:val="22"/>
          <w:lang w:val="hu-HU"/>
        </w:rPr>
        <w:t>mely</w:t>
      </w:r>
      <w:r w:rsidRPr="00264B62">
        <w:rPr>
          <w:rFonts w:ascii="Times New Roman" w:cs="Times New Roman"/>
          <w:sz w:val="22"/>
          <w:szCs w:val="22"/>
          <w:lang w:val="hu-HU"/>
        </w:rPr>
        <w:t xml:space="preserve"> nem haladhatja meg az </w:t>
      </w:r>
      <w:r w:rsidRPr="00264B62">
        <w:rPr>
          <w:rFonts w:ascii="Times New Roman" w:cs="Times New Roman"/>
          <w:b/>
          <w:bCs/>
          <w:sz w:val="22"/>
          <w:szCs w:val="22"/>
          <w:lang w:val="hu-HU"/>
        </w:rPr>
        <w:t>5.000.000,- Ft</w:t>
      </w:r>
      <w:r w:rsidRPr="00264B62">
        <w:rPr>
          <w:rFonts w:ascii="Times New Roman" w:cs="Times New Roman"/>
          <w:sz w:val="22"/>
          <w:szCs w:val="22"/>
          <w:lang w:val="hu-HU"/>
        </w:rPr>
        <w:t xml:space="preserve">-ot, homlokzat felújítás esetén a </w:t>
      </w:r>
      <w:r w:rsidRPr="00264B62">
        <w:rPr>
          <w:rFonts w:ascii="Times New Roman" w:cs="Times New Roman"/>
          <w:b/>
          <w:bCs/>
          <w:sz w:val="22"/>
          <w:szCs w:val="22"/>
          <w:lang w:val="hu-HU"/>
        </w:rPr>
        <w:t>6.000.000,- Ft-ot.</w:t>
      </w:r>
      <w:r w:rsidR="00486BDB" w:rsidRPr="00264B62">
        <w:rPr>
          <w:rFonts w:ascii="Times New Roman" w:cs="Times New Roman"/>
          <w:b/>
          <w:bCs/>
          <w:sz w:val="22"/>
          <w:szCs w:val="22"/>
          <w:lang w:val="hu-HU"/>
        </w:rPr>
        <w:t xml:space="preserve"> </w:t>
      </w:r>
      <w:r w:rsidRPr="00264B62">
        <w:rPr>
          <w:rFonts w:ascii="Times New Roman" w:cs="Times New Roman"/>
          <w:sz w:val="22"/>
          <w:szCs w:val="22"/>
          <w:lang w:val="hu-HU"/>
        </w:rPr>
        <w:t xml:space="preserve">Az elnyert </w:t>
      </w:r>
      <w:r w:rsidR="00AF586D" w:rsidRPr="00264B62">
        <w:rPr>
          <w:rFonts w:ascii="Times New Roman" w:cs="Times New Roman"/>
          <w:sz w:val="22"/>
          <w:szCs w:val="22"/>
          <w:lang w:val="hu-HU"/>
        </w:rPr>
        <w:t xml:space="preserve">összes </w:t>
      </w:r>
      <w:r w:rsidRPr="00264B62">
        <w:rPr>
          <w:rFonts w:ascii="Times New Roman" w:cs="Times New Roman"/>
          <w:sz w:val="22"/>
          <w:szCs w:val="22"/>
          <w:lang w:val="hu-HU"/>
        </w:rPr>
        <w:t xml:space="preserve">támogatás </w:t>
      </w:r>
      <w:r w:rsidR="00AF586D" w:rsidRPr="00264B62">
        <w:rPr>
          <w:rFonts w:ascii="Times New Roman" w:cs="Times New Roman"/>
          <w:sz w:val="22"/>
          <w:szCs w:val="22"/>
          <w:lang w:val="hu-HU"/>
        </w:rPr>
        <w:t xml:space="preserve">a </w:t>
      </w:r>
      <w:r w:rsidRPr="00264B62">
        <w:rPr>
          <w:rFonts w:ascii="Times New Roman" w:cs="Times New Roman"/>
          <w:sz w:val="22"/>
          <w:szCs w:val="22"/>
          <w:lang w:val="hu-HU"/>
        </w:rPr>
        <w:t xml:space="preserve">kamatmentes visszatérítendő támogatás, és </w:t>
      </w:r>
      <w:r w:rsidR="00AF586D" w:rsidRPr="00264B62">
        <w:rPr>
          <w:rFonts w:ascii="Times New Roman" w:cs="Times New Roman"/>
          <w:sz w:val="22"/>
          <w:szCs w:val="22"/>
          <w:lang w:val="hu-HU"/>
        </w:rPr>
        <w:t xml:space="preserve">a </w:t>
      </w:r>
      <w:r w:rsidRPr="00264B62">
        <w:rPr>
          <w:rFonts w:ascii="Times New Roman" w:cs="Times New Roman"/>
          <w:sz w:val="22"/>
          <w:szCs w:val="22"/>
          <w:lang w:val="hu-HU"/>
        </w:rPr>
        <w:t>vissza nem térítendő támogatás</w:t>
      </w:r>
      <w:r w:rsidR="00AF586D" w:rsidRPr="00264B62">
        <w:rPr>
          <w:rFonts w:ascii="Times New Roman" w:cs="Times New Roman"/>
          <w:sz w:val="22"/>
          <w:szCs w:val="22"/>
          <w:lang w:val="hu-HU"/>
        </w:rPr>
        <w:t xml:space="preserve"> összege</w:t>
      </w:r>
      <w:r w:rsidRPr="00264B62">
        <w:rPr>
          <w:rFonts w:ascii="Times New Roman" w:cs="Times New Roman"/>
          <w:sz w:val="22"/>
          <w:szCs w:val="22"/>
          <w:lang w:val="hu-HU"/>
        </w:rPr>
        <w:t>.</w:t>
      </w:r>
      <w:r w:rsidR="00AF586D" w:rsidRPr="00264B62">
        <w:rPr>
          <w:rFonts w:cs="Times New Roman"/>
          <w:b/>
          <w:bCs/>
          <w:sz w:val="22"/>
          <w:szCs w:val="22"/>
        </w:rPr>
        <w:t xml:space="preserve"> </w:t>
      </w:r>
      <w:r w:rsidR="00AF586D" w:rsidRPr="00264B62">
        <w:rPr>
          <w:rFonts w:ascii="Times New Roman" w:cs="Times New Roman"/>
          <w:bCs/>
          <w:sz w:val="22"/>
          <w:szCs w:val="22"/>
        </w:rPr>
        <w:t xml:space="preserve">A </w:t>
      </w:r>
      <w:proofErr w:type="spellStart"/>
      <w:r w:rsidR="00AF586D" w:rsidRPr="00264B62">
        <w:rPr>
          <w:rFonts w:ascii="Times New Roman" w:cs="Times New Roman"/>
          <w:bCs/>
          <w:sz w:val="22"/>
          <w:szCs w:val="22"/>
        </w:rPr>
        <w:t>vissza</w:t>
      </w:r>
      <w:proofErr w:type="spellEnd"/>
      <w:r w:rsidR="00AF586D" w:rsidRPr="00264B62">
        <w:rPr>
          <w:rFonts w:ascii="Times New Roman" w:cs="Times New Roman"/>
          <w:bCs/>
          <w:sz w:val="22"/>
          <w:szCs w:val="22"/>
        </w:rPr>
        <w:t xml:space="preserve"> </w:t>
      </w:r>
      <w:proofErr w:type="spellStart"/>
      <w:r w:rsidR="003E0887" w:rsidRPr="00264B62">
        <w:rPr>
          <w:rFonts w:ascii="Times New Roman" w:cs="Times New Roman"/>
          <w:bCs/>
          <w:sz w:val="22"/>
          <w:szCs w:val="22"/>
        </w:rPr>
        <w:t>nem</w:t>
      </w:r>
      <w:proofErr w:type="spellEnd"/>
      <w:r w:rsidR="003E0887" w:rsidRPr="00264B62">
        <w:rPr>
          <w:rFonts w:ascii="Times New Roman" w:cs="Times New Roman"/>
          <w:bCs/>
          <w:sz w:val="22"/>
          <w:szCs w:val="22"/>
        </w:rPr>
        <w:t xml:space="preserve"> </w:t>
      </w:r>
      <w:proofErr w:type="spellStart"/>
      <w:r w:rsidR="003E0887" w:rsidRPr="00264B62">
        <w:rPr>
          <w:rFonts w:ascii="Times New Roman" w:cs="Times New Roman"/>
          <w:bCs/>
          <w:sz w:val="22"/>
          <w:szCs w:val="22"/>
        </w:rPr>
        <w:t>térí</w:t>
      </w:r>
      <w:r w:rsidR="009E771F" w:rsidRPr="00264B62">
        <w:rPr>
          <w:rFonts w:ascii="Times New Roman" w:cs="Times New Roman"/>
          <w:bCs/>
          <w:sz w:val="22"/>
          <w:szCs w:val="22"/>
        </w:rPr>
        <w:t>tendő</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összege</w:t>
      </w:r>
      <w:proofErr w:type="spellEnd"/>
      <w:r w:rsidR="00BE7753">
        <w:rPr>
          <w:rFonts w:ascii="Times New Roman" w:cs="Times New Roman"/>
          <w:bCs/>
          <w:sz w:val="22"/>
          <w:szCs w:val="22"/>
        </w:rPr>
        <w:t xml:space="preserve"> a </w:t>
      </w:r>
      <w:proofErr w:type="spellStart"/>
      <w:r w:rsidR="00BE7753">
        <w:rPr>
          <w:rFonts w:ascii="Times New Roman" w:cs="Times New Roman"/>
          <w:bCs/>
          <w:sz w:val="22"/>
          <w:szCs w:val="22"/>
        </w:rPr>
        <w:t>visszatérí</w:t>
      </w:r>
      <w:r w:rsidR="00AF586D" w:rsidRPr="00264B62">
        <w:rPr>
          <w:rFonts w:ascii="Times New Roman" w:cs="Times New Roman"/>
          <w:bCs/>
          <w:sz w:val="22"/>
          <w:szCs w:val="22"/>
        </w:rPr>
        <w:t>tendő</w:t>
      </w:r>
      <w:proofErr w:type="spellEnd"/>
      <w:r w:rsidR="00AF586D" w:rsidRPr="00264B62">
        <w:rPr>
          <w:rFonts w:ascii="Times New Roman" w:cs="Times New Roman"/>
          <w:bCs/>
          <w:sz w:val="22"/>
          <w:szCs w:val="22"/>
        </w:rPr>
        <w:t xml:space="preserve"> </w:t>
      </w:r>
      <w:proofErr w:type="spellStart"/>
      <w:r w:rsidR="00AF586D" w:rsidRPr="00264B62">
        <w:rPr>
          <w:rFonts w:ascii="Times New Roman" w:cs="Times New Roman"/>
          <w:bCs/>
          <w:sz w:val="22"/>
          <w:szCs w:val="22"/>
        </w:rPr>
        <w:t>k</w:t>
      </w:r>
      <w:r w:rsidR="00BE7753">
        <w:rPr>
          <w:rFonts w:ascii="Times New Roman" w:cs="Times New Roman"/>
          <w:bCs/>
          <w:sz w:val="22"/>
          <w:szCs w:val="22"/>
        </w:rPr>
        <w:t>amat</w:t>
      </w:r>
      <w:r w:rsidR="009E771F" w:rsidRPr="00264B62">
        <w:rPr>
          <w:rFonts w:ascii="Times New Roman" w:cs="Times New Roman"/>
          <w:bCs/>
          <w:sz w:val="22"/>
          <w:szCs w:val="22"/>
        </w:rPr>
        <w:t>mentes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45 %-a.</w:t>
      </w:r>
    </w:p>
    <w:p w:rsidR="00486BDB" w:rsidRPr="00264B62" w:rsidRDefault="00486BDB" w:rsidP="00486BDB">
      <w:pPr>
        <w:pStyle w:val="NormlWeb"/>
        <w:numPr>
          <w:ilvl w:val="0"/>
          <w:numId w:val="37"/>
        </w:numPr>
        <w:spacing w:before="0" w:after="0"/>
        <w:jc w:val="both"/>
        <w:rPr>
          <w:rFonts w:ascii="Times New Roman" w:cs="Times New Roman"/>
          <w:strike/>
          <w:sz w:val="22"/>
          <w:szCs w:val="22"/>
          <w:lang w:val="hu-HU"/>
        </w:rPr>
      </w:pPr>
      <w:r w:rsidRPr="00264B62">
        <w:rPr>
          <w:rFonts w:ascii="Times New Roman" w:cs="Times New Roman"/>
          <w:sz w:val="22"/>
          <w:szCs w:val="22"/>
          <w:lang w:val="hu-HU"/>
        </w:rPr>
        <w:t xml:space="preserve">Hatósági kötelezés esetén - </w:t>
      </w:r>
      <w:r w:rsidRPr="00264B62">
        <w:rPr>
          <w:rFonts w:ascii="Times New Roman" w:cs="Times New Roman"/>
          <w:i/>
          <w:iCs/>
          <w:sz w:val="22"/>
          <w:szCs w:val="22"/>
          <w:lang w:val="hu-HU"/>
        </w:rPr>
        <w:t>különösen életves</w:t>
      </w:r>
      <w:r w:rsidR="00BE7753">
        <w:rPr>
          <w:rFonts w:ascii="Times New Roman" w:cs="Times New Roman"/>
          <w:i/>
          <w:iCs/>
          <w:sz w:val="22"/>
          <w:szCs w:val="22"/>
          <w:lang w:val="hu-HU"/>
        </w:rPr>
        <w:t xml:space="preserve">zélyt megszüntető vagy megelőző - </w:t>
      </w:r>
      <w:r w:rsidRPr="00264B62">
        <w:rPr>
          <w:rFonts w:ascii="Times New Roman" w:cs="Times New Roman"/>
          <w:sz w:val="22"/>
          <w:szCs w:val="22"/>
          <w:lang w:val="hu-HU"/>
        </w:rPr>
        <w:t>a kivitelezés végrehajtására a Társasház által jóváhagyott és benyújtott költségvetés alapján megítélt támogatás mértéke legfeljebb a költségvetés szerinti összeg 70 % lehet. Az elnyert összes támogatás a kamatmentes visszatérítendő támogatás, és a vissza nem térítendő támogatás összege.</w:t>
      </w:r>
      <w:r w:rsidRPr="00264B62">
        <w:rPr>
          <w:rFonts w:cs="Times New Roman"/>
          <w:b/>
          <w:bCs/>
          <w:sz w:val="22"/>
          <w:szCs w:val="22"/>
        </w:rPr>
        <w:t xml:space="preserve"> </w:t>
      </w:r>
      <w:r w:rsidR="009E771F" w:rsidRPr="00264B62">
        <w:rPr>
          <w:rFonts w:ascii="Times New Roman" w:cs="Times New Roman"/>
          <w:bCs/>
          <w:sz w:val="22"/>
          <w:szCs w:val="22"/>
        </w:rPr>
        <w:t xml:space="preserve">A </w:t>
      </w:r>
      <w:proofErr w:type="spellStart"/>
      <w:r w:rsidR="009E771F" w:rsidRPr="00264B62">
        <w:rPr>
          <w:rFonts w:ascii="Times New Roman" w:cs="Times New Roman"/>
          <w:bCs/>
          <w:sz w:val="22"/>
          <w:szCs w:val="22"/>
        </w:rPr>
        <w:t>vissza</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nem</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térí</w:t>
      </w:r>
      <w:r w:rsidR="009E771F" w:rsidRPr="00264B62">
        <w:rPr>
          <w:rFonts w:ascii="Times New Roman" w:cs="Times New Roman"/>
          <w:bCs/>
          <w:sz w:val="22"/>
          <w:szCs w:val="22"/>
        </w:rPr>
        <w:t>tend</w:t>
      </w:r>
      <w:r w:rsidR="00BE7753">
        <w:rPr>
          <w:rFonts w:ascii="Times New Roman" w:cs="Times New Roman"/>
          <w:bCs/>
          <w:sz w:val="22"/>
          <w:szCs w:val="22"/>
        </w:rPr>
        <w:t>ő</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támogatás</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összege</w:t>
      </w:r>
      <w:proofErr w:type="spellEnd"/>
      <w:r w:rsidR="00BE7753">
        <w:rPr>
          <w:rFonts w:ascii="Times New Roman" w:cs="Times New Roman"/>
          <w:bCs/>
          <w:sz w:val="22"/>
          <w:szCs w:val="22"/>
        </w:rPr>
        <w:t xml:space="preserve"> a </w:t>
      </w:r>
      <w:proofErr w:type="spellStart"/>
      <w:r w:rsidR="00BE7753">
        <w:rPr>
          <w:rFonts w:ascii="Times New Roman" w:cs="Times New Roman"/>
          <w:bCs/>
          <w:sz w:val="22"/>
          <w:szCs w:val="22"/>
        </w:rPr>
        <w:t>visszatérítendő</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kamat</w:t>
      </w:r>
      <w:r w:rsidR="009E771F" w:rsidRPr="00264B62">
        <w:rPr>
          <w:rFonts w:ascii="Times New Roman" w:cs="Times New Roman"/>
          <w:bCs/>
          <w:sz w:val="22"/>
          <w:szCs w:val="22"/>
        </w:rPr>
        <w:t>mentes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45 %-a.</w:t>
      </w:r>
    </w:p>
    <w:p w:rsidR="003E0887" w:rsidRPr="00264B62" w:rsidRDefault="003E0887" w:rsidP="003E0887">
      <w:pPr>
        <w:pStyle w:val="Szvegtrzs"/>
        <w:keepNext/>
        <w:spacing w:before="240" w:after="240"/>
        <w:rPr>
          <w:rFonts w:cs="Times New Roman"/>
          <w:bCs/>
          <w:sz w:val="22"/>
          <w:szCs w:val="22"/>
        </w:rPr>
      </w:pPr>
      <w:r w:rsidRPr="00264B62">
        <w:rPr>
          <w:rFonts w:cs="Times New Roman"/>
          <w:bCs/>
          <w:sz w:val="22"/>
          <w:szCs w:val="22"/>
        </w:rPr>
        <w:t xml:space="preserve">A jelen </w:t>
      </w:r>
      <w:r w:rsidR="006C5ED2">
        <w:rPr>
          <w:rFonts w:cs="Times New Roman"/>
          <w:bCs/>
          <w:sz w:val="22"/>
          <w:szCs w:val="22"/>
        </w:rPr>
        <w:t>pályázati felhívás</w:t>
      </w:r>
      <w:r w:rsidRPr="00264B62">
        <w:rPr>
          <w:rFonts w:cs="Times New Roman"/>
          <w:bCs/>
          <w:sz w:val="22"/>
          <w:szCs w:val="22"/>
        </w:rPr>
        <w:t>ra való jelentkezés nem zárja ki az Önkormányzat által meghirdetett egyéb társasházi pályázaton való részvételt.</w:t>
      </w:r>
    </w:p>
    <w:p w:rsidR="00F77336" w:rsidRDefault="00F77336">
      <w:pPr>
        <w:pStyle w:val="Szvegtrzs"/>
        <w:keepNext/>
        <w:spacing w:before="240" w:after="240"/>
        <w:jc w:val="center"/>
        <w:rPr>
          <w:rFonts w:cs="Times New Roman"/>
          <w:b/>
          <w:bCs/>
          <w:sz w:val="22"/>
          <w:szCs w:val="22"/>
        </w:rPr>
      </w:pPr>
      <w:r>
        <w:rPr>
          <w:rFonts w:cs="Times New Roman"/>
          <w:b/>
          <w:bCs/>
          <w:sz w:val="22"/>
          <w:szCs w:val="22"/>
        </w:rPr>
        <w:t>III.</w:t>
      </w:r>
    </w:p>
    <w:p w:rsidR="00F77336" w:rsidRDefault="00F77336">
      <w:pPr>
        <w:pStyle w:val="Szvegtrzs"/>
        <w:keepNext/>
        <w:spacing w:after="120"/>
        <w:jc w:val="center"/>
        <w:rPr>
          <w:rFonts w:cs="Times New Roman"/>
          <w:b/>
          <w:bCs/>
          <w:sz w:val="22"/>
          <w:szCs w:val="22"/>
        </w:rPr>
      </w:pPr>
      <w:r>
        <w:rPr>
          <w:rFonts w:cs="Times New Roman"/>
          <w:b/>
          <w:bCs/>
          <w:sz w:val="22"/>
          <w:szCs w:val="22"/>
        </w:rPr>
        <w:t>A jelentkezési lap beszerzése, a pályázat benyújtásának módja, helye, határideje, és az elbírálás határideje:</w:t>
      </w:r>
    </w:p>
    <w:p w:rsidR="00F77336" w:rsidRDefault="00F77336">
      <w:pPr>
        <w:pStyle w:val="Szvegtrzs"/>
        <w:numPr>
          <w:ilvl w:val="0"/>
          <w:numId w:val="13"/>
        </w:numPr>
        <w:tabs>
          <w:tab w:val="left" w:pos="426"/>
        </w:tabs>
        <w:ind w:left="425" w:hanging="425"/>
        <w:rPr>
          <w:rFonts w:cs="Times New Roman"/>
          <w:sz w:val="22"/>
          <w:szCs w:val="22"/>
        </w:rPr>
      </w:pPr>
      <w:r>
        <w:rPr>
          <w:rFonts w:cs="Times New Roman"/>
          <w:b/>
          <w:bCs/>
          <w:sz w:val="22"/>
          <w:szCs w:val="22"/>
        </w:rPr>
        <w:t xml:space="preserve">A </w:t>
      </w:r>
      <w:r w:rsidR="006C5ED2">
        <w:rPr>
          <w:rFonts w:cs="Times New Roman"/>
          <w:b/>
          <w:bCs/>
          <w:sz w:val="22"/>
          <w:szCs w:val="22"/>
        </w:rPr>
        <w:t>Pályázati felhívás</w:t>
      </w:r>
      <w:r>
        <w:rPr>
          <w:rFonts w:cs="Times New Roman"/>
          <w:b/>
          <w:bCs/>
          <w:sz w:val="22"/>
          <w:szCs w:val="22"/>
        </w:rPr>
        <w:t xml:space="preserve"> és a Jelentkezési adatlap </w:t>
      </w:r>
      <w:r>
        <w:rPr>
          <w:rFonts w:cs="Times New Roman"/>
          <w:sz w:val="22"/>
          <w:szCs w:val="22"/>
        </w:rPr>
        <w:t xml:space="preserve">(jelen </w:t>
      </w:r>
      <w:r w:rsidR="006C5ED2">
        <w:rPr>
          <w:rFonts w:cs="Times New Roman"/>
          <w:sz w:val="22"/>
          <w:szCs w:val="22"/>
        </w:rPr>
        <w:t>Pályázati felhívás</w:t>
      </w:r>
      <w:r>
        <w:rPr>
          <w:rFonts w:cs="Times New Roman"/>
          <w:sz w:val="22"/>
          <w:szCs w:val="22"/>
        </w:rPr>
        <w:t xml:space="preserve"> 1. számú melléklete) beszerezhető a Polgármesteri Hivatal Hatósági és Ügyfélszolgálati Irodáin vagy letölthető az Önkormányzat honlapjáról.</w:t>
      </w:r>
    </w:p>
    <w:p w:rsidR="00F77336" w:rsidRPr="00264B62" w:rsidRDefault="00F77336">
      <w:pPr>
        <w:pStyle w:val="Szvegtrzs"/>
        <w:numPr>
          <w:ilvl w:val="0"/>
          <w:numId w:val="13"/>
        </w:numPr>
        <w:tabs>
          <w:tab w:val="left" w:pos="426"/>
        </w:tabs>
        <w:ind w:left="425" w:hanging="425"/>
        <w:rPr>
          <w:rFonts w:cs="Times New Roman"/>
          <w:b/>
          <w:bCs/>
          <w:sz w:val="22"/>
          <w:szCs w:val="22"/>
        </w:rPr>
      </w:pPr>
      <w:r>
        <w:rPr>
          <w:rFonts w:cs="Times New Roman"/>
          <w:b/>
          <w:bCs/>
          <w:sz w:val="22"/>
          <w:szCs w:val="22"/>
        </w:rPr>
        <w:t xml:space="preserve">A pályázatok benyújtásának módja: Papír alapon a </w:t>
      </w:r>
      <w:r>
        <w:rPr>
          <w:rFonts w:cs="Times New Roman"/>
          <w:sz w:val="22"/>
          <w:szCs w:val="22"/>
        </w:rPr>
        <w:t xml:space="preserve">Budapest Főváros VII. Kerület Erzsébetvárosi Polgármesteri Hivatal </w:t>
      </w:r>
      <w:r>
        <w:rPr>
          <w:rFonts w:cs="Times New Roman"/>
          <w:b/>
          <w:bCs/>
          <w:sz w:val="22"/>
          <w:szCs w:val="22"/>
        </w:rPr>
        <w:t>Hatósági és</w:t>
      </w:r>
      <w:r>
        <w:rPr>
          <w:rFonts w:cs="Times New Roman"/>
          <w:sz w:val="22"/>
          <w:szCs w:val="22"/>
        </w:rPr>
        <w:t xml:space="preserve"> </w:t>
      </w:r>
      <w:r>
        <w:rPr>
          <w:rFonts w:cs="Times New Roman"/>
          <w:b/>
          <w:bCs/>
          <w:sz w:val="22"/>
          <w:szCs w:val="22"/>
        </w:rPr>
        <w:t>Ügyfélszolgálati Irodáin</w:t>
      </w:r>
      <w:r>
        <w:rPr>
          <w:rFonts w:cs="Times New Roman"/>
          <w:sz w:val="22"/>
          <w:szCs w:val="22"/>
        </w:rPr>
        <w:t xml:space="preserve"> (Budapest VII. ker. Erzsébet krt. 6</w:t>
      </w:r>
      <w:proofErr w:type="gramStart"/>
      <w:r>
        <w:rPr>
          <w:rFonts w:cs="Times New Roman"/>
          <w:sz w:val="22"/>
          <w:szCs w:val="22"/>
        </w:rPr>
        <w:t>.,</w:t>
      </w:r>
      <w:proofErr w:type="gramEnd"/>
      <w:r>
        <w:rPr>
          <w:rFonts w:cs="Times New Roman"/>
          <w:sz w:val="22"/>
          <w:szCs w:val="22"/>
        </w:rPr>
        <w:t xml:space="preserve"> illetve Garay utca 5.) adható be, és </w:t>
      </w:r>
      <w:r>
        <w:rPr>
          <w:rFonts w:cs="Times New Roman"/>
          <w:b/>
          <w:bCs/>
          <w:sz w:val="22"/>
          <w:szCs w:val="22"/>
          <w:u w:val="single"/>
        </w:rPr>
        <w:t>ezzel egy időben</w:t>
      </w:r>
      <w:r>
        <w:rPr>
          <w:rFonts w:cs="Times New Roman"/>
          <w:sz w:val="22"/>
          <w:szCs w:val="22"/>
        </w:rPr>
        <w:t xml:space="preserve"> </w:t>
      </w:r>
      <w:r>
        <w:rPr>
          <w:rFonts w:cs="Times New Roman"/>
          <w:b/>
          <w:bCs/>
          <w:sz w:val="22"/>
          <w:szCs w:val="22"/>
        </w:rPr>
        <w:t xml:space="preserve">a társasház a teljes pályázati anyagát </w:t>
      </w:r>
      <w:proofErr w:type="spellStart"/>
      <w:r>
        <w:rPr>
          <w:rFonts w:cs="Times New Roman"/>
          <w:b/>
          <w:bCs/>
          <w:sz w:val="22"/>
          <w:szCs w:val="22"/>
        </w:rPr>
        <w:t>scannelve</w:t>
      </w:r>
      <w:proofErr w:type="spellEnd"/>
      <w:r>
        <w:rPr>
          <w:rFonts w:cs="Times New Roman"/>
          <w:b/>
          <w:bCs/>
          <w:sz w:val="22"/>
          <w:szCs w:val="22"/>
        </w:rPr>
        <w:t xml:space="preserve"> elektronikusan megküldi a </w:t>
      </w:r>
      <w:hyperlink r:id="rId9" w:history="1">
        <w:r w:rsidRPr="00264B62">
          <w:rPr>
            <w:rStyle w:val="Hiperhivatkozs"/>
            <w:rFonts w:cs="Times New Roman"/>
            <w:b/>
            <w:bCs/>
            <w:color w:val="auto"/>
            <w:sz w:val="22"/>
            <w:szCs w:val="22"/>
          </w:rPr>
          <w:t>tarsashaz2015@erzsebetvaros.hu</w:t>
        </w:r>
      </w:hyperlink>
      <w:r w:rsidR="009E771F" w:rsidRPr="00264B62">
        <w:rPr>
          <w:rStyle w:val="Hiperhivatkozs"/>
          <w:rFonts w:cs="Times New Roman"/>
          <w:b/>
          <w:bCs/>
          <w:color w:val="auto"/>
          <w:sz w:val="22"/>
          <w:szCs w:val="22"/>
        </w:rPr>
        <w:t xml:space="preserve"> </w:t>
      </w:r>
      <w:r w:rsidR="00264B62" w:rsidRPr="00264B62">
        <w:rPr>
          <w:rStyle w:val="Hiperhivatkozs"/>
          <w:rFonts w:cs="Times New Roman"/>
          <w:b/>
          <w:bCs/>
          <w:color w:val="auto"/>
          <w:sz w:val="22"/>
          <w:szCs w:val="22"/>
          <w:u w:val="none"/>
        </w:rPr>
        <w:t>E-</w:t>
      </w:r>
      <w:r w:rsidRPr="00264B62">
        <w:rPr>
          <w:rFonts w:cs="Times New Roman"/>
          <w:b/>
          <w:bCs/>
          <w:sz w:val="22"/>
          <w:szCs w:val="22"/>
        </w:rPr>
        <w:t xml:space="preserve">mail címre. </w:t>
      </w:r>
    </w:p>
    <w:p w:rsidR="00F77336" w:rsidRPr="00264B62" w:rsidRDefault="00F77336">
      <w:pPr>
        <w:pStyle w:val="Szvegtrzs"/>
        <w:numPr>
          <w:ilvl w:val="0"/>
          <w:numId w:val="13"/>
        </w:numPr>
        <w:tabs>
          <w:tab w:val="left" w:pos="426"/>
        </w:tabs>
        <w:ind w:left="425" w:hanging="425"/>
        <w:rPr>
          <w:rFonts w:cs="Times New Roman"/>
          <w:b/>
          <w:bCs/>
          <w:strike/>
          <w:sz w:val="22"/>
          <w:szCs w:val="22"/>
        </w:rPr>
      </w:pPr>
      <w:r w:rsidRPr="00264B62">
        <w:rPr>
          <w:rFonts w:cs="Times New Roman"/>
          <w:b/>
          <w:bCs/>
          <w:sz w:val="22"/>
          <w:szCs w:val="22"/>
        </w:rPr>
        <w:t>A pályá</w:t>
      </w:r>
      <w:r w:rsidR="00B472D5" w:rsidRPr="00264B62">
        <w:rPr>
          <w:rFonts w:cs="Times New Roman"/>
          <w:b/>
          <w:bCs/>
          <w:sz w:val="22"/>
          <w:szCs w:val="22"/>
        </w:rPr>
        <w:t xml:space="preserve">zatok benyújtásának határideje: </w:t>
      </w:r>
      <w:r w:rsidRPr="00264B62">
        <w:rPr>
          <w:rFonts w:cs="Times New Roman"/>
          <w:b/>
          <w:bCs/>
          <w:sz w:val="22"/>
          <w:szCs w:val="22"/>
        </w:rPr>
        <w:t xml:space="preserve">2015. ……. </w:t>
      </w:r>
    </w:p>
    <w:p w:rsidR="00F77336" w:rsidRPr="00264B62" w:rsidRDefault="00F77336">
      <w:pPr>
        <w:pStyle w:val="Szvegtrzs"/>
        <w:numPr>
          <w:ilvl w:val="0"/>
          <w:numId w:val="13"/>
        </w:numPr>
        <w:tabs>
          <w:tab w:val="left" w:pos="426"/>
        </w:tabs>
        <w:ind w:left="425" w:hanging="425"/>
        <w:rPr>
          <w:rFonts w:cs="Times New Roman"/>
          <w:strike/>
          <w:sz w:val="22"/>
          <w:szCs w:val="22"/>
        </w:rPr>
      </w:pPr>
      <w:r w:rsidRPr="00264B62">
        <w:rPr>
          <w:rFonts w:cs="Times New Roman"/>
          <w:b/>
          <w:bCs/>
          <w:sz w:val="22"/>
          <w:szCs w:val="22"/>
        </w:rPr>
        <w:t>A pályázatok elbírálásának határideje</w:t>
      </w:r>
      <w:r w:rsidR="00D96F62" w:rsidRPr="00264B62">
        <w:rPr>
          <w:rFonts w:cs="Times New Roman"/>
          <w:b/>
          <w:bCs/>
          <w:sz w:val="22"/>
          <w:szCs w:val="22"/>
        </w:rPr>
        <w:t xml:space="preserve">: </w:t>
      </w:r>
      <w:proofErr w:type="gramStart"/>
      <w:r w:rsidRPr="00264B62">
        <w:rPr>
          <w:rFonts w:cs="Times New Roman"/>
          <w:b/>
          <w:bCs/>
          <w:sz w:val="22"/>
          <w:szCs w:val="22"/>
        </w:rPr>
        <w:t>2015 …</w:t>
      </w:r>
      <w:proofErr w:type="gramEnd"/>
      <w:r w:rsidRPr="00264B62">
        <w:rPr>
          <w:rFonts w:cs="Times New Roman"/>
          <w:b/>
          <w:bCs/>
          <w:sz w:val="22"/>
          <w:szCs w:val="22"/>
        </w:rPr>
        <w:t>…..</w:t>
      </w:r>
    </w:p>
    <w:p w:rsidR="00F77336" w:rsidRPr="00FA6B18" w:rsidRDefault="00F77336">
      <w:pPr>
        <w:pStyle w:val="Szvegtrzs"/>
        <w:numPr>
          <w:ilvl w:val="0"/>
          <w:numId w:val="13"/>
        </w:numPr>
        <w:tabs>
          <w:tab w:val="left" w:pos="426"/>
        </w:tabs>
        <w:ind w:left="425" w:hanging="425"/>
        <w:rPr>
          <w:rFonts w:cs="Times New Roman"/>
          <w:b/>
          <w:bCs/>
          <w:sz w:val="22"/>
          <w:szCs w:val="22"/>
        </w:rPr>
      </w:pPr>
      <w:r w:rsidRPr="00FA6B18">
        <w:rPr>
          <w:rFonts w:cs="Times New Roman"/>
          <w:b/>
          <w:bCs/>
          <w:sz w:val="22"/>
          <w:szCs w:val="22"/>
        </w:rPr>
        <w:lastRenderedPageBreak/>
        <w:t>A pályázatok eredménye</w:t>
      </w:r>
      <w:r w:rsidRPr="00FA6B18">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FA6B18">
        <w:rPr>
          <w:rFonts w:cs="Times New Roman"/>
          <w:b/>
          <w:bCs/>
          <w:sz w:val="22"/>
          <w:szCs w:val="22"/>
        </w:rPr>
        <w:t>elektronikus úton és papír alapon értesítést kapnak</w:t>
      </w:r>
      <w:r w:rsidRPr="00FA6B18">
        <w:rPr>
          <w:rFonts w:cs="Times New Roman"/>
          <w:sz w:val="22"/>
          <w:szCs w:val="22"/>
        </w:rPr>
        <w:t xml:space="preserve">. </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IV.</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Általános részvételi feltételek:</w:t>
      </w:r>
    </w:p>
    <w:p w:rsidR="00F77336" w:rsidRDefault="00F77336">
      <w:pPr>
        <w:pStyle w:val="Listaszerbekezds1"/>
        <w:numPr>
          <w:ilvl w:val="0"/>
          <w:numId w:val="6"/>
        </w:numPr>
        <w:tabs>
          <w:tab w:val="left" w:pos="426"/>
        </w:tabs>
        <w:autoSpaceDE w:val="0"/>
        <w:ind w:left="426" w:hanging="426"/>
        <w:jc w:val="both"/>
        <w:rPr>
          <w:rFonts w:cs="Times New Roman"/>
          <w:sz w:val="22"/>
          <w:szCs w:val="22"/>
        </w:rPr>
      </w:pPr>
      <w:r>
        <w:rPr>
          <w:rFonts w:cs="Times New Roman"/>
          <w:sz w:val="22"/>
          <w:szCs w:val="22"/>
        </w:rPr>
        <w:t xml:space="preserve">A társasházak „Jelentkezési adatlap” (jelen </w:t>
      </w:r>
      <w:r w:rsidR="006C5ED2">
        <w:rPr>
          <w:rFonts w:cs="Times New Roman"/>
          <w:sz w:val="22"/>
          <w:szCs w:val="22"/>
        </w:rPr>
        <w:t>Pályázati felhívás</w:t>
      </w:r>
      <w:r>
        <w:rPr>
          <w:rFonts w:cs="Times New Roman"/>
          <w:sz w:val="22"/>
          <w:szCs w:val="22"/>
        </w:rPr>
        <w:t xml:space="preserve"> 1. számú melléklete) kitöltésével, a szükséges mellékletek csatolásával és ezeknek a III. fejezet 2.) - 4.) pontjaiban jelölt helyen, módon, határidőn belüli beadásával jelenthetik be a pályázaton történő részvételi szándékukat.</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 pályázati dokumentáció átvétele és benyújtása díjmentes.</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w:t>
      </w:r>
      <w:r w:rsidR="00D96F62">
        <w:rPr>
          <w:rFonts w:cs="Times New Roman"/>
          <w:sz w:val="22"/>
          <w:szCs w:val="22"/>
        </w:rPr>
        <w:t xml:space="preserve">z </w:t>
      </w:r>
      <w:r w:rsidR="00D96F62" w:rsidRPr="00264B62">
        <w:rPr>
          <w:rFonts w:cs="Times New Roman"/>
          <w:sz w:val="22"/>
          <w:szCs w:val="22"/>
        </w:rPr>
        <w:t>összes</w:t>
      </w:r>
      <w:r w:rsidRPr="00264B62">
        <w:rPr>
          <w:rFonts w:cs="Times New Roman"/>
          <w:sz w:val="22"/>
          <w:szCs w:val="22"/>
        </w:rPr>
        <w:t xml:space="preserve"> </w:t>
      </w:r>
      <w:r>
        <w:rPr>
          <w:rFonts w:cs="Times New Roman"/>
          <w:sz w:val="22"/>
          <w:szCs w:val="22"/>
        </w:rPr>
        <w:t xml:space="preserve">támogatás kizárólag az elfogadott felújítási munka finanszírozására használható fel. </w:t>
      </w:r>
      <w:r>
        <w:rPr>
          <w:rFonts w:cs="Times New Roman"/>
          <w:b/>
          <w:bCs/>
          <w:sz w:val="22"/>
          <w:szCs w:val="22"/>
          <w:u w:val="single"/>
        </w:rPr>
        <w:t>Kivétel</w:t>
      </w:r>
      <w:r>
        <w:rPr>
          <w:rFonts w:cs="Times New Roman"/>
          <w:sz w:val="22"/>
          <w:szCs w:val="22"/>
        </w:rPr>
        <w:t xml:space="preserve">: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w:t>
      </w:r>
      <w:r w:rsidR="007963EA" w:rsidRPr="00264B62">
        <w:rPr>
          <w:rFonts w:cs="Times New Roman"/>
          <w:sz w:val="22"/>
          <w:szCs w:val="22"/>
        </w:rPr>
        <w:t xml:space="preserve">összes </w:t>
      </w:r>
      <w:r w:rsidRPr="00264B62">
        <w:rPr>
          <w:rFonts w:cs="Times New Roman"/>
          <w:sz w:val="22"/>
          <w:szCs w:val="22"/>
        </w:rPr>
        <w:t>támogatás nem lehet nagyobb a pályázaton elnyert összegnél</w:t>
      </w:r>
      <w:r w:rsidR="00D96F62" w:rsidRPr="00264B62">
        <w:rPr>
          <w:rFonts w:cs="Times New Roman"/>
          <w:sz w:val="22"/>
          <w:szCs w:val="22"/>
        </w:rPr>
        <w:t>, és az adott munkára vonatkozó tárgyévben kiírt pályázatban meghatározott összegnél</w:t>
      </w:r>
      <w:r w:rsidRPr="00264B62">
        <w:rPr>
          <w:rFonts w:cs="Times New Roman"/>
          <w:sz w:val="22"/>
          <w:szCs w:val="22"/>
        </w:rPr>
        <w:t>. A be nem nyújtott szakvéleményekre való utólagos hivatkozást a Pénzügyi és Kerületfejlesztési Bizottság nem veszi figyelembe.</w:t>
      </w:r>
    </w:p>
    <w:p w:rsidR="00F77336" w:rsidRDefault="00F77336">
      <w:pPr>
        <w:pStyle w:val="Listaszerbekezds1"/>
        <w:tabs>
          <w:tab w:val="left" w:pos="426"/>
        </w:tabs>
        <w:autoSpaceDE w:val="0"/>
        <w:ind w:left="0"/>
        <w:jc w:val="both"/>
        <w:rPr>
          <w:rFonts w:cs="Times New Roman"/>
          <w:sz w:val="22"/>
          <w:szCs w:val="22"/>
        </w:rPr>
      </w:pPr>
    </w:p>
    <w:p w:rsidR="00F77336" w:rsidRDefault="00F77336">
      <w:pPr>
        <w:pStyle w:val="Listaszerbekezds1"/>
        <w:numPr>
          <w:ilvl w:val="0"/>
          <w:numId w:val="6"/>
        </w:numPr>
        <w:tabs>
          <w:tab w:val="left" w:pos="426"/>
        </w:tabs>
        <w:autoSpaceDE w:val="0"/>
        <w:spacing w:after="240"/>
        <w:ind w:left="426" w:hanging="426"/>
        <w:jc w:val="both"/>
        <w:rPr>
          <w:rFonts w:cs="Times New Roman"/>
          <w:sz w:val="22"/>
          <w:szCs w:val="22"/>
        </w:rPr>
      </w:pPr>
      <w:r>
        <w:rPr>
          <w:rFonts w:cs="Times New Roman"/>
          <w:sz w:val="22"/>
          <w:szCs w:val="22"/>
        </w:rPr>
        <w:t xml:space="preserve">A visszatérítendő támogatás összegének visszafizetése </w:t>
      </w:r>
      <w:r>
        <w:rPr>
          <w:rFonts w:cs="Times New Roman"/>
          <w:b/>
          <w:bCs/>
          <w:sz w:val="22"/>
          <w:szCs w:val="22"/>
        </w:rPr>
        <w:t>a társasház által vállalt időre</w:t>
      </w:r>
      <w:r>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trPr>
          <w:jc w:val="center"/>
        </w:trPr>
        <w:tc>
          <w:tcPr>
            <w:tcW w:w="4394" w:type="dxa"/>
            <w:gridSpan w:val="2"/>
          </w:tcPr>
          <w:p w:rsidR="00F77336" w:rsidRDefault="00F77336" w:rsidP="007963EA">
            <w:pPr>
              <w:pStyle w:val="Listaszerbekezds1"/>
              <w:autoSpaceDE w:val="0"/>
              <w:snapToGrid w:val="0"/>
              <w:ind w:left="0"/>
              <w:jc w:val="center"/>
              <w:rPr>
                <w:rFonts w:cs="Times New Roman"/>
                <w:b/>
                <w:bCs/>
                <w:sz w:val="22"/>
                <w:szCs w:val="22"/>
              </w:rPr>
            </w:pPr>
            <w:r>
              <w:rPr>
                <w:rFonts w:cs="Times New Roman"/>
                <w:b/>
                <w:bCs/>
                <w:sz w:val="22"/>
                <w:szCs w:val="22"/>
              </w:rPr>
              <w:t xml:space="preserve">visszatérítendő kamatmentes </w:t>
            </w:r>
            <w:r w:rsidR="007963EA">
              <w:rPr>
                <w:rFonts w:cs="Times New Roman"/>
                <w:b/>
                <w:bCs/>
                <w:sz w:val="22"/>
                <w:szCs w:val="22"/>
              </w:rPr>
              <w:t>támogatás</w:t>
            </w:r>
            <w:r>
              <w:rPr>
                <w:rFonts w:cs="Times New Roman"/>
                <w:b/>
                <w:bCs/>
                <w:sz w:val="22"/>
                <w:szCs w:val="22"/>
              </w:rPr>
              <w:t xml:space="preserve"> összege (Ft)</w:t>
            </w:r>
          </w:p>
        </w:tc>
        <w:tc>
          <w:tcPr>
            <w:tcW w:w="2828" w:type="dxa"/>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 xml:space="preserve">Futamidő </w:t>
            </w:r>
          </w:p>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(év)</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0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500.000,-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500.001,-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1.000.000,-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2</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1.000.001,-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1.500.000,-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3</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1.500.001,- Ft-tól</w:t>
            </w:r>
          </w:p>
        </w:tc>
        <w:tc>
          <w:tcPr>
            <w:tcW w:w="2029" w:type="dxa"/>
          </w:tcPr>
          <w:p w:rsidR="00F77336" w:rsidRDefault="00F77336">
            <w:pPr>
              <w:pStyle w:val="Listaszerbekezds1"/>
              <w:autoSpaceDE w:val="0"/>
              <w:snapToGrid w:val="0"/>
              <w:ind w:left="0"/>
              <w:jc w:val="center"/>
              <w:rPr>
                <w:rFonts w:cs="Times New Roman"/>
                <w:sz w:val="22"/>
                <w:szCs w:val="22"/>
              </w:rPr>
            </w:pP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4</w:t>
            </w:r>
          </w:p>
        </w:tc>
      </w:tr>
    </w:tbl>
    <w:p w:rsidR="00F77336" w:rsidRDefault="00F77336">
      <w:pPr>
        <w:pStyle w:val="Listaszerbekezds1"/>
        <w:tabs>
          <w:tab w:val="left" w:pos="567"/>
        </w:tabs>
        <w:autoSpaceDE w:val="0"/>
        <w:ind w:left="426" w:hanging="426"/>
        <w:jc w:val="both"/>
        <w:rPr>
          <w:rFonts w:cs="Times New Roman"/>
          <w:sz w:val="22"/>
          <w:szCs w:val="22"/>
        </w:rPr>
      </w:pPr>
    </w:p>
    <w:p w:rsidR="00F77336" w:rsidRDefault="00F77336">
      <w:pPr>
        <w:pStyle w:val="Listaszerbekezds1"/>
        <w:numPr>
          <w:ilvl w:val="0"/>
          <w:numId w:val="6"/>
        </w:numPr>
        <w:tabs>
          <w:tab w:val="left" w:pos="426"/>
        </w:tabs>
        <w:autoSpaceDE w:val="0"/>
        <w:ind w:left="426" w:hanging="426"/>
        <w:jc w:val="both"/>
        <w:rPr>
          <w:rStyle w:val="apple-style-span"/>
          <w:sz w:val="22"/>
          <w:szCs w:val="22"/>
        </w:rPr>
      </w:pPr>
      <w:r>
        <w:rPr>
          <w:rFonts w:cs="Times New Roman"/>
          <w:b/>
          <w:bCs/>
          <w:sz w:val="22"/>
          <w:szCs w:val="22"/>
        </w:rPr>
        <w:t>Az</w:t>
      </w:r>
      <w:r>
        <w:rPr>
          <w:rFonts w:cs="Times New Roman"/>
          <w:sz w:val="22"/>
          <w:szCs w:val="22"/>
        </w:rPr>
        <w:t xml:space="preserve">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1"/>
        <w:t>[</w:t>
      </w:r>
      <w:proofErr w:type="gramEnd"/>
      <w:r>
        <w:rPr>
          <w:rStyle w:val="Lbjegyzet-karakterek"/>
          <w:rFonts w:cs="Times New Roman"/>
          <w:b/>
          <w:bCs/>
          <w:sz w:val="22"/>
          <w:szCs w:val="22"/>
        </w:rPr>
        <w:t>1]</w:t>
      </w:r>
      <w:r>
        <w:rPr>
          <w:rFonts w:cs="Times New Roman"/>
          <w:b/>
          <w:bCs/>
          <w:sz w:val="22"/>
          <w:szCs w:val="22"/>
        </w:rPr>
        <w:t xml:space="preserve"> tekintetében </w:t>
      </w:r>
      <w:r w:rsidRPr="00264B62">
        <w:rPr>
          <w:rFonts w:cs="Times New Roman"/>
          <w:b/>
          <w:bCs/>
          <w:sz w:val="22"/>
          <w:szCs w:val="22"/>
        </w:rPr>
        <w:t>a</w:t>
      </w:r>
      <w:r w:rsidR="007963EA" w:rsidRPr="00264B62">
        <w:rPr>
          <w:rFonts w:cs="Times New Roman"/>
          <w:b/>
          <w:bCs/>
          <w:sz w:val="22"/>
          <w:szCs w:val="22"/>
        </w:rPr>
        <w:t>z összes</w:t>
      </w:r>
      <w:r w:rsidRPr="00264B62">
        <w:rPr>
          <w:rFonts w:cs="Times New Roman"/>
          <w:sz w:val="22"/>
          <w:szCs w:val="22"/>
        </w:rPr>
        <w:t xml:space="preserve"> </w:t>
      </w:r>
      <w:r>
        <w:rPr>
          <w:rFonts w:cs="Times New Roman"/>
          <w:sz w:val="22"/>
          <w:szCs w:val="22"/>
        </w:rPr>
        <w:t>támogatás az Európai Unió Működéséről szóló Szerződés 107. cikke</w:t>
      </w:r>
      <w:r>
        <w:rPr>
          <w:rStyle w:val="apple-style-span"/>
          <w:sz w:val="22"/>
          <w:szCs w:val="22"/>
        </w:rPr>
        <w:t xml:space="preserve"> (1) bekezdésének hatálya alá tartozó (</w:t>
      </w:r>
      <w:r>
        <w:rPr>
          <w:rStyle w:val="apple-style-span"/>
          <w:b/>
          <w:bCs/>
          <w:sz w:val="22"/>
          <w:szCs w:val="22"/>
        </w:rPr>
        <w:t xml:space="preserve">csekély összegű - de </w:t>
      </w:r>
      <w:proofErr w:type="spellStart"/>
      <w:r>
        <w:rPr>
          <w:rStyle w:val="apple-style-span"/>
          <w:b/>
          <w:bCs/>
          <w:sz w:val="22"/>
          <w:szCs w:val="22"/>
        </w:rPr>
        <w:t>minimis</w:t>
      </w:r>
      <w:proofErr w:type="spellEnd"/>
      <w:r>
        <w:rPr>
          <w:rStyle w:val="apple-style-span"/>
          <w:b/>
          <w:bCs/>
          <w:sz w:val="22"/>
          <w:szCs w:val="22"/>
        </w:rPr>
        <w:t xml:space="preserve"> - támogatás</w:t>
      </w:r>
      <w:r>
        <w:rPr>
          <w:rStyle w:val="apple-style-span"/>
          <w:sz w:val="22"/>
          <w:szCs w:val="22"/>
        </w:rPr>
        <w:t>), támogatásnak minősül.</w:t>
      </w:r>
    </w:p>
    <w:p w:rsidR="00F77336" w:rsidRDefault="00F77336">
      <w:pPr>
        <w:pStyle w:val="NormlWeb"/>
        <w:numPr>
          <w:ilvl w:val="0"/>
          <w:numId w:val="6"/>
        </w:numPr>
        <w:spacing w:before="0" w:after="0"/>
        <w:ind w:left="426" w:hanging="426"/>
        <w:rPr>
          <w:rFonts w:ascii="Times New Roman" w:cs="Times New Roman"/>
          <w:sz w:val="22"/>
          <w:szCs w:val="22"/>
          <w:lang w:val="hu-HU"/>
        </w:rPr>
      </w:pPr>
      <w:r>
        <w:rPr>
          <w:rFonts w:ascii="Times New Roman" w:cs="Times New Roman"/>
          <w:sz w:val="22"/>
          <w:szCs w:val="22"/>
          <w:lang w:val="hu-HU"/>
        </w:rPr>
        <w:t xml:space="preserve">A pályázaton </w:t>
      </w:r>
      <w:r>
        <w:rPr>
          <w:rFonts w:ascii="Times New Roman" w:cs="Times New Roman"/>
          <w:b/>
          <w:bCs/>
          <w:sz w:val="22"/>
          <w:szCs w:val="22"/>
          <w:u w:val="single"/>
          <w:lang w:val="hu-HU"/>
        </w:rPr>
        <w:t>nem vehet részt</w:t>
      </w:r>
      <w:r>
        <w:rPr>
          <w:rFonts w:ascii="Times New Roman" w:cs="Times New Roman"/>
          <w:sz w:val="22"/>
          <w:szCs w:val="22"/>
          <w:lang w:val="hu-HU"/>
        </w:rPr>
        <w:t xml:space="preserve"> az a társasház</w:t>
      </w:r>
    </w:p>
    <w:p w:rsidR="00F77336" w:rsidRDefault="00F77336">
      <w:pPr>
        <w:pStyle w:val="Listaszerbekezds1"/>
        <w:numPr>
          <w:ilvl w:val="0"/>
          <w:numId w:val="4"/>
        </w:numPr>
        <w:tabs>
          <w:tab w:val="left" w:pos="-1134"/>
        </w:tabs>
        <w:autoSpaceDE w:val="0"/>
        <w:ind w:left="641" w:hanging="284"/>
        <w:jc w:val="both"/>
        <w:rPr>
          <w:rFonts w:cs="Times New Roman"/>
          <w:sz w:val="22"/>
          <w:szCs w:val="22"/>
        </w:rPr>
      </w:pPr>
      <w:r>
        <w:rPr>
          <w:rFonts w:cs="Times New Roman"/>
          <w:sz w:val="22"/>
          <w:szCs w:val="22"/>
        </w:rPr>
        <w:t xml:space="preserve">amely a korábbi pályázati támogatás visszafizetésénél két hónapot meghaladó törlesztési elmaradása van, </w:t>
      </w:r>
    </w:p>
    <w:p w:rsidR="00F77336" w:rsidRDefault="00F77336">
      <w:pPr>
        <w:pStyle w:val="Listaszerbekezds1"/>
        <w:numPr>
          <w:ilvl w:val="0"/>
          <w:numId w:val="4"/>
        </w:numPr>
        <w:tabs>
          <w:tab w:val="left" w:pos="-1134"/>
        </w:tabs>
        <w:autoSpaceDE w:val="0"/>
        <w:ind w:left="641" w:hanging="284"/>
        <w:jc w:val="both"/>
        <w:rPr>
          <w:rFonts w:cs="Times New Roman"/>
          <w:sz w:val="22"/>
          <w:szCs w:val="22"/>
        </w:rPr>
      </w:pPr>
      <w:r>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Default="00F77336">
      <w:pPr>
        <w:pStyle w:val="Listaszerbekezds1"/>
        <w:tabs>
          <w:tab w:val="left" w:pos="-1134"/>
        </w:tabs>
        <w:autoSpaceDE w:val="0"/>
        <w:ind w:left="641"/>
        <w:jc w:val="both"/>
        <w:rPr>
          <w:rFonts w:cs="Times New Roman"/>
          <w:sz w:val="22"/>
          <w:szCs w:val="22"/>
        </w:rPr>
      </w:pP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V.</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Pályázati dokumentáció érvényességének alaki és tartalmi követelményei, a dokumentáció összeállítási sorrendje</w:t>
      </w:r>
    </w:p>
    <w:p w:rsidR="00F77336" w:rsidRDefault="00F77336">
      <w:pPr>
        <w:pStyle w:val="NormlWeb"/>
        <w:keepNext/>
        <w:spacing w:before="0" w:after="0"/>
        <w:jc w:val="center"/>
        <w:rPr>
          <w:rFonts w:ascii="Times New Roman" w:cs="Times New Roman"/>
          <w:b/>
          <w:bCs/>
          <w:sz w:val="22"/>
          <w:szCs w:val="22"/>
          <w:lang w:val="hu-HU"/>
        </w:rPr>
      </w:pP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Pr="007963EA" w:rsidRDefault="00F77336">
      <w:pPr>
        <w:pStyle w:val="NormlWeb"/>
        <w:keepNext/>
        <w:numPr>
          <w:ilvl w:val="0"/>
          <w:numId w:val="11"/>
        </w:numPr>
        <w:spacing w:before="0" w:after="0"/>
        <w:jc w:val="both"/>
        <w:rPr>
          <w:rFonts w:ascii="Times New Roman" w:cs="Times New Roman"/>
          <w:b/>
          <w:bCs/>
          <w:sz w:val="22"/>
          <w:szCs w:val="22"/>
          <w:lang w:val="hu-HU"/>
        </w:rPr>
      </w:pPr>
      <w:r>
        <w:rPr>
          <w:rFonts w:ascii="Times New Roman" w:cs="Times New Roman"/>
          <w:b/>
          <w:bCs/>
          <w:sz w:val="22"/>
          <w:szCs w:val="22"/>
          <w:lang w:val="hu-HU"/>
        </w:rPr>
        <w:t>Hibás adatok megadásából származó hátrányok a Társasházat terhelik,</w:t>
      </w:r>
      <w:r>
        <w:rPr>
          <w:rFonts w:ascii="Times New Roman" w:cs="Times New Roman"/>
          <w:b/>
          <w:bCs/>
          <w:color w:val="0000FF"/>
          <w:sz w:val="22"/>
          <w:szCs w:val="22"/>
          <w:lang w:val="hu-HU"/>
        </w:rPr>
        <w:t xml:space="preserve"> </w:t>
      </w:r>
      <w:r w:rsidRPr="007963EA">
        <w:rPr>
          <w:rFonts w:ascii="Times New Roman" w:cs="Times New Roman"/>
          <w:b/>
          <w:bCs/>
          <w:sz w:val="22"/>
          <w:szCs w:val="22"/>
          <w:lang w:val="hu-HU"/>
        </w:rPr>
        <w:t>illetve a pályázat eredménytelenségét eredményezheti.</w:t>
      </w: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A pályázat benyújtásának formai és tartalmi előírásai:</w:t>
      </w:r>
    </w:p>
    <w:p w:rsidR="00F77336" w:rsidRDefault="00F77336">
      <w:pPr>
        <w:pStyle w:val="Listaszerbekezds1"/>
        <w:numPr>
          <w:ilvl w:val="0"/>
          <w:numId w:val="3"/>
        </w:numPr>
        <w:autoSpaceDE w:val="0"/>
        <w:ind w:left="641" w:hanging="284"/>
        <w:jc w:val="both"/>
        <w:rPr>
          <w:rFonts w:cs="Times New Roman"/>
          <w:sz w:val="22"/>
          <w:szCs w:val="22"/>
        </w:rPr>
      </w:pPr>
      <w:r>
        <w:rPr>
          <w:rFonts w:cs="Times New Roman"/>
          <w:sz w:val="22"/>
          <w:szCs w:val="22"/>
        </w:rPr>
        <w:lastRenderedPageBreak/>
        <w:t xml:space="preserve">a pályázati anyagot az alább </w:t>
      </w:r>
      <w:r>
        <w:rPr>
          <w:rFonts w:cs="Times New Roman"/>
          <w:b/>
          <w:bCs/>
          <w:sz w:val="22"/>
          <w:szCs w:val="22"/>
          <w:u w:val="single"/>
        </w:rPr>
        <w:t>előírt sorrendben</w:t>
      </w:r>
      <w:r>
        <w:rPr>
          <w:rFonts w:cs="Times New Roman"/>
          <w:sz w:val="22"/>
          <w:szCs w:val="22"/>
        </w:rPr>
        <w:t xml:space="preserve">, </w:t>
      </w:r>
      <w:r>
        <w:rPr>
          <w:rFonts w:cs="Times New Roman"/>
          <w:b/>
          <w:bCs/>
          <w:sz w:val="22"/>
          <w:szCs w:val="22"/>
          <w:u w:val="single"/>
        </w:rPr>
        <w:t>bekötve</w:t>
      </w:r>
      <w:r>
        <w:rPr>
          <w:rFonts w:cs="Times New Roman"/>
          <w:sz w:val="22"/>
          <w:szCs w:val="22"/>
        </w:rPr>
        <w:t xml:space="preserve"> (legalább gyorslefűzőbe rendezve), </w:t>
      </w:r>
      <w:r>
        <w:rPr>
          <w:rFonts w:cs="Times New Roman"/>
          <w:b/>
          <w:bCs/>
          <w:sz w:val="22"/>
          <w:szCs w:val="22"/>
          <w:u w:val="single"/>
        </w:rPr>
        <w:t>kizárólag</w:t>
      </w:r>
      <w:r>
        <w:rPr>
          <w:rFonts w:cs="Times New Roman"/>
          <w:sz w:val="22"/>
          <w:szCs w:val="22"/>
          <w:u w:val="single"/>
        </w:rPr>
        <w:t xml:space="preserve"> </w:t>
      </w:r>
      <w:r>
        <w:rPr>
          <w:rFonts w:cs="Times New Roman"/>
          <w:b/>
          <w:bCs/>
          <w:sz w:val="22"/>
          <w:szCs w:val="22"/>
          <w:u w:val="single"/>
        </w:rPr>
        <w:t>roncsolással bontható módon</w:t>
      </w:r>
      <w:r>
        <w:rPr>
          <w:rFonts w:cs="Times New Roman"/>
          <w:sz w:val="22"/>
          <w:szCs w:val="22"/>
        </w:rPr>
        <w:t xml:space="preserve">, </w:t>
      </w:r>
      <w:r>
        <w:rPr>
          <w:rFonts w:cs="Times New Roman"/>
          <w:b/>
          <w:bCs/>
          <w:sz w:val="22"/>
          <w:szCs w:val="22"/>
          <w:u w:val="single"/>
        </w:rPr>
        <w:t>zárt borítékban</w:t>
      </w:r>
      <w:r>
        <w:rPr>
          <w:rFonts w:cs="Times New Roman"/>
          <w:sz w:val="22"/>
          <w:szCs w:val="22"/>
        </w:rPr>
        <w:t xml:space="preserve">, </w:t>
      </w:r>
      <w:r>
        <w:rPr>
          <w:rFonts w:cs="Times New Roman"/>
          <w:b/>
          <w:bCs/>
          <w:sz w:val="22"/>
          <w:szCs w:val="22"/>
          <w:u w:val="single"/>
        </w:rPr>
        <w:t>felújítási munkánként</w:t>
      </w:r>
      <w:r>
        <w:rPr>
          <w:rFonts w:cs="Times New Roman"/>
          <w:sz w:val="22"/>
          <w:szCs w:val="22"/>
        </w:rPr>
        <w:t xml:space="preserve"> egy példányban kell benyújtani. </w:t>
      </w:r>
    </w:p>
    <w:p w:rsidR="00F77336" w:rsidRDefault="00F77336">
      <w:pPr>
        <w:pStyle w:val="Listaszerbekezds1"/>
        <w:tabs>
          <w:tab w:val="left" w:pos="-1843"/>
        </w:tabs>
        <w:autoSpaceDE w:val="0"/>
        <w:ind w:left="624"/>
        <w:jc w:val="both"/>
        <w:rPr>
          <w:rFonts w:cs="Times New Roman"/>
          <w:sz w:val="22"/>
          <w:szCs w:val="22"/>
        </w:rPr>
      </w:pPr>
      <w:r>
        <w:rPr>
          <w:rFonts w:cs="Times New Roman"/>
          <w:sz w:val="22"/>
          <w:szCs w:val="22"/>
        </w:rPr>
        <w:t xml:space="preserve">Roncsolással bontható kötésen a kiíró olyan módot ért, ami nem teszi lehetővé, hogy a benyújtott pályázatban, annak látható megsértése nélkül, lapokat cseréljenek ki, vagy újabb lapokat helyezzenek el. </w:t>
      </w:r>
    </w:p>
    <w:p w:rsidR="00F77336" w:rsidRDefault="00F77336">
      <w:pPr>
        <w:pStyle w:val="Listaszerbekezds1"/>
        <w:autoSpaceDE w:val="0"/>
        <w:ind w:left="624"/>
        <w:jc w:val="both"/>
        <w:rPr>
          <w:rFonts w:cs="Times New Roman"/>
          <w:b/>
          <w:bCs/>
          <w:sz w:val="22"/>
          <w:szCs w:val="22"/>
        </w:rPr>
      </w:pPr>
      <w:r>
        <w:rPr>
          <w:rFonts w:cs="Times New Roman"/>
          <w:b/>
          <w:bCs/>
          <w:sz w:val="22"/>
          <w:szCs w:val="22"/>
        </w:rPr>
        <w:t>Roncsolással bontható kötések megfelelő eljárások lehetnek különösen, de nem kizárólagosan az alábbiak:</w:t>
      </w:r>
    </w:p>
    <w:p w:rsidR="00F77336" w:rsidRDefault="00F77336">
      <w:pPr>
        <w:pStyle w:val="Listaszerbekezds1"/>
        <w:numPr>
          <w:ilvl w:val="0"/>
          <w:numId w:val="26"/>
        </w:numPr>
        <w:tabs>
          <w:tab w:val="left" w:pos="-1418"/>
          <w:tab w:val="left" w:pos="-1134"/>
        </w:tabs>
        <w:autoSpaceDE w:val="0"/>
        <w:jc w:val="both"/>
        <w:rPr>
          <w:rFonts w:cs="Times New Roman"/>
          <w:sz w:val="22"/>
          <w:szCs w:val="22"/>
        </w:rPr>
      </w:pPr>
      <w:r>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Default="00F77336">
      <w:pPr>
        <w:pStyle w:val="Listaszerbekezds1"/>
        <w:tabs>
          <w:tab w:val="left" w:pos="1134"/>
        </w:tabs>
        <w:autoSpaceDE w:val="0"/>
        <w:ind w:left="1134"/>
        <w:jc w:val="both"/>
        <w:rPr>
          <w:rFonts w:cs="Times New Roman"/>
          <w:sz w:val="22"/>
          <w:szCs w:val="22"/>
        </w:rPr>
      </w:pPr>
      <w:proofErr w:type="gramStart"/>
      <w:r>
        <w:rPr>
          <w:rFonts w:cs="Times New Roman"/>
          <w:sz w:val="22"/>
          <w:szCs w:val="22"/>
        </w:rPr>
        <w:t>vagy</w:t>
      </w:r>
      <w:proofErr w:type="gramEnd"/>
    </w:p>
    <w:p w:rsidR="00F77336" w:rsidRDefault="00F77336">
      <w:pPr>
        <w:pStyle w:val="Listaszerbekezds1"/>
        <w:numPr>
          <w:ilvl w:val="0"/>
          <w:numId w:val="26"/>
        </w:numPr>
        <w:tabs>
          <w:tab w:val="left" w:pos="-1418"/>
          <w:tab w:val="left" w:pos="-1134"/>
        </w:tabs>
        <w:autoSpaceDE w:val="0"/>
        <w:jc w:val="both"/>
        <w:rPr>
          <w:rFonts w:cs="Times New Roman"/>
          <w:sz w:val="22"/>
          <w:szCs w:val="22"/>
        </w:rPr>
      </w:pPr>
      <w:r>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Default="00F77336">
      <w:pPr>
        <w:pStyle w:val="Listaszerbekezds1"/>
        <w:numPr>
          <w:ilvl w:val="0"/>
          <w:numId w:val="3"/>
        </w:numPr>
        <w:autoSpaceDE w:val="0"/>
        <w:ind w:left="641" w:hanging="284"/>
        <w:jc w:val="both"/>
        <w:rPr>
          <w:rFonts w:cs="Times New Roman"/>
          <w:b/>
          <w:bCs/>
          <w:sz w:val="22"/>
          <w:szCs w:val="22"/>
        </w:rPr>
      </w:pPr>
      <w:r>
        <w:rPr>
          <w:rFonts w:cs="Times New Roman"/>
          <w:b/>
          <w:bCs/>
          <w:sz w:val="22"/>
          <w:szCs w:val="22"/>
        </w:rPr>
        <w:t>a pályázati anyagot tartalmazó zárt borítékra rá kell írni:</w:t>
      </w:r>
    </w:p>
    <w:p w:rsidR="00F77336" w:rsidRDefault="00F77336">
      <w:pPr>
        <w:pStyle w:val="Listaszerbekezds"/>
        <w:numPr>
          <w:ilvl w:val="0"/>
          <w:numId w:val="26"/>
        </w:numPr>
        <w:jc w:val="both"/>
        <w:rPr>
          <w:rFonts w:cs="Times New Roman"/>
          <w:b/>
          <w:bCs/>
          <w:sz w:val="22"/>
          <w:szCs w:val="22"/>
        </w:rPr>
      </w:pPr>
      <w:r>
        <w:rPr>
          <w:rFonts w:cs="Times New Roman"/>
          <w:sz w:val="22"/>
          <w:szCs w:val="22"/>
          <w:u w:val="single"/>
        </w:rPr>
        <w:t>Általános társasház felújítási pályázat esetében:</w:t>
      </w:r>
      <w:r>
        <w:rPr>
          <w:rFonts w:cs="Times New Roman"/>
          <w:sz w:val="22"/>
          <w:szCs w:val="22"/>
        </w:rPr>
        <w:t xml:space="preserve"> a </w:t>
      </w:r>
      <w:r>
        <w:rPr>
          <w:rFonts w:cs="Times New Roman"/>
          <w:b/>
          <w:bCs/>
          <w:sz w:val="22"/>
          <w:szCs w:val="22"/>
        </w:rPr>
        <w:t xml:space="preserve">„2015. évi Társasház felújítási pályázat - Általános” megjelölést, a társasház címét és a felújítási munka rövid, </w:t>
      </w:r>
      <w:r>
        <w:rPr>
          <w:rFonts w:cs="Times New Roman"/>
          <w:b/>
          <w:bCs/>
          <w:sz w:val="22"/>
          <w:szCs w:val="22"/>
          <w:u w:val="single"/>
        </w:rPr>
        <w:t>egy</w:t>
      </w:r>
      <w:r>
        <w:rPr>
          <w:rFonts w:cs="Times New Roman"/>
          <w:b/>
          <w:bCs/>
          <w:sz w:val="22"/>
          <w:szCs w:val="22"/>
        </w:rPr>
        <w:t xml:space="preserve"> szavas megnevezését. pl. „elektromos”</w:t>
      </w:r>
    </w:p>
    <w:p w:rsidR="00F77336" w:rsidRDefault="00F77336">
      <w:pPr>
        <w:jc w:val="both"/>
        <w:rPr>
          <w:rFonts w:cs="Times New Roman"/>
          <w:b/>
          <w:bCs/>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A pályázati anyag összeállítási sorrendje a következő:</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 xml:space="preserve">hiánytalanul és pontosan, olvashatóan kitöltött „Jelentkezési adatlap”, </w:t>
      </w:r>
    </w:p>
    <w:p w:rsidR="00F77336" w:rsidRDefault="00BE7753">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 Jelentkezési Adatlapon feltüntetett felújítás költségvetésnek</w:t>
      </w:r>
      <w:r w:rsidR="00F77336">
        <w:rPr>
          <w:rFonts w:cs="Times New Roman"/>
          <w:sz w:val="22"/>
          <w:szCs w:val="22"/>
        </w:rPr>
        <w:t>,</w:t>
      </w:r>
      <w:r>
        <w:rPr>
          <w:rFonts w:cs="Times New Roman"/>
          <w:sz w:val="22"/>
          <w:szCs w:val="22"/>
        </w:rPr>
        <w:t xml:space="preserve"> illetve az igényelt támogatási összegnek </w:t>
      </w:r>
      <w:r w:rsidR="00F77336">
        <w:rPr>
          <w:rFonts w:cs="Times New Roman"/>
          <w:sz w:val="22"/>
          <w:szCs w:val="22"/>
        </w:rPr>
        <w:t>meg kell egyezniük a Közgyűlési határozatban szereplő</w:t>
      </w:r>
      <w:r>
        <w:rPr>
          <w:rFonts w:cs="Times New Roman"/>
          <w:sz w:val="22"/>
          <w:szCs w:val="22"/>
        </w:rPr>
        <w:t>kkel</w:t>
      </w:r>
      <w:r w:rsidR="00F77336">
        <w:rPr>
          <w:rFonts w:cs="Times New Roman"/>
          <w:sz w:val="22"/>
          <w:szCs w:val="22"/>
        </w:rPr>
        <w:t>, tehát a Közgyűlés által elfogadott összegekkel.</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a pályázati feltételeknek megfelelő (</w:t>
      </w:r>
      <w:r>
        <w:rPr>
          <w:rFonts w:cs="Times New Roman"/>
          <w:sz w:val="22"/>
          <w:szCs w:val="22"/>
          <w:u w:val="single"/>
        </w:rPr>
        <w:t>legalább a közös képviselő által minden oldalon hitelesített másolat</w:t>
      </w:r>
      <w:r>
        <w:rPr>
          <w:rFonts w:cs="Times New Roman"/>
          <w:sz w:val="22"/>
          <w:szCs w:val="22"/>
        </w:rPr>
        <w:t>):</w:t>
      </w:r>
    </w:p>
    <w:p w:rsidR="00F77336" w:rsidRDefault="00F77336">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 xml:space="preserve">jegyzőkönyv a Közgyűlésről,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 xml:space="preserve">közgyűlési jelenléti ív,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a polgári perrendtartásról szóló 1952. évi III. törvény 195. § (1) és 196. § (1) bekezdéseiben foglaltaknak megfelelő tartalmú és formájú tulajdonosi meghatalmazások másolati példánya,</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közgyűlés által elfogadott a pályázati munkához tartozó részletes költségvetés, melynek végösszege a „Jelentkezési adatlapon” feltüntetett összeggel megegyezik,</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 xml:space="preserve">amennyiben az életveszélyt hatósági határozat, vagy névjegyzékben szereplő szakértő által készített szakértői vélemény </w:t>
      </w:r>
      <w:proofErr w:type="gramStart"/>
      <w:r w:rsidRPr="001E5886">
        <w:rPr>
          <w:rFonts w:cs="Times New Roman"/>
          <w:sz w:val="22"/>
          <w:szCs w:val="22"/>
        </w:rPr>
        <w:t>állapítja</w:t>
      </w:r>
      <w:proofErr w:type="gramEnd"/>
      <w:r w:rsidRPr="001E5886">
        <w:rPr>
          <w:rFonts w:cs="Times New Roman"/>
          <w:sz w:val="22"/>
          <w:szCs w:val="22"/>
        </w:rPr>
        <w:t xml:space="preserve"> meg másolatban mellékelni kell</w:t>
      </w:r>
      <w:r w:rsidR="001E5886" w:rsidRPr="001E5886">
        <w:rPr>
          <w:rFonts w:cs="Times New Roman"/>
          <w:sz w:val="22"/>
          <w:szCs w:val="22"/>
        </w:rPr>
        <w:t>,</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egyéb, műszaki és statikai szakvéleményeket mellékelni kell, ha a „Jelentkezési adatlapon” ez is feltüntetésre került, és ezzel kívánják megalapozni a pályázatot.</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Utcai homlokzat felújítása esetén nyilatkozatot arra vonatkozóan, hogy a társasház vállalja, mely szerint a homlokzat színezését, felhordott színminta alapján, a Főépítészi, és Műszaki Irodák, jóváhagyást követően annak megfelelően végzik el.</w:t>
      </w:r>
    </w:p>
    <w:p w:rsidR="00F77336" w:rsidRDefault="00F77336">
      <w:pPr>
        <w:pStyle w:val="Listaszerbekezds1"/>
        <w:autoSpaceDE w:val="0"/>
        <w:jc w:val="both"/>
        <w:rPr>
          <w:rFonts w:cs="Times New Roman"/>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közgyűlési határozatnak egyértelműen, tételesen tartalmaznia kell (elegendő egy határozatban szerepeltetni) az alábbiakat </w:t>
      </w:r>
      <w:r>
        <w:rPr>
          <w:rFonts w:cs="Times New Roman"/>
          <w:b/>
          <w:bCs/>
          <w:sz w:val="22"/>
          <w:szCs w:val="22"/>
        </w:rPr>
        <w:t>az alábbi sorrendben</w:t>
      </w:r>
      <w:r>
        <w:rPr>
          <w:rFonts w:cs="Times New Roman"/>
          <w:sz w:val="22"/>
          <w:szCs w:val="22"/>
        </w:rPr>
        <w: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pályázaton való indulás szándékát,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pályázati feltételek elfogadását,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ügyintézésre a közös képviselő felhatalmazását,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felújítási munka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elfogadott árajánlat szerinti költségvetés főösszegét, valamint az ajánlattevő megnevezését,</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sidRPr="00264B62">
        <w:rPr>
          <w:rFonts w:cs="Times New Roman"/>
          <w:sz w:val="22"/>
          <w:szCs w:val="22"/>
        </w:rPr>
        <w:t xml:space="preserve">a kért </w:t>
      </w:r>
      <w:r w:rsidR="001E5886" w:rsidRPr="00264B62">
        <w:rPr>
          <w:rFonts w:cs="Times New Roman"/>
          <w:sz w:val="22"/>
          <w:szCs w:val="22"/>
        </w:rPr>
        <w:t xml:space="preserve">összes </w:t>
      </w:r>
      <w:r w:rsidRPr="00264B62">
        <w:rPr>
          <w:rFonts w:cs="Times New Roman"/>
          <w:sz w:val="22"/>
          <w:szCs w:val="22"/>
        </w:rPr>
        <w:t>támogatás számszerű összegét (ami legfeljebb</w:t>
      </w:r>
      <w:r w:rsidRPr="00264B62">
        <w:rPr>
          <w:rFonts w:cs="Times New Roman"/>
          <w:b/>
          <w:bCs/>
          <w:sz w:val="22"/>
          <w:szCs w:val="22"/>
        </w:rPr>
        <w:t xml:space="preserve"> </w:t>
      </w:r>
      <w:r w:rsidRPr="00264B62">
        <w:rPr>
          <w:rFonts w:cs="Times New Roman"/>
          <w:sz w:val="22"/>
          <w:szCs w:val="22"/>
        </w:rPr>
        <w:t>az árajánlat 50% illetve II. fejezet c) alpontja alapján 70%</w:t>
      </w:r>
      <w:r w:rsidR="001E5886" w:rsidRPr="00264B62">
        <w:rPr>
          <w:rFonts w:cs="Times New Roman"/>
          <w:sz w:val="22"/>
          <w:szCs w:val="22"/>
        </w:rPr>
        <w:t xml:space="preserve"> lehet</w:t>
      </w:r>
      <w:r w:rsidRPr="00264B62">
        <w:rPr>
          <w:rFonts w:cs="Times New Roman"/>
          <w:sz w:val="22"/>
          <w:szCs w:val="22"/>
        </w:rPr>
        <w:t>);</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sidRPr="00264B62">
        <w:rPr>
          <w:rFonts w:cs="Times New Roman"/>
          <w:sz w:val="22"/>
          <w:szCs w:val="22"/>
        </w:rPr>
        <w:t xml:space="preserve"> nyilatkozat, hogy a társasháznak nincs olyan tartozása, ami a</w:t>
      </w:r>
      <w:r w:rsidR="001E5886" w:rsidRPr="00264B62">
        <w:rPr>
          <w:rFonts w:cs="Times New Roman"/>
          <w:sz w:val="22"/>
          <w:szCs w:val="22"/>
        </w:rPr>
        <w:t xml:space="preserve"> </w:t>
      </w:r>
      <w:proofErr w:type="gramStart"/>
      <w:r w:rsidR="001E5886" w:rsidRPr="00264B62">
        <w:rPr>
          <w:rFonts w:cs="Times New Roman"/>
          <w:sz w:val="22"/>
          <w:szCs w:val="22"/>
        </w:rPr>
        <w:t xml:space="preserve">vissza </w:t>
      </w:r>
      <w:r w:rsidR="00327404">
        <w:rPr>
          <w:rFonts w:cs="Times New Roman"/>
          <w:sz w:val="22"/>
          <w:szCs w:val="22"/>
        </w:rPr>
        <w:t>térí</w:t>
      </w:r>
      <w:r w:rsidR="001E5886" w:rsidRPr="00264B62">
        <w:rPr>
          <w:rFonts w:cs="Times New Roman"/>
          <w:sz w:val="22"/>
          <w:szCs w:val="22"/>
        </w:rPr>
        <w:t>tendő</w:t>
      </w:r>
      <w:proofErr w:type="gramEnd"/>
      <w:r w:rsidRPr="00264B62">
        <w:rPr>
          <w:rFonts w:cs="Times New Roman"/>
          <w:sz w:val="22"/>
          <w:szCs w:val="22"/>
        </w:rPr>
        <w:t xml:space="preserve"> támogatás visszafizetését veszélyezteti, </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lastRenderedPageBreak/>
        <w:t>nyilatkozat, hogy</w:t>
      </w:r>
      <w:r w:rsidRPr="00264B62">
        <w:rPr>
          <w:rFonts w:cs="Times New Roman"/>
          <w:sz w:val="22"/>
          <w:szCs w:val="22"/>
        </w:rPr>
        <w:t xml:space="preserve"> a</w:t>
      </w:r>
      <w:r w:rsidR="001E5886" w:rsidRPr="00264B62">
        <w:rPr>
          <w:rFonts w:cs="Times New Roman"/>
          <w:sz w:val="22"/>
          <w:szCs w:val="22"/>
        </w:rPr>
        <w:t>z összes</w:t>
      </w:r>
      <w:r w:rsidRPr="00264B62">
        <w:rPr>
          <w:rFonts w:cs="Times New Roman"/>
          <w:sz w:val="22"/>
          <w:szCs w:val="22"/>
        </w:rPr>
        <w:t xml:space="preserve"> támogatás pozitív elbírálása esetén a társasház a számlavezető pénzintézeténél a kapott támogatás összegére azonnali inkasszót (felhatalmazó levél) engedélyez az Önkormányzat részére, </w:t>
      </w:r>
    </w:p>
    <w:p w:rsidR="00F77336" w:rsidRPr="00264B62" w:rsidRDefault="00F77336">
      <w:pPr>
        <w:pStyle w:val="Listaszerbekezds1"/>
        <w:numPr>
          <w:ilvl w:val="0"/>
          <w:numId w:val="11"/>
        </w:numPr>
        <w:tabs>
          <w:tab w:val="left" w:pos="426"/>
        </w:tabs>
        <w:autoSpaceDE w:val="0"/>
        <w:ind w:left="426"/>
        <w:jc w:val="both"/>
        <w:rPr>
          <w:rFonts w:cs="Times New Roman"/>
          <w:sz w:val="22"/>
          <w:szCs w:val="22"/>
        </w:rPr>
      </w:pPr>
      <w:r w:rsidRPr="00264B62">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Pr="00264B62" w:rsidRDefault="00F77336">
      <w:pPr>
        <w:pStyle w:val="Listaszerbekezds1"/>
        <w:tabs>
          <w:tab w:val="left" w:pos="426"/>
        </w:tabs>
        <w:autoSpaceDE w:val="0"/>
        <w:ind w:left="426"/>
        <w:jc w:val="both"/>
        <w:rPr>
          <w:rFonts w:cs="Times New Roman"/>
          <w:sz w:val="22"/>
          <w:szCs w:val="22"/>
        </w:rPr>
      </w:pPr>
      <w:r w:rsidRPr="00264B62">
        <w:rPr>
          <w:rFonts w:cs="Times New Roman"/>
          <w:sz w:val="22"/>
          <w:szCs w:val="22"/>
        </w:rPr>
        <w:t>Írásos szavazás esetén a határozat hozatalhoz a tulajdoni hányad szerinti 2/3-os többségű szavazatarány szükséges (a szavazás két fajtája együttesen nem alkalmazható)</w:t>
      </w:r>
    </w:p>
    <w:p w:rsidR="00F77336" w:rsidRDefault="00F77336">
      <w:pPr>
        <w:pStyle w:val="Listaszerbekezds1"/>
        <w:numPr>
          <w:ilvl w:val="0"/>
          <w:numId w:val="11"/>
        </w:numPr>
        <w:tabs>
          <w:tab w:val="left" w:pos="426"/>
        </w:tabs>
        <w:autoSpaceDE w:val="0"/>
        <w:ind w:left="426"/>
        <w:jc w:val="both"/>
        <w:rPr>
          <w:rFonts w:cs="Times New Roman"/>
          <w:sz w:val="22"/>
          <w:szCs w:val="22"/>
        </w:rPr>
      </w:pPr>
      <w:r w:rsidRPr="00264B62">
        <w:rPr>
          <w:rFonts w:cs="Times New Roman"/>
          <w:sz w:val="22"/>
          <w:szCs w:val="22"/>
        </w:rPr>
        <w:t xml:space="preserve">A pályázatok csak az igényelt </w:t>
      </w:r>
      <w:r w:rsidR="001E5886" w:rsidRPr="00264B62">
        <w:rPr>
          <w:rFonts w:cs="Times New Roman"/>
          <w:sz w:val="22"/>
          <w:szCs w:val="22"/>
        </w:rPr>
        <w:t xml:space="preserve">összes </w:t>
      </w:r>
      <w:r w:rsidRPr="00264B62">
        <w:rPr>
          <w:rFonts w:cs="Times New Roman"/>
          <w:sz w:val="22"/>
          <w:szCs w:val="22"/>
        </w:rPr>
        <w:t xml:space="preserve">támogatásra </w:t>
      </w:r>
      <w:r>
        <w:rPr>
          <w:rFonts w:cs="Times New Roman"/>
          <w:sz w:val="22"/>
          <w:szCs w:val="22"/>
        </w:rPr>
        <w:t xml:space="preserve">vonatkozó, hibátlanul kitöltött jelentkezési adatlap, valamint a </w:t>
      </w:r>
      <w:r w:rsidR="006C5ED2">
        <w:rPr>
          <w:rFonts w:cs="Times New Roman"/>
          <w:sz w:val="22"/>
          <w:szCs w:val="22"/>
        </w:rPr>
        <w:t>pályázati felhívás</w:t>
      </w:r>
      <w:r>
        <w:rPr>
          <w:rFonts w:cs="Times New Roman"/>
          <w:sz w:val="22"/>
          <w:szCs w:val="22"/>
        </w:rPr>
        <w:t xml:space="preserve">nak alaki és tartalmi szempontból teljes mértékben megfelelő összes szükséges melléklet - és az esetleges hiánypótlási felhívást teljesítve - határidőben történő, benyújtása mellett tekinthetők érvényesnek. </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w:t>
      </w:r>
    </w:p>
    <w:p w:rsidR="00F77336" w:rsidRDefault="00F77336">
      <w:pPr>
        <w:pStyle w:val="Szvegtrzs"/>
        <w:keepNext/>
        <w:spacing w:after="120"/>
        <w:jc w:val="center"/>
        <w:rPr>
          <w:rFonts w:cs="Times New Roman"/>
          <w:sz w:val="22"/>
          <w:szCs w:val="22"/>
        </w:rPr>
      </w:pPr>
      <w:r>
        <w:rPr>
          <w:rFonts w:cs="Times New Roman"/>
          <w:b/>
          <w:bCs/>
          <w:sz w:val="22"/>
          <w:szCs w:val="22"/>
        </w:rPr>
        <w:t>A pályázat elbírálása</w:t>
      </w:r>
      <w:r>
        <w:rPr>
          <w:rFonts w:cs="Times New Roman"/>
          <w:sz w:val="22"/>
          <w:szCs w:val="22"/>
        </w:rPr>
        <w:t>:</w:t>
      </w:r>
    </w:p>
    <w:p w:rsidR="00A25C46" w:rsidRDefault="00A25C46" w:rsidP="00A25C46">
      <w:pPr>
        <w:pStyle w:val="Szvegtrzs"/>
        <w:keepNext/>
        <w:numPr>
          <w:ilvl w:val="0"/>
          <w:numId w:val="8"/>
        </w:numPr>
        <w:tabs>
          <w:tab w:val="clear" w:pos="0"/>
          <w:tab w:val="num" w:pos="-76"/>
        </w:tabs>
        <w:ind w:left="426" w:hanging="426"/>
        <w:rPr>
          <w:rFonts w:cs="Times New Roman"/>
          <w:sz w:val="22"/>
          <w:szCs w:val="22"/>
        </w:rPr>
      </w:pPr>
      <w:bookmarkStart w:id="0" w:name="_GoBack"/>
      <w:r w:rsidRPr="00A444E0">
        <w:rPr>
          <w:rFonts w:cs="Times New Roman"/>
          <w:sz w:val="22"/>
          <w:szCs w:val="22"/>
        </w:rPr>
        <w:t xml:space="preserve">A pályázatok felbontását a hivatal munkatársai és a Pénzügyi és Kerületfejlesztési Bizottság tagjai közösen végzik el. A </w:t>
      </w:r>
      <w:bookmarkEnd w:id="0"/>
      <w:r w:rsidRPr="00653E92">
        <w:rPr>
          <w:rFonts w:cs="Times New Roman"/>
          <w:sz w:val="22"/>
          <w:szCs w:val="22"/>
        </w:rPr>
        <w:t>bontási jegyzőkönyvben rögzíteni kell, az érvényes és érvénytelen pályázatokat. valamint azon pályázatokat melyek hiánypótlási felhívás kibocsátásával érvényessé tehetők. A hiánypótlási felhívást a Budapest Főváros VII. Kerület Erzsébetváros Polgármesteri Hivatal Főépítészi Irodája bocsátja ki</w:t>
      </w:r>
      <w:r>
        <w:rPr>
          <w:rFonts w:cs="Times New Roman"/>
          <w:sz w:val="22"/>
          <w:szCs w:val="22"/>
        </w:rPr>
        <w:t>.</w:t>
      </w:r>
    </w:p>
    <w:p w:rsidR="00A25C46" w:rsidRPr="00653E92" w:rsidRDefault="00A25C46" w:rsidP="00A25C46">
      <w:pPr>
        <w:pStyle w:val="Szvegtrzs"/>
        <w:keepNext/>
        <w:numPr>
          <w:ilvl w:val="0"/>
          <w:numId w:val="8"/>
        </w:numPr>
        <w:tabs>
          <w:tab w:val="clear" w:pos="0"/>
          <w:tab w:val="num" w:pos="-76"/>
        </w:tabs>
        <w:ind w:left="426" w:hanging="426"/>
        <w:rPr>
          <w:rFonts w:cs="Times New Roman"/>
          <w:sz w:val="22"/>
          <w:szCs w:val="22"/>
        </w:rPr>
      </w:pPr>
      <w:r w:rsidRPr="00653E92">
        <w:rPr>
          <w:rFonts w:cs="Times New Roman"/>
          <w:sz w:val="22"/>
          <w:szCs w:val="22"/>
        </w:rPr>
        <w:t xml:space="preserve">A hiánypótlás teljesíthető Önkormányzati Ügyfélszolgálatokon személyes leadással, és E-mailen kiküldött hiánypótlási felhívásra történő </w:t>
      </w:r>
      <w:r>
        <w:rPr>
          <w:rFonts w:cs="Times New Roman"/>
          <w:sz w:val="22"/>
          <w:szCs w:val="22"/>
        </w:rPr>
        <w:t xml:space="preserve">válasz </w:t>
      </w:r>
      <w:r w:rsidRPr="00653E92">
        <w:rPr>
          <w:rFonts w:cs="Times New Roman"/>
          <w:sz w:val="22"/>
          <w:szCs w:val="22"/>
        </w:rPr>
        <w:t>E</w:t>
      </w:r>
      <w:r>
        <w:rPr>
          <w:rFonts w:cs="Times New Roman"/>
          <w:sz w:val="22"/>
          <w:szCs w:val="22"/>
        </w:rPr>
        <w:t>-</w:t>
      </w:r>
      <w:r w:rsidRPr="00653E92">
        <w:rPr>
          <w:rFonts w:cs="Times New Roman"/>
          <w:sz w:val="22"/>
          <w:szCs w:val="22"/>
        </w:rPr>
        <w:t xml:space="preserve">mail megküldésével. Ebben az esetben a csatolt dokumentumok </w:t>
      </w:r>
      <w:r w:rsidRPr="00653E92">
        <w:rPr>
          <w:rFonts w:cs="Times New Roman"/>
          <w:b/>
          <w:bCs/>
          <w:sz w:val="22"/>
          <w:szCs w:val="22"/>
        </w:rPr>
        <w:t>PDF</w:t>
      </w:r>
      <w:r w:rsidRPr="00653E92">
        <w:rPr>
          <w:rFonts w:cs="Times New Roman"/>
          <w:color w:val="FF0000"/>
          <w:sz w:val="22"/>
          <w:szCs w:val="22"/>
        </w:rPr>
        <w:t xml:space="preserve"> </w:t>
      </w:r>
      <w:r w:rsidRPr="00653E92">
        <w:rPr>
          <w:rFonts w:cs="Times New Roman"/>
          <w:sz w:val="22"/>
          <w:szCs w:val="22"/>
        </w:rPr>
        <w:t>formátumban nyújthatók be, a dokumentum hitelessége a benyújtó felelőssége.</w:t>
      </w:r>
    </w:p>
    <w:p w:rsidR="00A25C46" w:rsidRPr="00653E92" w:rsidRDefault="00A25C46" w:rsidP="00A25C4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hiánypótlásra a kézhezvételi határidő az átvételtől számított 5 munkanap </w:t>
      </w:r>
      <w:r w:rsidRPr="00653E92">
        <w:rPr>
          <w:rFonts w:cs="Times New Roman"/>
          <w:sz w:val="22"/>
          <w:szCs w:val="22"/>
        </w:rPr>
        <w:t xml:space="preserve">(elektronikus értesítés esetén a kiküldést követő </w:t>
      </w:r>
      <w:r>
        <w:rPr>
          <w:rFonts w:cs="Times New Roman"/>
          <w:sz w:val="22"/>
          <w:szCs w:val="22"/>
        </w:rPr>
        <w:t xml:space="preserve">munkanapot tekintjük átvettnek) </w:t>
      </w:r>
      <w:r w:rsidRPr="00653E92">
        <w:rPr>
          <w:rFonts w:cs="Times New Roman"/>
          <w:sz w:val="22"/>
          <w:szCs w:val="22"/>
          <w:u w:val="single"/>
        </w:rPr>
        <w:t>a határidőben be nem nyújtott hiánypótlás a pályázat érvénytelenségét eredményezi.</w:t>
      </w:r>
    </w:p>
    <w:p w:rsidR="00A25C46" w:rsidRDefault="00A25C46" w:rsidP="00A25C46">
      <w:pPr>
        <w:pStyle w:val="Szvegtrzs"/>
        <w:keepNext/>
        <w:numPr>
          <w:ilvl w:val="0"/>
          <w:numId w:val="8"/>
        </w:numPr>
        <w:ind w:left="426" w:hanging="426"/>
        <w:rPr>
          <w:rFonts w:cs="Times New Roman"/>
          <w:sz w:val="22"/>
          <w:szCs w:val="22"/>
        </w:rPr>
      </w:pPr>
      <w:r>
        <w:rPr>
          <w:rFonts w:cs="Times New Roman"/>
          <w:sz w:val="22"/>
          <w:szCs w:val="22"/>
        </w:rPr>
        <w:t>Hiánypótlásra a megadott határidőkön belül egy alkalommal van lehetőség.</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A támogatás odaítélésénél figyelembe veendő fontossági sorrend:</w:t>
      </w:r>
    </w:p>
    <w:p w:rsidR="00F77336" w:rsidRPr="00D234B7" w:rsidRDefault="00F77336">
      <w:pPr>
        <w:pStyle w:val="Listaszerbekezds"/>
        <w:numPr>
          <w:ilvl w:val="3"/>
          <w:numId w:val="11"/>
        </w:numPr>
        <w:tabs>
          <w:tab w:val="clear" w:pos="2880"/>
        </w:tabs>
        <w:suppressAutoHyphens w:val="0"/>
        <w:spacing w:after="240"/>
        <w:ind w:left="1134" w:hanging="425"/>
        <w:rPr>
          <w:rFonts w:cs="Times New Roman"/>
          <w:sz w:val="22"/>
          <w:szCs w:val="22"/>
        </w:rPr>
      </w:pPr>
      <w:r w:rsidRPr="00D234B7">
        <w:rPr>
          <w:rFonts w:cs="Times New Roman"/>
          <w:sz w:val="22"/>
          <w:szCs w:val="22"/>
        </w:rPr>
        <w:t xml:space="preserve">közterületet érintő közvetlen életveszélyt okozó </w:t>
      </w:r>
      <w:r w:rsidR="00D234B7" w:rsidRPr="00D234B7">
        <w:rPr>
          <w:rFonts w:cs="Times New Roman"/>
          <w:sz w:val="22"/>
          <w:szCs w:val="22"/>
        </w:rPr>
        <w:t xml:space="preserve">leromlott műszaki </w:t>
      </w:r>
      <w:r w:rsidRPr="00D234B7">
        <w:rPr>
          <w:rFonts w:cs="Times New Roman"/>
          <w:sz w:val="22"/>
          <w:szCs w:val="22"/>
        </w:rPr>
        <w:t xml:space="preserve">állapot megszüntetését célzó felújítás. (Pl. erkély </w:t>
      </w:r>
      <w:proofErr w:type="spellStart"/>
      <w:r w:rsidRPr="00D234B7">
        <w:rPr>
          <w:rFonts w:cs="Times New Roman"/>
          <w:sz w:val="22"/>
          <w:szCs w:val="22"/>
        </w:rPr>
        <w:t>stb</w:t>
      </w:r>
      <w:proofErr w:type="spellEnd"/>
      <w:r w:rsidRPr="00D234B7">
        <w:rPr>
          <w:rFonts w:cs="Times New Roman"/>
          <w:sz w:val="22"/>
          <w:szCs w:val="22"/>
        </w:rPr>
        <w:t>)</w:t>
      </w:r>
    </w:p>
    <w:p w:rsidR="00F77336" w:rsidRPr="00D234B7" w:rsidRDefault="00F77336">
      <w:pPr>
        <w:pStyle w:val="Listaszerbekezds"/>
        <w:numPr>
          <w:ilvl w:val="3"/>
          <w:numId w:val="11"/>
        </w:numPr>
        <w:tabs>
          <w:tab w:val="clear" w:pos="2880"/>
        </w:tabs>
        <w:suppressAutoHyphens w:val="0"/>
        <w:spacing w:before="120"/>
        <w:ind w:left="1134" w:hanging="425"/>
        <w:rPr>
          <w:rFonts w:cs="Times New Roman"/>
          <w:sz w:val="22"/>
          <w:szCs w:val="22"/>
        </w:rPr>
      </w:pPr>
      <w:r w:rsidRPr="00D234B7">
        <w:rPr>
          <w:rFonts w:cs="Times New Roman"/>
          <w:sz w:val="22"/>
          <w:szCs w:val="22"/>
        </w:rPr>
        <w:t>közterületet nem érintő, telekhatáron belüli életveszélyes leromlott műszaki állapot megszüntetését célzó felújítás.</w:t>
      </w:r>
    </w:p>
    <w:p w:rsidR="00F77336" w:rsidRPr="00051150" w:rsidRDefault="00F77336" w:rsidP="00051150">
      <w:pPr>
        <w:pStyle w:val="Listaszerbekezds"/>
        <w:numPr>
          <w:ilvl w:val="1"/>
          <w:numId w:val="6"/>
        </w:numPr>
        <w:suppressAutoHyphens w:val="0"/>
        <w:rPr>
          <w:rFonts w:cs="Times New Roman"/>
          <w:sz w:val="22"/>
          <w:szCs w:val="22"/>
        </w:rPr>
      </w:pPr>
      <w:r w:rsidRPr="00051150">
        <w:rPr>
          <w:rFonts w:cs="Times New Roman"/>
          <w:sz w:val="22"/>
          <w:szCs w:val="22"/>
        </w:rPr>
        <w:t>az épület közösségi tereit veszélyeztető, (Pl. függőfolyosó, lépcsőház, stb.)</w:t>
      </w:r>
    </w:p>
    <w:p w:rsidR="00F77336" w:rsidRPr="00D234B7" w:rsidRDefault="00051150" w:rsidP="00051150">
      <w:pPr>
        <w:pStyle w:val="Listaszerbekezds"/>
        <w:suppressAutoHyphens w:val="0"/>
        <w:ind w:left="1134"/>
        <w:rPr>
          <w:rFonts w:cs="Times New Roman"/>
          <w:sz w:val="22"/>
          <w:szCs w:val="22"/>
        </w:rPr>
      </w:pPr>
      <w:r>
        <w:rPr>
          <w:rFonts w:cs="Times New Roman"/>
          <w:sz w:val="22"/>
          <w:szCs w:val="22"/>
        </w:rPr>
        <w:t xml:space="preserve">b) </w:t>
      </w:r>
      <w:r w:rsidR="00F77336" w:rsidRPr="00D234B7">
        <w:rPr>
          <w:rFonts w:cs="Times New Roman"/>
          <w:sz w:val="22"/>
          <w:szCs w:val="22"/>
        </w:rPr>
        <w:t xml:space="preserve">külön tulajdoni hányadokat veszélyeztető munkák (Pl. egy – egy tulajdoni hányadot érintő veszélyes zárófödém. </w:t>
      </w:r>
      <w:proofErr w:type="spellStart"/>
      <w:r w:rsidR="00F77336" w:rsidRPr="00D234B7">
        <w:rPr>
          <w:rFonts w:cs="Times New Roman"/>
          <w:sz w:val="22"/>
          <w:szCs w:val="22"/>
        </w:rPr>
        <w:t>Stb</w:t>
      </w:r>
      <w:proofErr w:type="spellEnd"/>
      <w:r w:rsidR="00F77336" w:rsidRPr="00D234B7">
        <w:rPr>
          <w:rFonts w:cs="Times New Roman"/>
          <w:sz w:val="22"/>
          <w:szCs w:val="22"/>
        </w:rPr>
        <w:t>)</w:t>
      </w:r>
    </w:p>
    <w:p w:rsidR="00D234B7" w:rsidRPr="00264B62" w:rsidRDefault="00D234B7" w:rsidP="00D234B7">
      <w:pPr>
        <w:suppressAutoHyphens w:val="0"/>
        <w:rPr>
          <w:rFonts w:cs="Times New Roman"/>
          <w:color w:val="00B050"/>
          <w:sz w:val="22"/>
          <w:szCs w:val="22"/>
        </w:rPr>
      </w:pPr>
      <w:r>
        <w:rPr>
          <w:rFonts w:cs="Times New Roman"/>
          <w:color w:val="0000FF"/>
          <w:sz w:val="22"/>
          <w:szCs w:val="22"/>
        </w:rPr>
        <w:tab/>
      </w:r>
      <w:r w:rsidRPr="00051150">
        <w:rPr>
          <w:rFonts w:cs="Times New Roman"/>
          <w:sz w:val="22"/>
          <w:szCs w:val="22"/>
        </w:rPr>
        <w:t xml:space="preserve">3. </w:t>
      </w:r>
      <w:r w:rsidR="00792EFD" w:rsidRPr="00051150">
        <w:rPr>
          <w:rFonts w:cs="Times New Roman"/>
          <w:sz w:val="22"/>
          <w:szCs w:val="22"/>
        </w:rPr>
        <w:t>g</w:t>
      </w:r>
      <w:r w:rsidRPr="00051150">
        <w:rPr>
          <w:rFonts w:cs="Times New Roman"/>
          <w:sz w:val="22"/>
          <w:szCs w:val="22"/>
        </w:rPr>
        <w:t xml:space="preserve">áz </w:t>
      </w:r>
      <w:r w:rsidR="00792EFD" w:rsidRPr="00051150">
        <w:rPr>
          <w:rFonts w:cs="Times New Roman"/>
          <w:sz w:val="22"/>
          <w:szCs w:val="22"/>
        </w:rPr>
        <w:t xml:space="preserve">alap és felszálló </w:t>
      </w:r>
      <w:r w:rsidRPr="00051150">
        <w:rPr>
          <w:rFonts w:cs="Times New Roman"/>
          <w:sz w:val="22"/>
          <w:szCs w:val="22"/>
        </w:rPr>
        <w:t xml:space="preserve">vezeték </w:t>
      </w:r>
      <w:r w:rsidR="00264B62" w:rsidRPr="00051150">
        <w:rPr>
          <w:rFonts w:cs="Times New Roman"/>
          <w:sz w:val="22"/>
          <w:szCs w:val="22"/>
        </w:rPr>
        <w:t>gázszivárgás kialakulását megelőző</w:t>
      </w:r>
      <w:r w:rsidRPr="00051150">
        <w:rPr>
          <w:rFonts w:cs="Times New Roman"/>
          <w:sz w:val="22"/>
          <w:szCs w:val="22"/>
        </w:rPr>
        <w:t xml:space="preserve"> </w:t>
      </w:r>
      <w:r w:rsidR="00B66D38" w:rsidRPr="00051150">
        <w:rPr>
          <w:rFonts w:cs="Times New Roman"/>
          <w:sz w:val="22"/>
          <w:szCs w:val="22"/>
        </w:rPr>
        <w:t xml:space="preserve">felújítása, </w:t>
      </w:r>
      <w:r w:rsidRPr="00051150">
        <w:rPr>
          <w:rFonts w:cs="Times New Roman"/>
          <w:sz w:val="22"/>
          <w:szCs w:val="22"/>
        </w:rPr>
        <w:t>cseréje</w:t>
      </w:r>
      <w:r w:rsidR="00264B62" w:rsidRPr="00051150">
        <w:rPr>
          <w:rFonts w:cs="Times New Roman"/>
          <w:sz w:val="22"/>
          <w:szCs w:val="22"/>
        </w:rPr>
        <w:t xml:space="preserve"> </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tető közterületre néző felületei</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megkezdett tető felújítási munkáinak folytatása,</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A fedélszék korhadt elemeinek cseréje (pl. szarufa, léccsere stb.),</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bádogos szerkezetek javítása, cseréje,</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 xml:space="preserve">a </w:t>
      </w:r>
      <w:proofErr w:type="spellStart"/>
      <w:r>
        <w:rPr>
          <w:rFonts w:cs="Times New Roman"/>
          <w:sz w:val="22"/>
          <w:szCs w:val="22"/>
        </w:rPr>
        <w:t>héjalás</w:t>
      </w:r>
      <w:proofErr w:type="spellEnd"/>
      <w:r>
        <w:rPr>
          <w:rFonts w:cs="Times New Roman"/>
          <w:sz w:val="22"/>
          <w:szCs w:val="22"/>
        </w:rPr>
        <w:t xml:space="preserve"> átrakása, cseréje,</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lapos tető szigetelési rendszerének javítása, cseréje,</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tető belső udvarra néző felületei</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megkezdett tető felújítási munkáinak folytatása</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A fedélszék korhadt elemeinek cseréje (pl. szarufa, léccsere stb.)</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bádogos szerkezetek javítása, cseréje</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 xml:space="preserve">a </w:t>
      </w:r>
      <w:proofErr w:type="spellStart"/>
      <w:r>
        <w:rPr>
          <w:rFonts w:cs="Times New Roman"/>
          <w:sz w:val="22"/>
          <w:szCs w:val="22"/>
        </w:rPr>
        <w:t>héjalás</w:t>
      </w:r>
      <w:proofErr w:type="spellEnd"/>
      <w:r>
        <w:rPr>
          <w:rFonts w:cs="Times New Roman"/>
          <w:sz w:val="22"/>
          <w:szCs w:val="22"/>
        </w:rPr>
        <w:t xml:space="preserve"> átrakása, cseréje</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lapos tető szigetelési rendszerének javítása, cseréje</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utcai homlokzat felújítása</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épületgépészeti felújítások</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 xml:space="preserve">belső homlokzat </w:t>
      </w:r>
    </w:p>
    <w:p w:rsidR="00D234B7" w:rsidRDefault="00F77336" w:rsidP="00D234B7">
      <w:pPr>
        <w:pStyle w:val="Listaszerbekezds"/>
        <w:numPr>
          <w:ilvl w:val="0"/>
          <w:numId w:val="43"/>
        </w:numPr>
        <w:suppressAutoHyphens w:val="0"/>
        <w:rPr>
          <w:rFonts w:cs="Times New Roman"/>
          <w:sz w:val="22"/>
          <w:szCs w:val="22"/>
        </w:rPr>
      </w:pPr>
      <w:r>
        <w:rPr>
          <w:rFonts w:cs="Times New Roman"/>
          <w:sz w:val="22"/>
          <w:szCs w:val="22"/>
        </w:rPr>
        <w:t>belső közösségi terek festése, javítása (kapualj, lépcsőház)</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 xml:space="preserve">Egyéb </w:t>
      </w:r>
    </w:p>
    <w:p w:rsidR="00F77336" w:rsidRDefault="00F77336">
      <w:pPr>
        <w:numPr>
          <w:ilvl w:val="0"/>
          <w:numId w:val="8"/>
        </w:numPr>
        <w:ind w:left="426" w:hanging="426"/>
        <w:jc w:val="both"/>
        <w:rPr>
          <w:rFonts w:cs="Times New Roman"/>
          <w:b/>
          <w:bCs/>
          <w:sz w:val="22"/>
          <w:szCs w:val="22"/>
        </w:rPr>
      </w:pPr>
      <w:r>
        <w:rPr>
          <w:rFonts w:cs="Times New Roman"/>
          <w:sz w:val="22"/>
          <w:szCs w:val="22"/>
        </w:rPr>
        <w:t xml:space="preserve">A pályázatokat a jogszabályi felhatalmazás alapján a Budapest Főváros VII. Kerület Erzsébetváros Önkormányzata Képviselő-testületének Pénzügyi és Kerületfejlesztési Bizottsága (PKB) bírálja el. </w:t>
      </w:r>
    </w:p>
    <w:p w:rsidR="00F77336" w:rsidRDefault="00F77336">
      <w:pPr>
        <w:jc w:val="both"/>
        <w:rPr>
          <w:rFonts w:cs="Times New Roman"/>
          <w:strike/>
          <w:sz w:val="22"/>
          <w:szCs w:val="22"/>
          <w:highlight w:val="yellow"/>
        </w:rPr>
      </w:pPr>
    </w:p>
    <w:p w:rsidR="00F77336" w:rsidRDefault="00F77336">
      <w:pPr>
        <w:spacing w:after="120"/>
        <w:jc w:val="center"/>
        <w:rPr>
          <w:rFonts w:cs="Times New Roman"/>
          <w:b/>
          <w:bCs/>
          <w:sz w:val="22"/>
          <w:szCs w:val="22"/>
        </w:rPr>
      </w:pPr>
      <w:r>
        <w:rPr>
          <w:rFonts w:cs="Times New Roman"/>
          <w:b/>
          <w:bCs/>
          <w:sz w:val="22"/>
          <w:szCs w:val="22"/>
        </w:rPr>
        <w:t>VII.</w:t>
      </w:r>
    </w:p>
    <w:p w:rsidR="00F77336" w:rsidRDefault="00F77336">
      <w:pPr>
        <w:spacing w:after="120"/>
        <w:jc w:val="center"/>
        <w:rPr>
          <w:rFonts w:cs="Times New Roman"/>
          <w:b/>
          <w:bCs/>
          <w:sz w:val="22"/>
          <w:szCs w:val="22"/>
        </w:rPr>
      </w:pPr>
      <w:r>
        <w:rPr>
          <w:rFonts w:cs="Times New Roman"/>
          <w:b/>
          <w:bCs/>
          <w:sz w:val="22"/>
          <w:szCs w:val="22"/>
        </w:rPr>
        <w:t>Csekély összegű támogatásokra vonatkozó előírások:</w:t>
      </w:r>
    </w:p>
    <w:p w:rsidR="00F77336" w:rsidRDefault="00F77336">
      <w:pPr>
        <w:ind w:left="426" w:hanging="426"/>
        <w:jc w:val="both"/>
        <w:rPr>
          <w:rFonts w:cs="Times New Roman"/>
          <w:sz w:val="22"/>
          <w:szCs w:val="22"/>
          <w:lang w:eastAsia="en-US"/>
        </w:rPr>
      </w:pPr>
      <w:r>
        <w:rPr>
          <w:rFonts w:cs="Times New Roman"/>
          <w:sz w:val="22"/>
          <w:szCs w:val="22"/>
        </w:rPr>
        <w:t>1.)</w:t>
      </w:r>
      <w:r>
        <w:rPr>
          <w:rFonts w:cs="Times New Roman"/>
          <w:sz w:val="22"/>
          <w:szCs w:val="22"/>
        </w:rPr>
        <w:tab/>
        <w:t xml:space="preserve">Jelen támogatás az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2"/>
        <w:t>[</w:t>
      </w:r>
      <w:proofErr w:type="gramEnd"/>
      <w:r>
        <w:rPr>
          <w:rStyle w:val="Lbjegyzet-karakterek"/>
          <w:rFonts w:cs="Times New Roman"/>
          <w:b/>
          <w:bCs/>
          <w:sz w:val="22"/>
          <w:szCs w:val="22"/>
        </w:rPr>
        <w:t>1]</w:t>
      </w:r>
      <w:r>
        <w:rPr>
          <w:rFonts w:cs="Times New Roman"/>
          <w:b/>
          <w:bCs/>
          <w:sz w:val="22"/>
          <w:szCs w:val="22"/>
        </w:rPr>
        <w:t xml:space="preserve"> – a Társasházakban saját tulajdonú </w:t>
      </w:r>
      <w:proofErr w:type="spellStart"/>
      <w:r>
        <w:rPr>
          <w:rFonts w:cs="Times New Roman"/>
          <w:b/>
          <w:bCs/>
          <w:sz w:val="22"/>
          <w:szCs w:val="22"/>
        </w:rPr>
        <w:t>albetétben</w:t>
      </w:r>
      <w:proofErr w:type="spellEnd"/>
      <w:r>
        <w:rPr>
          <w:rFonts w:cs="Times New Roman"/>
          <w:b/>
          <w:bCs/>
          <w:sz w:val="22"/>
          <w:szCs w:val="22"/>
        </w:rPr>
        <w:t xml:space="preserve">, a tulajdonos által gazdasági tevékenységet folytató cégek, egyéni vállalkozók – tekintetében, </w:t>
      </w:r>
      <w:r>
        <w:rPr>
          <w:rFonts w:cs="Times New Roman"/>
          <w:sz w:val="22"/>
          <w:szCs w:val="22"/>
        </w:rPr>
        <w:t xml:space="preserve">a  támogatás </w:t>
      </w:r>
      <w:r>
        <w:rPr>
          <w:rFonts w:cs="Times New Roman"/>
          <w:sz w:val="22"/>
          <w:szCs w:val="22"/>
          <w:lang w:eastAsia="en-US"/>
        </w:rPr>
        <w:t xml:space="preserve">csekély összegű támogatásnak minősül, amelyet kizárólag 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 rendelet (HL L 351, 2013. 12.24. 1</w:t>
      </w:r>
      <w:proofErr w:type="gramStart"/>
      <w:r>
        <w:rPr>
          <w:rFonts w:cs="Times New Roman"/>
          <w:sz w:val="22"/>
          <w:szCs w:val="22"/>
          <w:lang w:eastAsia="en-US"/>
        </w:rPr>
        <w:t>.o</w:t>
      </w:r>
      <w:proofErr w:type="gramEnd"/>
      <w:r>
        <w:rPr>
          <w:rFonts w:cs="Times New Roman"/>
          <w:sz w:val="22"/>
          <w:szCs w:val="22"/>
          <w:lang w:eastAsia="en-US"/>
        </w:rPr>
        <w:t xml:space="preserve">) (a továbbiakban 1407/2013/EU bizottsági rendelet) szabályai alapján lehet nyújtani. </w:t>
      </w:r>
    </w:p>
    <w:p w:rsidR="00F77336" w:rsidRDefault="00F77336">
      <w:pPr>
        <w:ind w:left="426" w:hanging="426"/>
        <w:jc w:val="both"/>
        <w:rPr>
          <w:rFonts w:cs="Times New Roman"/>
          <w:sz w:val="22"/>
          <w:szCs w:val="22"/>
          <w:lang w:eastAsia="en-US"/>
        </w:rPr>
      </w:pPr>
      <w:r>
        <w:rPr>
          <w:rFonts w:cs="Times New Roman"/>
          <w:sz w:val="22"/>
          <w:szCs w:val="22"/>
          <w:lang w:eastAsia="en-US"/>
        </w:rPr>
        <w:t>2.)</w:t>
      </w:r>
      <w:r>
        <w:rPr>
          <w:rFonts w:cs="Times New Roman"/>
          <w:sz w:val="22"/>
          <w:szCs w:val="22"/>
          <w:lang w:eastAsia="en-US"/>
        </w:rPr>
        <w:tab/>
      </w:r>
      <w:proofErr w:type="gramStart"/>
      <w:r>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Pr>
          <w:rFonts w:cs="Times New Roman"/>
          <w:sz w:val="22"/>
          <w:szCs w:val="22"/>
          <w:lang w:eastAsia="en-US"/>
        </w:rPr>
        <w:t>-</w:t>
      </w:r>
      <w:proofErr w:type="gramStart"/>
      <w:r>
        <w:rPr>
          <w:rFonts w:cs="Times New Roman"/>
          <w:sz w:val="22"/>
          <w:szCs w:val="22"/>
          <w:lang w:eastAsia="en-US"/>
        </w:rPr>
        <w:t>a</w:t>
      </w:r>
      <w:proofErr w:type="spellEnd"/>
      <w:proofErr w:type="gramEnd"/>
      <w:r>
        <w:rPr>
          <w:rFonts w:cs="Times New Roman"/>
          <w:sz w:val="22"/>
          <w:szCs w:val="22"/>
          <w:lang w:eastAsia="en-US"/>
        </w:rPr>
        <w:t xml:space="preserve"> alapján kell eljárni.)</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3.) </w:t>
      </w:r>
      <w:r>
        <w:rPr>
          <w:rFonts w:cs="Times New Roman"/>
          <w:sz w:val="22"/>
          <w:szCs w:val="22"/>
          <w:lang w:eastAsia="en-US"/>
        </w:rPr>
        <w:tab/>
      </w:r>
      <w:r>
        <w:rPr>
          <w:rFonts w:cs="Times New Roman"/>
          <w:sz w:val="22"/>
          <w:szCs w:val="22"/>
        </w:rPr>
        <w:t xml:space="preserve">A fentiek teljesülése érdekében </w:t>
      </w:r>
      <w:r>
        <w:rPr>
          <w:rFonts w:cs="Times New Roman"/>
          <w:b/>
          <w:bCs/>
          <w:sz w:val="22"/>
          <w:szCs w:val="22"/>
        </w:rPr>
        <w:t>a</w:t>
      </w:r>
      <w:r w:rsidR="00B66D38">
        <w:rPr>
          <w:rFonts w:cs="Times New Roman"/>
          <w:b/>
          <w:bCs/>
          <w:sz w:val="22"/>
          <w:szCs w:val="22"/>
        </w:rPr>
        <w:t xml:space="preserve">z </w:t>
      </w:r>
      <w:r w:rsidR="00B66D38" w:rsidRPr="002D359F">
        <w:rPr>
          <w:rFonts w:cs="Times New Roman"/>
          <w:b/>
          <w:bCs/>
          <w:sz w:val="22"/>
          <w:szCs w:val="22"/>
        </w:rPr>
        <w:t>összes</w:t>
      </w:r>
      <w:r>
        <w:rPr>
          <w:rFonts w:cs="Times New Roman"/>
          <w:b/>
          <w:bCs/>
          <w:sz w:val="22"/>
          <w:szCs w:val="22"/>
        </w:rPr>
        <w:t xml:space="preserve"> támogatás odaítélését (a határozat közlését)</w:t>
      </w:r>
      <w:r>
        <w:rPr>
          <w:rFonts w:cs="Times New Roman"/>
          <w:sz w:val="22"/>
          <w:szCs w:val="22"/>
        </w:rPr>
        <w:t xml:space="preserve"> követően a Közös képviselőnek </w:t>
      </w:r>
      <w:r>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F77336" w:rsidRDefault="00F77336">
      <w:pPr>
        <w:ind w:left="426" w:hanging="426"/>
        <w:jc w:val="both"/>
        <w:rPr>
          <w:rFonts w:cs="Times New Roman"/>
          <w:sz w:val="22"/>
          <w:szCs w:val="22"/>
        </w:rPr>
      </w:pPr>
      <w:r>
        <w:rPr>
          <w:rFonts w:cs="Times New Roman"/>
          <w:sz w:val="22"/>
          <w:szCs w:val="22"/>
        </w:rPr>
        <w:t xml:space="preserve">4.) </w:t>
      </w:r>
      <w:r>
        <w:rPr>
          <w:rFonts w:cs="Times New Roman"/>
          <w:sz w:val="22"/>
          <w:szCs w:val="22"/>
        </w:rPr>
        <w:tab/>
        <w:t xml:space="preserve">Jelen </w:t>
      </w:r>
      <w:r w:rsidR="006C5ED2">
        <w:rPr>
          <w:rFonts w:cs="Times New Roman"/>
          <w:sz w:val="22"/>
          <w:szCs w:val="22"/>
        </w:rPr>
        <w:t>Pályázati felhívás</w:t>
      </w:r>
      <w:r>
        <w:rPr>
          <w:rFonts w:cs="Times New Roman"/>
          <w:sz w:val="22"/>
          <w:szCs w:val="22"/>
        </w:rPr>
        <w:t xml:space="preserve"> </w:t>
      </w:r>
      <w:r>
        <w:rPr>
          <w:rFonts w:cs="Times New Roman"/>
          <w:b/>
          <w:bCs/>
          <w:sz w:val="22"/>
          <w:szCs w:val="22"/>
        </w:rPr>
        <w:t>2</w:t>
      </w:r>
      <w:r>
        <w:rPr>
          <w:rFonts w:cs="Times New Roman"/>
          <w:sz w:val="22"/>
          <w:szCs w:val="22"/>
        </w:rPr>
        <w:t xml:space="preserve">. </w:t>
      </w:r>
      <w:r>
        <w:rPr>
          <w:rFonts w:cs="Times New Roman"/>
          <w:b/>
          <w:bCs/>
          <w:sz w:val="22"/>
          <w:szCs w:val="22"/>
        </w:rPr>
        <w:t xml:space="preserve">számú mellékletét képező </w:t>
      </w:r>
      <w:r>
        <w:rPr>
          <w:rFonts w:cs="Times New Roman"/>
          <w:b/>
          <w:bCs/>
          <w:i/>
          <w:iCs/>
          <w:sz w:val="22"/>
          <w:szCs w:val="22"/>
        </w:rPr>
        <w:t>„Közös Képviselői nyilatkozat”</w:t>
      </w:r>
      <w:r>
        <w:rPr>
          <w:rFonts w:cs="Times New Roman"/>
          <w:i/>
          <w:iCs/>
          <w:sz w:val="22"/>
          <w:szCs w:val="22"/>
        </w:rPr>
        <w:t xml:space="preserve"> </w:t>
      </w:r>
      <w:r>
        <w:rPr>
          <w:rFonts w:cs="Times New Roman"/>
          <w:sz w:val="22"/>
          <w:szCs w:val="22"/>
        </w:rPr>
        <w:t xml:space="preserve">kitöltésével nyilatkoznia kell a társasházban tulajdonosi </w:t>
      </w:r>
      <w:proofErr w:type="spellStart"/>
      <w:r>
        <w:rPr>
          <w:rFonts w:cs="Times New Roman"/>
          <w:sz w:val="22"/>
          <w:szCs w:val="22"/>
        </w:rPr>
        <w:t>albetéttel</w:t>
      </w:r>
      <w:proofErr w:type="spellEnd"/>
      <w:r>
        <w:rPr>
          <w:rFonts w:cs="Times New Roman"/>
          <w:sz w:val="22"/>
          <w:szCs w:val="22"/>
        </w:rPr>
        <w:t xml:space="preserve"> rendelkező vállalkozásokról, a gazdasági tevékenységet végző, tulajdoni hányaddal rendelkező kedvezményezettek mindegyikének pedig a </w:t>
      </w:r>
      <w:r>
        <w:rPr>
          <w:rFonts w:cs="Times New Roman"/>
          <w:b/>
          <w:bCs/>
          <w:sz w:val="22"/>
          <w:szCs w:val="22"/>
        </w:rPr>
        <w:t>3. számú mellékletben szereplő nyomtatványon nyilatkoznia kell</w:t>
      </w:r>
      <w:r>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10" w:history="1">
        <w:r>
          <w:rPr>
            <w:rStyle w:val="Hiperhivatkozs"/>
            <w:rFonts w:cs="Times New Roman"/>
            <w:sz w:val="22"/>
            <w:szCs w:val="22"/>
          </w:rPr>
          <w:t>www.erzsebetvaros.hu</w:t>
        </w:r>
      </w:hyperlink>
      <w:r>
        <w:rPr>
          <w:rFonts w:cs="Times New Roman"/>
          <w:sz w:val="22"/>
          <w:szCs w:val="22"/>
        </w:rPr>
        <w:t>) letölthetőek.</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5.) </w:t>
      </w:r>
      <w:r>
        <w:rPr>
          <w:rFonts w:cs="Times New Roman"/>
          <w:sz w:val="22"/>
          <w:szCs w:val="22"/>
          <w:lang w:eastAsia="en-US"/>
        </w:rPr>
        <w:tab/>
      </w:r>
      <w:proofErr w:type="gramStart"/>
      <w:r>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6.) </w:t>
      </w:r>
      <w:proofErr w:type="gramStart"/>
      <w:r>
        <w:rPr>
          <w:rFonts w:cs="Times New Roman"/>
          <w:sz w:val="22"/>
          <w:szCs w:val="22"/>
          <w:lang w:eastAsia="en-US"/>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támogatási intenzitást vagy összeget.</w:t>
      </w:r>
      <w:proofErr w:type="gramEnd"/>
      <w:r>
        <w:rPr>
          <w:rFonts w:cs="Times New Roman"/>
          <w:sz w:val="22"/>
          <w:szCs w:val="22"/>
          <w:lang w:eastAsia="en-US"/>
        </w:rPr>
        <w:t xml:space="preserve"> </w:t>
      </w:r>
    </w:p>
    <w:p w:rsidR="00F77336" w:rsidRDefault="00F77336">
      <w:pPr>
        <w:autoSpaceDE w:val="0"/>
        <w:ind w:left="426" w:hanging="426"/>
        <w:jc w:val="both"/>
        <w:rPr>
          <w:rFonts w:cs="Times New Roman"/>
          <w:sz w:val="22"/>
          <w:szCs w:val="22"/>
        </w:rPr>
      </w:pPr>
      <w:r>
        <w:rPr>
          <w:rFonts w:cs="Times New Roman"/>
          <w:sz w:val="22"/>
          <w:szCs w:val="22"/>
        </w:rPr>
        <w:lastRenderedPageBreak/>
        <w:t>7.)</w:t>
      </w:r>
      <w:r>
        <w:rPr>
          <w:rFonts w:cs="Times New Roman"/>
          <w:sz w:val="22"/>
          <w:szCs w:val="22"/>
        </w:rPr>
        <w:tab/>
        <w:t xml:space="preserve">Amennyiben a társasházban európai uniós versenyjogi értelemben vett vállalkozás tulajdonnal rendelkezik, és a részére csekély összegű (de </w:t>
      </w:r>
      <w:proofErr w:type="spellStart"/>
      <w:r>
        <w:rPr>
          <w:rFonts w:cs="Times New Roman"/>
          <w:sz w:val="22"/>
          <w:szCs w:val="22"/>
        </w:rPr>
        <w:t>minimis</w:t>
      </w:r>
      <w:proofErr w:type="spellEnd"/>
      <w:r>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F77336" w:rsidRDefault="00F77336">
      <w:pPr>
        <w:autoSpaceDE w:val="0"/>
        <w:ind w:left="426" w:hanging="426"/>
        <w:jc w:val="both"/>
        <w:rPr>
          <w:rFonts w:cs="Times New Roman"/>
          <w:sz w:val="22"/>
          <w:szCs w:val="22"/>
        </w:rPr>
      </w:pPr>
      <w:r>
        <w:rPr>
          <w:rFonts w:cs="Times New Roman"/>
          <w:sz w:val="22"/>
          <w:szCs w:val="22"/>
        </w:rPr>
        <w:t>8.)</w:t>
      </w:r>
      <w:r>
        <w:rPr>
          <w:rFonts w:cs="Times New Roman"/>
          <w:sz w:val="22"/>
          <w:szCs w:val="22"/>
        </w:rPr>
        <w:tab/>
        <w:t>Az 1407/2013/EU bizottsági rendelet 1. cikke alapján csekély összegű támogatás nyújtható valamennyi ágazat vállalkozásai számára az alábbi kivételekkel:</w:t>
      </w:r>
    </w:p>
    <w:p w:rsidR="00F77336" w:rsidRDefault="00F77336">
      <w:pPr>
        <w:pStyle w:val="CM4"/>
        <w:ind w:left="709" w:hanging="283"/>
        <w:jc w:val="both"/>
        <w:rPr>
          <w:rFonts w:ascii="Times New Roman" w:hAnsi="Times New Roman" w:cs="Times New Roman"/>
          <w:sz w:val="22"/>
          <w:szCs w:val="22"/>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104/2000/EK tanácsi rendelet ( 1 ) hatálya alá tartozó, a halászati és </w:t>
      </w:r>
      <w:proofErr w:type="spellStart"/>
      <w:r>
        <w:rPr>
          <w:rFonts w:ascii="Times New Roman" w:hAnsi="Times New Roman" w:cs="Times New Roman"/>
          <w:sz w:val="22"/>
          <w:szCs w:val="22"/>
        </w:rPr>
        <w:t>akvakultúra</w:t>
      </w:r>
      <w:proofErr w:type="spellEnd"/>
      <w:r>
        <w:rPr>
          <w:rFonts w:ascii="Times New Roman" w:hAnsi="Times New Roman" w:cs="Times New Roman"/>
          <w:sz w:val="22"/>
          <w:szCs w:val="22"/>
        </w:rPr>
        <w:t xml:space="preserve"> ágazatban tevékenységet végző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b) a mezőgazdasági termékek elsődleges termelésével foglalkozó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c) a mezőgazdasági termékek feldolgozásával és forgalmazásával foglalkozó vállalkozásoknak nyújtott támogatás, a következő esetekben: </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1. amennyiben a támogatás összege az elsődleges termelőktől beszerzett vagy az érintett vállalkozások által forgalmazott ilyen termékek ára vagy mennyisége alapján kerül rögzítésre;</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 xml:space="preserve">2. amennyiben a támogatás feltétele az elsődleges termelőknek történő teljes vagy részleges továbbadás;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F77336" w:rsidRDefault="00F77336">
      <w:pPr>
        <w:ind w:left="426"/>
        <w:jc w:val="both"/>
        <w:rPr>
          <w:rFonts w:cs="Times New Roman"/>
          <w:sz w:val="22"/>
          <w:szCs w:val="22"/>
        </w:rPr>
      </w:pPr>
      <w:proofErr w:type="gramStart"/>
      <w:r>
        <w:rPr>
          <w:rFonts w:cs="Times New Roman"/>
          <w:sz w:val="22"/>
          <w:szCs w:val="22"/>
        </w:rPr>
        <w:t>e</w:t>
      </w:r>
      <w:proofErr w:type="gramEnd"/>
      <w:r>
        <w:rPr>
          <w:rFonts w:cs="Times New Roman"/>
          <w:sz w:val="22"/>
          <w:szCs w:val="22"/>
        </w:rPr>
        <w:t>) az importáruval szemben belföldi áru használatához kötött támogatás.</w:t>
      </w:r>
    </w:p>
    <w:p w:rsidR="00F77336" w:rsidRDefault="00F77336">
      <w:pPr>
        <w:jc w:val="both"/>
        <w:rPr>
          <w:rFonts w:cs="Times New Roman"/>
          <w:sz w:val="22"/>
          <w:szCs w:val="22"/>
        </w:rPr>
      </w:pPr>
    </w:p>
    <w:p w:rsidR="00F77336" w:rsidRDefault="00F77336">
      <w:pPr>
        <w:ind w:left="426" w:hanging="426"/>
        <w:jc w:val="both"/>
        <w:rPr>
          <w:rFonts w:cs="Times New Roman"/>
          <w:sz w:val="22"/>
          <w:szCs w:val="22"/>
        </w:rPr>
      </w:pPr>
      <w:r>
        <w:rPr>
          <w:rFonts w:cs="Times New Roman"/>
          <w:sz w:val="22"/>
          <w:szCs w:val="22"/>
        </w:rPr>
        <w:t xml:space="preserve">9.) </w:t>
      </w:r>
      <w:proofErr w:type="gramStart"/>
      <w:r>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Pr>
          <w:rFonts w:cs="Times New Roman"/>
          <w:sz w:val="22"/>
          <w:szCs w:val="22"/>
        </w:rPr>
        <w:t xml:space="preserve">k </w:t>
      </w:r>
      <w:proofErr w:type="gramStart"/>
      <w:r>
        <w:rPr>
          <w:rFonts w:cs="Times New Roman"/>
          <w:sz w:val="22"/>
          <w:szCs w:val="22"/>
        </w:rPr>
        <w:t>az</w:t>
      </w:r>
      <w:proofErr w:type="gramEnd"/>
      <w:r>
        <w:rPr>
          <w:rFonts w:cs="Times New Roman"/>
          <w:sz w:val="22"/>
          <w:szCs w:val="22"/>
        </w:rPr>
        <w:t xml:space="preserve"> e rendelet alapján nyújtott csekély összegű támogatásban.</w:t>
      </w:r>
    </w:p>
    <w:p w:rsidR="00F77336" w:rsidRDefault="00F77336">
      <w:pPr>
        <w:pStyle w:val="Listaszerbekezds"/>
        <w:ind w:left="426" w:hanging="426"/>
        <w:rPr>
          <w:rFonts w:cs="Times New Roman"/>
          <w:sz w:val="22"/>
          <w:szCs w:val="22"/>
        </w:rPr>
      </w:pPr>
    </w:p>
    <w:p w:rsidR="00F77336" w:rsidRDefault="00F77336">
      <w:pPr>
        <w:ind w:left="426" w:hanging="426"/>
        <w:jc w:val="both"/>
        <w:rPr>
          <w:rFonts w:cs="Times New Roman"/>
          <w:sz w:val="22"/>
          <w:szCs w:val="22"/>
          <w:lang w:eastAsia="en-US"/>
        </w:rPr>
      </w:pPr>
      <w:r>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11.) </w:t>
      </w:r>
      <w:proofErr w:type="gramStart"/>
      <w:r>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Pr>
          <w:rFonts w:cs="Times New Roman"/>
          <w:sz w:val="22"/>
          <w:szCs w:val="22"/>
          <w:lang w:eastAsia="en-US"/>
        </w:rPr>
        <w:t xml:space="preserve"> </w:t>
      </w:r>
    </w:p>
    <w:p w:rsidR="00F77336" w:rsidRDefault="00F77336">
      <w:pPr>
        <w:ind w:left="426" w:hanging="426"/>
        <w:jc w:val="both"/>
        <w:rPr>
          <w:rFonts w:cs="Times New Roman"/>
          <w:sz w:val="22"/>
          <w:szCs w:val="22"/>
        </w:rPr>
      </w:pPr>
      <w:r>
        <w:rPr>
          <w:rFonts w:cs="Times New Roman"/>
          <w:sz w:val="22"/>
          <w:szCs w:val="22"/>
        </w:rPr>
        <w:t>12.) A kedvezményezettnek a</w:t>
      </w:r>
      <w:r w:rsidR="00B66D38">
        <w:rPr>
          <w:rFonts w:cs="Times New Roman"/>
          <w:sz w:val="22"/>
          <w:szCs w:val="22"/>
        </w:rPr>
        <w:t xml:space="preserve">z </w:t>
      </w:r>
      <w:r w:rsidR="00B66D38" w:rsidRPr="002D359F">
        <w:rPr>
          <w:rFonts w:cs="Times New Roman"/>
          <w:sz w:val="22"/>
          <w:szCs w:val="22"/>
        </w:rPr>
        <w:t>összes</w:t>
      </w:r>
      <w:r>
        <w:rPr>
          <w:rFonts w:cs="Times New Roman"/>
          <w:sz w:val="22"/>
          <w:szCs w:val="22"/>
        </w:rPr>
        <w:t xml:space="preserve">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F77336" w:rsidRDefault="00F77336">
      <w:pPr>
        <w:ind w:left="426"/>
        <w:jc w:val="both"/>
        <w:rPr>
          <w:rFonts w:cs="Times New Roman"/>
          <w:sz w:val="22"/>
          <w:szCs w:val="22"/>
        </w:rPr>
      </w:pPr>
      <w:r>
        <w:rPr>
          <w:rFonts w:cs="Times New Roman"/>
          <w:sz w:val="22"/>
          <w:szCs w:val="22"/>
        </w:rPr>
        <w:tab/>
      </w:r>
    </w:p>
    <w:p w:rsidR="00F77336" w:rsidRDefault="00F77336">
      <w:pPr>
        <w:jc w:val="center"/>
        <w:rPr>
          <w:rFonts w:cs="Times New Roman"/>
          <w:b/>
          <w:bCs/>
          <w:sz w:val="22"/>
          <w:szCs w:val="22"/>
        </w:rPr>
      </w:pP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VIII.</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Támogatási szerződés kötése és elszámolás</w:t>
      </w:r>
    </w:p>
    <w:p w:rsidR="00F77336" w:rsidRDefault="00F77336">
      <w:pPr>
        <w:pStyle w:val="NormlWeb"/>
        <w:keepNext/>
        <w:numPr>
          <w:ilvl w:val="0"/>
          <w:numId w:val="15"/>
        </w:numPr>
        <w:spacing w:before="0" w:after="0"/>
        <w:ind w:left="426" w:hanging="426"/>
        <w:jc w:val="both"/>
        <w:rPr>
          <w:rFonts w:ascii="Times New Roman" w:cs="Times New Roman"/>
          <w:b/>
          <w:bCs/>
          <w:sz w:val="22"/>
          <w:szCs w:val="22"/>
          <w:lang w:val="hu-HU"/>
        </w:rPr>
      </w:pPr>
      <w:r>
        <w:rPr>
          <w:rFonts w:ascii="Times New Roman" w:cs="Times New Roman"/>
          <w:b/>
          <w:bCs/>
          <w:sz w:val="22"/>
          <w:szCs w:val="22"/>
          <w:lang w:val="hu-HU"/>
        </w:rPr>
        <w:t xml:space="preserve">A </w:t>
      </w:r>
      <w:r w:rsidR="00A25C46">
        <w:rPr>
          <w:rFonts w:ascii="Times New Roman" w:cs="Times New Roman"/>
          <w:b/>
          <w:bCs/>
          <w:sz w:val="22"/>
          <w:szCs w:val="22"/>
          <w:lang w:val="hu-HU"/>
        </w:rPr>
        <w:t xml:space="preserve">közös képviselő a </w:t>
      </w:r>
      <w:r>
        <w:rPr>
          <w:rFonts w:ascii="Times New Roman" w:cs="Times New Roman"/>
          <w:b/>
          <w:bCs/>
          <w:sz w:val="22"/>
          <w:szCs w:val="22"/>
          <w:lang w:val="hu-HU"/>
        </w:rPr>
        <w:t xml:space="preserve">támogatási szerződés-tervezet előkészítése érdekében a VIII. fejezet 1. a), b) és c) pontjaiban </w:t>
      </w:r>
      <w:proofErr w:type="gramStart"/>
      <w:r>
        <w:rPr>
          <w:rFonts w:ascii="Times New Roman" w:cs="Times New Roman"/>
          <w:b/>
          <w:bCs/>
          <w:sz w:val="22"/>
          <w:szCs w:val="22"/>
          <w:lang w:val="hu-HU"/>
        </w:rPr>
        <w:t>részletezett  dokumentumokat</w:t>
      </w:r>
      <w:proofErr w:type="gramEnd"/>
      <w:r>
        <w:rPr>
          <w:rFonts w:ascii="Times New Roman" w:cs="Times New Roman"/>
          <w:b/>
          <w:bCs/>
          <w:sz w:val="22"/>
          <w:szCs w:val="22"/>
          <w:lang w:val="hu-HU"/>
        </w:rPr>
        <w:t xml:space="preserve"> az elektronikus úton megküldött kiértesítésben megadott email címre, az olvasás visszaigazolásától számított 5 munkanapon belül PDF</w:t>
      </w:r>
      <w:r>
        <w:rPr>
          <w:rFonts w:ascii="Times New Roman" w:cs="Times New Roman"/>
          <w:b/>
          <w:bCs/>
          <w:strike/>
          <w:sz w:val="22"/>
          <w:szCs w:val="22"/>
          <w:lang w:val="hu-HU"/>
        </w:rPr>
        <w:t xml:space="preserve"> </w:t>
      </w:r>
      <w:r>
        <w:rPr>
          <w:rFonts w:ascii="Times New Roman" w:cs="Times New Roman"/>
          <w:b/>
          <w:bCs/>
          <w:sz w:val="22"/>
          <w:szCs w:val="22"/>
          <w:lang w:val="hu-HU"/>
        </w:rPr>
        <w:t xml:space="preserve">formátumban elküldi. </w:t>
      </w:r>
    </w:p>
    <w:p w:rsidR="00F77336" w:rsidRDefault="00F77336">
      <w:pPr>
        <w:pStyle w:val="Listaszerbekezds"/>
        <w:numPr>
          <w:ilvl w:val="0"/>
          <w:numId w:val="41"/>
        </w:numPr>
        <w:spacing w:before="120"/>
        <w:jc w:val="both"/>
        <w:rPr>
          <w:rFonts w:cs="Times New Roman"/>
        </w:rPr>
      </w:pPr>
      <w:r>
        <w:rPr>
          <w:rFonts w:cs="Times New Roman"/>
          <w:sz w:val="22"/>
          <w:szCs w:val="22"/>
        </w:rPr>
        <w:t>A közös képviselő (cég esetén a cég képviseletében aláírásra jogosult) által megfelelően kitöltött és aláírt nyilatkozat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2. sz. melléklete</w:t>
      </w:r>
      <w:r>
        <w:rPr>
          <w:rFonts w:cs="Times New Roman"/>
          <w:sz w:val="22"/>
          <w:szCs w:val="22"/>
        </w:rPr>
        <w:t>)</w:t>
      </w:r>
      <w:r>
        <w:rPr>
          <w:rFonts w:cs="Times New Roman"/>
          <w:b/>
          <w:bCs/>
          <w:sz w:val="22"/>
          <w:szCs w:val="22"/>
        </w:rPr>
        <w:t xml:space="preserve"> </w:t>
      </w:r>
      <w:r>
        <w:rPr>
          <w:rFonts w:cs="Times New Roman"/>
          <w:sz w:val="22"/>
          <w:szCs w:val="22"/>
        </w:rPr>
        <w:t xml:space="preserve">arról, hogy mely cégek (cégformára tekintet nélkül, egyéni vállalkozók is) azok, akik 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végeznek, feltüntetve a cégek tulajdoni </w:t>
      </w:r>
      <w:r>
        <w:rPr>
          <w:rFonts w:cs="Times New Roman"/>
          <w:sz w:val="22"/>
          <w:szCs w:val="22"/>
        </w:rPr>
        <w:lastRenderedPageBreak/>
        <w:t xml:space="preserve">arányát. Amennyiben a társasházban európai uniós versenyjogi értelemben vett </w:t>
      </w:r>
      <w:r>
        <w:rPr>
          <w:rFonts w:cs="Times New Roman"/>
          <w:b/>
          <w:bCs/>
          <w:sz w:val="22"/>
          <w:szCs w:val="22"/>
        </w:rPr>
        <w:t>vállalkozás tulajdon joggal rendelkezik</w:t>
      </w:r>
      <w:r>
        <w:rPr>
          <w:rFonts w:cs="Times New Roman"/>
          <w:sz w:val="22"/>
          <w:szCs w:val="22"/>
        </w:rPr>
        <w:t xml:space="preserve">, és a részére csekély összegű „de </w:t>
      </w:r>
      <w:proofErr w:type="spellStart"/>
      <w:r>
        <w:rPr>
          <w:rFonts w:cs="Times New Roman"/>
          <w:sz w:val="22"/>
          <w:szCs w:val="22"/>
        </w:rPr>
        <w:t>minimis</w:t>
      </w:r>
      <w:proofErr w:type="spellEnd"/>
      <w:r>
        <w:rPr>
          <w:rFonts w:cs="Times New Roman"/>
          <w:sz w:val="22"/>
          <w:szCs w:val="22"/>
        </w:rPr>
        <w:t xml:space="preserve">” támogatás nem nyújtható, illetve a vállalkozás a részére nyújtott </w:t>
      </w:r>
      <w:r>
        <w:rPr>
          <w:rFonts w:cs="Times New Roman"/>
          <w:b/>
          <w:bCs/>
          <w:sz w:val="22"/>
          <w:szCs w:val="22"/>
        </w:rPr>
        <w:t>csekély összegű támogatásokat érintően nem nyilatkozik,</w:t>
      </w:r>
      <w:r>
        <w:rPr>
          <w:rFonts w:cs="Times New Roman"/>
          <w:sz w:val="22"/>
          <w:szCs w:val="22"/>
        </w:rPr>
        <w:t xml:space="preserve"> </w:t>
      </w:r>
      <w:r>
        <w:rPr>
          <w:rFonts w:cs="Times New Roman"/>
          <w:b/>
          <w:bCs/>
          <w:sz w:val="22"/>
          <w:szCs w:val="22"/>
        </w:rPr>
        <w:t>ilyen esetben a</w:t>
      </w:r>
      <w:r w:rsidR="00B66D38">
        <w:rPr>
          <w:rFonts w:cs="Times New Roman"/>
          <w:b/>
          <w:bCs/>
          <w:sz w:val="22"/>
          <w:szCs w:val="22"/>
        </w:rPr>
        <w:t xml:space="preserve">z </w:t>
      </w:r>
      <w:r w:rsidR="00B66D38" w:rsidRPr="002D359F">
        <w:rPr>
          <w:rFonts w:cs="Times New Roman"/>
          <w:b/>
          <w:bCs/>
          <w:sz w:val="22"/>
          <w:szCs w:val="22"/>
        </w:rPr>
        <w:t>összes</w:t>
      </w:r>
      <w:r>
        <w:rPr>
          <w:rFonts w:cs="Times New Roman"/>
          <w:b/>
          <w:bCs/>
          <w:sz w:val="22"/>
          <w:szCs w:val="22"/>
        </w:rPr>
        <w:t xml:space="preserve"> támogatást a vállalkozás tulajdoni hányad aránya szerinti összeggel csökkenteni kell</w:t>
      </w:r>
      <w:r>
        <w:rPr>
          <w:rFonts w:cs="Times New Roman"/>
          <w:b/>
          <w:bCs/>
        </w:rPr>
        <w:t>.</w:t>
      </w:r>
      <w:r>
        <w:rPr>
          <w:rFonts w:cs="Times New Roman"/>
        </w:rPr>
        <w:t xml:space="preserve"> </w:t>
      </w:r>
    </w:p>
    <w:p w:rsidR="00F77336" w:rsidRDefault="00F77336">
      <w:pPr>
        <w:pStyle w:val="Listaszerbekezds1"/>
        <w:numPr>
          <w:ilvl w:val="0"/>
          <w:numId w:val="41"/>
        </w:numPr>
        <w:autoSpaceDE w:val="0"/>
        <w:spacing w:after="120"/>
        <w:jc w:val="both"/>
        <w:rPr>
          <w:rFonts w:cs="Times New Roman"/>
          <w:sz w:val="22"/>
          <w:szCs w:val="22"/>
        </w:rPr>
      </w:pPr>
      <w:proofErr w:type="gramStart"/>
      <w:r>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3. számú és/vagy 4. számú mellékletében szereplő – nyilatkozat: </w:t>
      </w:r>
      <w:r>
        <w:rPr>
          <w:rFonts w:cs="Times New Roman"/>
          <w:sz w:val="22"/>
          <w:szCs w:val="22"/>
        </w:rPr>
        <w:t xml:space="preserve">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folytató cégek, egyéni vállalkozók csekély összegű (de </w:t>
      </w:r>
      <w:proofErr w:type="spellStart"/>
      <w:r>
        <w:rPr>
          <w:rFonts w:cs="Times New Roman"/>
          <w:sz w:val="22"/>
          <w:szCs w:val="22"/>
        </w:rPr>
        <w:t>minimis</w:t>
      </w:r>
      <w:proofErr w:type="spellEnd"/>
      <w:r>
        <w:rPr>
          <w:rFonts w:cs="Times New Roman"/>
          <w:sz w:val="22"/>
          <w:szCs w:val="22"/>
        </w:rPr>
        <w:t xml:space="preserve">) támogatásokról szóló nyilatkozata arról, hogy </w:t>
      </w:r>
      <w:r>
        <w:rPr>
          <w:rFonts w:cs="Times New Roman"/>
          <w:sz w:val="22"/>
          <w:szCs w:val="22"/>
          <w:lang w:eastAsia="en-US"/>
        </w:rPr>
        <w:t xml:space="preserve">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w:t>
      </w:r>
      <w:proofErr w:type="gramEnd"/>
      <w:r>
        <w:rPr>
          <w:rFonts w:cs="Times New Roman"/>
          <w:sz w:val="22"/>
          <w:szCs w:val="22"/>
          <w:lang w:eastAsia="en-US"/>
        </w:rPr>
        <w:t xml:space="preserve"> bizottsági rendelet (HL L 351, 2013. 12.24. 1</w:t>
      </w:r>
      <w:proofErr w:type="gramStart"/>
      <w:r>
        <w:rPr>
          <w:rFonts w:cs="Times New Roman"/>
          <w:sz w:val="22"/>
          <w:szCs w:val="22"/>
          <w:lang w:eastAsia="en-US"/>
        </w:rPr>
        <w:t>.o</w:t>
      </w:r>
      <w:proofErr w:type="gramEnd"/>
      <w:r>
        <w:rPr>
          <w:rFonts w:cs="Times New Roman"/>
          <w:sz w:val="22"/>
          <w:szCs w:val="22"/>
          <w:lang w:eastAsia="en-US"/>
        </w:rPr>
        <w:t>) 2. cikkének (2) bekezdése</w:t>
      </w:r>
      <w:r>
        <w:rPr>
          <w:rFonts w:cs="Times New Roman"/>
          <w:lang w:eastAsia="en-US"/>
        </w:rPr>
        <w:t xml:space="preserve"> </w:t>
      </w:r>
      <w:r>
        <w:rPr>
          <w:rFonts w:cs="Times New Roman"/>
          <w:sz w:val="22"/>
          <w:szCs w:val="22"/>
        </w:rPr>
        <w:t xml:space="preserve">értelmében – bármilyen forrásból, csekély összegű (de </w:t>
      </w:r>
      <w:proofErr w:type="spellStart"/>
      <w:r>
        <w:rPr>
          <w:rFonts w:cs="Times New Roman"/>
          <w:sz w:val="22"/>
          <w:szCs w:val="22"/>
        </w:rPr>
        <w:t>minimis</w:t>
      </w:r>
      <w:proofErr w:type="spellEnd"/>
      <w:r>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F77336" w:rsidRDefault="00F77336">
      <w:pPr>
        <w:pStyle w:val="Listaszerbekezds"/>
        <w:numPr>
          <w:ilvl w:val="0"/>
          <w:numId w:val="41"/>
        </w:numPr>
        <w:jc w:val="both"/>
        <w:rPr>
          <w:rFonts w:cs="Times New Roman"/>
        </w:rPr>
      </w:pPr>
      <w:r>
        <w:rPr>
          <w:rFonts w:cs="Times New Roman"/>
          <w:sz w:val="22"/>
          <w:szCs w:val="22"/>
        </w:rPr>
        <w:t>A közös képviselő által megfelelően kitöltött és aláírt közzétételi kérelemről szóló és a közpénzekből nyújtott támogatások átláthatóságáról szóló nyilatkozatokat.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7. és 8. sz. mellékletei</w:t>
      </w:r>
      <w:r>
        <w:rPr>
          <w:rFonts w:cs="Times New Roman"/>
          <w:sz w:val="22"/>
          <w:szCs w:val="22"/>
        </w:rPr>
        <w:t xml:space="preserve">) </w:t>
      </w:r>
    </w:p>
    <w:p w:rsidR="00F77336" w:rsidRDefault="00F77336">
      <w:pPr>
        <w:pStyle w:val="Listaszerbekezds1"/>
        <w:autoSpaceDE w:val="0"/>
        <w:spacing w:after="120"/>
        <w:jc w:val="both"/>
        <w:rPr>
          <w:rFonts w:cs="Times New Roman"/>
          <w:sz w:val="22"/>
          <w:szCs w:val="22"/>
        </w:rPr>
      </w:pP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t xml:space="preserve">Amennyiben a társasház az jelen </w:t>
      </w:r>
      <w:r w:rsidR="006C5ED2">
        <w:rPr>
          <w:rFonts w:cs="Times New Roman"/>
          <w:sz w:val="22"/>
          <w:szCs w:val="22"/>
        </w:rPr>
        <w:t>pályázati felhívás</w:t>
      </w:r>
      <w:r>
        <w:rPr>
          <w:rFonts w:cs="Times New Roman"/>
          <w:sz w:val="22"/>
          <w:szCs w:val="22"/>
        </w:rPr>
        <w:t xml:space="preserve">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w:t>
      </w:r>
      <w:r w:rsidR="00B66D38" w:rsidRPr="002D359F">
        <w:rPr>
          <w:rFonts w:cs="Times New Roman"/>
          <w:sz w:val="22"/>
          <w:szCs w:val="22"/>
        </w:rPr>
        <w:t>2</w:t>
      </w:r>
      <w:r w:rsidRPr="002D359F">
        <w:rPr>
          <w:rFonts w:cs="Times New Roman"/>
          <w:sz w:val="22"/>
          <w:szCs w:val="22"/>
        </w:rPr>
        <w:t xml:space="preserve">0 </w:t>
      </w:r>
      <w:r>
        <w:rPr>
          <w:rFonts w:cs="Times New Roman"/>
          <w:sz w:val="22"/>
          <w:szCs w:val="22"/>
        </w:rPr>
        <w:t>munkanapon belül a szerződést nem írja alá az elnyert támogatást elveszti.</w:t>
      </w:r>
    </w:p>
    <w:p w:rsidR="00491360" w:rsidRPr="00491360" w:rsidRDefault="00F77336" w:rsidP="00491360">
      <w:pPr>
        <w:pStyle w:val="Listaszerbekezds1"/>
        <w:autoSpaceDE w:val="0"/>
        <w:ind w:left="426" w:hanging="426"/>
        <w:jc w:val="both"/>
        <w:rPr>
          <w:rFonts w:cs="Times New Roman"/>
          <w:sz w:val="22"/>
          <w:szCs w:val="22"/>
        </w:rPr>
      </w:pPr>
      <w:r>
        <w:rPr>
          <w:rFonts w:cs="Times New Roman"/>
          <w:sz w:val="22"/>
          <w:szCs w:val="22"/>
        </w:rPr>
        <w:t xml:space="preserve">4.) </w:t>
      </w:r>
      <w:r w:rsidR="00491360" w:rsidRPr="00491360">
        <w:rPr>
          <w:rFonts w:cs="Times New Roman"/>
          <w:sz w:val="22"/>
          <w:szCs w:val="22"/>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F77336" w:rsidRDefault="00F77336">
      <w:pPr>
        <w:pStyle w:val="Listaszerbekezds1"/>
        <w:autoSpaceDE w:val="0"/>
        <w:ind w:left="426" w:hanging="426"/>
        <w:jc w:val="both"/>
        <w:rPr>
          <w:rFonts w:cs="Times New Roman"/>
          <w:sz w:val="22"/>
          <w:szCs w:val="22"/>
        </w:rPr>
      </w:pPr>
    </w:p>
    <w:p w:rsidR="00F77336" w:rsidRDefault="00F77336">
      <w:pPr>
        <w:pStyle w:val="Listaszerbekezds"/>
        <w:numPr>
          <w:ilvl w:val="0"/>
          <w:numId w:val="33"/>
        </w:numPr>
        <w:autoSpaceDE w:val="0"/>
        <w:ind w:left="709" w:hanging="283"/>
        <w:jc w:val="both"/>
        <w:rPr>
          <w:rFonts w:cs="Times New Roman"/>
          <w:sz w:val="22"/>
          <w:szCs w:val="22"/>
        </w:rPr>
      </w:pPr>
      <w:r>
        <w:rPr>
          <w:rFonts w:cs="Times New Roman"/>
          <w:sz w:val="22"/>
          <w:szCs w:val="22"/>
        </w:rPr>
        <w:t xml:space="preserve">legalább három ajánlattevőnek köteles egyidejűleg írásbeli ajánlattételi felhívást küldeni a hivatkozott törvényben meghatározott tartalommal, </w:t>
      </w:r>
    </w:p>
    <w:p w:rsidR="00F77336" w:rsidRDefault="00F77336">
      <w:pPr>
        <w:pStyle w:val="Listaszerbekezds"/>
        <w:numPr>
          <w:ilvl w:val="0"/>
          <w:numId w:val="33"/>
        </w:numPr>
        <w:autoSpaceDE w:val="0"/>
        <w:ind w:left="709" w:hanging="283"/>
        <w:jc w:val="both"/>
        <w:rPr>
          <w:rFonts w:cs="Times New Roman"/>
          <w:sz w:val="22"/>
          <w:szCs w:val="22"/>
        </w:rPr>
      </w:pPr>
      <w:r>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munkálatokat valamennyi felújítási pályázatnál</w:t>
      </w:r>
      <w:r>
        <w:rPr>
          <w:rFonts w:cs="Times New Roman"/>
          <w:b/>
          <w:bCs/>
          <w:sz w:val="22"/>
          <w:szCs w:val="22"/>
        </w:rPr>
        <w:t xml:space="preserve"> </w:t>
      </w:r>
      <w:r>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munka átvételét igazoló jegyzőkönyv felvételénél a Polgármesteri Hivatal illetékes ügyintézőjét meg kell hívni.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elszámolási iratjegyzék (6. számú melléklet)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 xml:space="preserve">a számlavezető pénzintézetnél tett, az önkormányzatnak inkasszó jogot biztosító bejelentés (felhatalmazó levél) </w:t>
      </w:r>
      <w:r>
        <w:rPr>
          <w:rFonts w:cs="Times New Roman"/>
          <w:b/>
          <w:bCs/>
          <w:sz w:val="22"/>
          <w:szCs w:val="22"/>
        </w:rPr>
        <w:t>eredeti példányát</w:t>
      </w:r>
      <w:r>
        <w:rPr>
          <w:rFonts w:cs="Times New Roman"/>
          <w:sz w:val="22"/>
          <w:szCs w:val="22"/>
        </w:rPr>
        <w:t xml:space="preserve"> (3 hónapnál nem régebbi)</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vállalkozási szerződés a Társasház és a vállalkozó között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szükséges jogerős hatósági vagy településképi engedély, bejelentés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elfogadott árajánlat másolata (költségvetés, árakkal, mennyiségekkel),</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lastRenderedPageBreak/>
        <w:t>átadás-átvételi jegyzőkönyv másolata (minden közreműködő, legalább építtető és kivitelező által aláírva)</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Eltérés a VIII. 1.) pontban megfogalmazottaktól építési, bejelentési vagy egyéb hatósági munkák esetén. Amennyiben a pályázat benyújtásának időpontjában a szükséges engedély vagy bejelentés tudomásul vétele nem áll rendelkezésre, a szerződés nem köthető meg. A </w:t>
      </w:r>
      <w:r w:rsidR="00F84D96" w:rsidRPr="002D359F">
        <w:rPr>
          <w:rFonts w:cs="Times New Roman"/>
          <w:sz w:val="22"/>
          <w:szCs w:val="22"/>
        </w:rPr>
        <w:t>2</w:t>
      </w:r>
      <w:r w:rsidRPr="002D359F">
        <w:rPr>
          <w:rFonts w:cs="Times New Roman"/>
          <w:sz w:val="22"/>
          <w:szCs w:val="22"/>
        </w:rPr>
        <w:t>0</w:t>
      </w:r>
      <w:r>
        <w:rPr>
          <w:rFonts w:cs="Times New Roman"/>
          <w:sz w:val="22"/>
          <w:szCs w:val="22"/>
        </w:rPr>
        <w:t xml:space="preserve"> munkanapos </w:t>
      </w:r>
      <w:proofErr w:type="gramStart"/>
      <w:r>
        <w:rPr>
          <w:rFonts w:cs="Times New Roman"/>
          <w:sz w:val="22"/>
          <w:szCs w:val="22"/>
        </w:rPr>
        <w:t xml:space="preserve">határidő  </w:t>
      </w:r>
      <w:r w:rsidRPr="0024678D">
        <w:rPr>
          <w:rFonts w:cs="Times New Roman"/>
          <w:sz w:val="22"/>
          <w:szCs w:val="22"/>
        </w:rPr>
        <w:t>60</w:t>
      </w:r>
      <w:proofErr w:type="gramEnd"/>
      <w:r>
        <w:rPr>
          <w:rFonts w:cs="Times New Roman"/>
          <w:color w:val="0000FF"/>
          <w:sz w:val="22"/>
          <w:szCs w:val="22"/>
        </w:rPr>
        <w:t xml:space="preserve"> </w:t>
      </w:r>
      <w:r>
        <w:rPr>
          <w:rFonts w:cs="Times New Roman"/>
          <w:sz w:val="22"/>
          <w:szCs w:val="22"/>
        </w:rPr>
        <w:t>munkanapra módosul azzal, hogy a szükséges engedélyeket ez időpontig be kell szerezni.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VIII. fejezet 7.) pontban foglalt határidő elmulasztása szerződésszegésnek minősül.  </w:t>
      </w:r>
    </w:p>
    <w:p w:rsidR="00F77336" w:rsidRDefault="00F84D9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Az</w:t>
      </w:r>
      <w:r w:rsidRPr="00F84D96">
        <w:rPr>
          <w:rFonts w:cs="Times New Roman"/>
          <w:color w:val="FF0000"/>
          <w:sz w:val="22"/>
          <w:szCs w:val="22"/>
        </w:rPr>
        <w:t xml:space="preserve"> </w:t>
      </w:r>
      <w:r w:rsidRPr="002D359F">
        <w:rPr>
          <w:rFonts w:cs="Times New Roman"/>
          <w:sz w:val="22"/>
          <w:szCs w:val="22"/>
        </w:rPr>
        <w:t>összes</w:t>
      </w:r>
      <w:r w:rsidR="00F77336">
        <w:rPr>
          <w:rFonts w:cs="Times New Roman"/>
          <w:sz w:val="22"/>
          <w:szCs w:val="22"/>
        </w:rPr>
        <w:t xml:space="preserve"> támogatás folyósítása a VIII. fejezet 7. pontban foglalt dokumentumok benyújtása alapján történik. Az elszámolás során kizárólag az elnyert pályázat alapján elvégzett munkákról, az adott évben kiállított számlák fogadhatók be.</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Az Önkormányzat a társasházzal kötött támogatási szerződésben foglaltak szerint, átutalja a</w:t>
      </w:r>
      <w:r w:rsidR="00F84D96">
        <w:rPr>
          <w:rFonts w:cs="Times New Roman"/>
          <w:sz w:val="22"/>
          <w:szCs w:val="22"/>
        </w:rPr>
        <w:t>z</w:t>
      </w:r>
      <w:r>
        <w:rPr>
          <w:rFonts w:cs="Times New Roman"/>
          <w:sz w:val="22"/>
          <w:szCs w:val="22"/>
        </w:rPr>
        <w:t xml:space="preserve"> </w:t>
      </w:r>
      <w:r w:rsidR="00F84D96" w:rsidRPr="002D359F">
        <w:rPr>
          <w:rFonts w:cs="Times New Roman"/>
          <w:sz w:val="22"/>
          <w:szCs w:val="22"/>
        </w:rPr>
        <w:t xml:space="preserve">összes </w:t>
      </w:r>
      <w:r>
        <w:rPr>
          <w:rFonts w:cs="Times New Roman"/>
          <w:sz w:val="22"/>
          <w:szCs w:val="22"/>
        </w:rPr>
        <w:t>támogatás összegét.</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felújítási pályázat során elnyert támogatáson, valamint a költségvetésében szereplő munkákon és az ott megjelölt összegen felüli többletköltség a társasházat terheli.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társasház a</w:t>
      </w:r>
      <w:r w:rsidR="00F84D96">
        <w:rPr>
          <w:rFonts w:cs="Times New Roman"/>
          <w:sz w:val="22"/>
          <w:szCs w:val="22"/>
        </w:rPr>
        <w:t>z</w:t>
      </w:r>
      <w:r>
        <w:rPr>
          <w:rFonts w:cs="Times New Roman"/>
          <w:sz w:val="22"/>
          <w:szCs w:val="22"/>
        </w:rPr>
        <w:t xml:space="preserve"> </w:t>
      </w:r>
      <w:proofErr w:type="spellStart"/>
      <w:r w:rsidR="002D359F">
        <w:rPr>
          <w:rFonts w:cs="Times New Roman"/>
          <w:sz w:val="22"/>
          <w:szCs w:val="22"/>
        </w:rPr>
        <w:t>vissza</w:t>
      </w:r>
      <w:r w:rsidR="00F84D96" w:rsidRPr="002D359F">
        <w:rPr>
          <w:rFonts w:cs="Times New Roman"/>
          <w:sz w:val="22"/>
          <w:szCs w:val="22"/>
        </w:rPr>
        <w:t>téritendő</w:t>
      </w:r>
      <w:proofErr w:type="spellEnd"/>
      <w:r w:rsidRPr="002D359F">
        <w:rPr>
          <w:rFonts w:cs="Times New Roman"/>
          <w:sz w:val="22"/>
          <w:szCs w:val="22"/>
        </w:rPr>
        <w:t xml:space="preserve"> </w:t>
      </w:r>
      <w:r>
        <w:rPr>
          <w:rFonts w:cs="Times New Roman"/>
          <w:sz w:val="22"/>
          <w:szCs w:val="22"/>
        </w:rPr>
        <w:t xml:space="preserve">támogatás visszafizetését a támogatási összeg számlájára érkezését követő </w:t>
      </w:r>
      <w:r w:rsidRPr="002D359F">
        <w:rPr>
          <w:rFonts w:cs="Times New Roman"/>
          <w:b/>
          <w:sz w:val="22"/>
          <w:szCs w:val="22"/>
        </w:rPr>
        <w:t>második</w:t>
      </w:r>
      <w:r>
        <w:rPr>
          <w:rFonts w:cs="Times New Roman"/>
          <w:sz w:val="22"/>
          <w:szCs w:val="22"/>
        </w:rPr>
        <w:t xml:space="preserve"> hónap első napjától köteles</w:t>
      </w:r>
      <w:r>
        <w:rPr>
          <w:rFonts w:cs="Times New Roman"/>
          <w:color w:val="FF0000"/>
          <w:sz w:val="22"/>
          <w:szCs w:val="22"/>
        </w:rPr>
        <w:t xml:space="preserve"> </w:t>
      </w:r>
      <w:r>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fennmaradó törlesztési kötelezettségének a törlesztési határidő lejárta előtt egy összegben bármikor eleget tehet. </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Ha a felújítás tényleges költsége kevesebb, mint a támogatási szerződésben szereplő összeg, úgy ennek megfelelően a</w:t>
      </w:r>
      <w:r w:rsidR="005E10DA">
        <w:rPr>
          <w:rFonts w:cs="Times New Roman"/>
          <w:sz w:val="22"/>
          <w:szCs w:val="22"/>
        </w:rPr>
        <w:t>z</w:t>
      </w:r>
      <w:r w:rsidR="005E10DA" w:rsidRPr="005E10DA">
        <w:rPr>
          <w:rFonts w:cs="Times New Roman"/>
          <w:color w:val="FF0000"/>
          <w:sz w:val="22"/>
          <w:szCs w:val="22"/>
        </w:rPr>
        <w:t xml:space="preserve"> </w:t>
      </w:r>
      <w:r w:rsidR="005E10DA" w:rsidRPr="002D359F">
        <w:rPr>
          <w:rFonts w:cs="Times New Roman"/>
          <w:sz w:val="22"/>
          <w:szCs w:val="22"/>
        </w:rPr>
        <w:t>összes</w:t>
      </w:r>
      <w:r>
        <w:rPr>
          <w:rFonts w:cs="Times New Roman"/>
          <w:sz w:val="22"/>
          <w:szCs w:val="22"/>
        </w:rPr>
        <w:t xml:space="preserve"> támogatás összege is arányosan csökken, továbbá a havonkénti törlesztő részlet nem változik</w:t>
      </w:r>
      <w:r>
        <w:rPr>
          <w:rFonts w:cs="Times New Roman"/>
          <w:strike/>
          <w:sz w:val="22"/>
          <w:szCs w:val="22"/>
        </w:rPr>
        <w:t>,</w:t>
      </w:r>
      <w:r>
        <w:rPr>
          <w:rFonts w:cs="Times New Roman"/>
          <w:sz w:val="22"/>
          <w:szCs w:val="22"/>
        </w:rPr>
        <w:t xml:space="preserve"> a törlesztés időtartama annak arányosan rövidül.</w:t>
      </w:r>
    </w:p>
    <w:p w:rsidR="00F77336" w:rsidRDefault="00F77336">
      <w:pPr>
        <w:pStyle w:val="Listaszerbekezds1"/>
        <w:numPr>
          <w:ilvl w:val="0"/>
          <w:numId w:val="18"/>
        </w:numPr>
        <w:tabs>
          <w:tab w:val="left" w:pos="426"/>
        </w:tabs>
        <w:autoSpaceDE w:val="0"/>
        <w:ind w:left="284" w:hanging="284"/>
        <w:jc w:val="both"/>
        <w:rPr>
          <w:rFonts w:cs="Times New Roman"/>
          <w:sz w:val="22"/>
          <w:szCs w:val="22"/>
        </w:rPr>
      </w:pPr>
      <w:r>
        <w:rPr>
          <w:rFonts w:cs="Times New Roman"/>
          <w:sz w:val="22"/>
          <w:szCs w:val="22"/>
        </w:rPr>
        <w:t>Az Önkormányzat a társasház fizetési késedelme esetén</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a késedelembe esés hónapjában – az Önkormányzat tulajdoni hányada arányában - a társasháznak fizetendő aktuális havi közös költségéből levonva kompenzálja</w:t>
      </w:r>
      <w:r>
        <w:rPr>
          <w:rFonts w:cs="Times New Roman"/>
          <w:color w:val="FF0000"/>
          <w:sz w:val="22"/>
          <w:szCs w:val="22"/>
        </w:rPr>
        <w:t xml:space="preserve"> </w:t>
      </w:r>
      <w:r>
        <w:rPr>
          <w:rFonts w:cs="Times New Roman"/>
          <w:sz w:val="22"/>
          <w:szCs w:val="22"/>
        </w:rPr>
        <w:t>a Társasház aktuális havi elmaradását;</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két hónapi törlesztő részlet elmaradása után a társasházzal kötött szerződést azonnali hatállyal felmondja, egyidejűleg intézkedik a tartozás </w:t>
      </w:r>
      <w:r w:rsidR="002D359F">
        <w:rPr>
          <w:rFonts w:cs="Times New Roman"/>
          <w:sz w:val="22"/>
          <w:szCs w:val="22"/>
        </w:rPr>
        <w:t>(</w:t>
      </w:r>
      <w:r w:rsidR="00792EFD" w:rsidRPr="002D359F">
        <w:rPr>
          <w:rFonts w:cs="Times New Roman"/>
          <w:sz w:val="22"/>
          <w:szCs w:val="22"/>
        </w:rPr>
        <w:t>az összes támogatás</w:t>
      </w:r>
      <w:r w:rsidR="002D359F" w:rsidRPr="002D359F">
        <w:rPr>
          <w:rFonts w:cs="Times New Roman"/>
          <w:sz w:val="22"/>
          <w:szCs w:val="22"/>
        </w:rPr>
        <w:t>),</w:t>
      </w:r>
      <w:r w:rsidRPr="002D359F">
        <w:rPr>
          <w:rFonts w:cs="Times New Roman"/>
          <w:sz w:val="22"/>
          <w:szCs w:val="22"/>
        </w:rPr>
        <w:t xml:space="preserve"> </w:t>
      </w:r>
      <w:r>
        <w:rPr>
          <w:rFonts w:cs="Times New Roman"/>
          <w:sz w:val="22"/>
          <w:szCs w:val="22"/>
        </w:rPr>
        <w:t>a késedelmi kamat beszedése illetve visszafizetése iránt.</w:t>
      </w:r>
    </w:p>
    <w:p w:rsidR="00F77336" w:rsidRDefault="00F77336">
      <w:pPr>
        <w:pStyle w:val="Listaszerbekezds1"/>
        <w:numPr>
          <w:ilvl w:val="0"/>
          <w:numId w:val="18"/>
        </w:numPr>
        <w:autoSpaceDE w:val="0"/>
        <w:jc w:val="both"/>
        <w:rPr>
          <w:rFonts w:cs="Times New Roman"/>
          <w:sz w:val="22"/>
          <w:szCs w:val="22"/>
        </w:rPr>
      </w:pPr>
      <w:r>
        <w:rPr>
          <w:rFonts w:cs="Times New Roman"/>
          <w:sz w:val="22"/>
          <w:szCs w:val="22"/>
        </w:rPr>
        <w:t xml:space="preserve"> A IV. fejezet 6.) b.) pontban illetve VIII. fejezet 16) c)</w:t>
      </w:r>
      <w:r>
        <w:rPr>
          <w:rFonts w:cs="Times New Roman"/>
          <w:i/>
          <w:iCs/>
          <w:sz w:val="22"/>
          <w:szCs w:val="22"/>
        </w:rPr>
        <w:t xml:space="preserve"> </w:t>
      </w:r>
      <w:r>
        <w:rPr>
          <w:rFonts w:cs="Times New Roman"/>
          <w:sz w:val="22"/>
          <w:szCs w:val="22"/>
        </w:rPr>
        <w:t>pontban foglaltak bekövetkezése esetén a társasház a következő két évben nem vehet részt az önkormányzat pályázatain.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 felújítási munkáinak készültségét, elvégzését a Polgármesteri Hivatal bármikor, a társasházzal egyeztetett időpontban ellenőrizheti. </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Az Önkormányzat fenntartja a jogot, hogy a Polgármesteri Hivatal illetékes irodái és a Bizottság a támogatási szerződés szerinti</w:t>
      </w:r>
      <w:r w:rsidR="005E10DA" w:rsidRPr="002D359F">
        <w:rPr>
          <w:rFonts w:cs="Times New Roman"/>
          <w:sz w:val="22"/>
          <w:szCs w:val="22"/>
        </w:rPr>
        <w:t xml:space="preserve"> összes</w:t>
      </w:r>
      <w:r w:rsidRPr="002D359F">
        <w:rPr>
          <w:rFonts w:cs="Times New Roman"/>
          <w:sz w:val="22"/>
          <w:szCs w:val="22"/>
        </w:rPr>
        <w:t xml:space="preserve"> </w:t>
      </w:r>
      <w:r>
        <w:rPr>
          <w:rFonts w:cs="Times New Roman"/>
          <w:sz w:val="22"/>
          <w:szCs w:val="22"/>
        </w:rPr>
        <w:t>támogatással érintett felújítási munkálatok dokumentációiba betekinthessen.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társasházzal kötött megállapodásban foglaltak súlyos megszegése esetén az Önkormányzat jogosult a támogatási szerződés azonnali hatállyal történő felmondására és a már kifizetett </w:t>
      </w:r>
      <w:r w:rsidR="005E10DA" w:rsidRPr="002D359F">
        <w:rPr>
          <w:rFonts w:cs="Times New Roman"/>
          <w:sz w:val="22"/>
          <w:szCs w:val="22"/>
        </w:rPr>
        <w:t xml:space="preserve">összes </w:t>
      </w:r>
      <w:r>
        <w:rPr>
          <w:rFonts w:cs="Times New Roman"/>
          <w:sz w:val="22"/>
          <w:szCs w:val="22"/>
        </w:rPr>
        <w:t>támogatás teljes összegének követelésére.</w:t>
      </w:r>
    </w:p>
    <w:p w:rsidR="003813D3" w:rsidRDefault="003813D3" w:rsidP="003813D3">
      <w:pPr>
        <w:pStyle w:val="Listaszerbekezds1"/>
        <w:autoSpaceDE w:val="0"/>
        <w:jc w:val="both"/>
        <w:rPr>
          <w:rFonts w:cs="Times New Roman"/>
          <w:sz w:val="22"/>
          <w:szCs w:val="22"/>
        </w:rPr>
      </w:pPr>
    </w:p>
    <w:p w:rsidR="003813D3" w:rsidRDefault="003813D3" w:rsidP="003813D3">
      <w:pPr>
        <w:pStyle w:val="Listaszerbekezds1"/>
        <w:autoSpaceDE w:val="0"/>
        <w:jc w:val="both"/>
        <w:rPr>
          <w:rFonts w:cs="Times New Roman"/>
          <w:sz w:val="22"/>
          <w:szCs w:val="22"/>
        </w:rPr>
      </w:pPr>
    </w:p>
    <w:p w:rsidR="003813D3" w:rsidRDefault="003813D3" w:rsidP="003813D3">
      <w:pPr>
        <w:pStyle w:val="Listaszerbekezds1"/>
        <w:autoSpaceDE w:val="0"/>
        <w:jc w:val="both"/>
        <w:rPr>
          <w:rFonts w:cs="Times New Roman"/>
          <w:sz w:val="22"/>
          <w:szCs w:val="22"/>
        </w:rPr>
      </w:pPr>
      <w:r>
        <w:rPr>
          <w:rFonts w:cs="Times New Roman"/>
          <w:sz w:val="22"/>
          <w:szCs w:val="22"/>
        </w:rPr>
        <w:t>A pályázat</w:t>
      </w:r>
      <w:r w:rsidR="006C5ED2">
        <w:rPr>
          <w:rFonts w:cs="Times New Roman"/>
          <w:sz w:val="22"/>
          <w:szCs w:val="22"/>
        </w:rPr>
        <w:t>i felhívás</w:t>
      </w:r>
      <w:r>
        <w:rPr>
          <w:rFonts w:cs="Times New Roman"/>
          <w:sz w:val="22"/>
          <w:szCs w:val="22"/>
        </w:rPr>
        <w:t xml:space="preserve"> mellékletei:</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1. sz. melléklet: Jelentkezési adatlap</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 xml:space="preserve">2. sz. melléklet: Közös képviselői nyilatkozat csekély összegű (de </w:t>
      </w:r>
      <w:proofErr w:type="spellStart"/>
      <w:r>
        <w:rPr>
          <w:rFonts w:cs="Times New Roman"/>
          <w:sz w:val="22"/>
          <w:szCs w:val="22"/>
        </w:rPr>
        <w:t>minimis</w:t>
      </w:r>
      <w:proofErr w:type="spellEnd"/>
      <w:r>
        <w:rPr>
          <w:rFonts w:cs="Times New Roman"/>
          <w:sz w:val="22"/>
          <w:szCs w:val="22"/>
        </w:rPr>
        <w:t>) támogatások nyújtásához</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3. sz. melléklet: Nyilatkozat gazdasági tevékenységet végző részére nyújtott csekély összegű támogatásról</w:t>
      </w:r>
    </w:p>
    <w:p w:rsidR="003813D3" w:rsidRP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 xml:space="preserve">4. sz. melléklet: </w:t>
      </w:r>
      <w:r w:rsidRPr="003813D3">
        <w:rPr>
          <w:rFonts w:cs="Times New Roman"/>
          <w:sz w:val="22"/>
          <w:szCs w:val="22"/>
        </w:rPr>
        <w:t xml:space="preserve">Közös képviselői nyilatkozat csekély összegű (de </w:t>
      </w:r>
      <w:proofErr w:type="spellStart"/>
      <w:r w:rsidRPr="003813D3">
        <w:rPr>
          <w:rFonts w:cs="Times New Roman"/>
          <w:sz w:val="22"/>
          <w:szCs w:val="22"/>
        </w:rPr>
        <w:t>minimis</w:t>
      </w:r>
      <w:proofErr w:type="spellEnd"/>
      <w:r w:rsidRPr="003813D3">
        <w:rPr>
          <w:rFonts w:cs="Times New Roman"/>
          <w:sz w:val="22"/>
          <w:szCs w:val="22"/>
        </w:rPr>
        <w:t>) támogatások nyújtásához</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5. sz. melléklet: Támogatási szerződés</w:t>
      </w:r>
    </w:p>
    <w:p w:rsidR="00AB1005" w:rsidRDefault="00AB1005" w:rsidP="003813D3">
      <w:pPr>
        <w:pStyle w:val="Listaszerbekezds1"/>
        <w:numPr>
          <w:ilvl w:val="0"/>
          <w:numId w:val="49"/>
        </w:numPr>
        <w:autoSpaceDE w:val="0"/>
        <w:jc w:val="both"/>
        <w:rPr>
          <w:rFonts w:cs="Times New Roman"/>
          <w:sz w:val="22"/>
          <w:szCs w:val="22"/>
        </w:rPr>
      </w:pPr>
      <w:r>
        <w:rPr>
          <w:rFonts w:cs="Times New Roman"/>
          <w:sz w:val="22"/>
          <w:szCs w:val="22"/>
        </w:rPr>
        <w:t>6. sz. melléklet: Elszámolási jegyzék</w:t>
      </w:r>
    </w:p>
    <w:p w:rsidR="00AB1005" w:rsidRDefault="00AB1005" w:rsidP="003813D3">
      <w:pPr>
        <w:pStyle w:val="Listaszerbekezds1"/>
        <w:numPr>
          <w:ilvl w:val="0"/>
          <w:numId w:val="49"/>
        </w:numPr>
        <w:autoSpaceDE w:val="0"/>
        <w:jc w:val="both"/>
        <w:rPr>
          <w:rFonts w:cs="Times New Roman"/>
          <w:sz w:val="22"/>
          <w:szCs w:val="22"/>
        </w:rPr>
      </w:pPr>
      <w:r>
        <w:rPr>
          <w:rFonts w:cs="Times New Roman"/>
          <w:sz w:val="22"/>
          <w:szCs w:val="22"/>
        </w:rPr>
        <w:lastRenderedPageBreak/>
        <w:t>7. sz. melléklet: Közzétételi kérelem</w:t>
      </w:r>
    </w:p>
    <w:p w:rsidR="00AB1005" w:rsidRDefault="006C5ED2" w:rsidP="003813D3">
      <w:pPr>
        <w:pStyle w:val="Listaszerbekezds1"/>
        <w:numPr>
          <w:ilvl w:val="0"/>
          <w:numId w:val="49"/>
        </w:numPr>
        <w:autoSpaceDE w:val="0"/>
        <w:jc w:val="both"/>
        <w:rPr>
          <w:rFonts w:cs="Times New Roman"/>
          <w:sz w:val="22"/>
          <w:szCs w:val="22"/>
        </w:rPr>
      </w:pPr>
      <w:r>
        <w:rPr>
          <w:rFonts w:cs="Times New Roman"/>
          <w:sz w:val="22"/>
          <w:szCs w:val="22"/>
        </w:rPr>
        <w:t>8. sz. melléklet: Nyi</w:t>
      </w:r>
      <w:r w:rsidR="00AB1005">
        <w:rPr>
          <w:rFonts w:cs="Times New Roman"/>
          <w:sz w:val="22"/>
          <w:szCs w:val="22"/>
        </w:rPr>
        <w:t>latkozat a közpénzekből nyújtott támogatások átláthatóságáról szóló 2007. évi CLXXXI. törvény szerinti összeférhetetlenség, illetve érintettség fennállásáról vagy hiányáról</w:t>
      </w:r>
    </w:p>
    <w:p w:rsidR="00F77336" w:rsidRDefault="00F77336">
      <w:pPr>
        <w:pStyle w:val="NormlWeb"/>
        <w:spacing w:before="0" w:after="0"/>
        <w:jc w:val="both"/>
        <w:rPr>
          <w:rFonts w:ascii="Times New Roman" w:cs="Times New Roman"/>
          <w:sz w:val="22"/>
          <w:szCs w:val="22"/>
          <w:lang w:val="hu-HU"/>
        </w:rPr>
      </w:pPr>
    </w:p>
    <w:p w:rsidR="00F77336" w:rsidRDefault="00F77336">
      <w:pPr>
        <w:pStyle w:val="NormlWeb"/>
        <w:spacing w:before="0" w:after="0"/>
        <w:jc w:val="both"/>
        <w:rPr>
          <w:rFonts w:ascii="Times New Roman" w:cs="Times New Roman"/>
          <w:sz w:val="22"/>
          <w:szCs w:val="22"/>
          <w:lang w:val="hu-HU"/>
        </w:rPr>
      </w:pPr>
      <w:r>
        <w:rPr>
          <w:rFonts w:ascii="Times New Roman" w:cs="Times New Roman"/>
          <w:sz w:val="22"/>
          <w:szCs w:val="22"/>
          <w:lang w:val="hu-HU"/>
        </w:rPr>
        <w:t>Budapest; 2015. 0</w:t>
      </w:r>
      <w:r w:rsidR="005E10DA">
        <w:rPr>
          <w:rFonts w:ascii="Times New Roman" w:cs="Times New Roman"/>
          <w:sz w:val="22"/>
          <w:szCs w:val="22"/>
          <w:lang w:val="hu-HU"/>
        </w:rPr>
        <w:t>5</w:t>
      </w:r>
      <w:r>
        <w:rPr>
          <w:rFonts w:ascii="Times New Roman" w:cs="Times New Roman"/>
          <w:sz w:val="22"/>
          <w:szCs w:val="22"/>
          <w:lang w:val="hu-HU"/>
        </w:rPr>
        <w:t xml:space="preserve">. </w:t>
      </w:r>
      <w:r w:rsidR="005E10DA">
        <w:rPr>
          <w:rFonts w:ascii="Times New Roman" w:cs="Times New Roman"/>
          <w:sz w:val="22"/>
          <w:szCs w:val="22"/>
          <w:lang w:val="hu-HU"/>
        </w:rPr>
        <w:t>07</w:t>
      </w:r>
      <w:r>
        <w:rPr>
          <w:rFonts w:ascii="Times New Roman" w:cs="Times New Roman"/>
          <w:sz w:val="22"/>
          <w:szCs w:val="22"/>
          <w:lang w:val="hu-HU"/>
        </w:rPr>
        <w:t>.</w:t>
      </w:r>
    </w:p>
    <w:p w:rsidR="00F77336" w:rsidRDefault="00F77336">
      <w:pPr>
        <w:pStyle w:val="Listaszerbekezds1"/>
        <w:autoSpaceDE w:val="0"/>
        <w:ind w:left="4860"/>
        <w:jc w:val="center"/>
        <w:rPr>
          <w:rFonts w:cs="Times New Roman"/>
          <w:b/>
          <w:bCs/>
          <w:sz w:val="22"/>
          <w:szCs w:val="22"/>
        </w:rPr>
      </w:pPr>
    </w:p>
    <w:p w:rsidR="00F77336" w:rsidRDefault="00F77336">
      <w:pPr>
        <w:pStyle w:val="Listaszerbekezds1"/>
        <w:autoSpaceDE w:val="0"/>
        <w:ind w:left="4860"/>
        <w:jc w:val="center"/>
        <w:rPr>
          <w:rFonts w:cs="Times New Roman"/>
          <w:b/>
          <w:bCs/>
          <w:sz w:val="22"/>
          <w:szCs w:val="22"/>
        </w:rPr>
      </w:pPr>
      <w:r>
        <w:rPr>
          <w:rFonts w:cs="Times New Roman"/>
          <w:b/>
          <w:bCs/>
          <w:sz w:val="22"/>
          <w:szCs w:val="22"/>
        </w:rPr>
        <w:t>Benedek Zsolt</w:t>
      </w:r>
    </w:p>
    <w:p w:rsidR="00F77336" w:rsidRDefault="00F77336" w:rsidP="005E10DA">
      <w:pPr>
        <w:pStyle w:val="Listaszerbekezds1"/>
        <w:autoSpaceDE w:val="0"/>
        <w:ind w:left="4860"/>
        <w:jc w:val="center"/>
        <w:rPr>
          <w:rFonts w:cs="Times New Roman"/>
        </w:rPr>
      </w:pPr>
      <w:r>
        <w:rPr>
          <w:rFonts w:cs="Times New Roman"/>
          <w:sz w:val="22"/>
          <w:szCs w:val="22"/>
        </w:rPr>
        <w:t>Pénzügyi és Kerületfejlesztési Bizottság Elnöke</w:t>
      </w:r>
    </w:p>
    <w:sectPr w:rsidR="00F77336" w:rsidSect="00F77336">
      <w:headerReference w:type="even" r:id="rId11"/>
      <w:headerReference w:type="default" r:id="rId12"/>
      <w:footerReference w:type="even" r:id="rId13"/>
      <w:footerReference w:type="default" r:id="rId14"/>
      <w:headerReference w:type="first" r:id="rId15"/>
      <w:footerReference w:type="first" r:id="rId16"/>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F2C" w:rsidRDefault="00D90F2C">
      <w:pPr>
        <w:rPr>
          <w:rFonts w:cs="Times New Roman"/>
        </w:rPr>
      </w:pPr>
      <w:r>
        <w:rPr>
          <w:rFonts w:cs="Times New Roman"/>
        </w:rPr>
        <w:separator/>
      </w:r>
    </w:p>
  </w:endnote>
  <w:endnote w:type="continuationSeparator" w:id="0">
    <w:p w:rsidR="00D90F2C" w:rsidRDefault="00D90F2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5C" w:rsidRDefault="006C065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A444E0">
      <w:rPr>
        <w:rFonts w:cs="Times New Roman"/>
        <w:noProof/>
      </w:rPr>
      <w:t>4</w:t>
    </w:r>
    <w:r>
      <w:rPr>
        <w:rFonts w:cs="Times New Roman"/>
      </w:rPr>
      <w:fldChar w:fldCharType="end"/>
    </w:r>
  </w:p>
  <w:p w:rsidR="00F77336" w:rsidRDefault="00F77336">
    <w:pPr>
      <w:pStyle w:val="llb"/>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A444E0">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F2C" w:rsidRDefault="00D90F2C">
      <w:pPr>
        <w:rPr>
          <w:rFonts w:cs="Times New Roman"/>
        </w:rPr>
      </w:pPr>
      <w:r>
        <w:rPr>
          <w:rFonts w:cs="Times New Roman"/>
        </w:rPr>
        <w:separator/>
      </w:r>
    </w:p>
  </w:footnote>
  <w:footnote w:type="continuationSeparator" w:id="0">
    <w:p w:rsidR="00D90F2C" w:rsidRDefault="00D90F2C">
      <w:pPr>
        <w:rPr>
          <w:rFonts w:cs="Times New Roman"/>
        </w:rPr>
      </w:pPr>
      <w:r>
        <w:rPr>
          <w:rFonts w:cs="Times New Roman"/>
        </w:rPr>
        <w:continuationSeparator/>
      </w:r>
    </w:p>
  </w:footnote>
  <w:footnote w:id="1">
    <w:p w:rsidR="00F77336"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Pr>
          <w:rFonts w:ascii="Times New Roman" w:hAnsi="Times New Roman" w:cs="Times New Roman"/>
        </w:rPr>
        <w:t xml:space="preserve"> „Egy vállalkozás gazdasági tevékenységet folytató egységnek tekintendő jogi formájától függetlenül” (800/2008/EK rendelet I. melléklet 1. cikk)</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F77336"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5C" w:rsidRDefault="006C065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BE7753" w:rsidRPr="00BE7753">
      <w:rPr>
        <w:b/>
        <w:bCs/>
      </w:rPr>
      <w:t>…</w:t>
    </w:r>
    <w:proofErr w:type="gramEnd"/>
    <w:r w:rsidR="00BE7753" w:rsidRPr="00BE7753">
      <w:rPr>
        <w:b/>
        <w:bCs/>
      </w:rPr>
      <w:t>…/2015 (…)</w:t>
    </w:r>
    <w:r>
      <w:rPr>
        <w:b/>
        <w:bCs/>
        <w:sz w:val="22"/>
        <w:szCs w:val="22"/>
      </w:rPr>
      <w:t>számú határozatával elfogadott</w:t>
    </w:r>
    <w:r>
      <w:rPr>
        <w:b/>
        <w:bCs/>
        <w:sz w:val="22"/>
        <w:szCs w:val="22"/>
      </w:rPr>
      <w:br/>
    </w:r>
    <w:r w:rsidR="002C27F2" w:rsidRPr="002C27F2">
      <w:rPr>
        <w:b/>
        <w:bCs/>
        <w:sz w:val="22"/>
        <w:szCs w:val="22"/>
      </w:rPr>
      <w:t>Általános Társasház Felújítási Pályázati Felhívás</w:t>
    </w:r>
  </w:p>
  <w:p w:rsidR="00F77336" w:rsidRDefault="00F7733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85473C">
      <w:rPr>
        <w:b/>
        <w:bCs/>
      </w:rPr>
      <w:t>…</w:t>
    </w:r>
    <w:proofErr w:type="gramEnd"/>
    <w:r w:rsidR="0085473C">
      <w:rPr>
        <w:b/>
        <w:bCs/>
      </w:rPr>
      <w:t>…/2015 (…)</w:t>
    </w:r>
    <w:r>
      <w:rPr>
        <w:b/>
        <w:bCs/>
        <w:sz w:val="22"/>
        <w:szCs w:val="22"/>
      </w:rPr>
      <w:t>számú határozatával elfogadott</w:t>
    </w:r>
    <w:r>
      <w:rPr>
        <w:b/>
        <w:bCs/>
        <w:sz w:val="22"/>
        <w:szCs w:val="22"/>
      </w:rPr>
      <w:br/>
    </w:r>
    <w:r w:rsidR="006C065C">
      <w:rPr>
        <w:b/>
        <w:bCs/>
        <w:sz w:val="22"/>
        <w:szCs w:val="22"/>
      </w:rPr>
      <w:t xml:space="preserve">2015. évi </w:t>
    </w:r>
    <w:r w:rsidR="00B20187" w:rsidRPr="00264B62">
      <w:rPr>
        <w:b/>
        <w:bCs/>
        <w:sz w:val="22"/>
        <w:szCs w:val="22"/>
      </w:rPr>
      <w:t xml:space="preserve">Általános </w:t>
    </w:r>
    <w:r w:rsidRPr="00264B62">
      <w:rPr>
        <w:b/>
        <w:bCs/>
        <w:sz w:val="22"/>
        <w:szCs w:val="22"/>
      </w:rPr>
      <w:t>Társasház</w:t>
    </w:r>
    <w:r w:rsidR="00B20187" w:rsidRPr="00264B62">
      <w:rPr>
        <w:b/>
        <w:bCs/>
        <w:sz w:val="22"/>
        <w:szCs w:val="22"/>
      </w:rPr>
      <w:t xml:space="preserve"> Felújítás</w:t>
    </w:r>
    <w:r w:rsidR="009043F9">
      <w:rPr>
        <w:b/>
        <w:bCs/>
        <w:sz w:val="22"/>
        <w:szCs w:val="22"/>
      </w:rPr>
      <w:t>i</w:t>
    </w:r>
    <w:r w:rsidR="00B20187" w:rsidRPr="00264B62">
      <w:rPr>
        <w:b/>
        <w:bCs/>
        <w:sz w:val="22"/>
        <w:szCs w:val="22"/>
      </w:rPr>
      <w:t xml:space="preserve"> </w:t>
    </w:r>
    <w:r w:rsidR="009043F9">
      <w:rPr>
        <w:b/>
        <w:bCs/>
        <w:sz w:val="22"/>
        <w:szCs w:val="22"/>
      </w:rPr>
      <w:t>Pályázat</w:t>
    </w:r>
    <w:r w:rsidR="00AB1005">
      <w:rPr>
        <w:b/>
        <w:bCs/>
        <w:sz w:val="22"/>
        <w:szCs w:val="22"/>
      </w:rPr>
      <w:t>i Felhívás</w:t>
    </w:r>
  </w:p>
  <w:p w:rsidR="00F77336" w:rsidRDefault="00F77336">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23E280A"/>
    <w:name w:val="WW8Num20"/>
    <w:lvl w:ilvl="0">
      <w:start w:val="1"/>
      <w:numFmt w:val="decimal"/>
      <w:lvlText w:val="%1.)"/>
      <w:lvlJc w:val="left"/>
      <w:pPr>
        <w:tabs>
          <w:tab w:val="num" w:pos="0"/>
        </w:tabs>
        <w:ind w:left="720" w:hanging="360"/>
      </w:pPr>
      <w:rPr>
        <w:rFonts w:ascii="Times New Roman" w:hAnsi="Times New Roman" w:cs="Times New Roman"/>
        <w:b w:val="0"/>
        <w:bCs w:val="0"/>
        <w:strike w:val="0"/>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3B43BBB"/>
    <w:multiLevelType w:val="hybridMultilevel"/>
    <w:tmpl w:val="87343D18"/>
    <w:lvl w:ilvl="0" w:tplc="040E0017">
      <w:start w:val="1"/>
      <w:numFmt w:val="lowerLetter"/>
      <w:lvlText w:val="%1)"/>
      <w:lvlJc w:val="left"/>
      <w:pPr>
        <w:ind w:left="1713" w:hanging="360"/>
      </w:pPr>
    </w:lvl>
    <w:lvl w:ilvl="1" w:tplc="040E0019">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15">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6">
    <w:nsid w:val="09E709BD"/>
    <w:multiLevelType w:val="hybridMultilevel"/>
    <w:tmpl w:val="B110649A"/>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nsid w:val="0B3106FB"/>
    <w:multiLevelType w:val="hybridMultilevel"/>
    <w:tmpl w:val="22520818"/>
    <w:lvl w:ilvl="0" w:tplc="CDEC4EB0">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9">
    <w:nsid w:val="1CBF7266"/>
    <w:multiLevelType w:val="hybridMultilevel"/>
    <w:tmpl w:val="182EEBDA"/>
    <w:lvl w:ilvl="0" w:tplc="040E000F">
      <w:start w:val="1"/>
      <w:numFmt w:val="decimal"/>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20">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21">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2">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371A1CB0"/>
    <w:multiLevelType w:val="multilevel"/>
    <w:tmpl w:val="A4D87566"/>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353" w:hanging="360"/>
      </w:pPr>
      <w:rPr>
        <w:rFonts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24">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5">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6">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7">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8">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9">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30">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1">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2">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3">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4">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5">
    <w:nsid w:val="58B26943"/>
    <w:multiLevelType w:val="hybridMultilevel"/>
    <w:tmpl w:val="EA9A971E"/>
    <w:lvl w:ilvl="0" w:tplc="E73EB49A">
      <w:start w:val="10"/>
      <w:numFmt w:val="decimal"/>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6">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7">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8">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9">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40">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41">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42">
    <w:nsid w:val="75691391"/>
    <w:multiLevelType w:val="multilevel"/>
    <w:tmpl w:val="B7CEFDDC"/>
    <w:lvl w:ilvl="0">
      <w:start w:val="4"/>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4">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5">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6">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7">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8">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6"/>
  </w:num>
  <w:num w:numId="16">
    <w:abstractNumId w:val="45"/>
  </w:num>
  <w:num w:numId="17">
    <w:abstractNumId w:val="25"/>
  </w:num>
  <w:num w:numId="18">
    <w:abstractNumId w:val="34"/>
  </w:num>
  <w:num w:numId="19">
    <w:abstractNumId w:val="22"/>
  </w:num>
  <w:num w:numId="20">
    <w:abstractNumId w:val="46"/>
  </w:num>
  <w:num w:numId="21">
    <w:abstractNumId w:val="24"/>
  </w:num>
  <w:num w:numId="22">
    <w:abstractNumId w:val="18"/>
  </w:num>
  <w:num w:numId="23">
    <w:abstractNumId w:val="32"/>
  </w:num>
  <w:num w:numId="24">
    <w:abstractNumId w:val="31"/>
  </w:num>
  <w:num w:numId="25">
    <w:abstractNumId w:val="47"/>
  </w:num>
  <w:num w:numId="26">
    <w:abstractNumId w:val="33"/>
  </w:num>
  <w:num w:numId="27">
    <w:abstractNumId w:val="29"/>
  </w:num>
  <w:num w:numId="28">
    <w:abstractNumId w:val="27"/>
  </w:num>
  <w:num w:numId="29">
    <w:abstractNumId w:val="30"/>
  </w:num>
  <w:num w:numId="30">
    <w:abstractNumId w:val="44"/>
  </w:num>
  <w:num w:numId="31">
    <w:abstractNumId w:val="21"/>
  </w:num>
  <w:num w:numId="32">
    <w:abstractNumId w:val="36"/>
  </w:num>
  <w:num w:numId="33">
    <w:abstractNumId w:val="28"/>
  </w:num>
  <w:num w:numId="34">
    <w:abstractNumId w:val="43"/>
  </w:num>
  <w:num w:numId="35">
    <w:abstractNumId w:val="15"/>
  </w:num>
  <w:num w:numId="36">
    <w:abstractNumId w:val="38"/>
  </w:num>
  <w:num w:numId="37">
    <w:abstractNumId w:val="39"/>
  </w:num>
  <w:num w:numId="38">
    <w:abstractNumId w:val="20"/>
  </w:num>
  <w:num w:numId="39">
    <w:abstractNumId w:val="37"/>
  </w:num>
  <w:num w:numId="40">
    <w:abstractNumId w:val="48"/>
  </w:num>
  <w:num w:numId="41">
    <w:abstractNumId w:val="40"/>
  </w:num>
  <w:num w:numId="42">
    <w:abstractNumId w:val="19"/>
  </w:num>
  <w:num w:numId="43">
    <w:abstractNumId w:val="17"/>
  </w:num>
  <w:num w:numId="44">
    <w:abstractNumId w:val="23"/>
  </w:num>
  <w:num w:numId="45">
    <w:abstractNumId w:val="14"/>
  </w:num>
  <w:num w:numId="46">
    <w:abstractNumId w:val="42"/>
  </w:num>
  <w:num w:numId="47">
    <w:abstractNumId w:val="35"/>
  </w:num>
  <w:num w:numId="48">
    <w:abstractNumId w:val="16"/>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hideSpellingErrors/>
  <w:hideGrammaticalError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51150"/>
    <w:rsid w:val="00135795"/>
    <w:rsid w:val="0014534D"/>
    <w:rsid w:val="001E5886"/>
    <w:rsid w:val="0024678D"/>
    <w:rsid w:val="00264B62"/>
    <w:rsid w:val="002B7220"/>
    <w:rsid w:val="002C27F2"/>
    <w:rsid w:val="002D359F"/>
    <w:rsid w:val="00327404"/>
    <w:rsid w:val="003813D3"/>
    <w:rsid w:val="00384612"/>
    <w:rsid w:val="003D6010"/>
    <w:rsid w:val="003E0887"/>
    <w:rsid w:val="00410E1D"/>
    <w:rsid w:val="00424B47"/>
    <w:rsid w:val="00486BDB"/>
    <w:rsid w:val="00491360"/>
    <w:rsid w:val="004B3ADD"/>
    <w:rsid w:val="005A03A1"/>
    <w:rsid w:val="005C3D72"/>
    <w:rsid w:val="005E10DA"/>
    <w:rsid w:val="00643666"/>
    <w:rsid w:val="006C065C"/>
    <w:rsid w:val="006C5ED2"/>
    <w:rsid w:val="007254F4"/>
    <w:rsid w:val="00792EFD"/>
    <w:rsid w:val="007963EA"/>
    <w:rsid w:val="0085473C"/>
    <w:rsid w:val="008A1C98"/>
    <w:rsid w:val="009043F9"/>
    <w:rsid w:val="009E771F"/>
    <w:rsid w:val="00A25C46"/>
    <w:rsid w:val="00A41EF2"/>
    <w:rsid w:val="00A444E0"/>
    <w:rsid w:val="00AB1005"/>
    <w:rsid w:val="00AF586D"/>
    <w:rsid w:val="00B20187"/>
    <w:rsid w:val="00B472D5"/>
    <w:rsid w:val="00B66D38"/>
    <w:rsid w:val="00BB2046"/>
    <w:rsid w:val="00BE7753"/>
    <w:rsid w:val="00D234B7"/>
    <w:rsid w:val="00D90F2C"/>
    <w:rsid w:val="00D96F62"/>
    <w:rsid w:val="00E57FBC"/>
    <w:rsid w:val="00F77336"/>
    <w:rsid w:val="00F84D96"/>
    <w:rsid w:val="00FA6B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Vltozat">
    <w:name w:val="Revision"/>
    <w:hidden/>
    <w:uiPriority w:val="99"/>
    <w:semiHidden/>
    <w:rsid w:val="008A1C98"/>
    <w:rPr>
      <w:rFonts w:ascii="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Vltozat">
    <w:name w:val="Revision"/>
    <w:hidden/>
    <w:uiPriority w:val="99"/>
    <w:semiHidden/>
    <w:rsid w:val="008A1C98"/>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475353">
      <w:bodyDiv w:val="1"/>
      <w:marLeft w:val="0"/>
      <w:marRight w:val="0"/>
      <w:marTop w:val="0"/>
      <w:marBottom w:val="0"/>
      <w:divBdr>
        <w:top w:val="none" w:sz="0" w:space="0" w:color="auto"/>
        <w:left w:val="none" w:sz="0" w:space="0" w:color="auto"/>
        <w:bottom w:val="none" w:sz="0" w:space="0" w:color="auto"/>
        <w:right w:val="none" w:sz="0" w:space="0" w:color="auto"/>
      </w:divBdr>
    </w:div>
    <w:div w:id="19665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erzsebetvaros.hu/" TargetMode="External"/><Relationship Id="rId4" Type="http://schemas.microsoft.com/office/2007/relationships/stylesWithEffects" Target="stylesWithEffects.xml"/><Relationship Id="rId9" Type="http://schemas.openxmlformats.org/officeDocument/2006/relationships/hyperlink" Target="mailto:tarsashaz2015@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B66CD-8396-433B-8E4F-323909CD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3753</Words>
  <Characters>25898</Characters>
  <Application>Microsoft Office Word</Application>
  <DocSecurity>0</DocSecurity>
  <Lines>215</Lines>
  <Paragraphs>59</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Mészáros Zoltán</cp:lastModifiedBy>
  <cp:revision>9</cp:revision>
  <cp:lastPrinted>2015-05-07T12:56:00Z</cp:lastPrinted>
  <dcterms:created xsi:type="dcterms:W3CDTF">2015-05-08T08:40:00Z</dcterms:created>
  <dcterms:modified xsi:type="dcterms:W3CDTF">2015-05-11T13:26:00Z</dcterms:modified>
</cp:coreProperties>
</file>