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0EF" w:rsidRDefault="004370EF" w:rsidP="0065119B">
      <w:pPr>
        <w:jc w:val="center"/>
      </w:pPr>
      <w:r>
        <w:t>PÁLYÁZATI FELHÍVÁS</w:t>
      </w:r>
    </w:p>
    <w:p w:rsidR="0065119B" w:rsidRPr="0072405B" w:rsidRDefault="004370EF" w:rsidP="0065119B">
      <w:pPr>
        <w:jc w:val="center"/>
        <w:rPr>
          <w:b/>
        </w:rPr>
      </w:pPr>
      <w:r>
        <w:t>A 2015. ÉVI GÁZSZOLGÁLTATÁSBÓL KIZÁRT TÁRSASHÁZAK TÁMOGATÁSÁRA</w:t>
      </w:r>
    </w:p>
    <w:p w:rsidR="00F77336" w:rsidRDefault="00F77336">
      <w:pPr>
        <w:rPr>
          <w:rFonts w:cs="Times New Roman"/>
        </w:rPr>
      </w:pPr>
    </w:p>
    <w:p w:rsidR="0065119B" w:rsidRPr="00B463FE" w:rsidRDefault="0065119B" w:rsidP="0065119B">
      <w:pPr>
        <w:jc w:val="both"/>
        <w:rPr>
          <w:b/>
          <w:sz w:val="22"/>
          <w:szCs w:val="22"/>
        </w:rPr>
      </w:pPr>
      <w:r w:rsidRPr="00B463FE">
        <w:rPr>
          <w:sz w:val="22"/>
          <w:szCs w:val="22"/>
        </w:rPr>
        <w:t xml:space="preserve">A Budapest Főváros VII. kerület Erzsébetváros Önkormányzata Képviselő-testületének Pénzügyi és Kerületfejlesztési Bizottsága </w:t>
      </w:r>
      <w:r w:rsidR="00652A83" w:rsidRPr="00B463FE">
        <w:rPr>
          <w:sz w:val="22"/>
          <w:szCs w:val="22"/>
        </w:rPr>
        <w:t xml:space="preserve">pályázatot ír ki </w:t>
      </w:r>
      <w:r w:rsidR="00652A83" w:rsidRPr="00B463FE">
        <w:rPr>
          <w:b/>
          <w:sz w:val="22"/>
          <w:szCs w:val="22"/>
        </w:rPr>
        <w:t xml:space="preserve">a gázszolgáltatásból műszaki okokból kizárt társasházak gáz alap-, és felszálló vezetékek felújítására </w:t>
      </w:r>
      <w:r w:rsidRPr="00B463FE">
        <w:rPr>
          <w:sz w:val="22"/>
          <w:szCs w:val="22"/>
        </w:rPr>
        <w:t>a többször módosított 40/2013. (VI.26.) számú önk</w:t>
      </w:r>
      <w:r w:rsidR="00652A83" w:rsidRPr="00B463FE">
        <w:rPr>
          <w:sz w:val="22"/>
          <w:szCs w:val="22"/>
        </w:rPr>
        <w:t>.</w:t>
      </w:r>
      <w:r w:rsidRPr="00B463FE">
        <w:rPr>
          <w:sz w:val="22"/>
          <w:szCs w:val="22"/>
        </w:rPr>
        <w:t xml:space="preserve"> rendeletben (továbbiakban: rendelet) </w:t>
      </w:r>
      <w:r w:rsidR="00652A83" w:rsidRPr="00B463FE">
        <w:rPr>
          <w:sz w:val="22"/>
          <w:szCs w:val="22"/>
        </w:rPr>
        <w:t>alapján</w:t>
      </w:r>
      <w:r w:rsidRPr="00B463FE">
        <w:rPr>
          <w:sz w:val="22"/>
          <w:szCs w:val="22"/>
        </w:rPr>
        <w:t xml:space="preserve"> </w:t>
      </w:r>
    </w:p>
    <w:p w:rsidR="0065119B" w:rsidRDefault="0065119B" w:rsidP="0065119B">
      <w:pPr>
        <w:keepNext/>
        <w:spacing w:after="120"/>
        <w:jc w:val="center"/>
        <w:rPr>
          <w:rFonts w:cs="Times New Roman"/>
          <w:b/>
          <w:bCs/>
          <w:sz w:val="22"/>
          <w:szCs w:val="22"/>
        </w:rPr>
      </w:pPr>
      <w:r>
        <w:rPr>
          <w:rFonts w:cs="Times New Roman"/>
          <w:b/>
          <w:bCs/>
          <w:sz w:val="22"/>
          <w:szCs w:val="22"/>
        </w:rPr>
        <w:t>I.</w:t>
      </w:r>
    </w:p>
    <w:p w:rsidR="0065119B" w:rsidRDefault="0065119B" w:rsidP="0065119B">
      <w:pPr>
        <w:keepNext/>
        <w:jc w:val="center"/>
        <w:rPr>
          <w:b/>
          <w:bCs/>
          <w:sz w:val="22"/>
          <w:szCs w:val="22"/>
        </w:rPr>
      </w:pPr>
      <w:r>
        <w:rPr>
          <w:rFonts w:cs="Times New Roman"/>
          <w:b/>
          <w:bCs/>
          <w:sz w:val="22"/>
          <w:szCs w:val="22"/>
        </w:rPr>
        <w:t>Rendelkezésre álló pénzügyi keret</w:t>
      </w:r>
    </w:p>
    <w:p w:rsidR="0065119B" w:rsidRPr="00B463FE" w:rsidRDefault="0065119B" w:rsidP="0065119B">
      <w:pPr>
        <w:keepNext/>
        <w:jc w:val="center"/>
        <w:rPr>
          <w:rFonts w:cs="Times New Roman"/>
          <w:b/>
          <w:bCs/>
          <w:sz w:val="22"/>
          <w:szCs w:val="22"/>
        </w:rPr>
      </w:pPr>
    </w:p>
    <w:p w:rsidR="00B91888" w:rsidRPr="00B463FE" w:rsidRDefault="00B91888" w:rsidP="00B91888">
      <w:pPr>
        <w:ind w:firstLine="709"/>
        <w:jc w:val="both"/>
        <w:rPr>
          <w:rFonts w:cs="Times New Roman"/>
          <w:b/>
          <w:bCs/>
          <w:sz w:val="22"/>
          <w:szCs w:val="22"/>
        </w:rPr>
      </w:pPr>
      <w:r w:rsidRPr="00B463FE">
        <w:rPr>
          <w:rFonts w:cs="Times New Roman"/>
          <w:b/>
          <w:bCs/>
          <w:sz w:val="22"/>
          <w:szCs w:val="22"/>
        </w:rPr>
        <w:t>A visszatérítendő kamatmentes támogatás folyósítás</w:t>
      </w:r>
      <w:r w:rsidR="00013B4A">
        <w:rPr>
          <w:rFonts w:cs="Times New Roman"/>
          <w:b/>
          <w:bCs/>
          <w:sz w:val="22"/>
          <w:szCs w:val="22"/>
        </w:rPr>
        <w:t>ára rendelkezésre álló forrás 22</w:t>
      </w:r>
      <w:r w:rsidRPr="00B463FE">
        <w:rPr>
          <w:rFonts w:cs="Times New Roman"/>
          <w:b/>
          <w:bCs/>
          <w:sz w:val="22"/>
          <w:szCs w:val="22"/>
        </w:rPr>
        <w:t xml:space="preserve"> millió forint.</w:t>
      </w:r>
    </w:p>
    <w:p w:rsidR="00F77336" w:rsidRDefault="00F77336">
      <w:pPr>
        <w:pStyle w:val="Szvegtrzs"/>
        <w:keepNext/>
        <w:spacing w:after="120"/>
        <w:jc w:val="center"/>
        <w:rPr>
          <w:rFonts w:cs="Times New Roman"/>
          <w:b/>
          <w:bCs/>
          <w:sz w:val="22"/>
          <w:szCs w:val="22"/>
        </w:rPr>
      </w:pPr>
      <w:r>
        <w:rPr>
          <w:rFonts w:cs="Times New Roman"/>
          <w:b/>
          <w:bCs/>
          <w:sz w:val="22"/>
          <w:szCs w:val="22"/>
        </w:rPr>
        <w:t>II.</w:t>
      </w:r>
    </w:p>
    <w:p w:rsidR="00F77336" w:rsidRDefault="00F77336">
      <w:pPr>
        <w:pStyle w:val="Cmsor1"/>
        <w:spacing w:after="120"/>
        <w:ind w:left="0"/>
        <w:rPr>
          <w:rFonts w:cs="Times New Roman"/>
          <w:sz w:val="22"/>
          <w:szCs w:val="22"/>
        </w:rPr>
      </w:pPr>
      <w:r>
        <w:rPr>
          <w:rFonts w:cs="Times New Roman"/>
          <w:sz w:val="22"/>
          <w:szCs w:val="22"/>
        </w:rPr>
        <w:t xml:space="preserve">Támogatás mértéke és </w:t>
      </w:r>
      <w:r w:rsidR="0065119B">
        <w:rPr>
          <w:rFonts w:cs="Times New Roman"/>
          <w:sz w:val="22"/>
          <w:szCs w:val="22"/>
        </w:rPr>
        <w:t>tárgya</w:t>
      </w:r>
      <w:r>
        <w:rPr>
          <w:rFonts w:cs="Times New Roman"/>
          <w:sz w:val="22"/>
          <w:szCs w:val="22"/>
        </w:rPr>
        <w:t xml:space="preserve"> </w:t>
      </w:r>
    </w:p>
    <w:p w:rsidR="0065119B" w:rsidRPr="00EF69A4" w:rsidRDefault="0065119B" w:rsidP="0065119B">
      <w:pPr>
        <w:numPr>
          <w:ilvl w:val="0"/>
          <w:numId w:val="42"/>
        </w:numPr>
        <w:suppressAutoHyphens w:val="0"/>
        <w:spacing w:before="120"/>
        <w:ind w:left="284" w:hanging="284"/>
        <w:jc w:val="both"/>
        <w:rPr>
          <w:sz w:val="22"/>
          <w:szCs w:val="22"/>
        </w:rPr>
      </w:pPr>
      <w:r w:rsidRPr="00EF69A4">
        <w:rPr>
          <w:b/>
          <w:sz w:val="22"/>
          <w:szCs w:val="22"/>
        </w:rPr>
        <w:t>A támogatási összeg</w:t>
      </w:r>
      <w:r w:rsidRPr="00EF69A4">
        <w:rPr>
          <w:sz w:val="22"/>
          <w:szCs w:val="22"/>
        </w:rPr>
        <w:t xml:space="preserve">: a felújítási költség legfeljebb </w:t>
      </w:r>
      <w:r w:rsidRPr="00EF69A4">
        <w:rPr>
          <w:b/>
          <w:sz w:val="22"/>
          <w:szCs w:val="22"/>
        </w:rPr>
        <w:t>70 %-</w:t>
      </w:r>
      <w:proofErr w:type="gramStart"/>
      <w:r w:rsidRPr="00EF69A4">
        <w:rPr>
          <w:b/>
          <w:sz w:val="22"/>
          <w:szCs w:val="22"/>
        </w:rPr>
        <w:t>a</w:t>
      </w:r>
      <w:proofErr w:type="gramEnd"/>
      <w:r w:rsidRPr="00EF69A4">
        <w:rPr>
          <w:b/>
          <w:sz w:val="22"/>
          <w:szCs w:val="22"/>
        </w:rPr>
        <w:t>,</w:t>
      </w:r>
      <w:r w:rsidRPr="00EF69A4">
        <w:rPr>
          <w:sz w:val="22"/>
          <w:szCs w:val="22"/>
        </w:rPr>
        <w:t xml:space="preserve"> de legfeljebb </w:t>
      </w:r>
      <w:r w:rsidRPr="00EF69A4">
        <w:rPr>
          <w:b/>
          <w:sz w:val="22"/>
          <w:szCs w:val="22"/>
        </w:rPr>
        <w:t>1.200.000,- Ft</w:t>
      </w:r>
      <w:r w:rsidR="00EF69A4" w:rsidRPr="00EF69A4">
        <w:rPr>
          <w:b/>
          <w:sz w:val="22"/>
          <w:szCs w:val="22"/>
        </w:rPr>
        <w:t>.</w:t>
      </w:r>
    </w:p>
    <w:p w:rsidR="0065119B" w:rsidRPr="004C2DAE" w:rsidRDefault="0065119B" w:rsidP="0065119B">
      <w:pPr>
        <w:numPr>
          <w:ilvl w:val="0"/>
          <w:numId w:val="42"/>
        </w:numPr>
        <w:suppressAutoHyphens w:val="0"/>
        <w:spacing w:before="120"/>
        <w:ind w:left="284" w:hanging="284"/>
        <w:jc w:val="both"/>
        <w:rPr>
          <w:sz w:val="22"/>
          <w:szCs w:val="22"/>
        </w:rPr>
      </w:pPr>
      <w:r w:rsidRPr="004C2DAE">
        <w:rPr>
          <w:sz w:val="22"/>
          <w:szCs w:val="22"/>
        </w:rPr>
        <w:t xml:space="preserve">A pályázatot a gáz alap-, és felszálló vezetékek felújítási munkáinak támogatására lehet benyújtani, amennyiben a gázszolgáltató – </w:t>
      </w:r>
      <w:r w:rsidRPr="004C2DAE">
        <w:rPr>
          <w:sz w:val="22"/>
          <w:szCs w:val="22"/>
          <w:lang w:val="x-none"/>
        </w:rPr>
        <w:t>FŐGÁZ Földgázelosztási Kft</w:t>
      </w:r>
      <w:r>
        <w:rPr>
          <w:sz w:val="22"/>
          <w:szCs w:val="22"/>
        </w:rPr>
        <w:t xml:space="preserve">. – a társasházat igazoltan </w:t>
      </w:r>
      <w:r w:rsidRPr="004C2DAE">
        <w:rPr>
          <w:sz w:val="22"/>
          <w:szCs w:val="22"/>
        </w:rPr>
        <w:t>kizárja a gázszolgáltatásból.</w:t>
      </w:r>
    </w:p>
    <w:p w:rsidR="00F77336" w:rsidRDefault="00F77336" w:rsidP="00AF5EEA">
      <w:pPr>
        <w:pStyle w:val="Szvegtrzs"/>
        <w:keepNext/>
        <w:spacing w:after="120"/>
        <w:jc w:val="center"/>
        <w:rPr>
          <w:rFonts w:cs="Times New Roman"/>
          <w:b/>
          <w:bCs/>
          <w:sz w:val="22"/>
          <w:szCs w:val="22"/>
        </w:rPr>
      </w:pPr>
      <w:r>
        <w:rPr>
          <w:rFonts w:cs="Times New Roman"/>
          <w:b/>
          <w:bCs/>
          <w:sz w:val="22"/>
          <w:szCs w:val="22"/>
        </w:rPr>
        <w:t>III.</w:t>
      </w:r>
    </w:p>
    <w:p w:rsidR="00F77336" w:rsidRDefault="00F77336">
      <w:pPr>
        <w:pStyle w:val="Szvegtrzs"/>
        <w:keepNext/>
        <w:spacing w:after="120"/>
        <w:jc w:val="center"/>
        <w:rPr>
          <w:rFonts w:cs="Times New Roman"/>
          <w:b/>
          <w:bCs/>
          <w:sz w:val="22"/>
          <w:szCs w:val="22"/>
        </w:rPr>
      </w:pPr>
      <w:r>
        <w:rPr>
          <w:rFonts w:cs="Times New Roman"/>
          <w:b/>
          <w:bCs/>
          <w:sz w:val="22"/>
          <w:szCs w:val="22"/>
        </w:rPr>
        <w:t>A jelentkezési lap beszerzése, a pályázat benyújtá</w:t>
      </w:r>
      <w:r w:rsidR="00DC51EF">
        <w:rPr>
          <w:rFonts w:cs="Times New Roman"/>
          <w:b/>
          <w:bCs/>
          <w:sz w:val="22"/>
          <w:szCs w:val="22"/>
        </w:rPr>
        <w:t>sának módja, helye, határideje</w:t>
      </w:r>
      <w:r>
        <w:rPr>
          <w:rFonts w:cs="Times New Roman"/>
          <w:b/>
          <w:bCs/>
          <w:sz w:val="22"/>
          <w:szCs w:val="22"/>
        </w:rPr>
        <w:t>:</w:t>
      </w:r>
    </w:p>
    <w:p w:rsidR="00F77336" w:rsidRDefault="00F77336">
      <w:pPr>
        <w:pStyle w:val="Szvegtrzs"/>
        <w:numPr>
          <w:ilvl w:val="0"/>
          <w:numId w:val="13"/>
        </w:numPr>
        <w:tabs>
          <w:tab w:val="left" w:pos="426"/>
        </w:tabs>
        <w:ind w:left="425" w:hanging="425"/>
        <w:rPr>
          <w:rFonts w:cs="Times New Roman"/>
          <w:sz w:val="22"/>
          <w:szCs w:val="22"/>
        </w:rPr>
      </w:pPr>
      <w:r>
        <w:rPr>
          <w:rFonts w:cs="Times New Roman"/>
          <w:b/>
          <w:bCs/>
          <w:sz w:val="22"/>
          <w:szCs w:val="22"/>
        </w:rPr>
        <w:t xml:space="preserve">A Pályázati Kiírás és a Jelentkezési adatlap </w:t>
      </w:r>
      <w:r>
        <w:rPr>
          <w:rFonts w:cs="Times New Roman"/>
          <w:sz w:val="22"/>
          <w:szCs w:val="22"/>
        </w:rPr>
        <w:t>(jelen Pályázati Kiírás 1. számú melléklete) beszerezhető a Polgármesteri Hivatal Hatósági és Ügyfélszolgálati Irodáin vagy letölthető az Önkormányzat honlapjáról.</w:t>
      </w:r>
    </w:p>
    <w:p w:rsidR="00DC51EF" w:rsidRDefault="00F77336" w:rsidP="00DC51EF">
      <w:pPr>
        <w:pStyle w:val="Szvegtrzs"/>
        <w:numPr>
          <w:ilvl w:val="0"/>
          <w:numId w:val="13"/>
        </w:numPr>
        <w:tabs>
          <w:tab w:val="left" w:pos="426"/>
        </w:tabs>
        <w:ind w:left="425" w:hanging="425"/>
        <w:rPr>
          <w:rFonts w:cs="Times New Roman"/>
          <w:b/>
          <w:bCs/>
          <w:sz w:val="22"/>
          <w:szCs w:val="22"/>
        </w:rPr>
      </w:pPr>
      <w:r>
        <w:rPr>
          <w:rFonts w:cs="Times New Roman"/>
          <w:b/>
          <w:bCs/>
          <w:sz w:val="22"/>
          <w:szCs w:val="22"/>
        </w:rPr>
        <w:t xml:space="preserve">A pályázatok benyújtásának módja: Papír alapon a </w:t>
      </w:r>
      <w:r>
        <w:rPr>
          <w:rFonts w:cs="Times New Roman"/>
          <w:sz w:val="22"/>
          <w:szCs w:val="22"/>
        </w:rPr>
        <w:t xml:space="preserve">Budapest Főváros VII. Kerület Erzsébetvárosi Polgármesteri Hivatal </w:t>
      </w:r>
      <w:r>
        <w:rPr>
          <w:rFonts w:cs="Times New Roman"/>
          <w:b/>
          <w:bCs/>
          <w:sz w:val="22"/>
          <w:szCs w:val="22"/>
        </w:rPr>
        <w:t>Hatósági és</w:t>
      </w:r>
      <w:r>
        <w:rPr>
          <w:rFonts w:cs="Times New Roman"/>
          <w:sz w:val="22"/>
          <w:szCs w:val="22"/>
        </w:rPr>
        <w:t xml:space="preserve"> </w:t>
      </w:r>
      <w:r>
        <w:rPr>
          <w:rFonts w:cs="Times New Roman"/>
          <w:b/>
          <w:bCs/>
          <w:sz w:val="22"/>
          <w:szCs w:val="22"/>
        </w:rPr>
        <w:t>Ügyfélszolgálati Irodáin</w:t>
      </w:r>
      <w:r>
        <w:rPr>
          <w:rFonts w:cs="Times New Roman"/>
          <w:sz w:val="22"/>
          <w:szCs w:val="22"/>
        </w:rPr>
        <w:t xml:space="preserve"> (Budapest VII. ker. Erzsébet krt. 6</w:t>
      </w:r>
      <w:proofErr w:type="gramStart"/>
      <w:r>
        <w:rPr>
          <w:rFonts w:cs="Times New Roman"/>
          <w:sz w:val="22"/>
          <w:szCs w:val="22"/>
        </w:rPr>
        <w:t>.,</w:t>
      </w:r>
      <w:proofErr w:type="gramEnd"/>
      <w:r>
        <w:rPr>
          <w:rFonts w:cs="Times New Roman"/>
          <w:sz w:val="22"/>
          <w:szCs w:val="22"/>
        </w:rPr>
        <w:t xml:space="preserve"> illetve Garay utca 5.) adható be, és </w:t>
      </w:r>
      <w:r>
        <w:rPr>
          <w:rFonts w:cs="Times New Roman"/>
          <w:b/>
          <w:bCs/>
          <w:sz w:val="22"/>
          <w:szCs w:val="22"/>
          <w:u w:val="single"/>
        </w:rPr>
        <w:t>ezzel egy időben</w:t>
      </w:r>
      <w:r>
        <w:rPr>
          <w:rFonts w:cs="Times New Roman"/>
          <w:sz w:val="22"/>
          <w:szCs w:val="22"/>
        </w:rPr>
        <w:t xml:space="preserve"> </w:t>
      </w:r>
      <w:r>
        <w:rPr>
          <w:rFonts w:cs="Times New Roman"/>
          <w:b/>
          <w:bCs/>
          <w:sz w:val="22"/>
          <w:szCs w:val="22"/>
        </w:rPr>
        <w:t xml:space="preserve">a társasház a teljes pályázati anyagát </w:t>
      </w:r>
      <w:proofErr w:type="spellStart"/>
      <w:r>
        <w:rPr>
          <w:rFonts w:cs="Times New Roman"/>
          <w:b/>
          <w:bCs/>
          <w:sz w:val="22"/>
          <w:szCs w:val="22"/>
        </w:rPr>
        <w:t>scannelve</w:t>
      </w:r>
      <w:proofErr w:type="spellEnd"/>
      <w:r>
        <w:rPr>
          <w:rFonts w:cs="Times New Roman"/>
          <w:b/>
          <w:bCs/>
          <w:sz w:val="22"/>
          <w:szCs w:val="22"/>
        </w:rPr>
        <w:t xml:space="preserve"> elektronikusan megküldi a </w:t>
      </w:r>
      <w:hyperlink r:id="rId9" w:history="1">
        <w:r w:rsidRPr="00AF5EEA">
          <w:rPr>
            <w:rStyle w:val="Hiperhivatkozs"/>
            <w:rFonts w:cs="Times New Roman"/>
            <w:b/>
            <w:bCs/>
            <w:color w:val="auto"/>
            <w:sz w:val="22"/>
            <w:szCs w:val="22"/>
            <w:highlight w:val="yellow"/>
          </w:rPr>
          <w:t>tarsashaz2015@erzsebetvaros.hu</w:t>
        </w:r>
      </w:hyperlink>
      <w:r>
        <w:rPr>
          <w:rFonts w:cs="Times New Roman"/>
          <w:b/>
          <w:bCs/>
          <w:sz w:val="22"/>
          <w:szCs w:val="22"/>
        </w:rPr>
        <w:t xml:space="preserve"> email címre. </w:t>
      </w:r>
    </w:p>
    <w:p w:rsidR="00DC51EF" w:rsidRPr="00DC51EF" w:rsidRDefault="00DC51EF" w:rsidP="00DC51EF">
      <w:pPr>
        <w:pStyle w:val="Szvegtrzs"/>
        <w:numPr>
          <w:ilvl w:val="0"/>
          <w:numId w:val="13"/>
        </w:numPr>
        <w:tabs>
          <w:tab w:val="left" w:pos="426"/>
        </w:tabs>
        <w:ind w:left="425" w:hanging="425"/>
        <w:rPr>
          <w:rFonts w:cs="Times New Roman"/>
          <w:b/>
          <w:bCs/>
          <w:sz w:val="22"/>
          <w:szCs w:val="22"/>
        </w:rPr>
      </w:pPr>
      <w:r w:rsidRPr="00DC51EF">
        <w:rPr>
          <w:b/>
          <w:sz w:val="22"/>
          <w:szCs w:val="22"/>
        </w:rPr>
        <w:t>Pályázatot benyújtani</w:t>
      </w:r>
      <w:r w:rsidRPr="00DC51EF">
        <w:rPr>
          <w:sz w:val="22"/>
          <w:szCs w:val="22"/>
        </w:rPr>
        <w:t xml:space="preserve"> 2015.</w:t>
      </w:r>
      <w:proofErr w:type="gramStart"/>
      <w:r w:rsidRPr="00DC51EF">
        <w:rPr>
          <w:sz w:val="22"/>
          <w:szCs w:val="22"/>
        </w:rPr>
        <w:t>……….</w:t>
      </w:r>
      <w:proofErr w:type="gramEnd"/>
      <w:r w:rsidRPr="00DC51EF">
        <w:rPr>
          <w:sz w:val="22"/>
          <w:szCs w:val="22"/>
        </w:rPr>
        <w:t xml:space="preserve"> napjától a költségvetési keret felhasználásáig folyamatosan lehet a Budapest Főváros VII. kerület Erzsébetvárosi Polgármesteri Hivatal Hatósági és Ügyfélszolgálati Irodáin (Budapest VII. Erzsébet krt. 6. és Budapest VII Garay u 5.)</w:t>
      </w:r>
    </w:p>
    <w:p w:rsidR="002D2F07" w:rsidRPr="002D2F07" w:rsidRDefault="00DC51EF" w:rsidP="002D2F07">
      <w:pPr>
        <w:pStyle w:val="Szvegtrzs"/>
        <w:numPr>
          <w:ilvl w:val="0"/>
          <w:numId w:val="13"/>
        </w:numPr>
        <w:tabs>
          <w:tab w:val="left" w:pos="426"/>
        </w:tabs>
        <w:ind w:left="425" w:hanging="425"/>
        <w:rPr>
          <w:rFonts w:cs="Times New Roman"/>
          <w:b/>
          <w:bCs/>
          <w:sz w:val="22"/>
          <w:szCs w:val="22"/>
        </w:rPr>
      </w:pPr>
      <w:r w:rsidRPr="00DC51EF">
        <w:rPr>
          <w:sz w:val="22"/>
          <w:szCs w:val="22"/>
        </w:rPr>
        <w:t>A pályázatot a</w:t>
      </w:r>
      <w:r w:rsidR="00474F12">
        <w:rPr>
          <w:sz w:val="22"/>
          <w:szCs w:val="22"/>
        </w:rPr>
        <w:t xml:space="preserve"> gáz</w:t>
      </w:r>
      <w:r w:rsidR="0055508B">
        <w:rPr>
          <w:sz w:val="22"/>
          <w:szCs w:val="22"/>
        </w:rPr>
        <w:t>szolgál</w:t>
      </w:r>
      <w:r w:rsidR="00474F12">
        <w:rPr>
          <w:sz w:val="22"/>
          <w:szCs w:val="22"/>
        </w:rPr>
        <w:t>tatásból történő</w:t>
      </w:r>
      <w:r w:rsidRPr="00DC51EF">
        <w:rPr>
          <w:sz w:val="22"/>
          <w:szCs w:val="22"/>
        </w:rPr>
        <w:t xml:space="preserve"> kizárást követő 60 napon belül lehet benyújtani.</w:t>
      </w:r>
    </w:p>
    <w:p w:rsidR="002D2F07" w:rsidRPr="002D2F07" w:rsidRDefault="002D2F07" w:rsidP="002D2F07">
      <w:pPr>
        <w:pStyle w:val="Szvegtrzs"/>
        <w:numPr>
          <w:ilvl w:val="0"/>
          <w:numId w:val="13"/>
        </w:numPr>
        <w:tabs>
          <w:tab w:val="left" w:pos="426"/>
        </w:tabs>
        <w:ind w:left="425" w:hanging="425"/>
        <w:rPr>
          <w:rFonts w:cs="Times New Roman"/>
          <w:b/>
          <w:bCs/>
          <w:sz w:val="22"/>
          <w:szCs w:val="22"/>
        </w:rPr>
      </w:pPr>
      <w:r w:rsidRPr="002D2F07">
        <w:rPr>
          <w:sz w:val="22"/>
          <w:szCs w:val="22"/>
        </w:rPr>
        <w:t xml:space="preserve">A kérelmeket </w:t>
      </w:r>
      <w:r w:rsidRPr="004C2DAE">
        <w:rPr>
          <w:sz w:val="22"/>
          <w:szCs w:val="22"/>
        </w:rPr>
        <w:t>Budapest Főváros VII. kerület Erzsébetváros Önkormányzata Képviselő-testületének</w:t>
      </w:r>
      <w:r w:rsidRPr="002D2F07">
        <w:rPr>
          <w:sz w:val="22"/>
          <w:szCs w:val="22"/>
        </w:rPr>
        <w:t xml:space="preserve"> Pénzügyi és Kerületfejlesztési Bizottság bírálja el.</w:t>
      </w:r>
    </w:p>
    <w:p w:rsidR="00AF5EEA" w:rsidRDefault="00AF5EEA">
      <w:pPr>
        <w:pStyle w:val="NormlWeb"/>
        <w:keepNext/>
        <w:spacing w:before="0" w:after="120"/>
        <w:jc w:val="center"/>
        <w:rPr>
          <w:rFonts w:ascii="Times New Roman" w:cs="Times New Roman"/>
          <w:b/>
          <w:bCs/>
          <w:sz w:val="22"/>
          <w:szCs w:val="22"/>
          <w:lang w:val="hu-HU"/>
        </w:rPr>
      </w:pPr>
    </w:p>
    <w:p w:rsidR="00F77336" w:rsidRDefault="00F77336" w:rsidP="00AF5EEA">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IV.</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Általános részvételi feltételek:</w:t>
      </w:r>
    </w:p>
    <w:p w:rsidR="00F77336" w:rsidRDefault="00F77336">
      <w:pPr>
        <w:pStyle w:val="Listaszerbekezds1"/>
        <w:numPr>
          <w:ilvl w:val="0"/>
          <w:numId w:val="6"/>
        </w:numPr>
        <w:tabs>
          <w:tab w:val="left" w:pos="426"/>
        </w:tabs>
        <w:autoSpaceDE w:val="0"/>
        <w:ind w:left="426" w:hanging="426"/>
        <w:jc w:val="both"/>
        <w:rPr>
          <w:rFonts w:cs="Times New Roman"/>
          <w:sz w:val="22"/>
          <w:szCs w:val="22"/>
        </w:rPr>
      </w:pPr>
      <w:r>
        <w:rPr>
          <w:rFonts w:cs="Times New Roman"/>
          <w:sz w:val="22"/>
          <w:szCs w:val="22"/>
        </w:rPr>
        <w:t>A társasházak „Jelentkezési adatlap” (jelen Pályázati Kiírás 1. számú melléklete) kitöltésével, a szükséges mellékletek csatolásával és ezeknek a III. fejezet 2.) - 4.) pontjaiban jelölt helyen, módon, határidőn belüli beadásával jelenthetik be a pályázaton történő részvételi szándékukat.</w:t>
      </w:r>
    </w:p>
    <w:p w:rsidR="00F77336" w:rsidRDefault="00F77336">
      <w:pPr>
        <w:pStyle w:val="Listaszerbekezds1"/>
        <w:numPr>
          <w:ilvl w:val="0"/>
          <w:numId w:val="6"/>
        </w:numPr>
        <w:tabs>
          <w:tab w:val="left" w:pos="426"/>
        </w:tabs>
        <w:autoSpaceDE w:val="0"/>
        <w:ind w:left="425" w:hanging="425"/>
        <w:jc w:val="both"/>
        <w:rPr>
          <w:rFonts w:cs="Times New Roman"/>
          <w:sz w:val="22"/>
          <w:szCs w:val="22"/>
        </w:rPr>
      </w:pPr>
      <w:r>
        <w:rPr>
          <w:rFonts w:cs="Times New Roman"/>
          <w:sz w:val="22"/>
          <w:szCs w:val="22"/>
        </w:rPr>
        <w:t>A pályázati dokumentáció átvétele és benyújtása díjmentes.</w:t>
      </w:r>
    </w:p>
    <w:p w:rsidR="00F77336" w:rsidRPr="002D2F07" w:rsidRDefault="00F77336" w:rsidP="002D2F07">
      <w:pPr>
        <w:pStyle w:val="Listaszerbekezds1"/>
        <w:numPr>
          <w:ilvl w:val="0"/>
          <w:numId w:val="6"/>
        </w:numPr>
        <w:tabs>
          <w:tab w:val="left" w:pos="426"/>
        </w:tabs>
        <w:autoSpaceDE w:val="0"/>
        <w:ind w:left="0" w:firstLine="0"/>
        <w:jc w:val="both"/>
        <w:rPr>
          <w:rFonts w:cs="Times New Roman"/>
          <w:sz w:val="22"/>
          <w:szCs w:val="22"/>
        </w:rPr>
      </w:pPr>
      <w:r w:rsidRPr="002D2F07">
        <w:rPr>
          <w:rFonts w:cs="Times New Roman"/>
          <w:sz w:val="22"/>
          <w:szCs w:val="22"/>
        </w:rPr>
        <w:t xml:space="preserve">A támogatás kizárólag az elfogadott felújítási munka finanszírozására használható fel. </w:t>
      </w:r>
    </w:p>
    <w:p w:rsidR="00F77336" w:rsidRDefault="00F77336">
      <w:pPr>
        <w:pStyle w:val="Listaszerbekezds1"/>
        <w:numPr>
          <w:ilvl w:val="0"/>
          <w:numId w:val="6"/>
        </w:numPr>
        <w:tabs>
          <w:tab w:val="left" w:pos="426"/>
        </w:tabs>
        <w:autoSpaceDE w:val="0"/>
        <w:spacing w:after="240"/>
        <w:ind w:left="426" w:hanging="426"/>
        <w:jc w:val="both"/>
        <w:rPr>
          <w:rFonts w:cs="Times New Roman"/>
          <w:sz w:val="22"/>
          <w:szCs w:val="22"/>
        </w:rPr>
      </w:pPr>
      <w:r>
        <w:rPr>
          <w:rFonts w:cs="Times New Roman"/>
          <w:sz w:val="22"/>
          <w:szCs w:val="22"/>
        </w:rPr>
        <w:t xml:space="preserve">A visszatérítendő támogatás összegének visszafizetése </w:t>
      </w:r>
      <w:r>
        <w:rPr>
          <w:rFonts w:cs="Times New Roman"/>
          <w:b/>
          <w:bCs/>
          <w:sz w:val="22"/>
          <w:szCs w:val="22"/>
        </w:rPr>
        <w:t>a társasház által vállalt időre</w:t>
      </w:r>
      <w:r>
        <w:rPr>
          <w:rFonts w:cs="Times New Roman"/>
          <w:sz w:val="22"/>
          <w:szCs w:val="22"/>
        </w:rPr>
        <w:t>, de legfeljebb a következő futamidő alatt történik: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029"/>
        <w:gridCol w:w="2828"/>
      </w:tblGrid>
      <w:tr w:rsidR="00F77336">
        <w:trPr>
          <w:jc w:val="center"/>
        </w:trPr>
        <w:tc>
          <w:tcPr>
            <w:tcW w:w="4394" w:type="dxa"/>
            <w:gridSpan w:val="2"/>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visszatérítendő kamatmentes kölcsön összege (Ft)</w:t>
            </w:r>
          </w:p>
        </w:tc>
        <w:tc>
          <w:tcPr>
            <w:tcW w:w="2828" w:type="dxa"/>
          </w:tcPr>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 xml:space="preserve">Futamidő </w:t>
            </w:r>
          </w:p>
          <w:p w:rsidR="00F77336" w:rsidRDefault="00F77336">
            <w:pPr>
              <w:pStyle w:val="Listaszerbekezds1"/>
              <w:autoSpaceDE w:val="0"/>
              <w:snapToGrid w:val="0"/>
              <w:ind w:left="0"/>
              <w:jc w:val="center"/>
              <w:rPr>
                <w:rFonts w:cs="Times New Roman"/>
                <w:b/>
                <w:bCs/>
                <w:sz w:val="22"/>
                <w:szCs w:val="22"/>
              </w:rPr>
            </w:pPr>
            <w:r>
              <w:rPr>
                <w:rFonts w:cs="Times New Roman"/>
                <w:b/>
                <w:bCs/>
                <w:sz w:val="22"/>
                <w:szCs w:val="22"/>
              </w:rPr>
              <w:t>(év)</w:t>
            </w:r>
          </w:p>
        </w:tc>
      </w:tr>
      <w:tr w:rsidR="00F77336">
        <w:trPr>
          <w:jc w:val="center"/>
        </w:trPr>
        <w:tc>
          <w:tcPr>
            <w:tcW w:w="2365"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0 Ft-tól</w:t>
            </w:r>
          </w:p>
        </w:tc>
        <w:tc>
          <w:tcPr>
            <w:tcW w:w="2029" w:type="dxa"/>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400.0</w:t>
            </w:r>
            <w:r w:rsidR="00F77336" w:rsidRPr="00B463FE">
              <w:rPr>
                <w:rFonts w:cs="Times New Roman"/>
                <w:sz w:val="22"/>
                <w:szCs w:val="22"/>
              </w:rPr>
              <w:t>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1</w:t>
            </w:r>
          </w:p>
        </w:tc>
      </w:tr>
      <w:tr w:rsidR="00F77336" w:rsidTr="003770BD">
        <w:trPr>
          <w:jc w:val="center"/>
        </w:trPr>
        <w:tc>
          <w:tcPr>
            <w:tcW w:w="2365" w:type="dxa"/>
            <w:shd w:val="clear" w:color="auto" w:fill="auto"/>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4</w:t>
            </w:r>
            <w:r w:rsidR="00F77336" w:rsidRPr="00B463FE">
              <w:rPr>
                <w:rFonts w:cs="Times New Roman"/>
                <w:sz w:val="22"/>
                <w:szCs w:val="22"/>
              </w:rPr>
              <w:t>00.001,- Ft-tól</w:t>
            </w:r>
          </w:p>
        </w:tc>
        <w:tc>
          <w:tcPr>
            <w:tcW w:w="2029" w:type="dxa"/>
            <w:shd w:val="clear" w:color="auto" w:fill="auto"/>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8</w:t>
            </w:r>
            <w:r w:rsidR="00F77336" w:rsidRPr="00B463FE">
              <w:rPr>
                <w:rFonts w:cs="Times New Roman"/>
                <w:sz w:val="22"/>
                <w:szCs w:val="22"/>
              </w:rPr>
              <w:t>00.000,-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2</w:t>
            </w:r>
          </w:p>
        </w:tc>
      </w:tr>
      <w:tr w:rsidR="00F77336">
        <w:trPr>
          <w:jc w:val="center"/>
        </w:trPr>
        <w:tc>
          <w:tcPr>
            <w:tcW w:w="2365" w:type="dxa"/>
          </w:tcPr>
          <w:p w:rsidR="00F77336" w:rsidRPr="00B463FE" w:rsidRDefault="00F72219" w:rsidP="00F72219">
            <w:pPr>
              <w:pStyle w:val="Listaszerbekezds1"/>
              <w:autoSpaceDE w:val="0"/>
              <w:snapToGrid w:val="0"/>
              <w:ind w:left="0"/>
              <w:jc w:val="center"/>
              <w:rPr>
                <w:rFonts w:cs="Times New Roman"/>
                <w:sz w:val="22"/>
                <w:szCs w:val="22"/>
              </w:rPr>
            </w:pPr>
            <w:r w:rsidRPr="00B463FE">
              <w:rPr>
                <w:rFonts w:cs="Times New Roman"/>
                <w:sz w:val="22"/>
                <w:szCs w:val="22"/>
              </w:rPr>
              <w:t>8</w:t>
            </w:r>
            <w:r w:rsidR="00F77336" w:rsidRPr="00B463FE">
              <w:rPr>
                <w:rFonts w:cs="Times New Roman"/>
                <w:sz w:val="22"/>
                <w:szCs w:val="22"/>
              </w:rPr>
              <w:t>00.001,- Ft-tól</w:t>
            </w:r>
          </w:p>
        </w:tc>
        <w:tc>
          <w:tcPr>
            <w:tcW w:w="2029" w:type="dxa"/>
          </w:tcPr>
          <w:p w:rsidR="00F77336" w:rsidRPr="00B463FE" w:rsidRDefault="001D70C4">
            <w:pPr>
              <w:pStyle w:val="Listaszerbekezds1"/>
              <w:autoSpaceDE w:val="0"/>
              <w:snapToGrid w:val="0"/>
              <w:ind w:left="0"/>
              <w:jc w:val="center"/>
              <w:rPr>
                <w:rFonts w:cs="Times New Roman"/>
                <w:sz w:val="22"/>
                <w:szCs w:val="22"/>
              </w:rPr>
            </w:pPr>
            <w:r w:rsidRPr="00B463FE">
              <w:rPr>
                <w:rFonts w:cs="Times New Roman"/>
                <w:sz w:val="22"/>
                <w:szCs w:val="22"/>
              </w:rPr>
              <w:t>1.2</w:t>
            </w:r>
            <w:r w:rsidR="00F77336" w:rsidRPr="00B463FE">
              <w:rPr>
                <w:rFonts w:cs="Times New Roman"/>
                <w:sz w:val="22"/>
                <w:szCs w:val="22"/>
              </w:rPr>
              <w:t>00.000,- Ft-ig</w:t>
            </w:r>
          </w:p>
        </w:tc>
        <w:tc>
          <w:tcPr>
            <w:tcW w:w="2828" w:type="dxa"/>
          </w:tcPr>
          <w:p w:rsidR="00F77336" w:rsidRPr="00B463FE" w:rsidRDefault="00F77336">
            <w:pPr>
              <w:pStyle w:val="Listaszerbekezds1"/>
              <w:autoSpaceDE w:val="0"/>
              <w:snapToGrid w:val="0"/>
              <w:ind w:left="0"/>
              <w:jc w:val="center"/>
              <w:rPr>
                <w:rFonts w:cs="Times New Roman"/>
                <w:sz w:val="22"/>
                <w:szCs w:val="22"/>
              </w:rPr>
            </w:pPr>
            <w:r w:rsidRPr="00B463FE">
              <w:rPr>
                <w:rFonts w:cs="Times New Roman"/>
                <w:sz w:val="22"/>
                <w:szCs w:val="22"/>
              </w:rPr>
              <w:t>3</w:t>
            </w:r>
          </w:p>
        </w:tc>
      </w:tr>
    </w:tbl>
    <w:p w:rsidR="001D70C4" w:rsidRPr="001D70C4" w:rsidRDefault="001D70C4">
      <w:pPr>
        <w:pStyle w:val="Listaszerbekezds1"/>
        <w:tabs>
          <w:tab w:val="left" w:pos="567"/>
        </w:tabs>
        <w:autoSpaceDE w:val="0"/>
        <w:ind w:left="426" w:hanging="426"/>
        <w:jc w:val="both"/>
        <w:rPr>
          <w:rFonts w:cs="Times New Roman"/>
          <w:sz w:val="22"/>
          <w:szCs w:val="22"/>
        </w:rPr>
      </w:pPr>
    </w:p>
    <w:p w:rsidR="00084BB6" w:rsidRPr="00084BB6" w:rsidRDefault="00F77336" w:rsidP="00AF5EEA">
      <w:pPr>
        <w:pStyle w:val="Listaszerbekezds1"/>
        <w:numPr>
          <w:ilvl w:val="0"/>
          <w:numId w:val="6"/>
        </w:numPr>
        <w:tabs>
          <w:tab w:val="left" w:pos="426"/>
        </w:tabs>
        <w:autoSpaceDE w:val="0"/>
        <w:ind w:left="426" w:hanging="426"/>
        <w:jc w:val="both"/>
        <w:rPr>
          <w:rStyle w:val="apple-style-span"/>
          <w:sz w:val="22"/>
          <w:szCs w:val="22"/>
          <w:highlight w:val="yellow"/>
        </w:rPr>
      </w:pPr>
      <w:r>
        <w:rPr>
          <w:rFonts w:cs="Times New Roman"/>
          <w:b/>
          <w:bCs/>
          <w:sz w:val="22"/>
          <w:szCs w:val="22"/>
        </w:rPr>
        <w:t>Az</w:t>
      </w:r>
      <w:r>
        <w:rPr>
          <w:rFonts w:cs="Times New Roman"/>
          <w:sz w:val="22"/>
          <w:szCs w:val="22"/>
        </w:rPr>
        <w:t xml:space="preserve"> </w:t>
      </w:r>
      <w:r>
        <w:rPr>
          <w:rFonts w:cs="Times New Roman"/>
          <w:b/>
          <w:bCs/>
          <w:sz w:val="22"/>
          <w:szCs w:val="22"/>
        </w:rPr>
        <w:t>európai uniós versenyjogi értelemben vett vállalkozások</w:t>
      </w:r>
      <w:r w:rsidR="00194942">
        <w:rPr>
          <w:rStyle w:val="Lbjegyzet-hivatkozs"/>
          <w:rFonts w:cs="Times New Roman"/>
          <w:b/>
          <w:bCs/>
          <w:sz w:val="22"/>
          <w:szCs w:val="22"/>
        </w:rPr>
        <w:footnoteReference w:id="1"/>
      </w:r>
      <w:r>
        <w:rPr>
          <w:rFonts w:cs="Times New Roman"/>
          <w:b/>
          <w:bCs/>
          <w:sz w:val="22"/>
          <w:szCs w:val="22"/>
        </w:rPr>
        <w:t xml:space="preserve"> tekintetében</w:t>
      </w:r>
      <w:r w:rsidR="00084BB6">
        <w:rPr>
          <w:rFonts w:cs="Times New Roman"/>
          <w:b/>
          <w:bCs/>
          <w:sz w:val="22"/>
          <w:szCs w:val="22"/>
        </w:rPr>
        <w:t xml:space="preserve">– </w:t>
      </w:r>
      <w:r w:rsidR="00084BB6" w:rsidRPr="00084BB6">
        <w:rPr>
          <w:rFonts w:cs="Times New Roman"/>
          <w:b/>
          <w:bCs/>
          <w:sz w:val="22"/>
          <w:szCs w:val="22"/>
          <w:highlight w:val="yellow"/>
        </w:rPr>
        <w:t>amennyiben a vállalkozás gazdasági tevékenysége érinti a tagállamok közötti kereskedelmet</w:t>
      </w:r>
      <w:r w:rsidR="00084BB6">
        <w:rPr>
          <w:rFonts w:cs="Times New Roman"/>
          <w:b/>
          <w:bCs/>
          <w:sz w:val="22"/>
          <w:szCs w:val="22"/>
        </w:rPr>
        <w:t xml:space="preserve"> – </w:t>
      </w:r>
      <w:r>
        <w:rPr>
          <w:rFonts w:cs="Times New Roman"/>
          <w:b/>
          <w:bCs/>
          <w:sz w:val="22"/>
          <w:szCs w:val="22"/>
        </w:rPr>
        <w:t>a</w:t>
      </w:r>
      <w:r>
        <w:rPr>
          <w:rFonts w:cs="Times New Roman"/>
          <w:sz w:val="22"/>
          <w:szCs w:val="22"/>
        </w:rPr>
        <w:t xml:space="preserve"> visszatérítendő kamatmentes támogatás az Európai Unió Működéséről szóló Szerződés 107. cikke</w:t>
      </w:r>
      <w:r>
        <w:rPr>
          <w:rStyle w:val="apple-style-span"/>
          <w:sz w:val="22"/>
          <w:szCs w:val="22"/>
        </w:rPr>
        <w:t xml:space="preserve"> (1) bekezdésének hatálya alá tartozó (</w:t>
      </w:r>
      <w:r>
        <w:rPr>
          <w:rStyle w:val="apple-style-span"/>
          <w:b/>
          <w:bCs/>
          <w:sz w:val="22"/>
          <w:szCs w:val="22"/>
        </w:rPr>
        <w:t xml:space="preserve">csekély összegű - de </w:t>
      </w:r>
      <w:proofErr w:type="spellStart"/>
      <w:r>
        <w:rPr>
          <w:rStyle w:val="apple-style-span"/>
          <w:b/>
          <w:bCs/>
          <w:sz w:val="22"/>
          <w:szCs w:val="22"/>
        </w:rPr>
        <w:t>minimis</w:t>
      </w:r>
      <w:proofErr w:type="spellEnd"/>
      <w:r>
        <w:rPr>
          <w:rStyle w:val="apple-style-span"/>
          <w:b/>
          <w:bCs/>
          <w:sz w:val="22"/>
          <w:szCs w:val="22"/>
        </w:rPr>
        <w:t xml:space="preserve"> - támogatás</w:t>
      </w:r>
      <w:r>
        <w:rPr>
          <w:rStyle w:val="apple-style-span"/>
          <w:sz w:val="22"/>
          <w:szCs w:val="22"/>
        </w:rPr>
        <w:t>), támogatásnak minősül.</w:t>
      </w:r>
      <w:r w:rsidR="00084BB6" w:rsidRPr="00084BB6">
        <w:rPr>
          <w:rStyle w:val="apple-style-span"/>
          <w:sz w:val="22"/>
          <w:szCs w:val="22"/>
        </w:rPr>
        <w:t xml:space="preserve"> </w:t>
      </w:r>
      <w:r w:rsidR="00084BB6" w:rsidRPr="00084BB6">
        <w:rPr>
          <w:rStyle w:val="apple-style-span"/>
          <w:sz w:val="22"/>
          <w:szCs w:val="22"/>
          <w:highlight w:val="yellow"/>
        </w:rPr>
        <w:t>Egy uniós versenyjogi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p>
    <w:p w:rsidR="00F77336" w:rsidRDefault="00F77336" w:rsidP="00084BB6">
      <w:pPr>
        <w:pStyle w:val="Listaszerbekezds1"/>
        <w:tabs>
          <w:tab w:val="left" w:pos="426"/>
        </w:tabs>
        <w:autoSpaceDE w:val="0"/>
        <w:ind w:left="426"/>
        <w:jc w:val="both"/>
        <w:rPr>
          <w:rStyle w:val="apple-style-span"/>
          <w:sz w:val="22"/>
          <w:szCs w:val="22"/>
        </w:rPr>
      </w:pPr>
    </w:p>
    <w:p w:rsidR="001D70C4" w:rsidRDefault="001D70C4">
      <w:pPr>
        <w:pStyle w:val="NormlWeb"/>
        <w:keepNext/>
        <w:spacing w:before="0" w:after="120"/>
        <w:jc w:val="center"/>
        <w:rPr>
          <w:rFonts w:ascii="Times New Roman" w:cs="Times New Roman"/>
          <w:b/>
          <w:bCs/>
          <w:sz w:val="22"/>
          <w:szCs w:val="22"/>
          <w:lang w:val="hu-HU"/>
        </w:rPr>
      </w:pP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V.</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Pályázati dokumentáció érvényességének alaki és tartalmi követelményei, a dokumentáció összeállítási sorrendje</w:t>
      </w:r>
    </w:p>
    <w:p w:rsidR="00F77336" w:rsidRDefault="00F77336">
      <w:pPr>
        <w:pStyle w:val="NormlWeb"/>
        <w:keepNext/>
        <w:spacing w:before="0" w:after="0"/>
        <w:jc w:val="center"/>
        <w:rPr>
          <w:rFonts w:ascii="Times New Roman" w:cs="Times New Roman"/>
          <w:b/>
          <w:bCs/>
          <w:sz w:val="22"/>
          <w:szCs w:val="22"/>
          <w:lang w:val="hu-HU"/>
        </w:rPr>
      </w:pP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 xml:space="preserve">A pályázatot a jelentkezési adatlap (a pályázat típusának megfelelően) hiánytalan kitöltésével és az előírt mellékletek csatolásával kell benyújtani. </w:t>
      </w:r>
    </w:p>
    <w:p w:rsidR="00F77336" w:rsidRDefault="00F77336">
      <w:pPr>
        <w:pStyle w:val="Listaszerbekezds1"/>
        <w:numPr>
          <w:ilvl w:val="0"/>
          <w:numId w:val="11"/>
        </w:numPr>
        <w:tabs>
          <w:tab w:val="left" w:pos="426"/>
          <w:tab w:val="left" w:pos="1134"/>
        </w:tabs>
        <w:autoSpaceDE w:val="0"/>
        <w:jc w:val="both"/>
        <w:rPr>
          <w:rFonts w:cs="Times New Roman"/>
          <w:sz w:val="22"/>
          <w:szCs w:val="22"/>
        </w:rPr>
      </w:pPr>
      <w:r>
        <w:rPr>
          <w:rFonts w:cs="Times New Roman"/>
          <w:sz w:val="22"/>
          <w:szCs w:val="22"/>
        </w:rPr>
        <w:t>A pályázat benyújtásának formai és tartalmi előírásai:</w:t>
      </w:r>
    </w:p>
    <w:p w:rsidR="00F77336" w:rsidRPr="003D298F" w:rsidRDefault="00F77336" w:rsidP="003D298F">
      <w:pPr>
        <w:pStyle w:val="Listaszerbekezds1"/>
        <w:numPr>
          <w:ilvl w:val="0"/>
          <w:numId w:val="3"/>
        </w:numPr>
        <w:autoSpaceDE w:val="0"/>
        <w:ind w:left="641" w:hanging="284"/>
        <w:jc w:val="both"/>
        <w:rPr>
          <w:rFonts w:cs="Times New Roman"/>
          <w:sz w:val="22"/>
          <w:szCs w:val="22"/>
        </w:rPr>
      </w:pPr>
      <w:r>
        <w:rPr>
          <w:rFonts w:cs="Times New Roman"/>
          <w:sz w:val="22"/>
          <w:szCs w:val="22"/>
        </w:rPr>
        <w:t xml:space="preserve">a pályázati anyagot az alább </w:t>
      </w:r>
      <w:r>
        <w:rPr>
          <w:rFonts w:cs="Times New Roman"/>
          <w:b/>
          <w:bCs/>
          <w:sz w:val="22"/>
          <w:szCs w:val="22"/>
          <w:u w:val="single"/>
        </w:rPr>
        <w:t>előírt sorrendben</w:t>
      </w:r>
      <w:r>
        <w:rPr>
          <w:rFonts w:cs="Times New Roman"/>
          <w:sz w:val="22"/>
          <w:szCs w:val="22"/>
        </w:rPr>
        <w:t xml:space="preserve">, </w:t>
      </w:r>
      <w:r>
        <w:rPr>
          <w:rFonts w:cs="Times New Roman"/>
          <w:b/>
          <w:bCs/>
          <w:sz w:val="22"/>
          <w:szCs w:val="22"/>
          <w:u w:val="single"/>
        </w:rPr>
        <w:t>bekötve</w:t>
      </w:r>
      <w:r>
        <w:rPr>
          <w:rFonts w:cs="Times New Roman"/>
          <w:sz w:val="22"/>
          <w:szCs w:val="22"/>
        </w:rPr>
        <w:t xml:space="preserve"> (legalább gyorslefűzőbe rendezve), </w:t>
      </w:r>
      <w:r>
        <w:rPr>
          <w:rFonts w:cs="Times New Roman"/>
          <w:b/>
          <w:bCs/>
          <w:sz w:val="22"/>
          <w:szCs w:val="22"/>
          <w:u w:val="single"/>
        </w:rPr>
        <w:t>zárt borítékban</w:t>
      </w:r>
      <w:r>
        <w:rPr>
          <w:rFonts w:cs="Times New Roman"/>
          <w:sz w:val="22"/>
          <w:szCs w:val="22"/>
        </w:rPr>
        <w:t xml:space="preserve">, egy példányban kell benyújtani. </w:t>
      </w:r>
    </w:p>
    <w:p w:rsidR="00F77336" w:rsidRDefault="00F77336">
      <w:pPr>
        <w:pStyle w:val="Listaszerbekezds1"/>
        <w:numPr>
          <w:ilvl w:val="0"/>
          <w:numId w:val="3"/>
        </w:numPr>
        <w:autoSpaceDE w:val="0"/>
        <w:ind w:left="641" w:hanging="284"/>
        <w:jc w:val="both"/>
        <w:rPr>
          <w:rFonts w:cs="Times New Roman"/>
          <w:b/>
          <w:bCs/>
          <w:sz w:val="22"/>
          <w:szCs w:val="22"/>
        </w:rPr>
      </w:pPr>
      <w:r>
        <w:rPr>
          <w:rFonts w:cs="Times New Roman"/>
          <w:b/>
          <w:bCs/>
          <w:sz w:val="22"/>
          <w:szCs w:val="22"/>
        </w:rPr>
        <w:t>a pályázati anyagot tartalmazó zárt borítékra rá kell írni:</w:t>
      </w:r>
    </w:p>
    <w:p w:rsidR="008C606E" w:rsidRDefault="00F77336" w:rsidP="008C606E">
      <w:pPr>
        <w:pStyle w:val="Listaszerbekezds"/>
        <w:numPr>
          <w:ilvl w:val="0"/>
          <w:numId w:val="26"/>
        </w:numPr>
        <w:jc w:val="both"/>
        <w:rPr>
          <w:rFonts w:cs="Times New Roman"/>
          <w:b/>
          <w:bCs/>
          <w:sz w:val="22"/>
          <w:szCs w:val="22"/>
        </w:rPr>
      </w:pPr>
      <w:r w:rsidRPr="008C606E">
        <w:rPr>
          <w:rFonts w:cs="Times New Roman"/>
          <w:sz w:val="22"/>
          <w:szCs w:val="22"/>
        </w:rPr>
        <w:t xml:space="preserve"> </w:t>
      </w:r>
      <w:r w:rsidRPr="008C606E">
        <w:rPr>
          <w:rFonts w:cs="Times New Roman"/>
          <w:b/>
          <w:bCs/>
          <w:sz w:val="22"/>
          <w:szCs w:val="22"/>
        </w:rPr>
        <w:t xml:space="preserve">„2015. évi </w:t>
      </w:r>
      <w:r w:rsidR="008C606E" w:rsidRPr="008C606E">
        <w:rPr>
          <w:rFonts w:cs="Times New Roman"/>
          <w:b/>
          <w:bCs/>
          <w:sz w:val="22"/>
          <w:szCs w:val="22"/>
        </w:rPr>
        <w:t>gázszolgáltatásból kizárt társasházi</w:t>
      </w:r>
      <w:r w:rsidRPr="008C606E">
        <w:rPr>
          <w:rFonts w:cs="Times New Roman"/>
          <w:b/>
          <w:bCs/>
          <w:sz w:val="22"/>
          <w:szCs w:val="22"/>
        </w:rPr>
        <w:t xml:space="preserve"> pályázat</w:t>
      </w:r>
      <w:r w:rsidR="008C606E">
        <w:rPr>
          <w:rFonts w:cs="Times New Roman"/>
          <w:b/>
          <w:bCs/>
          <w:sz w:val="22"/>
          <w:szCs w:val="22"/>
        </w:rPr>
        <w:t>”</w:t>
      </w:r>
      <w:r w:rsidRPr="008C606E">
        <w:rPr>
          <w:rFonts w:cs="Times New Roman"/>
          <w:b/>
          <w:bCs/>
          <w:sz w:val="22"/>
          <w:szCs w:val="22"/>
        </w:rPr>
        <w:t xml:space="preserve"> - </w:t>
      </w:r>
      <w:r w:rsidR="008C606E" w:rsidRPr="008C606E">
        <w:rPr>
          <w:rFonts w:cs="Times New Roman"/>
          <w:b/>
          <w:bCs/>
          <w:sz w:val="22"/>
          <w:szCs w:val="22"/>
        </w:rPr>
        <w:t>és</w:t>
      </w:r>
      <w:r w:rsidRPr="008C606E">
        <w:rPr>
          <w:rFonts w:cs="Times New Roman"/>
          <w:b/>
          <w:bCs/>
          <w:sz w:val="22"/>
          <w:szCs w:val="22"/>
        </w:rPr>
        <w:t xml:space="preserve"> a társasház címét </w:t>
      </w:r>
    </w:p>
    <w:p w:rsidR="00F77336" w:rsidRPr="00666EA4" w:rsidRDefault="00F77336">
      <w:pPr>
        <w:pStyle w:val="Listaszerbekezds1"/>
        <w:numPr>
          <w:ilvl w:val="0"/>
          <w:numId w:val="11"/>
        </w:numPr>
        <w:tabs>
          <w:tab w:val="left" w:pos="426"/>
        </w:tabs>
        <w:autoSpaceDE w:val="0"/>
        <w:ind w:left="426"/>
        <w:jc w:val="both"/>
        <w:rPr>
          <w:rFonts w:cs="Times New Roman"/>
          <w:b/>
          <w:sz w:val="22"/>
          <w:szCs w:val="22"/>
          <w:u w:val="single"/>
        </w:rPr>
      </w:pPr>
      <w:r w:rsidRPr="00666EA4">
        <w:rPr>
          <w:rFonts w:cs="Times New Roman"/>
          <w:b/>
          <w:sz w:val="22"/>
          <w:szCs w:val="22"/>
          <w:u w:val="single"/>
        </w:rPr>
        <w:t>A pályázati anyag összeállítási sorrendje a következő:</w:t>
      </w:r>
    </w:p>
    <w:p w:rsidR="003D298F" w:rsidRDefault="00F77336" w:rsidP="003D298F">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 xml:space="preserve">hiánytalanul és pontosan, olvashatóan kitöltött „Jelentkezési adatlap”, </w:t>
      </w:r>
      <w:r w:rsidR="00666EA4">
        <w:rPr>
          <w:rFonts w:cs="Times New Roman"/>
          <w:sz w:val="22"/>
          <w:szCs w:val="22"/>
        </w:rPr>
        <w:t>(jelen pályázat 1. számú melléklet)</w:t>
      </w:r>
    </w:p>
    <w:p w:rsidR="003D298F" w:rsidRDefault="003D298F" w:rsidP="003D298F">
      <w:pPr>
        <w:pStyle w:val="Listaszerbekezds1"/>
        <w:tabs>
          <w:tab w:val="left" w:pos="709"/>
        </w:tabs>
        <w:autoSpaceDE w:val="0"/>
        <w:ind w:left="709"/>
        <w:jc w:val="both"/>
        <w:rPr>
          <w:rFonts w:cs="Times New Roman"/>
          <w:sz w:val="22"/>
          <w:szCs w:val="22"/>
        </w:rPr>
      </w:pPr>
      <w:r>
        <w:rPr>
          <w:rFonts w:cs="Times New Roman"/>
          <w:sz w:val="22"/>
          <w:szCs w:val="22"/>
        </w:rPr>
        <w:t>A</w:t>
      </w:r>
      <w:r w:rsidR="00F77336" w:rsidRPr="003D298F">
        <w:rPr>
          <w:rFonts w:cs="Times New Roman"/>
          <w:sz w:val="22"/>
          <w:szCs w:val="22"/>
        </w:rPr>
        <w:t xml:space="preserve"> felújítás költségvetésé</w:t>
      </w:r>
      <w:r w:rsidR="00474F12">
        <w:rPr>
          <w:rFonts w:cs="Times New Roman"/>
          <w:sz w:val="22"/>
          <w:szCs w:val="22"/>
        </w:rPr>
        <w:t>nek, az igényelt támogatási összegeknek</w:t>
      </w:r>
      <w:r w:rsidR="00F77336" w:rsidRPr="003D298F">
        <w:rPr>
          <w:rFonts w:cs="Times New Roman"/>
          <w:sz w:val="22"/>
          <w:szCs w:val="22"/>
        </w:rPr>
        <w:t>, a feltüntetett összegeknek meg kell egyezniük a Közgyűlési határozatban szereplő, tehát a Közgyűlés által elfogadott összegekkel.</w:t>
      </w:r>
    </w:p>
    <w:p w:rsidR="003D298F" w:rsidRPr="003D298F" w:rsidRDefault="003D298F" w:rsidP="003D298F">
      <w:pPr>
        <w:pStyle w:val="Listaszerbekezds1"/>
        <w:numPr>
          <w:ilvl w:val="1"/>
          <w:numId w:val="24"/>
        </w:numPr>
        <w:tabs>
          <w:tab w:val="left" w:pos="709"/>
        </w:tabs>
        <w:autoSpaceDE w:val="0"/>
        <w:ind w:left="709" w:hanging="283"/>
        <w:jc w:val="both"/>
        <w:rPr>
          <w:rFonts w:cs="Times New Roman"/>
          <w:sz w:val="22"/>
          <w:szCs w:val="22"/>
        </w:rPr>
      </w:pPr>
      <w:r w:rsidRPr="003D298F">
        <w:rPr>
          <w:b/>
          <w:bCs/>
          <w:sz w:val="22"/>
          <w:szCs w:val="22"/>
        </w:rPr>
        <w:t>Fővárosi Gázművek igazolása:</w:t>
      </w:r>
      <w:r w:rsidRPr="003D298F">
        <w:rPr>
          <w:bCs/>
          <w:sz w:val="22"/>
          <w:szCs w:val="22"/>
        </w:rPr>
        <w:t xml:space="preserve"> a társasház gázszolgáltatásból történő kizárásáról szóló igazolás másolata </w:t>
      </w:r>
      <w:r w:rsidRPr="003D298F">
        <w:rPr>
          <w:b/>
          <w:bCs/>
          <w:sz w:val="22"/>
          <w:szCs w:val="22"/>
        </w:rPr>
        <w:t>a közgyűlés által felhatalmazott személy eredeti aláírásával hitelesített példánya.</w:t>
      </w:r>
    </w:p>
    <w:p w:rsidR="00F77336" w:rsidRDefault="00F77336">
      <w:pPr>
        <w:pStyle w:val="Listaszerbekezds1"/>
        <w:numPr>
          <w:ilvl w:val="1"/>
          <w:numId w:val="24"/>
        </w:numPr>
        <w:tabs>
          <w:tab w:val="left" w:pos="709"/>
        </w:tabs>
        <w:autoSpaceDE w:val="0"/>
        <w:ind w:left="709" w:hanging="283"/>
        <w:jc w:val="both"/>
        <w:rPr>
          <w:rFonts w:cs="Times New Roman"/>
          <w:sz w:val="22"/>
          <w:szCs w:val="22"/>
        </w:rPr>
      </w:pPr>
      <w:r>
        <w:rPr>
          <w:rFonts w:cs="Times New Roman"/>
          <w:sz w:val="22"/>
          <w:szCs w:val="22"/>
        </w:rPr>
        <w:t>a pályázati feltételeknek megfelelő (</w:t>
      </w:r>
      <w:r>
        <w:rPr>
          <w:rFonts w:cs="Times New Roman"/>
          <w:sz w:val="22"/>
          <w:szCs w:val="22"/>
          <w:u w:val="single"/>
        </w:rPr>
        <w:t>legalább a közös képviselő által minden oldalon hitelesített másolat</w:t>
      </w:r>
      <w:r>
        <w:rPr>
          <w:rFonts w:cs="Times New Roman"/>
          <w:sz w:val="22"/>
          <w:szCs w:val="22"/>
        </w:rPr>
        <w:t>):</w:t>
      </w:r>
    </w:p>
    <w:p w:rsidR="00F77336" w:rsidRDefault="00F77336">
      <w:pPr>
        <w:pStyle w:val="Listaszerbekezds1"/>
        <w:numPr>
          <w:ilvl w:val="0"/>
          <w:numId w:val="26"/>
        </w:numPr>
        <w:tabs>
          <w:tab w:val="left" w:pos="993"/>
        </w:tabs>
        <w:autoSpaceDE w:val="0"/>
        <w:ind w:left="993" w:hanging="284"/>
        <w:jc w:val="both"/>
        <w:rPr>
          <w:rFonts w:cs="Times New Roman"/>
          <w:sz w:val="22"/>
          <w:szCs w:val="22"/>
        </w:rPr>
      </w:pPr>
      <w:r>
        <w:rPr>
          <w:rFonts w:cs="Times New Roman"/>
          <w:sz w:val="22"/>
          <w:szCs w:val="22"/>
        </w:rPr>
        <w:t xml:space="preserve">jegyzőkönyv a Közgyűlésről,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 xml:space="preserve">közgyűlési jelenléti ív, </w:t>
      </w:r>
    </w:p>
    <w:p w:rsidR="00F77336" w:rsidRDefault="00F77336">
      <w:pPr>
        <w:pStyle w:val="Listaszerbekezds1"/>
        <w:numPr>
          <w:ilvl w:val="0"/>
          <w:numId w:val="26"/>
        </w:numPr>
        <w:tabs>
          <w:tab w:val="left" w:pos="993"/>
          <w:tab w:val="left" w:pos="1418"/>
        </w:tabs>
        <w:autoSpaceDE w:val="0"/>
        <w:ind w:left="993" w:hanging="284"/>
        <w:jc w:val="both"/>
        <w:rPr>
          <w:rFonts w:cs="Times New Roman"/>
          <w:sz w:val="22"/>
          <w:szCs w:val="22"/>
        </w:rPr>
      </w:pPr>
      <w:r>
        <w:rPr>
          <w:rFonts w:cs="Times New Roman"/>
          <w:sz w:val="22"/>
          <w:szCs w:val="22"/>
        </w:rPr>
        <w:t>a polgári perrendtartásról szóló 1952. évi III. törvény 195. § (1) és 196. § (1) bekezdéseiben foglaltaknak megfelelő tartalmú és formájú tulajdonosi meghatalmazások másolati példánya,</w:t>
      </w:r>
    </w:p>
    <w:p w:rsidR="003D298F" w:rsidRDefault="00F77336" w:rsidP="003D298F">
      <w:pPr>
        <w:pStyle w:val="Listaszerbekezds1"/>
        <w:numPr>
          <w:ilvl w:val="1"/>
          <w:numId w:val="24"/>
        </w:numPr>
        <w:tabs>
          <w:tab w:val="left" w:pos="709"/>
        </w:tabs>
        <w:autoSpaceDE w:val="0"/>
        <w:ind w:left="709" w:hanging="283"/>
        <w:jc w:val="both"/>
        <w:rPr>
          <w:rFonts w:cs="Times New Roman"/>
          <w:sz w:val="22"/>
          <w:szCs w:val="22"/>
        </w:rPr>
      </w:pPr>
      <w:r w:rsidRPr="003D298F">
        <w:rPr>
          <w:rFonts w:cs="Times New Roman"/>
          <w:sz w:val="22"/>
          <w:szCs w:val="22"/>
        </w:rPr>
        <w:t>közgyűlés által</w:t>
      </w:r>
      <w:r w:rsidR="008C606E" w:rsidRPr="003D298F">
        <w:rPr>
          <w:rFonts w:cs="Times New Roman"/>
          <w:sz w:val="22"/>
          <w:szCs w:val="22"/>
        </w:rPr>
        <w:t xml:space="preserve"> legalább 3 árajánlat közül</w:t>
      </w:r>
      <w:r w:rsidRPr="003D298F">
        <w:rPr>
          <w:rFonts w:cs="Times New Roman"/>
          <w:sz w:val="22"/>
          <w:szCs w:val="22"/>
        </w:rPr>
        <w:t xml:space="preserve"> elfogadott</w:t>
      </w:r>
      <w:r w:rsidR="008C606E" w:rsidRPr="003D298F">
        <w:rPr>
          <w:rFonts w:cs="Times New Roman"/>
          <w:sz w:val="22"/>
          <w:szCs w:val="22"/>
        </w:rPr>
        <w:t>,</w:t>
      </w:r>
      <w:r w:rsidRPr="003D298F">
        <w:rPr>
          <w:rFonts w:cs="Times New Roman"/>
          <w:sz w:val="22"/>
          <w:szCs w:val="22"/>
        </w:rPr>
        <w:t xml:space="preserve"> a pályázati munkához tartozó részletes költségvetés, melynek végösszege a „Jelentkezési adatlapon” feltüntetett összeggel megegyezik,</w:t>
      </w:r>
      <w:r w:rsidR="008C606E" w:rsidRPr="003D298F">
        <w:rPr>
          <w:rFonts w:cs="Times New Roman"/>
          <w:sz w:val="22"/>
          <w:szCs w:val="22"/>
        </w:rPr>
        <w:t xml:space="preserve"> </w:t>
      </w:r>
      <w:r w:rsidR="003D298F">
        <w:rPr>
          <w:rFonts w:cs="Times New Roman"/>
          <w:sz w:val="22"/>
          <w:szCs w:val="22"/>
        </w:rPr>
        <w:t>(mindhárom árajánlatot csatolni kell).</w:t>
      </w:r>
    </w:p>
    <w:p w:rsidR="00F77336" w:rsidRDefault="00F77336">
      <w:pPr>
        <w:pStyle w:val="Listaszerbekezds1"/>
        <w:autoSpaceDE w:val="0"/>
        <w:jc w:val="both"/>
        <w:rPr>
          <w:rFonts w:cs="Times New Roman"/>
          <w:sz w:val="22"/>
          <w:szCs w:val="22"/>
        </w:rPr>
      </w:pP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közgyűlési határozatnak egyértelműen, tételesen tartalmaznia kell (elegendő egy határozatban szerepeltetni) az alábbiakat </w:t>
      </w:r>
      <w:r>
        <w:rPr>
          <w:rFonts w:cs="Times New Roman"/>
          <w:b/>
          <w:bCs/>
          <w:sz w:val="22"/>
          <w:szCs w:val="22"/>
        </w:rPr>
        <w:t>az alábbi sorrendben</w:t>
      </w:r>
      <w:r>
        <w:rPr>
          <w:rFonts w:cs="Times New Roman"/>
          <w:sz w:val="22"/>
          <w:szCs w:val="22"/>
        </w:rPr>
        <w: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pályázaton való indulás szándékát,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lastRenderedPageBreak/>
        <w:t>a pályázati feltételek elfogadását,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ügyintézésre a közös képviselő felhatalmazását,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 felújítási munka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az elfogadott árajánlat szerinti költségvetés főösszegét, valamint az ajánlattevő megnevezését,</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a kért támogatás számszerű összegét </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 nyilatkozat, hogy a társasháznak nincs olyan tartozása, ami a támogatás visszafizetését veszélyezteti, </w:t>
      </w:r>
    </w:p>
    <w:p w:rsidR="00F77336" w:rsidRDefault="00F77336">
      <w:pPr>
        <w:pStyle w:val="Listaszerbekezds1"/>
        <w:numPr>
          <w:ilvl w:val="0"/>
          <w:numId w:val="5"/>
        </w:numPr>
        <w:tabs>
          <w:tab w:val="left" w:pos="709"/>
        </w:tabs>
        <w:autoSpaceDE w:val="0"/>
        <w:ind w:left="709" w:hanging="283"/>
        <w:jc w:val="both"/>
        <w:rPr>
          <w:rFonts w:cs="Times New Roman"/>
          <w:sz w:val="22"/>
          <w:szCs w:val="22"/>
        </w:rPr>
      </w:pPr>
      <w:r>
        <w:rPr>
          <w:rFonts w:cs="Times New Roman"/>
          <w:sz w:val="22"/>
          <w:szCs w:val="22"/>
        </w:rPr>
        <w:t xml:space="preserve">nyilatkozat, hogy a támogatás pozitív elbírálása esetén a társasház a számlavezető pénzintézeténél a kapott támogatás összegére azonnali inkasszót (felhatalmazó levél) engedélyez az Önkormányzat részére, </w:t>
      </w: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A társasház – mind az első, mind a megismételt – közgyűlésen a felújítási munkát és a szükséges határozatokat, az összes tulajdoni hányad szerinti legalább egyszerű többségű jelenlét mellett, 2/3-os szavazattöbbséggel fogadta el.</w:t>
      </w:r>
    </w:p>
    <w:p w:rsidR="00F77336" w:rsidRDefault="00F77336">
      <w:pPr>
        <w:pStyle w:val="Listaszerbekezds1"/>
        <w:tabs>
          <w:tab w:val="left" w:pos="426"/>
        </w:tabs>
        <w:autoSpaceDE w:val="0"/>
        <w:ind w:left="426"/>
        <w:jc w:val="both"/>
        <w:rPr>
          <w:rFonts w:cs="Times New Roman"/>
          <w:sz w:val="22"/>
          <w:szCs w:val="22"/>
        </w:rPr>
      </w:pPr>
      <w:r>
        <w:rPr>
          <w:rFonts w:cs="Times New Roman"/>
          <w:sz w:val="22"/>
          <w:szCs w:val="22"/>
        </w:rPr>
        <w:t>Írásos szavazás esetén a határozat hozatalhoz a tulajdoni hányad szerinti 2/3-os többségű szavazatarány szükséges (a szavazás két fajtája együttesen nem alkalmazható)</w:t>
      </w:r>
    </w:p>
    <w:p w:rsidR="00F77336" w:rsidRDefault="00F77336">
      <w:pPr>
        <w:pStyle w:val="Listaszerbekezds1"/>
        <w:numPr>
          <w:ilvl w:val="0"/>
          <w:numId w:val="11"/>
        </w:numPr>
        <w:tabs>
          <w:tab w:val="left" w:pos="426"/>
        </w:tabs>
        <w:autoSpaceDE w:val="0"/>
        <w:ind w:left="426"/>
        <w:jc w:val="both"/>
        <w:rPr>
          <w:rFonts w:cs="Times New Roman"/>
          <w:sz w:val="22"/>
          <w:szCs w:val="22"/>
        </w:rPr>
      </w:pPr>
      <w:r>
        <w:rPr>
          <w:rFonts w:cs="Times New Roman"/>
          <w:sz w:val="22"/>
          <w:szCs w:val="22"/>
        </w:rPr>
        <w:t xml:space="preserve">A pályázatok csak az igényelt támogatásra vonatkozó, hibátlanul kitöltött jelentkezési adatlap, valamint a pályázati kiírásnak alaki és tartalmi szempontból teljes mértékben megfelelő összes szükséges melléklet - és az esetleges hiánypótlási felhívást teljesítve - határidőben történő, benyújtása mellett tekinthetők érvényesnek. </w:t>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w:t>
      </w:r>
    </w:p>
    <w:p w:rsidR="00F77336" w:rsidRDefault="00F77336">
      <w:pPr>
        <w:pStyle w:val="Szvegtrzs"/>
        <w:keepNext/>
        <w:spacing w:after="120"/>
        <w:jc w:val="center"/>
        <w:rPr>
          <w:rFonts w:cs="Times New Roman"/>
          <w:sz w:val="22"/>
          <w:szCs w:val="22"/>
        </w:rPr>
      </w:pPr>
      <w:r>
        <w:rPr>
          <w:rFonts w:cs="Times New Roman"/>
          <w:b/>
          <w:bCs/>
          <w:sz w:val="22"/>
          <w:szCs w:val="22"/>
        </w:rPr>
        <w:t>A pályázat elbírálása</w:t>
      </w:r>
      <w:r>
        <w:rPr>
          <w:rFonts w:cs="Times New Roman"/>
          <w:sz w:val="22"/>
          <w:szCs w:val="22"/>
        </w:rPr>
        <w:t>:</w:t>
      </w:r>
    </w:p>
    <w:p w:rsidR="003D298F" w:rsidRDefault="00F7733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w:t>
      </w:r>
      <w:r w:rsidR="003D298F">
        <w:rPr>
          <w:rFonts w:cs="Times New Roman"/>
          <w:sz w:val="22"/>
          <w:szCs w:val="22"/>
        </w:rPr>
        <w:t>pályázatok felbontását a Budapest Főváros VII. Kerület Erzsébetváros Polgármesteri Hivatal Főépítészi Iroda</w:t>
      </w:r>
      <w:r>
        <w:rPr>
          <w:rFonts w:cs="Times New Roman"/>
          <w:sz w:val="22"/>
          <w:szCs w:val="22"/>
        </w:rPr>
        <w:t xml:space="preserve"> </w:t>
      </w:r>
      <w:r w:rsidR="003D298F">
        <w:rPr>
          <w:rFonts w:cs="Times New Roman"/>
          <w:sz w:val="22"/>
          <w:szCs w:val="22"/>
        </w:rPr>
        <w:t xml:space="preserve">(továbbiakban: Főépítészi Iroda) </w:t>
      </w:r>
      <w:r>
        <w:rPr>
          <w:rFonts w:cs="Times New Roman"/>
          <w:sz w:val="22"/>
          <w:szCs w:val="22"/>
        </w:rPr>
        <w:t xml:space="preserve">munkatársai végzik el. </w:t>
      </w:r>
    </w:p>
    <w:p w:rsidR="00F77336" w:rsidRDefault="00F77336">
      <w:pPr>
        <w:pStyle w:val="Szvegtrzs"/>
        <w:keepNext/>
        <w:numPr>
          <w:ilvl w:val="0"/>
          <w:numId w:val="8"/>
        </w:numPr>
        <w:tabs>
          <w:tab w:val="clear" w:pos="0"/>
          <w:tab w:val="num" w:pos="-76"/>
        </w:tabs>
        <w:ind w:left="426" w:hanging="426"/>
        <w:rPr>
          <w:rFonts w:cs="Times New Roman"/>
          <w:sz w:val="22"/>
          <w:szCs w:val="22"/>
        </w:rPr>
      </w:pPr>
      <w:r>
        <w:rPr>
          <w:rFonts w:cs="Times New Roman"/>
          <w:sz w:val="22"/>
          <w:szCs w:val="22"/>
        </w:rPr>
        <w:t xml:space="preserve">A hiánypótlási felhívást a </w:t>
      </w:r>
      <w:r w:rsidR="003D298F">
        <w:rPr>
          <w:rFonts w:cs="Times New Roman"/>
          <w:sz w:val="22"/>
          <w:szCs w:val="22"/>
        </w:rPr>
        <w:t>Főépítészi Irod</w:t>
      </w:r>
      <w:r>
        <w:rPr>
          <w:rFonts w:cs="Times New Roman"/>
          <w:sz w:val="22"/>
          <w:szCs w:val="22"/>
        </w:rPr>
        <w:t>a bocsátja ki, melyet a</w:t>
      </w:r>
      <w:r w:rsidR="003D298F">
        <w:rPr>
          <w:rFonts w:cs="Times New Roman"/>
          <w:sz w:val="22"/>
          <w:szCs w:val="22"/>
        </w:rPr>
        <w:t xml:space="preserve"> pályázó a</w:t>
      </w:r>
      <w:r>
        <w:rPr>
          <w:rFonts w:cs="Times New Roman"/>
          <w:sz w:val="22"/>
          <w:szCs w:val="22"/>
        </w:rPr>
        <w:t xml:space="preserve"> kézhezvételtől sz</w:t>
      </w:r>
      <w:r w:rsidR="003D298F">
        <w:rPr>
          <w:rFonts w:cs="Times New Roman"/>
          <w:sz w:val="22"/>
          <w:szCs w:val="22"/>
        </w:rPr>
        <w:t xml:space="preserve">ámított 5 munkanapon belül </w:t>
      </w:r>
      <w:r>
        <w:rPr>
          <w:rFonts w:cs="Times New Roman"/>
          <w:sz w:val="22"/>
          <w:szCs w:val="22"/>
        </w:rPr>
        <w:t>nyújt</w:t>
      </w:r>
      <w:r w:rsidR="003D298F">
        <w:rPr>
          <w:rFonts w:cs="Times New Roman"/>
          <w:sz w:val="22"/>
          <w:szCs w:val="22"/>
        </w:rPr>
        <w:t>ja be</w:t>
      </w:r>
      <w:r>
        <w:rPr>
          <w:rFonts w:cs="Times New Roman"/>
          <w:sz w:val="22"/>
          <w:szCs w:val="22"/>
        </w:rPr>
        <w:t xml:space="preserve"> (elektronikus értesítés esetén a kiküldést követő munkanapot tekintjük átvettnek).</w:t>
      </w:r>
    </w:p>
    <w:p w:rsidR="00F77336" w:rsidRPr="00253966" w:rsidRDefault="00F77336">
      <w:pPr>
        <w:pStyle w:val="Szvegtrzs"/>
        <w:keepNext/>
        <w:numPr>
          <w:ilvl w:val="0"/>
          <w:numId w:val="8"/>
        </w:numPr>
        <w:tabs>
          <w:tab w:val="clear" w:pos="0"/>
          <w:tab w:val="num" w:pos="-76"/>
        </w:tabs>
        <w:ind w:left="426" w:hanging="426"/>
        <w:rPr>
          <w:rFonts w:cs="Times New Roman"/>
          <w:sz w:val="22"/>
          <w:szCs w:val="22"/>
        </w:rPr>
      </w:pPr>
      <w:r w:rsidRPr="00253966">
        <w:rPr>
          <w:rFonts w:cs="Times New Roman"/>
          <w:sz w:val="22"/>
          <w:szCs w:val="22"/>
        </w:rPr>
        <w:t xml:space="preserve">A hiánypótlás teljesíthető Önkormányzati Ügyfélszolgálatokon személyes leadással, és </w:t>
      </w:r>
      <w:r w:rsidR="000817A5">
        <w:rPr>
          <w:rFonts w:cs="Times New Roman"/>
          <w:sz w:val="22"/>
          <w:szCs w:val="22"/>
        </w:rPr>
        <w:t xml:space="preserve">E-mailen kiküldött hiánypótlási felhívásra </w:t>
      </w:r>
      <w:r w:rsidRPr="00253966">
        <w:rPr>
          <w:rFonts w:cs="Times New Roman"/>
          <w:sz w:val="22"/>
          <w:szCs w:val="22"/>
        </w:rPr>
        <w:t xml:space="preserve">történő </w:t>
      </w:r>
      <w:r w:rsidR="000817A5">
        <w:rPr>
          <w:rFonts w:cs="Times New Roman"/>
          <w:sz w:val="22"/>
          <w:szCs w:val="22"/>
        </w:rPr>
        <w:t>válasz Email</w:t>
      </w:r>
      <w:r w:rsidR="000817A5" w:rsidRPr="00253966">
        <w:rPr>
          <w:rFonts w:cs="Times New Roman"/>
          <w:sz w:val="22"/>
          <w:szCs w:val="22"/>
        </w:rPr>
        <w:t xml:space="preserve"> </w:t>
      </w:r>
      <w:r w:rsidRPr="00253966">
        <w:rPr>
          <w:rFonts w:cs="Times New Roman"/>
          <w:sz w:val="22"/>
          <w:szCs w:val="22"/>
        </w:rPr>
        <w:t>megküldés</w:t>
      </w:r>
      <w:r w:rsidR="000817A5">
        <w:rPr>
          <w:rFonts w:cs="Times New Roman"/>
          <w:sz w:val="22"/>
          <w:szCs w:val="22"/>
        </w:rPr>
        <w:t>ével</w:t>
      </w:r>
      <w:r w:rsidRPr="00253966">
        <w:rPr>
          <w:rFonts w:cs="Times New Roman"/>
          <w:sz w:val="22"/>
          <w:szCs w:val="22"/>
        </w:rPr>
        <w:t>. Ebben az esetben a csatolt dokumentumok</w:t>
      </w:r>
      <w:r w:rsidRPr="000817A5">
        <w:rPr>
          <w:rFonts w:cs="Times New Roman"/>
          <w:sz w:val="22"/>
          <w:szCs w:val="22"/>
        </w:rPr>
        <w:t xml:space="preserve"> </w:t>
      </w:r>
      <w:r w:rsidRPr="000817A5">
        <w:rPr>
          <w:rFonts w:cs="Times New Roman"/>
          <w:b/>
          <w:bCs/>
          <w:sz w:val="22"/>
          <w:szCs w:val="22"/>
        </w:rPr>
        <w:t>PDF</w:t>
      </w:r>
      <w:r w:rsidRPr="000817A5">
        <w:rPr>
          <w:rFonts w:cs="Times New Roman"/>
          <w:sz w:val="22"/>
          <w:szCs w:val="22"/>
        </w:rPr>
        <w:t xml:space="preserve"> </w:t>
      </w:r>
      <w:r w:rsidRPr="00253966">
        <w:rPr>
          <w:rFonts w:cs="Times New Roman"/>
          <w:sz w:val="22"/>
          <w:szCs w:val="22"/>
        </w:rPr>
        <w:t>formátumban nyújthatók be, a dokumentum hitelessége a benyújtó felelőssége.</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 xml:space="preserve">A hiánypótlásra az előző pontban rögzített maximált kézhezvételi határidő az átvételtől számított 5 munkanap, </w:t>
      </w:r>
      <w:r>
        <w:rPr>
          <w:rFonts w:cs="Times New Roman"/>
          <w:sz w:val="22"/>
          <w:szCs w:val="22"/>
          <w:u w:val="single"/>
        </w:rPr>
        <w:t>a határidőben be nem nyújtott hiánypótlás a pályázat érvénytelenségét eredményezi.</w:t>
      </w:r>
    </w:p>
    <w:p w:rsidR="00F77336" w:rsidRDefault="00F77336">
      <w:pPr>
        <w:pStyle w:val="Szvegtrzs"/>
        <w:keepNext/>
        <w:numPr>
          <w:ilvl w:val="0"/>
          <w:numId w:val="8"/>
        </w:numPr>
        <w:ind w:left="426" w:hanging="426"/>
        <w:rPr>
          <w:rFonts w:cs="Times New Roman"/>
          <w:sz w:val="22"/>
          <w:szCs w:val="22"/>
        </w:rPr>
      </w:pPr>
      <w:r>
        <w:rPr>
          <w:rFonts w:cs="Times New Roman"/>
          <w:sz w:val="22"/>
          <w:szCs w:val="22"/>
        </w:rPr>
        <w:t>Hiánypótlásra a megadott határidőkön belül egy alkalommal van lehetőség.</w:t>
      </w:r>
    </w:p>
    <w:p w:rsidR="00F77336" w:rsidRPr="00B463FE" w:rsidRDefault="00F77336">
      <w:pPr>
        <w:numPr>
          <w:ilvl w:val="0"/>
          <w:numId w:val="8"/>
        </w:numPr>
        <w:ind w:left="426" w:hanging="426"/>
        <w:jc w:val="both"/>
        <w:rPr>
          <w:rFonts w:cs="Times New Roman"/>
          <w:b/>
          <w:bCs/>
          <w:sz w:val="22"/>
          <w:szCs w:val="22"/>
        </w:rPr>
      </w:pPr>
      <w:r w:rsidRPr="00B463FE">
        <w:rPr>
          <w:rFonts w:cs="Times New Roman"/>
          <w:sz w:val="22"/>
          <w:szCs w:val="22"/>
        </w:rPr>
        <w:t xml:space="preserve">A </w:t>
      </w:r>
      <w:r w:rsidR="003770BD" w:rsidRPr="00B463FE">
        <w:rPr>
          <w:rFonts w:cs="Times New Roman"/>
          <w:sz w:val="22"/>
          <w:szCs w:val="22"/>
        </w:rPr>
        <w:t>p</w:t>
      </w:r>
      <w:r w:rsidRPr="00B463FE">
        <w:rPr>
          <w:rFonts w:cs="Times New Roman"/>
          <w:sz w:val="22"/>
          <w:szCs w:val="22"/>
        </w:rPr>
        <w:t>ályázatokat Budapest Főváros VII. Kerület Erzsébetváros Önkormányzata Képviselő-testületének Pénzügyi és Kerületfejlesztési Bizottsága (PKB) bírálja el</w:t>
      </w:r>
      <w:r w:rsidR="003770BD" w:rsidRPr="00B463FE">
        <w:rPr>
          <w:rFonts w:cs="Times New Roman"/>
          <w:sz w:val="22"/>
          <w:szCs w:val="22"/>
        </w:rPr>
        <w:t xml:space="preserve"> a pályázati dokumentum iktatási időpontjától számított 20 munkanapon belül.</w:t>
      </w:r>
      <w:r w:rsidRPr="00B463FE">
        <w:rPr>
          <w:rFonts w:cs="Times New Roman"/>
          <w:sz w:val="22"/>
          <w:szCs w:val="22"/>
        </w:rPr>
        <w:t xml:space="preserve"> </w:t>
      </w:r>
    </w:p>
    <w:p w:rsidR="00F77336" w:rsidRDefault="00F77336">
      <w:pPr>
        <w:jc w:val="both"/>
        <w:rPr>
          <w:rFonts w:cs="Times New Roman"/>
          <w:strike/>
          <w:sz w:val="22"/>
          <w:szCs w:val="22"/>
          <w:highlight w:val="yellow"/>
        </w:rPr>
      </w:pPr>
    </w:p>
    <w:p w:rsidR="00F77336" w:rsidRDefault="00F77336">
      <w:pPr>
        <w:spacing w:after="120"/>
        <w:jc w:val="center"/>
        <w:rPr>
          <w:rFonts w:cs="Times New Roman"/>
          <w:b/>
          <w:bCs/>
          <w:sz w:val="22"/>
          <w:szCs w:val="22"/>
        </w:rPr>
      </w:pPr>
      <w:r>
        <w:rPr>
          <w:rFonts w:cs="Times New Roman"/>
          <w:b/>
          <w:bCs/>
          <w:sz w:val="22"/>
          <w:szCs w:val="22"/>
        </w:rPr>
        <w:t>VII.</w:t>
      </w:r>
    </w:p>
    <w:p w:rsidR="00F77336" w:rsidRDefault="00F77336">
      <w:pPr>
        <w:spacing w:after="120"/>
        <w:jc w:val="center"/>
        <w:rPr>
          <w:rFonts w:cs="Times New Roman"/>
          <w:b/>
          <w:bCs/>
          <w:sz w:val="22"/>
          <w:szCs w:val="22"/>
        </w:rPr>
      </w:pPr>
      <w:r>
        <w:rPr>
          <w:rFonts w:cs="Times New Roman"/>
          <w:b/>
          <w:bCs/>
          <w:sz w:val="22"/>
          <w:szCs w:val="22"/>
        </w:rPr>
        <w:t>Csekély összegű támogatásokra vonatkozó előírások:</w:t>
      </w:r>
    </w:p>
    <w:p w:rsidR="00F77336" w:rsidRDefault="00F77336">
      <w:pPr>
        <w:ind w:left="426" w:hanging="426"/>
        <w:jc w:val="both"/>
        <w:rPr>
          <w:rFonts w:cs="Times New Roman"/>
          <w:sz w:val="22"/>
          <w:szCs w:val="22"/>
          <w:lang w:eastAsia="en-US"/>
        </w:rPr>
      </w:pPr>
      <w:r>
        <w:rPr>
          <w:rFonts w:cs="Times New Roman"/>
          <w:sz w:val="22"/>
          <w:szCs w:val="22"/>
        </w:rPr>
        <w:t>1.)</w:t>
      </w:r>
      <w:r>
        <w:rPr>
          <w:rFonts w:cs="Times New Roman"/>
          <w:sz w:val="22"/>
          <w:szCs w:val="22"/>
        </w:rPr>
        <w:tab/>
        <w:t xml:space="preserve">Jelen támogatás az </w:t>
      </w:r>
      <w:r>
        <w:rPr>
          <w:rFonts w:cs="Times New Roman"/>
          <w:b/>
          <w:bCs/>
          <w:sz w:val="22"/>
          <w:szCs w:val="22"/>
        </w:rPr>
        <w:t xml:space="preserve">európai uniós versenyjogi értelemben vett vállalkozások– a Társasházakban saját tulajdonú </w:t>
      </w:r>
      <w:proofErr w:type="spellStart"/>
      <w:r>
        <w:rPr>
          <w:rFonts w:cs="Times New Roman"/>
          <w:b/>
          <w:bCs/>
          <w:sz w:val="22"/>
          <w:szCs w:val="22"/>
        </w:rPr>
        <w:t>albetétben</w:t>
      </w:r>
      <w:proofErr w:type="spellEnd"/>
      <w:r>
        <w:rPr>
          <w:rFonts w:cs="Times New Roman"/>
          <w:b/>
          <w:bCs/>
          <w:sz w:val="22"/>
          <w:szCs w:val="22"/>
        </w:rPr>
        <w:t xml:space="preserve">, a tulajdonos által gazdasági tevékenységet folytató cégek, egyéni vállalkozók – tekintetében, </w:t>
      </w:r>
      <w:proofErr w:type="gramStart"/>
      <w:r>
        <w:rPr>
          <w:rFonts w:cs="Times New Roman"/>
          <w:sz w:val="22"/>
          <w:szCs w:val="22"/>
        </w:rPr>
        <w:t>a  támogatás</w:t>
      </w:r>
      <w:proofErr w:type="gramEnd"/>
      <w:r>
        <w:rPr>
          <w:rFonts w:cs="Times New Roman"/>
          <w:sz w:val="22"/>
          <w:szCs w:val="22"/>
        </w:rPr>
        <w:t xml:space="preserve"> </w:t>
      </w:r>
      <w:r>
        <w:rPr>
          <w:rFonts w:cs="Times New Roman"/>
          <w:sz w:val="22"/>
          <w:szCs w:val="22"/>
          <w:lang w:eastAsia="en-US"/>
        </w:rPr>
        <w:t xml:space="preserve">csekély összegű támogatásnak minősül, amelyet kizárólag 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 rendelet (HL L 351, 2013. 12.24. 1</w:t>
      </w:r>
      <w:proofErr w:type="gramStart"/>
      <w:r>
        <w:rPr>
          <w:rFonts w:cs="Times New Roman"/>
          <w:sz w:val="22"/>
          <w:szCs w:val="22"/>
          <w:lang w:eastAsia="en-US"/>
        </w:rPr>
        <w:t>.o</w:t>
      </w:r>
      <w:proofErr w:type="gramEnd"/>
      <w:r>
        <w:rPr>
          <w:rFonts w:cs="Times New Roman"/>
          <w:sz w:val="22"/>
          <w:szCs w:val="22"/>
          <w:lang w:eastAsia="en-US"/>
        </w:rPr>
        <w:t xml:space="preserve">) (a továbbiakban 1407/2013/EU bizottsági rendelet) szabályai alapján lehet nyújtani. </w:t>
      </w:r>
    </w:p>
    <w:p w:rsidR="00F77336" w:rsidRDefault="00F77336">
      <w:pPr>
        <w:ind w:left="426" w:hanging="426"/>
        <w:jc w:val="both"/>
        <w:rPr>
          <w:rFonts w:cs="Times New Roman"/>
          <w:sz w:val="22"/>
          <w:szCs w:val="22"/>
          <w:lang w:eastAsia="en-US"/>
        </w:rPr>
      </w:pPr>
      <w:r>
        <w:rPr>
          <w:rFonts w:cs="Times New Roman"/>
          <w:sz w:val="22"/>
          <w:szCs w:val="22"/>
          <w:lang w:eastAsia="en-US"/>
        </w:rPr>
        <w:t>2.)</w:t>
      </w:r>
      <w:r>
        <w:rPr>
          <w:rFonts w:cs="Times New Roman"/>
          <w:sz w:val="22"/>
          <w:szCs w:val="22"/>
          <w:lang w:eastAsia="en-US"/>
        </w:rPr>
        <w:tab/>
      </w:r>
      <w:proofErr w:type="gramStart"/>
      <w:r>
        <w:rPr>
          <w:rFonts w:cs="Times New Roman"/>
          <w:sz w:val="22"/>
          <w:szCs w:val="22"/>
          <w:lang w:eastAsia="en-US"/>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w:t>
      </w:r>
      <w:proofErr w:type="gramEnd"/>
      <w:r>
        <w:rPr>
          <w:rFonts w:cs="Times New Roman"/>
          <w:sz w:val="22"/>
          <w:szCs w:val="22"/>
          <w:lang w:eastAsia="en-US"/>
        </w:rPr>
        <w:t xml:space="preserve"> (Az átváltásnál az európai uniós versenyjogi értelemben vett állami támogatásokkal kapcsolatos eljárásról és a regionális támogatási térképről szóló 37/2011. (III. 22.) Korm. rendelet 35. §</w:t>
      </w:r>
      <w:proofErr w:type="spellStart"/>
      <w:r>
        <w:rPr>
          <w:rFonts w:cs="Times New Roman"/>
          <w:sz w:val="22"/>
          <w:szCs w:val="22"/>
          <w:lang w:eastAsia="en-US"/>
        </w:rPr>
        <w:t>-</w:t>
      </w:r>
      <w:proofErr w:type="gramStart"/>
      <w:r>
        <w:rPr>
          <w:rFonts w:cs="Times New Roman"/>
          <w:sz w:val="22"/>
          <w:szCs w:val="22"/>
          <w:lang w:eastAsia="en-US"/>
        </w:rPr>
        <w:t>a</w:t>
      </w:r>
      <w:proofErr w:type="spellEnd"/>
      <w:proofErr w:type="gramEnd"/>
      <w:r>
        <w:rPr>
          <w:rFonts w:cs="Times New Roman"/>
          <w:sz w:val="22"/>
          <w:szCs w:val="22"/>
          <w:lang w:eastAsia="en-US"/>
        </w:rPr>
        <w:t xml:space="preserve"> alapján kell eljárni.)</w:t>
      </w:r>
    </w:p>
    <w:p w:rsidR="00F77336" w:rsidRDefault="00F77336">
      <w:pPr>
        <w:ind w:left="426" w:hanging="426"/>
        <w:jc w:val="both"/>
        <w:rPr>
          <w:rFonts w:cs="Times New Roman"/>
          <w:sz w:val="22"/>
          <w:szCs w:val="22"/>
          <w:lang w:eastAsia="en-US"/>
        </w:rPr>
      </w:pPr>
      <w:r>
        <w:rPr>
          <w:rFonts w:cs="Times New Roman"/>
          <w:sz w:val="22"/>
          <w:szCs w:val="22"/>
          <w:lang w:eastAsia="en-US"/>
        </w:rPr>
        <w:lastRenderedPageBreak/>
        <w:t xml:space="preserve">3.) </w:t>
      </w:r>
      <w:r>
        <w:rPr>
          <w:rFonts w:cs="Times New Roman"/>
          <w:sz w:val="22"/>
          <w:szCs w:val="22"/>
          <w:lang w:eastAsia="en-US"/>
        </w:rPr>
        <w:tab/>
      </w:r>
      <w:r>
        <w:rPr>
          <w:rFonts w:cs="Times New Roman"/>
          <w:sz w:val="22"/>
          <w:szCs w:val="22"/>
        </w:rPr>
        <w:t xml:space="preserve">A fentiek teljesülése érdekében </w:t>
      </w:r>
      <w:r>
        <w:rPr>
          <w:rFonts w:cs="Times New Roman"/>
          <w:b/>
          <w:bCs/>
          <w:sz w:val="22"/>
          <w:szCs w:val="22"/>
        </w:rPr>
        <w:t>a támogatás odaítélését (a határozat közlését)</w:t>
      </w:r>
      <w:r>
        <w:rPr>
          <w:rFonts w:cs="Times New Roman"/>
          <w:sz w:val="22"/>
          <w:szCs w:val="22"/>
        </w:rPr>
        <w:t xml:space="preserve"> követően a Közös képviselőnek </w:t>
      </w:r>
      <w:r>
        <w:rPr>
          <w:rFonts w:cs="Times New Roman"/>
          <w:sz w:val="22"/>
          <w:szCs w:val="22"/>
          <w:lang w:eastAsia="en-US"/>
        </w:rPr>
        <w:t>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az alábbi módon:</w:t>
      </w:r>
    </w:p>
    <w:p w:rsidR="00F77336" w:rsidRDefault="00F77336">
      <w:pPr>
        <w:ind w:left="426" w:hanging="426"/>
        <w:jc w:val="both"/>
        <w:rPr>
          <w:rFonts w:cs="Times New Roman"/>
          <w:sz w:val="22"/>
          <w:szCs w:val="22"/>
        </w:rPr>
      </w:pPr>
      <w:r>
        <w:rPr>
          <w:rFonts w:cs="Times New Roman"/>
          <w:sz w:val="22"/>
          <w:szCs w:val="22"/>
        </w:rPr>
        <w:t xml:space="preserve">4.) </w:t>
      </w:r>
      <w:r>
        <w:rPr>
          <w:rFonts w:cs="Times New Roman"/>
          <w:sz w:val="22"/>
          <w:szCs w:val="22"/>
        </w:rPr>
        <w:tab/>
        <w:t xml:space="preserve">Jelen Pályázati Kiírás </w:t>
      </w:r>
      <w:r>
        <w:rPr>
          <w:rFonts w:cs="Times New Roman"/>
          <w:b/>
          <w:bCs/>
          <w:sz w:val="22"/>
          <w:szCs w:val="22"/>
        </w:rPr>
        <w:t>2</w:t>
      </w:r>
      <w:r>
        <w:rPr>
          <w:rFonts w:cs="Times New Roman"/>
          <w:sz w:val="22"/>
          <w:szCs w:val="22"/>
        </w:rPr>
        <w:t xml:space="preserve">. </w:t>
      </w:r>
      <w:r>
        <w:rPr>
          <w:rFonts w:cs="Times New Roman"/>
          <w:b/>
          <w:bCs/>
          <w:sz w:val="22"/>
          <w:szCs w:val="22"/>
        </w:rPr>
        <w:t xml:space="preserve">számú mellékletét képező </w:t>
      </w:r>
      <w:r>
        <w:rPr>
          <w:rFonts w:cs="Times New Roman"/>
          <w:b/>
          <w:bCs/>
          <w:i/>
          <w:iCs/>
          <w:sz w:val="22"/>
          <w:szCs w:val="22"/>
        </w:rPr>
        <w:t>„Közös Képviselői nyilatkozat”</w:t>
      </w:r>
      <w:r>
        <w:rPr>
          <w:rFonts w:cs="Times New Roman"/>
          <w:i/>
          <w:iCs/>
          <w:sz w:val="22"/>
          <w:szCs w:val="22"/>
        </w:rPr>
        <w:t xml:space="preserve"> </w:t>
      </w:r>
      <w:r>
        <w:rPr>
          <w:rFonts w:cs="Times New Roman"/>
          <w:sz w:val="22"/>
          <w:szCs w:val="22"/>
        </w:rPr>
        <w:t xml:space="preserve">kitöltésével nyilatkoznia kell a társasházban tulajdonosi </w:t>
      </w:r>
      <w:proofErr w:type="spellStart"/>
      <w:r>
        <w:rPr>
          <w:rFonts w:cs="Times New Roman"/>
          <w:sz w:val="22"/>
          <w:szCs w:val="22"/>
        </w:rPr>
        <w:t>albetéttel</w:t>
      </w:r>
      <w:proofErr w:type="spellEnd"/>
      <w:r>
        <w:rPr>
          <w:rFonts w:cs="Times New Roman"/>
          <w:sz w:val="22"/>
          <w:szCs w:val="22"/>
        </w:rPr>
        <w:t xml:space="preserve"> rendelkező vállalkozásokról, a gazdasági tevékenységet végző, tulajdoni hányaddal rendelkező kedvezményezettek mindegyikének pedig a </w:t>
      </w:r>
      <w:r>
        <w:rPr>
          <w:rFonts w:cs="Times New Roman"/>
          <w:b/>
          <w:bCs/>
          <w:sz w:val="22"/>
          <w:szCs w:val="22"/>
        </w:rPr>
        <w:t>3. számú mellékletben szereplő nyomtatványon nyilatkoznia kell</w:t>
      </w:r>
      <w:r>
        <w:rPr>
          <w:rFonts w:cs="Times New Roman"/>
          <w:sz w:val="22"/>
          <w:szCs w:val="22"/>
        </w:rPr>
        <w:t xml:space="preserve"> az előző két pénzügyi évben általa igénybe vett csekély összegű támogatások támogatástartalmáról. A nyilatkozatok a támogatásról szóló határozattal egy időben megküldésre kerülnek, de beszerezhetőek a Budapest VII. kerület Erzsébetvárosi Polgármesteri Hivatal Hatósági és Ügyfélszolgálati Irodáiban, vagy az Internetről (</w:t>
      </w:r>
      <w:hyperlink r:id="rId10" w:history="1">
        <w:r>
          <w:rPr>
            <w:rStyle w:val="Hiperhivatkozs"/>
            <w:rFonts w:cs="Times New Roman"/>
            <w:sz w:val="22"/>
            <w:szCs w:val="22"/>
          </w:rPr>
          <w:t>www.erzsebetvaros.hu</w:t>
        </w:r>
      </w:hyperlink>
      <w:r>
        <w:rPr>
          <w:rFonts w:cs="Times New Roman"/>
          <w:sz w:val="22"/>
          <w:szCs w:val="22"/>
        </w:rPr>
        <w:t>) letölthetőek.</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5.) </w:t>
      </w:r>
      <w:r>
        <w:rPr>
          <w:rFonts w:cs="Times New Roman"/>
          <w:sz w:val="22"/>
          <w:szCs w:val="22"/>
          <w:lang w:eastAsia="en-US"/>
        </w:rPr>
        <w:tab/>
      </w:r>
      <w:proofErr w:type="gramStart"/>
      <w:r>
        <w:rPr>
          <w:rFonts w:cs="Times New Roman"/>
          <w:sz w:val="22"/>
          <w:szCs w:val="22"/>
          <w:lang w:eastAsia="en-U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Pr>
          <w:rFonts w:cs="Times New Roman"/>
          <w:sz w:val="22"/>
          <w:szCs w:val="22"/>
          <w:lang w:eastAsia="en-US"/>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F77336" w:rsidRDefault="00084BB6">
      <w:pPr>
        <w:ind w:left="426" w:hanging="426"/>
        <w:jc w:val="both"/>
        <w:rPr>
          <w:rFonts w:cs="Times New Roman"/>
          <w:sz w:val="22"/>
          <w:szCs w:val="22"/>
          <w:lang w:eastAsia="en-US"/>
        </w:rPr>
      </w:pPr>
      <w:r>
        <w:rPr>
          <w:rFonts w:cs="Times New Roman"/>
          <w:sz w:val="22"/>
          <w:szCs w:val="22"/>
          <w:lang w:eastAsia="en-US"/>
        </w:rPr>
        <w:t xml:space="preserve">6.) </w:t>
      </w:r>
      <w:r w:rsidR="00F77336">
        <w:rPr>
          <w:rFonts w:cs="Times New Roman"/>
          <w:sz w:val="22"/>
          <w:szCs w:val="22"/>
          <w:lang w:eastAsia="en-US"/>
        </w:rPr>
        <w:t xml:space="preserve"> </w:t>
      </w:r>
      <w:r w:rsidRPr="00084BB6">
        <w:rPr>
          <w:rFonts w:cs="Times New Roman"/>
          <w:sz w:val="22"/>
          <w:szCs w:val="22"/>
          <w:highlight w:val="yellow"/>
          <w:lang w:eastAsia="en-US"/>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p>
    <w:p w:rsidR="00F77336" w:rsidRDefault="00F77336">
      <w:pPr>
        <w:autoSpaceDE w:val="0"/>
        <w:ind w:left="426" w:hanging="426"/>
        <w:jc w:val="both"/>
        <w:rPr>
          <w:rFonts w:cs="Times New Roman"/>
          <w:sz w:val="22"/>
          <w:szCs w:val="22"/>
        </w:rPr>
      </w:pPr>
      <w:r>
        <w:rPr>
          <w:rFonts w:cs="Times New Roman"/>
          <w:sz w:val="22"/>
          <w:szCs w:val="22"/>
        </w:rPr>
        <w:t>7.)</w:t>
      </w:r>
      <w:r>
        <w:rPr>
          <w:rFonts w:cs="Times New Roman"/>
          <w:sz w:val="22"/>
          <w:szCs w:val="22"/>
        </w:rPr>
        <w:tab/>
        <w:t xml:space="preserve">Amennyiben a társasházban európai uniós versenyjogi értelemben vett vállalkozás tulajdonnal rendelkezik, és a részére csekély összegű (de </w:t>
      </w:r>
      <w:proofErr w:type="spellStart"/>
      <w:r>
        <w:rPr>
          <w:rFonts w:cs="Times New Roman"/>
          <w:sz w:val="22"/>
          <w:szCs w:val="22"/>
        </w:rPr>
        <w:t>minimis</w:t>
      </w:r>
      <w:proofErr w:type="spellEnd"/>
      <w:r>
        <w:rPr>
          <w:rFonts w:cs="Times New Roman"/>
          <w:sz w:val="22"/>
          <w:szCs w:val="22"/>
        </w:rPr>
        <w:t>) támogatás nem nyújtható, illetve a vállalkozás a részére nyújtott csekély összegű támogatásokat érintően nem nyilatkozik, a támogatást a vállalkozás tulajdoni aránya szerinti összeggel csökkenteni kell.</w:t>
      </w:r>
    </w:p>
    <w:p w:rsidR="00F77336" w:rsidRDefault="00F77336">
      <w:pPr>
        <w:autoSpaceDE w:val="0"/>
        <w:ind w:left="426" w:hanging="426"/>
        <w:jc w:val="both"/>
        <w:rPr>
          <w:rFonts w:cs="Times New Roman"/>
          <w:sz w:val="22"/>
          <w:szCs w:val="22"/>
        </w:rPr>
      </w:pPr>
      <w:r>
        <w:rPr>
          <w:rFonts w:cs="Times New Roman"/>
          <w:sz w:val="22"/>
          <w:szCs w:val="22"/>
        </w:rPr>
        <w:t>8.)</w:t>
      </w:r>
      <w:r>
        <w:rPr>
          <w:rFonts w:cs="Times New Roman"/>
          <w:sz w:val="22"/>
          <w:szCs w:val="22"/>
        </w:rPr>
        <w:tab/>
        <w:t>Az 1407/2013/EU bizottsági rendelet 1. cikke alapján csekély összegű támogatás nyújtható valamennyi ágazat vállalkozásai számára az alábbi kivételekkel:</w:t>
      </w:r>
    </w:p>
    <w:p w:rsidR="00F77336" w:rsidRDefault="00F77336">
      <w:pPr>
        <w:pStyle w:val="CM4"/>
        <w:ind w:left="709" w:hanging="283"/>
        <w:jc w:val="both"/>
        <w:rPr>
          <w:rFonts w:ascii="Times New Roman" w:hAnsi="Times New Roman" w:cs="Times New Roman"/>
          <w:sz w:val="22"/>
          <w:szCs w:val="22"/>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104/2000/EK tanácsi rendelet ( 1 ) hatálya alá tartozó, a halászati és </w:t>
      </w:r>
      <w:proofErr w:type="spellStart"/>
      <w:r>
        <w:rPr>
          <w:rFonts w:ascii="Times New Roman" w:hAnsi="Times New Roman" w:cs="Times New Roman"/>
          <w:sz w:val="22"/>
          <w:szCs w:val="22"/>
        </w:rPr>
        <w:t>akvakultúra</w:t>
      </w:r>
      <w:proofErr w:type="spellEnd"/>
      <w:r>
        <w:rPr>
          <w:rFonts w:ascii="Times New Roman" w:hAnsi="Times New Roman" w:cs="Times New Roman"/>
          <w:sz w:val="22"/>
          <w:szCs w:val="22"/>
        </w:rPr>
        <w:t xml:space="preserve"> ágazatban tevékenységet végző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b) a mezőgazdasági termékek elsődleges termelésével foglalkozó vállalkozásoknak nyújtott támogatás;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c) a mezőgazdasági termékek feldolgozásával és forgalmazásával foglalkozó vállalkozásoknak nyújtott támogatás, a következő esetekben: </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1. amennyiben a támogatás összege az elsődleges termelőktől beszerzett vagy az érintett vállalkozások által forgalmazott ilyen termékek ára vagy mennyisége alapján kerül rögzítésre;</w:t>
      </w:r>
    </w:p>
    <w:p w:rsidR="00F77336" w:rsidRDefault="00F77336">
      <w:pPr>
        <w:pStyle w:val="CM4"/>
        <w:ind w:left="993" w:hanging="284"/>
        <w:jc w:val="both"/>
        <w:rPr>
          <w:rFonts w:ascii="Times New Roman" w:hAnsi="Times New Roman" w:cs="Times New Roman"/>
          <w:sz w:val="22"/>
          <w:szCs w:val="22"/>
        </w:rPr>
      </w:pPr>
      <w:r>
        <w:rPr>
          <w:rFonts w:ascii="Times New Roman" w:hAnsi="Times New Roman" w:cs="Times New Roman"/>
          <w:sz w:val="22"/>
          <w:szCs w:val="22"/>
        </w:rPr>
        <w:t xml:space="preserve">2. amennyiben a támogatás feltétele az elsődleges termelőknek történő teljes vagy részleges továbbadás; </w:t>
      </w:r>
    </w:p>
    <w:p w:rsidR="00F77336" w:rsidRDefault="00F77336">
      <w:pPr>
        <w:pStyle w:val="CM4"/>
        <w:ind w:left="709" w:hanging="283"/>
        <w:jc w:val="both"/>
        <w:rPr>
          <w:rFonts w:ascii="Times New Roman" w:hAnsi="Times New Roman" w:cs="Times New Roman"/>
          <w:sz w:val="22"/>
          <w:szCs w:val="22"/>
        </w:rPr>
      </w:pPr>
      <w:r>
        <w:rPr>
          <w:rFonts w:ascii="Times New Roman" w:hAnsi="Times New Roman" w:cs="Times New Roman"/>
          <w:sz w:val="22"/>
          <w:szCs w:val="22"/>
        </w:rPr>
        <w:t xml:space="preserve">d) a harmadik országokba vagy tagállamokba irányuló exporttal kapcsolatos tevékenységekhez nyújtott támogatás, nevezetesen az exportált mennyiségekhez, az értékesítési hálózat kialakításához és működtetéséhez vagy az exporttevékenységgel összefüggésben felmerülő egyéb folyó kiadásokhoz közvetlenül kapcsolódó támogatás; </w:t>
      </w:r>
    </w:p>
    <w:p w:rsidR="00F77336" w:rsidRDefault="00F77336">
      <w:pPr>
        <w:ind w:left="426"/>
        <w:jc w:val="both"/>
        <w:rPr>
          <w:rFonts w:cs="Times New Roman"/>
          <w:sz w:val="22"/>
          <w:szCs w:val="22"/>
        </w:rPr>
      </w:pPr>
      <w:proofErr w:type="gramStart"/>
      <w:r>
        <w:rPr>
          <w:rFonts w:cs="Times New Roman"/>
          <w:sz w:val="22"/>
          <w:szCs w:val="22"/>
        </w:rPr>
        <w:t>e</w:t>
      </w:r>
      <w:proofErr w:type="gramEnd"/>
      <w:r>
        <w:rPr>
          <w:rFonts w:cs="Times New Roman"/>
          <w:sz w:val="22"/>
          <w:szCs w:val="22"/>
        </w:rPr>
        <w:t>) az importáruval szemben belföldi áru használatához kötött támogatás.</w:t>
      </w:r>
    </w:p>
    <w:p w:rsidR="00F77336" w:rsidRDefault="00F77336">
      <w:pPr>
        <w:ind w:left="426" w:hanging="426"/>
        <w:jc w:val="both"/>
        <w:rPr>
          <w:rFonts w:cs="Times New Roman"/>
          <w:sz w:val="22"/>
          <w:szCs w:val="22"/>
        </w:rPr>
      </w:pPr>
      <w:r>
        <w:rPr>
          <w:rFonts w:cs="Times New Roman"/>
          <w:sz w:val="22"/>
          <w:szCs w:val="22"/>
        </w:rPr>
        <w:t xml:space="preserve">9.) </w:t>
      </w:r>
      <w:proofErr w:type="gramStart"/>
      <w:r>
        <w:rPr>
          <w:rFonts w:cs="Times New Roman"/>
          <w:sz w:val="22"/>
          <w:szCs w:val="22"/>
        </w:rPr>
        <w:t>Amennyiben egy vállalkozás az (8) bekezdés a), b) vagy c) pontjában említett ágazatokban, valamint az e rendelet hatálya alá tartozó egy vagy több ágazatban egyaránt tevékenységet végez, illetve az e rendelet hatálya alá tartozó egyéb tevékenységeket folytat, úgy e rendelet csak az utóbbi ágazatokra vagy tevékenységekre tekintettel nyújtott támogatásra alkalmazandó, feltéve, hogy az érintett tagállam – megfelelő eszközökkel, úgymint a tevékenységek szétválasztása vagy a költségek megkülönböztetése révén – biztosítja, hogy az e rendelet hatálya alól kizárt ágazatokban végzett tevékenységek ne részesüljene</w:t>
      </w:r>
      <w:proofErr w:type="gramEnd"/>
      <w:r>
        <w:rPr>
          <w:rFonts w:cs="Times New Roman"/>
          <w:sz w:val="22"/>
          <w:szCs w:val="22"/>
        </w:rPr>
        <w:t xml:space="preserve">k </w:t>
      </w:r>
      <w:proofErr w:type="gramStart"/>
      <w:r>
        <w:rPr>
          <w:rFonts w:cs="Times New Roman"/>
          <w:sz w:val="22"/>
          <w:szCs w:val="22"/>
        </w:rPr>
        <w:t>az</w:t>
      </w:r>
      <w:proofErr w:type="gramEnd"/>
      <w:r>
        <w:rPr>
          <w:rFonts w:cs="Times New Roman"/>
          <w:sz w:val="22"/>
          <w:szCs w:val="22"/>
        </w:rPr>
        <w:t xml:space="preserve"> e rendelet alapján nyújtott csekély összegű támogatásban.</w:t>
      </w:r>
    </w:p>
    <w:p w:rsidR="00F77336" w:rsidRDefault="00F77336">
      <w:pPr>
        <w:ind w:left="426" w:hanging="426"/>
        <w:jc w:val="both"/>
        <w:rPr>
          <w:rFonts w:cs="Times New Roman"/>
          <w:sz w:val="22"/>
          <w:szCs w:val="22"/>
          <w:lang w:eastAsia="en-US"/>
        </w:rPr>
      </w:pPr>
      <w:bookmarkStart w:id="0" w:name="_GoBack"/>
      <w:bookmarkEnd w:id="0"/>
      <w:r>
        <w:rPr>
          <w:rFonts w:cs="Times New Roman"/>
          <w:sz w:val="22"/>
          <w:szCs w:val="22"/>
          <w:lang w:eastAsia="en-US"/>
        </w:rPr>
        <w:lastRenderedPageBreak/>
        <w:t>10.) 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w:t>
      </w:r>
    </w:p>
    <w:p w:rsidR="00F77336" w:rsidRDefault="00F77336">
      <w:pPr>
        <w:ind w:left="426" w:hanging="426"/>
        <w:jc w:val="both"/>
        <w:rPr>
          <w:rFonts w:cs="Times New Roman"/>
          <w:sz w:val="22"/>
          <w:szCs w:val="22"/>
          <w:lang w:eastAsia="en-US"/>
        </w:rPr>
      </w:pPr>
      <w:r>
        <w:rPr>
          <w:rFonts w:cs="Times New Roman"/>
          <w:sz w:val="22"/>
          <w:szCs w:val="22"/>
          <w:lang w:eastAsia="en-US"/>
        </w:rPr>
        <w:t xml:space="preserve">11.) </w:t>
      </w:r>
      <w:proofErr w:type="gramStart"/>
      <w:r>
        <w:rPr>
          <w:rFonts w:cs="Times New Roman"/>
          <w:sz w:val="22"/>
          <w:szCs w:val="22"/>
          <w:lang w:eastAsia="en-US"/>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Pr>
          <w:rFonts w:cs="Times New Roman"/>
          <w:sz w:val="22"/>
          <w:szCs w:val="22"/>
          <w:lang w:eastAsia="en-US"/>
        </w:rPr>
        <w:t xml:space="preserve"> </w:t>
      </w:r>
    </w:p>
    <w:p w:rsidR="00F77336" w:rsidRDefault="00F77336">
      <w:pPr>
        <w:ind w:left="426" w:hanging="426"/>
        <w:jc w:val="both"/>
        <w:rPr>
          <w:rFonts w:cs="Times New Roman"/>
          <w:sz w:val="22"/>
          <w:szCs w:val="22"/>
        </w:rPr>
      </w:pPr>
      <w:r>
        <w:rPr>
          <w:rFonts w:cs="Times New Roman"/>
          <w:sz w:val="22"/>
          <w:szCs w:val="22"/>
        </w:rPr>
        <w:t>12.) A kedvezményezettnek a támogatáshoz kapcsolódó iratokat, az odaítélést követő 10 évig meg kell őriznie, és a támogató ilyen irányú felhívása esetén köteles azokat bemutatni. A csekély összegű támogatási jogcímen nyújtott támogatásokról az Európai Bizottság kérésére 20 munkanapon belül információt kell szolgáltatni.</w:t>
      </w:r>
    </w:p>
    <w:p w:rsidR="00F77336" w:rsidRDefault="00F77336" w:rsidP="00194942">
      <w:pPr>
        <w:ind w:left="426"/>
        <w:jc w:val="both"/>
        <w:rPr>
          <w:rFonts w:cs="Times New Roman"/>
          <w:b/>
          <w:bCs/>
          <w:sz w:val="22"/>
          <w:szCs w:val="22"/>
        </w:rPr>
      </w:pPr>
      <w:r>
        <w:rPr>
          <w:rFonts w:cs="Times New Roman"/>
          <w:sz w:val="22"/>
          <w:szCs w:val="22"/>
        </w:rPr>
        <w:tab/>
      </w:r>
    </w:p>
    <w:p w:rsidR="00F77336" w:rsidRDefault="00F77336">
      <w:pPr>
        <w:pStyle w:val="NormlWeb"/>
        <w:keepNext/>
        <w:spacing w:before="0" w:after="0"/>
        <w:jc w:val="center"/>
        <w:rPr>
          <w:rFonts w:ascii="Times New Roman" w:cs="Times New Roman"/>
          <w:b/>
          <w:bCs/>
          <w:sz w:val="22"/>
          <w:szCs w:val="22"/>
          <w:lang w:val="hu-HU"/>
        </w:rPr>
      </w:pPr>
      <w:r>
        <w:rPr>
          <w:rFonts w:ascii="Times New Roman" w:cs="Times New Roman"/>
          <w:b/>
          <w:bCs/>
          <w:sz w:val="22"/>
          <w:szCs w:val="22"/>
          <w:lang w:val="hu-HU"/>
        </w:rPr>
        <w:t>VIII.</w:t>
      </w:r>
    </w:p>
    <w:p w:rsidR="00F77336" w:rsidRDefault="00F77336">
      <w:pPr>
        <w:pStyle w:val="NormlWeb"/>
        <w:keepNext/>
        <w:spacing w:before="0" w:after="120"/>
        <w:jc w:val="center"/>
        <w:rPr>
          <w:rFonts w:ascii="Times New Roman" w:cs="Times New Roman"/>
          <w:b/>
          <w:bCs/>
          <w:sz w:val="22"/>
          <w:szCs w:val="22"/>
          <w:lang w:val="hu-HU"/>
        </w:rPr>
      </w:pPr>
      <w:r>
        <w:rPr>
          <w:rFonts w:ascii="Times New Roman" w:cs="Times New Roman"/>
          <w:b/>
          <w:bCs/>
          <w:sz w:val="22"/>
          <w:szCs w:val="22"/>
          <w:lang w:val="hu-HU"/>
        </w:rPr>
        <w:t>Támogatási szerződés kötése és elszámolás</w:t>
      </w:r>
    </w:p>
    <w:p w:rsidR="00F77336" w:rsidRDefault="00C066E0">
      <w:pPr>
        <w:pStyle w:val="NormlWeb"/>
        <w:keepNext/>
        <w:numPr>
          <w:ilvl w:val="0"/>
          <w:numId w:val="15"/>
        </w:numPr>
        <w:spacing w:before="0" w:after="0"/>
        <w:ind w:left="426" w:hanging="426"/>
        <w:jc w:val="both"/>
        <w:rPr>
          <w:rFonts w:ascii="Times New Roman" w:cs="Times New Roman"/>
          <w:b/>
          <w:bCs/>
          <w:sz w:val="22"/>
          <w:szCs w:val="22"/>
          <w:lang w:val="hu-HU"/>
        </w:rPr>
      </w:pPr>
      <w:r>
        <w:rPr>
          <w:rFonts w:ascii="Times New Roman" w:cs="Times New Roman"/>
          <w:b/>
          <w:bCs/>
          <w:sz w:val="22"/>
          <w:szCs w:val="22"/>
          <w:lang w:val="hu-HU"/>
        </w:rPr>
        <w:t>A közös képviselő a</w:t>
      </w:r>
      <w:r w:rsidR="00F77336">
        <w:rPr>
          <w:rFonts w:ascii="Times New Roman" w:cs="Times New Roman"/>
          <w:b/>
          <w:bCs/>
          <w:sz w:val="22"/>
          <w:szCs w:val="22"/>
          <w:lang w:val="hu-HU"/>
        </w:rPr>
        <w:t xml:space="preserve"> támogatási szerződés-tervezet előkészítése érdekében a VIII. fejezet 1. a), b)</w:t>
      </w:r>
      <w:r>
        <w:rPr>
          <w:rFonts w:ascii="Times New Roman" w:cs="Times New Roman"/>
          <w:b/>
          <w:bCs/>
          <w:sz w:val="22"/>
          <w:szCs w:val="22"/>
          <w:lang w:val="hu-HU"/>
        </w:rPr>
        <w:t xml:space="preserve"> és c) pontjaiban részletezett </w:t>
      </w:r>
      <w:r w:rsidR="00F77336">
        <w:rPr>
          <w:rFonts w:ascii="Times New Roman" w:cs="Times New Roman"/>
          <w:b/>
          <w:bCs/>
          <w:sz w:val="22"/>
          <w:szCs w:val="22"/>
          <w:lang w:val="hu-HU"/>
        </w:rPr>
        <w:t>dokumentumokat az elektronikus úton megküldött kiértesítésben megadott email címre, az olvasás visszaigazolásától számított 5 munkanapon belül PDF</w:t>
      </w:r>
      <w:r w:rsidR="00302509">
        <w:rPr>
          <w:rFonts w:ascii="Times New Roman" w:cs="Times New Roman"/>
          <w:b/>
          <w:bCs/>
          <w:strike/>
          <w:sz w:val="22"/>
          <w:szCs w:val="22"/>
          <w:lang w:val="hu-HU"/>
        </w:rPr>
        <w:t xml:space="preserve"> </w:t>
      </w:r>
      <w:r w:rsidR="00F77336">
        <w:rPr>
          <w:rFonts w:ascii="Times New Roman" w:cs="Times New Roman"/>
          <w:b/>
          <w:bCs/>
          <w:sz w:val="22"/>
          <w:szCs w:val="22"/>
          <w:lang w:val="hu-HU"/>
        </w:rPr>
        <w:t xml:space="preserve">formátumban elküldi. </w:t>
      </w:r>
    </w:p>
    <w:p w:rsidR="00F77336" w:rsidRDefault="00F77336">
      <w:pPr>
        <w:pStyle w:val="Listaszerbekezds"/>
        <w:numPr>
          <w:ilvl w:val="0"/>
          <w:numId w:val="41"/>
        </w:numPr>
        <w:spacing w:before="120"/>
        <w:jc w:val="both"/>
        <w:rPr>
          <w:rFonts w:cs="Times New Roman"/>
        </w:rPr>
      </w:pPr>
      <w:r>
        <w:rPr>
          <w:rFonts w:cs="Times New Roman"/>
          <w:sz w:val="22"/>
          <w:szCs w:val="22"/>
        </w:rPr>
        <w:t>A közös képviselő (cég esetén a cég képviseletében aláírásra jogosult) által megfelelően kitöltött és aláírt nyilatkozat (</w:t>
      </w:r>
      <w:r>
        <w:rPr>
          <w:rFonts w:cs="Times New Roman"/>
          <w:b/>
          <w:bCs/>
          <w:sz w:val="22"/>
          <w:szCs w:val="22"/>
        </w:rPr>
        <w:t>jelen Pályázati Kiírás 2. sz. melléklete</w:t>
      </w:r>
      <w:r>
        <w:rPr>
          <w:rFonts w:cs="Times New Roman"/>
          <w:sz w:val="22"/>
          <w:szCs w:val="22"/>
        </w:rPr>
        <w:t>)</w:t>
      </w:r>
      <w:r>
        <w:rPr>
          <w:rFonts w:cs="Times New Roman"/>
          <w:b/>
          <w:bCs/>
          <w:sz w:val="22"/>
          <w:szCs w:val="22"/>
        </w:rPr>
        <w:t xml:space="preserve"> </w:t>
      </w:r>
      <w:r>
        <w:rPr>
          <w:rFonts w:cs="Times New Roman"/>
          <w:sz w:val="22"/>
          <w:szCs w:val="22"/>
        </w:rPr>
        <w:t xml:space="preserve">arról, hogy mely cégek (cégformára tekintet nélkül, egyéni vállalkozók is) azok, akik 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végeznek, feltüntetve a cégek tulajdoni arányát. Amennyiben a társasházban európai uniós versenyjogi értelemben vett </w:t>
      </w:r>
      <w:r>
        <w:rPr>
          <w:rFonts w:cs="Times New Roman"/>
          <w:b/>
          <w:bCs/>
          <w:sz w:val="22"/>
          <w:szCs w:val="22"/>
        </w:rPr>
        <w:t>vállalkozás tulajdon joggal rendelkezik</w:t>
      </w:r>
      <w:r>
        <w:rPr>
          <w:rFonts w:cs="Times New Roman"/>
          <w:sz w:val="22"/>
          <w:szCs w:val="22"/>
        </w:rPr>
        <w:t xml:space="preserve">, és a részére csekély összegű „de </w:t>
      </w:r>
      <w:proofErr w:type="spellStart"/>
      <w:r>
        <w:rPr>
          <w:rFonts w:cs="Times New Roman"/>
          <w:sz w:val="22"/>
          <w:szCs w:val="22"/>
        </w:rPr>
        <w:t>minimis</w:t>
      </w:r>
      <w:proofErr w:type="spellEnd"/>
      <w:r>
        <w:rPr>
          <w:rFonts w:cs="Times New Roman"/>
          <w:sz w:val="22"/>
          <w:szCs w:val="22"/>
        </w:rPr>
        <w:t xml:space="preserve">” támogatás nem nyújtható, illetve a vállalkozás a részére nyújtott </w:t>
      </w:r>
      <w:r>
        <w:rPr>
          <w:rFonts w:cs="Times New Roman"/>
          <w:b/>
          <w:bCs/>
          <w:sz w:val="22"/>
          <w:szCs w:val="22"/>
        </w:rPr>
        <w:t>csekély összegű támogatásokat érintően nem nyilatkozik,</w:t>
      </w:r>
      <w:r>
        <w:rPr>
          <w:rFonts w:cs="Times New Roman"/>
          <w:sz w:val="22"/>
          <w:szCs w:val="22"/>
        </w:rPr>
        <w:t xml:space="preserve"> </w:t>
      </w:r>
      <w:r>
        <w:rPr>
          <w:rFonts w:cs="Times New Roman"/>
          <w:b/>
          <w:bCs/>
          <w:sz w:val="22"/>
          <w:szCs w:val="22"/>
        </w:rPr>
        <w:t>ilyen esetben a támogatást a vállalkozás tulajdoni hányad aránya szerinti összeggel csökkenteni kell</w:t>
      </w:r>
      <w:r>
        <w:rPr>
          <w:rFonts w:cs="Times New Roman"/>
          <w:b/>
          <w:bCs/>
        </w:rPr>
        <w:t>.</w:t>
      </w:r>
      <w:r>
        <w:rPr>
          <w:rFonts w:cs="Times New Roman"/>
        </w:rPr>
        <w:t xml:space="preserve"> </w:t>
      </w:r>
    </w:p>
    <w:p w:rsidR="00F77336" w:rsidRDefault="00F77336">
      <w:pPr>
        <w:ind w:left="709"/>
        <w:jc w:val="both"/>
        <w:rPr>
          <w:rFonts w:cs="Times New Roman"/>
        </w:rPr>
      </w:pPr>
    </w:p>
    <w:p w:rsidR="00F77336" w:rsidRDefault="00F77336">
      <w:pPr>
        <w:pStyle w:val="Listaszerbekezds1"/>
        <w:numPr>
          <w:ilvl w:val="0"/>
          <w:numId w:val="41"/>
        </w:numPr>
        <w:autoSpaceDE w:val="0"/>
        <w:spacing w:after="120"/>
        <w:jc w:val="both"/>
        <w:rPr>
          <w:rFonts w:cs="Times New Roman"/>
          <w:sz w:val="22"/>
          <w:szCs w:val="22"/>
        </w:rPr>
      </w:pPr>
      <w:proofErr w:type="gramStart"/>
      <w:r>
        <w:rPr>
          <w:rFonts w:cs="Times New Roman"/>
          <w:sz w:val="22"/>
          <w:szCs w:val="22"/>
        </w:rPr>
        <w:t xml:space="preserve">A társasházban tulajdonjoggal bíró, gazdasági tevékenységet folytató cégek, egyéni vállalkozók által megfelelően kitöltött és cégszerűen (név, székhely, cégjegyzékszám) aláírt – </w:t>
      </w:r>
      <w:r>
        <w:rPr>
          <w:rFonts w:cs="Times New Roman"/>
          <w:b/>
          <w:bCs/>
          <w:sz w:val="22"/>
          <w:szCs w:val="22"/>
        </w:rPr>
        <w:t xml:space="preserve">jelen Pályázati Kiírás 3. számú és/vagy 4. számú mellékletében szereplő – nyilatkozat: </w:t>
      </w:r>
      <w:r>
        <w:rPr>
          <w:rFonts w:cs="Times New Roman"/>
          <w:sz w:val="22"/>
          <w:szCs w:val="22"/>
        </w:rPr>
        <w:t xml:space="preserve">a társasházban saját tulajdonú </w:t>
      </w:r>
      <w:proofErr w:type="spellStart"/>
      <w:r>
        <w:rPr>
          <w:rFonts w:cs="Times New Roman"/>
          <w:sz w:val="22"/>
          <w:szCs w:val="22"/>
        </w:rPr>
        <w:t>albetétben</w:t>
      </w:r>
      <w:proofErr w:type="spellEnd"/>
      <w:r>
        <w:rPr>
          <w:rFonts w:cs="Times New Roman"/>
          <w:sz w:val="22"/>
          <w:szCs w:val="22"/>
        </w:rPr>
        <w:t xml:space="preserve">, a tulajdonos által gazdasági tevékenységet folytató cégek, egyéni vállalkozók csekély összegű (de </w:t>
      </w:r>
      <w:proofErr w:type="spellStart"/>
      <w:r>
        <w:rPr>
          <w:rFonts w:cs="Times New Roman"/>
          <w:sz w:val="22"/>
          <w:szCs w:val="22"/>
        </w:rPr>
        <w:t>minimis</w:t>
      </w:r>
      <w:proofErr w:type="spellEnd"/>
      <w:r>
        <w:rPr>
          <w:rFonts w:cs="Times New Roman"/>
          <w:sz w:val="22"/>
          <w:szCs w:val="22"/>
        </w:rPr>
        <w:t xml:space="preserve">) támogatásokról szóló nyilatkozata arról, hogy </w:t>
      </w:r>
      <w:r>
        <w:rPr>
          <w:rFonts w:cs="Times New Roman"/>
          <w:sz w:val="22"/>
          <w:szCs w:val="22"/>
          <w:lang w:eastAsia="en-US"/>
        </w:rPr>
        <w:t xml:space="preserve">az </w:t>
      </w:r>
      <w:proofErr w:type="spellStart"/>
      <w:r>
        <w:rPr>
          <w:rFonts w:cs="Times New Roman"/>
          <w:sz w:val="22"/>
          <w:szCs w:val="22"/>
          <w:lang w:eastAsia="en-US"/>
        </w:rPr>
        <w:t>EUMSz</w:t>
      </w:r>
      <w:proofErr w:type="spellEnd"/>
      <w:r>
        <w:rPr>
          <w:rFonts w:cs="Times New Roman"/>
          <w:sz w:val="22"/>
          <w:szCs w:val="22"/>
          <w:lang w:eastAsia="en-US"/>
        </w:rPr>
        <w:t xml:space="preserve"> 107. és 108. cikkének a csekély összegű (de </w:t>
      </w:r>
      <w:proofErr w:type="spellStart"/>
      <w:r>
        <w:rPr>
          <w:rFonts w:cs="Times New Roman"/>
          <w:sz w:val="22"/>
          <w:szCs w:val="22"/>
          <w:lang w:eastAsia="en-US"/>
        </w:rPr>
        <w:t>minimis</w:t>
      </w:r>
      <w:proofErr w:type="spellEnd"/>
      <w:r>
        <w:rPr>
          <w:rFonts w:cs="Times New Roman"/>
          <w:sz w:val="22"/>
          <w:szCs w:val="22"/>
          <w:lang w:eastAsia="en-US"/>
        </w:rPr>
        <w:t>) támogatásokra való alkalmazásáról szóló, 2013. december 18-ai 1407/2013/EU bizottsági</w:t>
      </w:r>
      <w:proofErr w:type="gramEnd"/>
      <w:r>
        <w:rPr>
          <w:rFonts w:cs="Times New Roman"/>
          <w:sz w:val="22"/>
          <w:szCs w:val="22"/>
          <w:lang w:eastAsia="en-US"/>
        </w:rPr>
        <w:t xml:space="preserve"> rendelet (HL L 351, 2013. 12.24. 1</w:t>
      </w:r>
      <w:proofErr w:type="gramStart"/>
      <w:r>
        <w:rPr>
          <w:rFonts w:cs="Times New Roman"/>
          <w:sz w:val="22"/>
          <w:szCs w:val="22"/>
          <w:lang w:eastAsia="en-US"/>
        </w:rPr>
        <w:t>.o</w:t>
      </w:r>
      <w:proofErr w:type="gramEnd"/>
      <w:r>
        <w:rPr>
          <w:rFonts w:cs="Times New Roman"/>
          <w:sz w:val="22"/>
          <w:szCs w:val="22"/>
          <w:lang w:eastAsia="en-US"/>
        </w:rPr>
        <w:t>) 2. cikkének (2) bekezdése</w:t>
      </w:r>
      <w:r>
        <w:rPr>
          <w:rFonts w:cs="Times New Roman"/>
          <w:lang w:eastAsia="en-US"/>
        </w:rPr>
        <w:t xml:space="preserve"> </w:t>
      </w:r>
      <w:r>
        <w:rPr>
          <w:rFonts w:cs="Times New Roman"/>
          <w:sz w:val="22"/>
          <w:szCs w:val="22"/>
        </w:rPr>
        <w:t xml:space="preserve">értelmében – bármilyen forrásból, csekély összegű (de </w:t>
      </w:r>
      <w:proofErr w:type="spellStart"/>
      <w:r>
        <w:rPr>
          <w:rFonts w:cs="Times New Roman"/>
          <w:sz w:val="22"/>
          <w:szCs w:val="22"/>
        </w:rPr>
        <w:t>minimis</w:t>
      </w:r>
      <w:proofErr w:type="spellEnd"/>
      <w:r>
        <w:rPr>
          <w:rFonts w:cs="Times New Roman"/>
          <w:sz w:val="22"/>
          <w:szCs w:val="22"/>
        </w:rPr>
        <w:t xml:space="preserve">) támogatási jogcímen odaítélt támogatás támogatástartalma – három pénzügyi év vonatkozásában – nem haladhatja meg a 200.000 eurónak, a közúti szállítási ágazatban a 100.000 eurónak megfelelő forint összeget beleértve a társasház által elnyert támogatás, adott cégre eső hányadával számítandó jelen támogatást is. </w:t>
      </w:r>
    </w:p>
    <w:p w:rsidR="00F77336" w:rsidRDefault="00F77336">
      <w:pPr>
        <w:pStyle w:val="Listaszerbekezds"/>
        <w:rPr>
          <w:rFonts w:cs="Times New Roman"/>
          <w:sz w:val="22"/>
          <w:szCs w:val="22"/>
        </w:rPr>
      </w:pPr>
    </w:p>
    <w:p w:rsidR="00F77336" w:rsidRDefault="00F77336">
      <w:pPr>
        <w:pStyle w:val="Listaszerbekezds"/>
        <w:numPr>
          <w:ilvl w:val="0"/>
          <w:numId w:val="41"/>
        </w:numPr>
        <w:jc w:val="both"/>
        <w:rPr>
          <w:rFonts w:cs="Times New Roman"/>
        </w:rPr>
      </w:pPr>
      <w:r>
        <w:rPr>
          <w:rFonts w:cs="Times New Roman"/>
          <w:sz w:val="22"/>
          <w:szCs w:val="22"/>
        </w:rPr>
        <w:t>A közös képviselő által megfelelően kitöltött és aláírt közzétételi kérelemről szóló és a közpénzekből nyújtott támogatások átláthatóságáról szóló nyilatkozatokat. (</w:t>
      </w:r>
      <w:r>
        <w:rPr>
          <w:rFonts w:cs="Times New Roman"/>
          <w:b/>
          <w:bCs/>
          <w:sz w:val="22"/>
          <w:szCs w:val="22"/>
        </w:rPr>
        <w:t>jelen Pályázati Kiírás 7. és 8. sz. mellékletei</w:t>
      </w:r>
      <w:r>
        <w:rPr>
          <w:rFonts w:cs="Times New Roman"/>
          <w:sz w:val="22"/>
          <w:szCs w:val="22"/>
        </w:rPr>
        <w:t xml:space="preserve">) </w:t>
      </w:r>
    </w:p>
    <w:p w:rsidR="00F77336" w:rsidRDefault="00F77336">
      <w:pPr>
        <w:pStyle w:val="Listaszerbekezds1"/>
        <w:autoSpaceDE w:val="0"/>
        <w:spacing w:after="120"/>
        <w:jc w:val="both"/>
        <w:rPr>
          <w:rFonts w:cs="Times New Roman"/>
          <w:sz w:val="22"/>
          <w:szCs w:val="22"/>
        </w:rPr>
      </w:pP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t>Amennyiben a társasház az jelen pályázati kiírás 2. és 3. vagy 4. számú mellékletében található (csekély összegű támogatásokra vonatkozó) nyilatkozatokat, az VIII. fejezet 1) pontban foglaltakat határidőre nem küldi meg, ill. a szerződés aláírásáról szóló, elektronikus úton, e-mail címre küldött értesítés megküldésétől számított 10 munkanapon belül a szerződést nem írja alá az elnyert támogatást elveszti.</w:t>
      </w:r>
    </w:p>
    <w:p w:rsidR="00F77336" w:rsidRDefault="00F77336">
      <w:pPr>
        <w:pStyle w:val="Listaszerbekezds1"/>
        <w:numPr>
          <w:ilvl w:val="0"/>
          <w:numId w:val="15"/>
        </w:numPr>
        <w:autoSpaceDE w:val="0"/>
        <w:ind w:left="426" w:hanging="426"/>
        <w:jc w:val="both"/>
        <w:rPr>
          <w:rFonts w:cs="Times New Roman"/>
          <w:sz w:val="22"/>
          <w:szCs w:val="22"/>
        </w:rPr>
      </w:pPr>
      <w:r>
        <w:rPr>
          <w:rFonts w:cs="Times New Roman"/>
          <w:sz w:val="22"/>
          <w:szCs w:val="22"/>
        </w:rPr>
        <w:lastRenderedPageBreak/>
        <w:t xml:space="preserve">A pályázat elbírálását követően a támogatást nyert társasházakkal az erről szóló támogatási szerződést (jelen Pályázati Kiírás 5. számú melléklete) a Polgármester, illetve meghatalmazottja és a társasház megbízott képviselője írja alá. </w:t>
      </w:r>
    </w:p>
    <w:p w:rsidR="00DB7F65" w:rsidRPr="000021FE" w:rsidRDefault="00F77336" w:rsidP="00DB7F65">
      <w:pPr>
        <w:autoSpaceDE w:val="0"/>
        <w:ind w:left="426" w:hanging="426"/>
        <w:jc w:val="both"/>
        <w:rPr>
          <w:rFonts w:cs="Times New Roman"/>
          <w:sz w:val="22"/>
          <w:szCs w:val="22"/>
        </w:rPr>
      </w:pPr>
      <w:r>
        <w:rPr>
          <w:rFonts w:cs="Times New Roman"/>
          <w:sz w:val="22"/>
          <w:szCs w:val="22"/>
        </w:rPr>
        <w:t xml:space="preserve">4.)  </w:t>
      </w:r>
      <w:r w:rsidR="00DB7F65" w:rsidRPr="000021FE">
        <w:rPr>
          <w:rFonts w:cs="Times New Roman"/>
          <w:sz w:val="22"/>
          <w:szCs w:val="22"/>
        </w:rPr>
        <w:t>A költségvetési támogatások felhasználását - ha ennek a közbeszerzésekről szóló törvény szerinti feltételei fennállnak - közbeszerzés alkalmazásához kell kötni, és köteles a közbeszerzésekről szóló 2011. évi CVIII. törvény egyszerű közbeszerzési eljárására vonatkozó rendelkezéseit alkalmazni, azaz:</w:t>
      </w:r>
    </w:p>
    <w:p w:rsidR="00DB7F65" w:rsidRPr="000021FE" w:rsidRDefault="00DB7F65" w:rsidP="00DB7F65">
      <w:pPr>
        <w:numPr>
          <w:ilvl w:val="0"/>
          <w:numId w:val="33"/>
        </w:numPr>
        <w:autoSpaceDE w:val="0"/>
        <w:ind w:left="709" w:hanging="283"/>
        <w:jc w:val="both"/>
        <w:rPr>
          <w:rFonts w:cs="Times New Roman"/>
          <w:sz w:val="22"/>
          <w:szCs w:val="22"/>
        </w:rPr>
      </w:pPr>
      <w:r w:rsidRPr="000021FE">
        <w:rPr>
          <w:rFonts w:cs="Times New Roman"/>
          <w:sz w:val="22"/>
          <w:szCs w:val="22"/>
        </w:rPr>
        <w:t xml:space="preserve">legalább három ajánlattevőnek köteles egyidejűleg írásbeli ajánlattételi felhívást küldeni a hivatkozott törvényben meghatározott tartalommal, </w:t>
      </w:r>
    </w:p>
    <w:p w:rsidR="00DB7F65" w:rsidRPr="000021FE" w:rsidRDefault="00DB7F65" w:rsidP="00DB7F65">
      <w:pPr>
        <w:numPr>
          <w:ilvl w:val="0"/>
          <w:numId w:val="33"/>
        </w:numPr>
        <w:autoSpaceDE w:val="0"/>
        <w:ind w:left="709" w:hanging="283"/>
        <w:jc w:val="both"/>
        <w:rPr>
          <w:rFonts w:cs="Times New Roman"/>
          <w:sz w:val="22"/>
          <w:szCs w:val="22"/>
        </w:rPr>
      </w:pPr>
      <w:r w:rsidRPr="000021FE">
        <w:rPr>
          <w:rFonts w:cs="Times New Roman"/>
          <w:sz w:val="22"/>
          <w:szCs w:val="22"/>
        </w:rPr>
        <w:t>külön jogszabályban meghatározott minta szerint köteles összegzést készíteni az ajánlatokról, amelyet a munkák elvégzésére irányuló szerződés megkötése előtt köteles az összes ajánlattevőnek megküldeni.</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munkálatokat valamennyi felújítási pályázatnál</w:t>
      </w:r>
      <w:r>
        <w:rPr>
          <w:rFonts w:cs="Times New Roman"/>
          <w:b/>
          <w:bCs/>
          <w:sz w:val="22"/>
          <w:szCs w:val="22"/>
        </w:rPr>
        <w:t xml:space="preserve"> </w:t>
      </w:r>
      <w:r>
        <w:rPr>
          <w:rFonts w:cs="Times New Roman"/>
          <w:sz w:val="22"/>
          <w:szCs w:val="22"/>
        </w:rPr>
        <w:t xml:space="preserve">a </w:t>
      </w:r>
      <w:r w:rsidRPr="00302509">
        <w:rPr>
          <w:rFonts w:cs="Times New Roman"/>
          <w:b/>
          <w:sz w:val="22"/>
          <w:szCs w:val="22"/>
        </w:rPr>
        <w:t>szerződés megkötésétől számított</w:t>
      </w:r>
      <w:r>
        <w:rPr>
          <w:rFonts w:cs="Times New Roman"/>
          <w:sz w:val="22"/>
          <w:szCs w:val="22"/>
        </w:rPr>
        <w:t xml:space="preserve"> </w:t>
      </w:r>
      <w:r w:rsidR="00302509" w:rsidRPr="00302509">
        <w:rPr>
          <w:rFonts w:cs="Times New Roman"/>
          <w:b/>
          <w:sz w:val="22"/>
          <w:szCs w:val="22"/>
        </w:rPr>
        <w:t>75 nap</w:t>
      </w:r>
      <w:r w:rsidR="00302509">
        <w:rPr>
          <w:rFonts w:cs="Times New Roman"/>
          <w:sz w:val="22"/>
          <w:szCs w:val="22"/>
        </w:rPr>
        <w:t xml:space="preserve"> </w:t>
      </w:r>
      <w:r w:rsidRPr="00302509">
        <w:rPr>
          <w:rFonts w:cs="Times New Roman"/>
          <w:b/>
          <w:sz w:val="22"/>
          <w:szCs w:val="22"/>
        </w:rPr>
        <w:t>alatt be kell fejezni.</w:t>
      </w:r>
      <w:r>
        <w:rPr>
          <w:rFonts w:cs="Times New Roman"/>
          <w:sz w:val="22"/>
          <w:szCs w:val="22"/>
        </w:rPr>
        <w:t xml:space="preserve"> Előre nem látható okok esetén a társasház – közgyűlés e tárgyban hozott döntése alapján – kérheti a határidő hosszabbítást, amelyről a Pénzügyi és Kerületfejlesztési Bizottság dönt. A határidőt a Pénzügyi és Kerületfejlesztési Bizottság egy alkalommal, legfeljebb </w:t>
      </w:r>
      <w:r w:rsidR="00302509">
        <w:rPr>
          <w:rFonts w:cs="Times New Roman"/>
          <w:sz w:val="22"/>
          <w:szCs w:val="22"/>
        </w:rPr>
        <w:t>két</w:t>
      </w:r>
      <w:r>
        <w:rPr>
          <w:rFonts w:cs="Times New Roman"/>
          <w:sz w:val="22"/>
          <w:szCs w:val="22"/>
        </w:rPr>
        <w:t xml:space="preserve"> hónappal hosszabbíthatja meg. Ezen határidők elmulasztása szerződésszegésnek minősül.</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legkésőbb a szerződéskötéstől számított </w:t>
      </w:r>
      <w:r w:rsidR="00302509" w:rsidRPr="003E518F">
        <w:rPr>
          <w:rFonts w:cs="Times New Roman"/>
          <w:sz w:val="22"/>
          <w:szCs w:val="22"/>
        </w:rPr>
        <w:t>105</w:t>
      </w:r>
      <w:r w:rsidRPr="003E518F">
        <w:rPr>
          <w:rFonts w:cs="Times New Roman"/>
          <w:sz w:val="22"/>
          <w:szCs w:val="22"/>
        </w:rPr>
        <w:t xml:space="preserve"> napon belül köteles benyújtani </w:t>
      </w:r>
      <w:r>
        <w:rPr>
          <w:rFonts w:cs="Times New Roman"/>
          <w:sz w:val="22"/>
          <w:szCs w:val="22"/>
        </w:rPr>
        <w:t>a közös képviselő által hitelesített számlamásolatokat és a munka elvégzését igazoló dokumentumokat 2 – 2 példányban, az alábbi sorrendben:</w:t>
      </w:r>
    </w:p>
    <w:p w:rsidR="00F77336" w:rsidRDefault="00F77336" w:rsidP="00F80B01">
      <w:pPr>
        <w:numPr>
          <w:ilvl w:val="0"/>
          <w:numId w:val="2"/>
        </w:numPr>
        <w:autoSpaceDE w:val="0"/>
        <w:spacing w:before="120"/>
        <w:ind w:left="709" w:hanging="284"/>
        <w:jc w:val="both"/>
        <w:rPr>
          <w:rFonts w:cs="Times New Roman"/>
          <w:sz w:val="22"/>
          <w:szCs w:val="22"/>
        </w:rPr>
      </w:pPr>
      <w:r>
        <w:rPr>
          <w:rFonts w:cs="Times New Roman"/>
          <w:sz w:val="22"/>
          <w:szCs w:val="22"/>
        </w:rPr>
        <w:t>elszámolási iratjegyzék (6. számú melléklet)</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számlavezető pénzintézetnél tett, az önkormányzatnak inkasszó jogot biztosító bejelentés (felhatalmazó levél)</w:t>
      </w:r>
      <w:r w:rsidR="00AB0B40">
        <w:rPr>
          <w:rFonts w:cs="Times New Roman"/>
          <w:sz w:val="22"/>
          <w:szCs w:val="22"/>
        </w:rPr>
        <w:t xml:space="preserve"> </w:t>
      </w:r>
      <w:r>
        <w:rPr>
          <w:rFonts w:cs="Times New Roman"/>
          <w:b/>
          <w:bCs/>
          <w:sz w:val="22"/>
          <w:szCs w:val="22"/>
        </w:rPr>
        <w:t>eredeti példányát</w:t>
      </w:r>
      <w:r w:rsidR="003770BD">
        <w:rPr>
          <w:rFonts w:cs="Times New Roman"/>
          <w:b/>
          <w:bCs/>
          <w:sz w:val="22"/>
          <w:szCs w:val="22"/>
        </w:rPr>
        <w:t>)</w:t>
      </w:r>
      <w:r w:rsidR="00C777CC" w:rsidRPr="00C777CC">
        <w:rPr>
          <w:rFonts w:cs="Times New Roman"/>
          <w:sz w:val="22"/>
          <w:szCs w:val="22"/>
        </w:rPr>
        <w:t xml:space="preserve"> </w:t>
      </w:r>
      <w:r w:rsidR="00C777CC">
        <w:rPr>
          <w:rFonts w:cs="Times New Roman"/>
          <w:sz w:val="22"/>
          <w:szCs w:val="22"/>
        </w:rPr>
        <w:t>(3 hónapnál nem régebbi)</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a mindenkor jogszabályi előírásoknak megfelelően kitöltött számla/számlák másolata (a közös képviselő aláírásával miszerint „az eredetivel mindenben megegyező másolat”) mellékleteivel (számlarészletező) - másolat</w:t>
      </w:r>
    </w:p>
    <w:p w:rsidR="00F77336" w:rsidRDefault="00F80B01">
      <w:pPr>
        <w:numPr>
          <w:ilvl w:val="0"/>
          <w:numId w:val="2"/>
        </w:numPr>
        <w:autoSpaceDE w:val="0"/>
        <w:ind w:left="709" w:hanging="283"/>
        <w:jc w:val="both"/>
        <w:rPr>
          <w:rFonts w:cs="Times New Roman"/>
          <w:sz w:val="22"/>
          <w:szCs w:val="22"/>
        </w:rPr>
      </w:pPr>
      <w:r>
        <w:rPr>
          <w:rFonts w:cs="Times New Roman"/>
          <w:sz w:val="22"/>
          <w:szCs w:val="22"/>
        </w:rPr>
        <w:t>vállalkozási szerződés a Társasház és a vállalkozó között (másolat),</w:t>
      </w:r>
      <w:r w:rsidR="007C3224">
        <w:rPr>
          <w:rFonts w:cs="Times New Roman"/>
          <w:sz w:val="22"/>
          <w:szCs w:val="22"/>
        </w:rPr>
        <w:t xml:space="preserve"> </w:t>
      </w:r>
      <w:r w:rsidR="00F77336">
        <w:rPr>
          <w:rFonts w:cs="Times New Roman"/>
          <w:sz w:val="22"/>
          <w:szCs w:val="22"/>
        </w:rPr>
        <w:t>elfogadott árajánlat másolata (költségvetés, árakkal, mennyiségekkel),</w:t>
      </w:r>
    </w:p>
    <w:p w:rsidR="00F77336" w:rsidRDefault="00F77336">
      <w:pPr>
        <w:numPr>
          <w:ilvl w:val="0"/>
          <w:numId w:val="2"/>
        </w:numPr>
        <w:autoSpaceDE w:val="0"/>
        <w:ind w:left="709" w:hanging="283"/>
        <w:jc w:val="both"/>
        <w:rPr>
          <w:rFonts w:cs="Times New Roman"/>
          <w:sz w:val="22"/>
          <w:szCs w:val="22"/>
        </w:rPr>
      </w:pPr>
      <w:r>
        <w:rPr>
          <w:rFonts w:cs="Times New Roman"/>
          <w:sz w:val="22"/>
          <w:szCs w:val="22"/>
        </w:rPr>
        <w:t>átadás-átvételi jegyzőkönyv másolata (minden közreműködő, legalább építtető és kivitelező által aláírva)</w:t>
      </w:r>
    </w:p>
    <w:p w:rsidR="00F80B01" w:rsidRDefault="00F80B01">
      <w:pPr>
        <w:numPr>
          <w:ilvl w:val="0"/>
          <w:numId w:val="2"/>
        </w:numPr>
        <w:autoSpaceDE w:val="0"/>
        <w:ind w:left="709" w:hanging="283"/>
        <w:jc w:val="both"/>
        <w:rPr>
          <w:rFonts w:cs="Times New Roman"/>
          <w:sz w:val="22"/>
          <w:szCs w:val="22"/>
        </w:rPr>
      </w:pPr>
      <w:r>
        <w:rPr>
          <w:rFonts w:cs="Times New Roman"/>
          <w:sz w:val="22"/>
          <w:szCs w:val="22"/>
        </w:rPr>
        <w:t>Főgáz Földgázelosztási Kft. jegyzőkönyv és használatbavételi hozzájárulás.</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A visszatérítendő támogatás folyósítása a VIII.</w:t>
      </w:r>
      <w:r w:rsidR="00302509">
        <w:rPr>
          <w:rFonts w:cs="Times New Roman"/>
          <w:sz w:val="22"/>
          <w:szCs w:val="22"/>
        </w:rPr>
        <w:t xml:space="preserve"> fejezet 6</w:t>
      </w:r>
      <w:r>
        <w:rPr>
          <w:rFonts w:cs="Times New Roman"/>
          <w:sz w:val="22"/>
          <w:szCs w:val="22"/>
        </w:rPr>
        <w:t>. pontban foglalt dokumentumok benyújtása alapján történik. Az elszámolás során kizárólag az elnyert pályázat alapján elvégzett munkákról, az adott évben kiállított számlák fogadhatók be.</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Az Önkormányzat a társasházzal kötött támogatási szerződésben foglaltak szerint, átutalja a támogatás összegét.</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A felújítási pályázat során elnyert támogatáson, valamint a költségvetésében szereplő munkákon és az ott megjelölt összegen felüli többletköltség a társasházat terheli.</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visszatérítendő támogatás visszafizetését a támogatási összeg számlájára érkezését követő </w:t>
      </w:r>
      <w:r w:rsidRPr="00B463FE">
        <w:rPr>
          <w:rFonts w:cs="Times New Roman"/>
          <w:b/>
          <w:sz w:val="22"/>
          <w:szCs w:val="22"/>
        </w:rPr>
        <w:t>második</w:t>
      </w:r>
      <w:r>
        <w:rPr>
          <w:rFonts w:cs="Times New Roman"/>
          <w:sz w:val="22"/>
          <w:szCs w:val="22"/>
        </w:rPr>
        <w:t xml:space="preserve"> hónap első napjától köteles</w:t>
      </w:r>
      <w:r>
        <w:rPr>
          <w:rFonts w:cs="Times New Roman"/>
          <w:color w:val="FF0000"/>
          <w:sz w:val="22"/>
          <w:szCs w:val="22"/>
        </w:rPr>
        <w:t xml:space="preserve"> </w:t>
      </w:r>
      <w:r>
        <w:rPr>
          <w:rFonts w:cs="Times New Roman"/>
          <w:sz w:val="22"/>
          <w:szCs w:val="22"/>
        </w:rPr>
        <w:t xml:space="preserve">a támogatási szerződésben meghatározott törlesztési időben és részletekben teljesíteni az önkormányzat fizetési számlaszámára történő átutalással. Az aktuális törlesztő részlet a hónap 15. napjáig esedékes. </w:t>
      </w:r>
    </w:p>
    <w:p w:rsidR="00F77336" w:rsidRDefault="00F77336">
      <w:pPr>
        <w:pStyle w:val="Listaszerbekezds1"/>
        <w:numPr>
          <w:ilvl w:val="0"/>
          <w:numId w:val="18"/>
        </w:numPr>
        <w:tabs>
          <w:tab w:val="left" w:pos="426"/>
        </w:tabs>
        <w:autoSpaceDE w:val="0"/>
        <w:ind w:left="426" w:hanging="426"/>
        <w:jc w:val="both"/>
        <w:rPr>
          <w:rFonts w:cs="Times New Roman"/>
          <w:sz w:val="22"/>
          <w:szCs w:val="22"/>
        </w:rPr>
      </w:pPr>
      <w:r>
        <w:rPr>
          <w:rFonts w:cs="Times New Roman"/>
          <w:sz w:val="22"/>
          <w:szCs w:val="22"/>
        </w:rPr>
        <w:t xml:space="preserve">A társasház a fennmaradó törlesztési kötelezettségének a törlesztési határidő lejárta előtt egy összegben bármikor eleget tehet. </w:t>
      </w:r>
    </w:p>
    <w:p w:rsidR="00F77336" w:rsidRDefault="00F77336">
      <w:pPr>
        <w:pStyle w:val="Listaszerbekezds1"/>
        <w:numPr>
          <w:ilvl w:val="0"/>
          <w:numId w:val="18"/>
        </w:numPr>
        <w:tabs>
          <w:tab w:val="left" w:pos="426"/>
        </w:tabs>
        <w:autoSpaceDE w:val="0"/>
        <w:ind w:left="425" w:hanging="425"/>
        <w:jc w:val="both"/>
        <w:rPr>
          <w:rFonts w:cs="Times New Roman"/>
          <w:sz w:val="22"/>
          <w:szCs w:val="22"/>
        </w:rPr>
      </w:pPr>
      <w:r>
        <w:rPr>
          <w:rFonts w:cs="Times New Roman"/>
          <w:sz w:val="22"/>
          <w:szCs w:val="22"/>
        </w:rPr>
        <w:t>Ha a felújítás tényleges költsége kevesebb, mint a támogatási szerződésben szereplő összeg, úgy ennek megfelelően a támogatás összege is arányosan csökken, továbbá a havonkénti</w:t>
      </w:r>
      <w:r w:rsidR="00F80B01">
        <w:rPr>
          <w:rFonts w:cs="Times New Roman"/>
          <w:sz w:val="22"/>
          <w:szCs w:val="22"/>
        </w:rPr>
        <w:t xml:space="preserve"> törlesztő részlet nem változik </w:t>
      </w:r>
      <w:r>
        <w:rPr>
          <w:rFonts w:cs="Times New Roman"/>
          <w:sz w:val="22"/>
          <w:szCs w:val="22"/>
        </w:rPr>
        <w:t>a törlesztés időtartama annak arányosan rövidül.</w:t>
      </w:r>
    </w:p>
    <w:p w:rsidR="00F77336" w:rsidRDefault="00F77336">
      <w:pPr>
        <w:pStyle w:val="Listaszerbekezds1"/>
        <w:numPr>
          <w:ilvl w:val="0"/>
          <w:numId w:val="18"/>
        </w:numPr>
        <w:tabs>
          <w:tab w:val="left" w:pos="426"/>
        </w:tabs>
        <w:autoSpaceDE w:val="0"/>
        <w:ind w:left="284" w:hanging="284"/>
        <w:jc w:val="both"/>
        <w:rPr>
          <w:rFonts w:cs="Times New Roman"/>
          <w:sz w:val="22"/>
          <w:szCs w:val="22"/>
        </w:rPr>
      </w:pPr>
      <w:r>
        <w:rPr>
          <w:rFonts w:cs="Times New Roman"/>
          <w:sz w:val="22"/>
          <w:szCs w:val="22"/>
        </w:rPr>
        <w:t>Az Önkormányzat a társasház fizetési késedelme esetén</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a késedelembe esés hónapjában – az Önkormányzat tulajdoni hányada arányában - a társasháznak fizetendő aktuális havi közös költségéből levonva kompenzálja</w:t>
      </w:r>
      <w:r>
        <w:rPr>
          <w:rFonts w:cs="Times New Roman"/>
          <w:color w:val="FF0000"/>
          <w:sz w:val="22"/>
          <w:szCs w:val="22"/>
        </w:rPr>
        <w:t xml:space="preserve"> </w:t>
      </w:r>
      <w:r>
        <w:rPr>
          <w:rFonts w:cs="Times New Roman"/>
          <w:sz w:val="22"/>
          <w:szCs w:val="22"/>
        </w:rPr>
        <w:t>a Társasház aktuális havi elmaradását;</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t xml:space="preserve">a késedelembe esés követő hónap első napjától, a Polgári Törvénykönyvről szóló 2013. évi V. törvényben (továbbiakban: Ptk.) meghatározottak szerint és mértékben késedelmi kamatot számít fel; </w:t>
      </w:r>
    </w:p>
    <w:p w:rsidR="00F77336" w:rsidRDefault="00F77336">
      <w:pPr>
        <w:pStyle w:val="Listaszerbekezds1"/>
        <w:numPr>
          <w:ilvl w:val="0"/>
          <w:numId w:val="9"/>
        </w:numPr>
        <w:tabs>
          <w:tab w:val="clear" w:pos="0"/>
          <w:tab w:val="num" w:pos="284"/>
        </w:tabs>
        <w:autoSpaceDE w:val="0"/>
        <w:ind w:left="709" w:hanging="283"/>
        <w:jc w:val="both"/>
        <w:rPr>
          <w:rFonts w:cs="Times New Roman"/>
          <w:sz w:val="22"/>
          <w:szCs w:val="22"/>
        </w:rPr>
      </w:pPr>
      <w:r>
        <w:rPr>
          <w:rFonts w:cs="Times New Roman"/>
          <w:sz w:val="22"/>
          <w:szCs w:val="22"/>
        </w:rPr>
        <w:lastRenderedPageBreak/>
        <w:t>két hónapi törlesztő részlet elmaradása után a társasházzal kötött szerződést azonnali hatállyal felmondja, egyidejűleg intézkedik a tartozás, valamint a késedelmi kamat beszedése illetve visszafizetése iránt.</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 xml:space="preserve">A társasház felújítási munkáinak készültségét, elvégzését a Polgármesteri Hivatal bármikor, a társasházzal egyeztetett időpontban ellenőrizheti. </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Az Önkormányzat fenntartja a jogot, hogy a Polgármesteri Hivatal illetékes irodái és a Bizottság a támogatási szerződés szerinti támogatással érintett munkálatok dokumentációiba betekinthessen.</w:t>
      </w:r>
    </w:p>
    <w:p w:rsidR="00F77336" w:rsidRDefault="00F77336">
      <w:pPr>
        <w:pStyle w:val="Listaszerbekezds1"/>
        <w:numPr>
          <w:ilvl w:val="0"/>
          <w:numId w:val="18"/>
        </w:numPr>
        <w:autoSpaceDE w:val="0"/>
        <w:ind w:left="426" w:hanging="426"/>
        <w:jc w:val="both"/>
        <w:rPr>
          <w:rFonts w:cs="Times New Roman"/>
          <w:sz w:val="22"/>
          <w:szCs w:val="22"/>
        </w:rPr>
      </w:pPr>
      <w:r>
        <w:rPr>
          <w:rFonts w:cs="Times New Roman"/>
          <w:sz w:val="22"/>
          <w:szCs w:val="22"/>
        </w:rPr>
        <w:t>A társasházzal kötött megállapodásban foglaltak súlyos megszegése esetén az Önkormányzat jogosult a támogatási szerződés azonnali hatállyal történő felmondására és a már kifizetett támogatás teljes összegének követelésére.</w:t>
      </w:r>
    </w:p>
    <w:p w:rsidR="00F77336" w:rsidRDefault="00F77336">
      <w:pPr>
        <w:pStyle w:val="NormlWeb"/>
        <w:spacing w:before="0" w:after="0"/>
        <w:jc w:val="both"/>
        <w:rPr>
          <w:rFonts w:ascii="Times New Roman" w:cs="Times New Roman"/>
          <w:sz w:val="22"/>
          <w:szCs w:val="22"/>
          <w:lang w:val="hu-HU"/>
        </w:rPr>
      </w:pPr>
    </w:p>
    <w:p w:rsidR="00F77336" w:rsidRDefault="00F77336">
      <w:pPr>
        <w:pStyle w:val="NormlWeb"/>
        <w:spacing w:before="0" w:after="0"/>
        <w:jc w:val="both"/>
        <w:rPr>
          <w:rFonts w:ascii="Times New Roman" w:cs="Times New Roman"/>
          <w:sz w:val="22"/>
          <w:szCs w:val="22"/>
          <w:lang w:val="hu-HU"/>
        </w:rPr>
      </w:pPr>
      <w:r>
        <w:rPr>
          <w:rFonts w:ascii="Times New Roman" w:cs="Times New Roman"/>
          <w:sz w:val="22"/>
          <w:szCs w:val="22"/>
          <w:lang w:val="hu-HU"/>
        </w:rPr>
        <w:t>Budapest; 2015. 0</w:t>
      </w:r>
      <w:r w:rsidR="00F72219">
        <w:rPr>
          <w:rFonts w:ascii="Times New Roman" w:cs="Times New Roman"/>
          <w:sz w:val="22"/>
          <w:szCs w:val="22"/>
          <w:lang w:val="hu-HU"/>
        </w:rPr>
        <w:t>5</w:t>
      </w:r>
      <w:r>
        <w:rPr>
          <w:rFonts w:ascii="Times New Roman" w:cs="Times New Roman"/>
          <w:sz w:val="22"/>
          <w:szCs w:val="22"/>
          <w:lang w:val="hu-HU"/>
        </w:rPr>
        <w:t xml:space="preserve">. </w:t>
      </w:r>
      <w:r w:rsidR="00F72219">
        <w:rPr>
          <w:rFonts w:ascii="Times New Roman" w:cs="Times New Roman"/>
          <w:sz w:val="22"/>
          <w:szCs w:val="22"/>
          <w:lang w:val="hu-HU"/>
        </w:rPr>
        <w:t>07</w:t>
      </w:r>
      <w:r>
        <w:rPr>
          <w:rFonts w:ascii="Times New Roman" w:cs="Times New Roman"/>
          <w:sz w:val="22"/>
          <w:szCs w:val="22"/>
          <w:lang w:val="hu-HU"/>
        </w:rPr>
        <w:t>.</w:t>
      </w:r>
    </w:p>
    <w:p w:rsidR="00F77336" w:rsidRDefault="00F77336">
      <w:pPr>
        <w:pStyle w:val="Listaszerbekezds1"/>
        <w:autoSpaceDE w:val="0"/>
        <w:ind w:left="4860"/>
        <w:jc w:val="center"/>
        <w:rPr>
          <w:rFonts w:cs="Times New Roman"/>
          <w:b/>
          <w:bCs/>
          <w:sz w:val="22"/>
          <w:szCs w:val="22"/>
        </w:rPr>
      </w:pPr>
    </w:p>
    <w:p w:rsidR="00F77336" w:rsidRDefault="00F77336">
      <w:pPr>
        <w:pStyle w:val="Listaszerbekezds1"/>
        <w:autoSpaceDE w:val="0"/>
        <w:ind w:left="4860"/>
        <w:jc w:val="center"/>
        <w:rPr>
          <w:rFonts w:cs="Times New Roman"/>
          <w:b/>
          <w:bCs/>
          <w:sz w:val="22"/>
          <w:szCs w:val="22"/>
        </w:rPr>
      </w:pPr>
      <w:r>
        <w:rPr>
          <w:rFonts w:cs="Times New Roman"/>
          <w:b/>
          <w:bCs/>
          <w:sz w:val="22"/>
          <w:szCs w:val="22"/>
        </w:rPr>
        <w:t>Benedek Zsolt</w:t>
      </w:r>
    </w:p>
    <w:p w:rsidR="00F77336" w:rsidRDefault="00F77336">
      <w:pPr>
        <w:pStyle w:val="Listaszerbekezds1"/>
        <w:autoSpaceDE w:val="0"/>
        <w:ind w:left="4860"/>
        <w:jc w:val="center"/>
        <w:rPr>
          <w:rFonts w:cs="Times New Roman"/>
          <w:sz w:val="22"/>
          <w:szCs w:val="22"/>
        </w:rPr>
      </w:pPr>
      <w:r>
        <w:rPr>
          <w:rFonts w:cs="Times New Roman"/>
          <w:sz w:val="22"/>
          <w:szCs w:val="22"/>
        </w:rPr>
        <w:t>Pénzügyi és Kerületfejlesztési Bizottság Elnöke</w:t>
      </w:r>
    </w:p>
    <w:p w:rsidR="00F77336" w:rsidRDefault="00F77336">
      <w:pPr>
        <w:tabs>
          <w:tab w:val="center" w:pos="7020"/>
        </w:tabs>
        <w:rPr>
          <w:rFonts w:cs="Times New Roman"/>
          <w:b/>
          <w:bCs/>
          <w:sz w:val="26"/>
          <w:szCs w:val="26"/>
        </w:rPr>
      </w:pPr>
    </w:p>
    <w:p w:rsidR="00F77336" w:rsidRDefault="00F77336">
      <w:pPr>
        <w:rPr>
          <w:rFonts w:cs="Times New Roman"/>
        </w:rPr>
      </w:pPr>
    </w:p>
    <w:sectPr w:rsidR="00F77336" w:rsidSect="00DC51EF">
      <w:headerReference w:type="default" r:id="rId11"/>
      <w:footerReference w:type="default" r:id="rId12"/>
      <w:headerReference w:type="first" r:id="rId13"/>
      <w:footerReference w:type="first" r:id="rId14"/>
      <w:pgSz w:w="11906" w:h="16838"/>
      <w:pgMar w:top="964" w:right="1134" w:bottom="709" w:left="1418" w:header="425"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01" w:rsidRDefault="00904D01">
      <w:pPr>
        <w:rPr>
          <w:rFonts w:cs="Times New Roman"/>
        </w:rPr>
      </w:pPr>
      <w:r>
        <w:rPr>
          <w:rFonts w:cs="Times New Roman"/>
        </w:rPr>
        <w:separator/>
      </w:r>
    </w:p>
  </w:endnote>
  <w:endnote w:type="continuationSeparator" w:id="0">
    <w:p w:rsidR="00904D01" w:rsidRDefault="00904D0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194942">
      <w:rPr>
        <w:rFonts w:cs="Times New Roman"/>
        <w:noProof/>
      </w:rPr>
      <w:t>7</w:t>
    </w:r>
    <w:r>
      <w:rPr>
        <w:rFonts w:cs="Times New Roman"/>
      </w:rPr>
      <w:fldChar w:fldCharType="end"/>
    </w:r>
  </w:p>
  <w:p w:rsidR="00F77336" w:rsidRDefault="00F77336">
    <w:pPr>
      <w:pStyle w:val="llb"/>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lb"/>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sidR="00194942">
      <w:rPr>
        <w:rFonts w:cs="Times New Roman"/>
        <w:noProof/>
      </w:rPr>
      <w:t>1</w:t>
    </w:r>
    <w:r>
      <w:rPr>
        <w:rFonts w:cs="Times New Roman"/>
      </w:rPr>
      <w:fldChar w:fldCharType="end"/>
    </w:r>
  </w:p>
  <w:p w:rsidR="00F77336" w:rsidRDefault="00F77336">
    <w:pPr>
      <w:pStyle w:val="llb"/>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01" w:rsidRDefault="00904D01">
      <w:pPr>
        <w:rPr>
          <w:rFonts w:cs="Times New Roman"/>
        </w:rPr>
      </w:pPr>
      <w:r>
        <w:rPr>
          <w:rFonts w:cs="Times New Roman"/>
        </w:rPr>
        <w:separator/>
      </w:r>
    </w:p>
  </w:footnote>
  <w:footnote w:type="continuationSeparator" w:id="0">
    <w:p w:rsidR="00904D01" w:rsidRDefault="00904D01">
      <w:pPr>
        <w:rPr>
          <w:rFonts w:cs="Times New Roman"/>
        </w:rPr>
      </w:pPr>
      <w:r>
        <w:rPr>
          <w:rFonts w:cs="Times New Roman"/>
        </w:rPr>
        <w:continuationSeparator/>
      </w:r>
    </w:p>
  </w:footnote>
  <w:footnote w:id="1">
    <w:p w:rsidR="00194942" w:rsidRDefault="00194942">
      <w:pPr>
        <w:pStyle w:val="Lbjegyzetszveg"/>
        <w:rPr>
          <w:rFonts w:ascii="Times New Roman" w:hAnsi="Times New Roman" w:cs="Times New Roman"/>
        </w:rPr>
      </w:pPr>
      <w:r>
        <w:rPr>
          <w:rStyle w:val="Lbjegyzet-hivatkozs"/>
        </w:rPr>
        <w:footnoteRef/>
      </w:r>
      <w:r>
        <w:t xml:space="preserve"> </w:t>
      </w:r>
      <w:r w:rsidRPr="00084BB6">
        <w:rPr>
          <w:rFonts w:ascii="Times New Roman" w:hAnsi="Times New Roman" w:cs="Times New Roman"/>
          <w:highlight w:val="yellow"/>
        </w:rPr>
        <w:t xml:space="preserve">Az Európai Unió működéséről szóló szerződés (a továbbiakban: EUMSZ) 107. cikke értelmében vállalkozásnak minősül közjogi jogállásától és finanszírozásának módjától függetlenül minden közjogi és magánjogi jogi személy illetve természetes személy, </w:t>
      </w:r>
      <w:proofErr w:type="gramStart"/>
      <w:r w:rsidRPr="00084BB6">
        <w:rPr>
          <w:rFonts w:ascii="Times New Roman" w:hAnsi="Times New Roman" w:cs="Times New Roman"/>
          <w:highlight w:val="yellow"/>
        </w:rPr>
        <w:t>amely</w:t>
      </w:r>
      <w:proofErr w:type="gramEnd"/>
      <w:r w:rsidRPr="00084BB6">
        <w:rPr>
          <w:rFonts w:ascii="Times New Roman" w:hAnsi="Times New Roman" w:cs="Times New Roman"/>
          <w:highlight w:val="yellow"/>
        </w:rPr>
        <w:t xml:space="preserve"> illetve aki a támogatásban részesített tevékenység tekintetében szolgáltatásokat vagy árukat kínál a piacon.</w:t>
      </w:r>
    </w:p>
    <w:p w:rsidR="00194942" w:rsidRDefault="00194942" w:rsidP="00194942">
      <w:pPr>
        <w:pStyle w:val="Lbjegyzetszveg"/>
        <w:spacing w:before="0" w:after="0"/>
        <w:rPr>
          <w:rFonts w:ascii="Times New Roman" w:hAnsi="Times New Roman" w:cs="Times New Roman"/>
        </w:rPr>
      </w:pPr>
      <w:r>
        <w:rPr>
          <w:rFonts w:ascii="Times New Roman" w:hAnsi="Times New Roman" w:cs="Times New Roman"/>
        </w:rPr>
        <w:t>Uniós állami támogatási értelemben vett vállalkozás esetében:</w:t>
      </w:r>
    </w:p>
    <w:p w:rsidR="00194942" w:rsidRDefault="00194942" w:rsidP="00194942">
      <w:pPr>
        <w:pStyle w:val="Lbjegyzetszveg"/>
        <w:numPr>
          <w:ilvl w:val="0"/>
          <w:numId w:val="14"/>
        </w:numPr>
        <w:spacing w:before="0" w:after="0"/>
        <w:rPr>
          <w:rFonts w:ascii="Times New Roman" w:hAnsi="Times New Roman" w:cs="Times New Roman"/>
        </w:rPr>
      </w:pPr>
      <w:r>
        <w:rPr>
          <w:rFonts w:ascii="Times New Roman" w:hAnsi="Times New Roman" w:cs="Times New Roman"/>
        </w:rPr>
        <w:tab/>
        <w:t xml:space="preserve">Vállalkozás fogalma: Bármely gazdasági tevékenységet végző személy minősülhet annak (C-41/90. számú ítélet Klaus </w:t>
      </w:r>
      <w:proofErr w:type="spellStart"/>
      <w:r>
        <w:rPr>
          <w:rFonts w:ascii="Times New Roman" w:hAnsi="Times New Roman" w:cs="Times New Roman"/>
        </w:rPr>
        <w:t>Höfner</w:t>
      </w:r>
      <w:proofErr w:type="spellEnd"/>
      <w:r>
        <w:rPr>
          <w:rFonts w:ascii="Times New Roman" w:hAnsi="Times New Roman" w:cs="Times New Roman"/>
        </w:rPr>
        <w:t xml:space="preserve"> ECR I-01979. {1991) 21. pont)</w:t>
      </w:r>
    </w:p>
    <w:p w:rsidR="00194942" w:rsidRDefault="00194942" w:rsidP="00194942">
      <w:pPr>
        <w:pStyle w:val="Lbjegyzetszveg"/>
        <w:numPr>
          <w:ilvl w:val="0"/>
          <w:numId w:val="14"/>
        </w:numPr>
        <w:spacing w:before="0" w:after="0"/>
        <w:rPr>
          <w:rFonts w:ascii="Times New Roman" w:hAnsi="Times New Roman" w:cs="Times New Roman"/>
        </w:rPr>
      </w:pPr>
      <w:r>
        <w:rPr>
          <w:rFonts w:ascii="Times New Roman" w:hAnsi="Times New Roman" w:cs="Times New Roman"/>
        </w:rPr>
        <w:tab/>
        <w:t>Gazdasági tevékenységnek minősül: bármely, egy adott piacon termékek és szolgáltatások nyújtásával járó tevékenység (C-35/96. számú Bizottság kontra Olaszország ítélet (ECR I03851. {1998} 36. pont),</w:t>
      </w:r>
    </w:p>
    <w:p w:rsidR="00194942" w:rsidRDefault="00194942" w:rsidP="00194942">
      <w:pPr>
        <w:pStyle w:val="Lbjegyzetszveg"/>
        <w:numPr>
          <w:ilvl w:val="0"/>
          <w:numId w:val="14"/>
        </w:numPr>
        <w:spacing w:before="0" w:after="0"/>
      </w:pPr>
      <w:r w:rsidRPr="00194942">
        <w:rPr>
          <w:rFonts w:ascii="Times New Roman" w:hAnsi="Times New Roman" w:cs="Times New Roman"/>
        </w:rPr>
        <w:t>A kedvezményezett formája irreleváns</w:t>
      </w:r>
      <w:r w:rsidRPr="00194942">
        <w:rPr>
          <w:rFonts w:ascii="Times New Roman" w:hAnsi="Times New Roman" w:cs="Times New Roman"/>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Bizottsága </w:t>
    </w:r>
    <w:r w:rsidR="004370EF">
      <w:rPr>
        <w:b/>
        <w:bCs/>
      </w:rPr>
      <w:t xml:space="preserve">…../2015 (….) </w:t>
    </w:r>
    <w:r>
      <w:rPr>
        <w:b/>
        <w:bCs/>
        <w:sz w:val="22"/>
        <w:szCs w:val="22"/>
      </w:rPr>
      <w:t>számú határozatával elfogadott</w:t>
    </w:r>
    <w:r>
      <w:rPr>
        <w:b/>
        <w:bCs/>
        <w:sz w:val="22"/>
        <w:szCs w:val="22"/>
      </w:rPr>
      <w:br/>
    </w:r>
    <w:r w:rsidR="004370EF">
      <w:t xml:space="preserve">PÁLYÁZATI FELHÍVÁS </w:t>
    </w:r>
    <w:proofErr w:type="gramStart"/>
    <w:r w:rsidR="004370EF">
      <w:t>A</w:t>
    </w:r>
    <w:proofErr w:type="gramEnd"/>
    <w:r w:rsidR="004370EF">
      <w:t xml:space="preserve"> 2015. ÉVI GÁZSZOLGÁLTATÁSBÓL KIZÁRT TÁRSASHÁZAK TÁMOGATÁSÁRA</w:t>
    </w:r>
  </w:p>
  <w:p w:rsidR="00F77336" w:rsidRDefault="00F7733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36" w:rsidRDefault="00F77336">
    <w:pPr>
      <w:pStyle w:val="lfej"/>
      <w:jc w:val="center"/>
      <w:rPr>
        <w:b/>
        <w:bCs/>
        <w:sz w:val="22"/>
        <w:szCs w:val="22"/>
      </w:rPr>
    </w:pPr>
    <w:r>
      <w:rPr>
        <w:b/>
        <w:bCs/>
        <w:sz w:val="22"/>
        <w:szCs w:val="22"/>
      </w:rPr>
      <w:t>Budapest Főváros VII. kerület Erzsébetváros Önkormányzata Képviselő-testületének</w:t>
    </w:r>
    <w:r>
      <w:rPr>
        <w:b/>
        <w:bCs/>
        <w:sz w:val="22"/>
        <w:szCs w:val="22"/>
      </w:rPr>
      <w:br/>
      <w:t xml:space="preserve">Pénzügyi és Kerületfejlesztési Bizottsága </w:t>
    </w:r>
    <w:r w:rsidR="004370EF">
      <w:rPr>
        <w:b/>
        <w:bCs/>
      </w:rPr>
      <w:t xml:space="preserve">…../2015 (….) </w:t>
    </w:r>
    <w:r>
      <w:rPr>
        <w:b/>
        <w:bCs/>
        <w:sz w:val="22"/>
        <w:szCs w:val="22"/>
      </w:rPr>
      <w:t>számú határozatával elfogadott</w:t>
    </w:r>
    <w:r>
      <w:rPr>
        <w:b/>
        <w:bCs/>
        <w:sz w:val="22"/>
        <w:szCs w:val="22"/>
      </w:rPr>
      <w:br/>
    </w:r>
    <w:r w:rsidR="004370EF">
      <w:t xml:space="preserve">PÁLYÁZATI FELHÍVÁS </w:t>
    </w:r>
    <w:proofErr w:type="gramStart"/>
    <w:r w:rsidR="004370EF">
      <w:t>A</w:t>
    </w:r>
    <w:proofErr w:type="gramEnd"/>
    <w:r w:rsidR="004370EF">
      <w:t xml:space="preserve"> 2015. ÉVI GÁZSZOLGÁLTATÁSBÓL KIZÁRT TÁRSASHÁZAK TÁMOGATÁSÁRA</w:t>
    </w:r>
  </w:p>
  <w:p w:rsidR="00F77336" w:rsidRDefault="00F77336">
    <w:pPr>
      <w:pStyle w:val="lfej"/>
      <w:jc w:val="center"/>
      <w:rPr>
        <w:b/>
        <w:bCs/>
        <w:sz w:val="22"/>
        <w:szCs w:val="22"/>
      </w:rPr>
    </w:pPr>
  </w:p>
  <w:p w:rsidR="004370EF" w:rsidRDefault="004370EF">
    <w:pPr>
      <w:pStyle w:val="lfej"/>
      <w:jc w:val="center"/>
      <w:rPr>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nsid w:val="00000002"/>
    <w:multiLevelType w:val="singleLevel"/>
    <w:tmpl w:val="00000002"/>
    <w:lvl w:ilvl="0">
      <w:start w:val="1"/>
      <w:numFmt w:val="lowerLetter"/>
      <w:lvlText w:val="%1)"/>
      <w:lvlJc w:val="left"/>
      <w:pPr>
        <w:tabs>
          <w:tab w:val="num" w:pos="0"/>
        </w:tabs>
        <w:ind w:left="1429" w:hanging="360"/>
      </w:pPr>
      <w:rPr>
        <w:rFonts w:ascii="Times New Roman" w:hAnsi="Times New Roman" w:cs="Times New Roman"/>
      </w:r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b w:val="0"/>
        <w:bCs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5">
    <w:nsid w:val="00000007"/>
    <w:multiLevelType w:val="multilevel"/>
    <w:tmpl w:val="BF3E4C3C"/>
    <w:lvl w:ilvl="0">
      <w:start w:val="1"/>
      <w:numFmt w:val="decimal"/>
      <w:lvlText w:val="%1.)"/>
      <w:lvlJc w:val="left"/>
      <w:pPr>
        <w:tabs>
          <w:tab w:val="num" w:pos="66"/>
        </w:tabs>
        <w:ind w:left="786"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bCs/>
      </w:rPr>
    </w:lvl>
  </w:abstractNum>
  <w:abstractNum w:abstractNumId="7">
    <w:nsid w:val="0000000A"/>
    <w:multiLevelType w:val="singleLevel"/>
    <w:tmpl w:val="EBC47CC6"/>
    <w:name w:val="WW8Num9"/>
    <w:lvl w:ilvl="0">
      <w:start w:val="1"/>
      <w:numFmt w:val="decimal"/>
      <w:lvlText w:val="%1.)"/>
      <w:lvlJc w:val="left"/>
      <w:pPr>
        <w:tabs>
          <w:tab w:val="num" w:pos="0"/>
        </w:tabs>
        <w:ind w:left="720" w:hanging="360"/>
      </w:pPr>
      <w:rPr>
        <w:rFonts w:ascii="Times New Roman" w:hAnsi="Times New Roman" w:cs="Times New Roman"/>
        <w:b w:val="0"/>
        <w:bCs w:val="0"/>
      </w:r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rPr>
        <w:rFonts w:ascii="Times New Roman" w:hAnsi="Times New Roman" w:cs="Times New Roman"/>
      </w:rPr>
    </w:lvl>
  </w:abstractNum>
  <w:abstractNum w:abstractNumId="9">
    <w:nsid w:val="0000000D"/>
    <w:multiLevelType w:val="singleLevel"/>
    <w:tmpl w:val="0000000D"/>
    <w:name w:val="WW8Num15"/>
    <w:lvl w:ilvl="0">
      <w:start w:val="1"/>
      <w:numFmt w:val="lowerLetter"/>
      <w:lvlText w:val="%1)"/>
      <w:lvlJc w:val="left"/>
      <w:pPr>
        <w:tabs>
          <w:tab w:val="num" w:pos="0"/>
        </w:tabs>
        <w:ind w:left="720" w:hanging="360"/>
      </w:pPr>
      <w:rPr>
        <w:rFonts w:ascii="Times New Roman" w:hAnsi="Times New Roman" w:cs="Times New Roman"/>
      </w:rPr>
    </w:lvl>
  </w:abstractNum>
  <w:abstractNum w:abstractNumId="10">
    <w:nsid w:val="0000000E"/>
    <w:multiLevelType w:val="multilevel"/>
    <w:tmpl w:val="99668284"/>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b/>
        <w:bCs/>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23E280A"/>
    <w:name w:val="WW8Num20"/>
    <w:lvl w:ilvl="0">
      <w:start w:val="1"/>
      <w:numFmt w:val="decimal"/>
      <w:lvlText w:val="%1.)"/>
      <w:lvlJc w:val="left"/>
      <w:pPr>
        <w:tabs>
          <w:tab w:val="num" w:pos="0"/>
        </w:tabs>
        <w:ind w:left="720" w:hanging="360"/>
      </w:pPr>
      <w:rPr>
        <w:rFonts w:ascii="Times New Roman" w:hAnsi="Times New Roman" w:cs="Times New Roman"/>
        <w:b w:val="0"/>
        <w:bCs w:val="0"/>
        <w:strike w:val="0"/>
      </w:rPr>
    </w:lvl>
  </w:abstractNum>
  <w:abstractNum w:abstractNumId="13">
    <w:nsid w:val="00000017"/>
    <w:multiLevelType w:val="singleLevel"/>
    <w:tmpl w:val="00000017"/>
    <w:lvl w:ilvl="0">
      <w:numFmt w:val="bullet"/>
      <w:lvlText w:val=""/>
      <w:lvlJc w:val="left"/>
      <w:pPr>
        <w:tabs>
          <w:tab w:val="num" w:pos="720"/>
        </w:tabs>
        <w:ind w:left="720" w:hanging="360"/>
      </w:pPr>
      <w:rPr>
        <w:rFonts w:ascii="Symbol" w:hAnsi="Symbol" w:cs="Symbol"/>
      </w:rPr>
    </w:lvl>
  </w:abstractNum>
  <w:abstractNum w:abstractNumId="14">
    <w:nsid w:val="053A2901"/>
    <w:multiLevelType w:val="hybridMultilevel"/>
    <w:tmpl w:val="BC12B87E"/>
    <w:lvl w:ilvl="0" w:tplc="5CAA58AA">
      <w:start w:val="2"/>
      <w:numFmt w:val="lowerLetter"/>
      <w:lvlText w:val="%1)"/>
      <w:lvlJc w:val="left"/>
      <w:pPr>
        <w:ind w:left="717" w:hanging="360"/>
      </w:pPr>
      <w:rPr>
        <w:rFonts w:ascii="Times New Roman" w:hAnsi="Times New Roman" w:cs="Times New Roman" w:hint="default"/>
        <w:b w:val="0"/>
        <w:bCs w:val="0"/>
        <w:u w:val="none"/>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15">
    <w:nsid w:val="14221905"/>
    <w:multiLevelType w:val="hybridMultilevel"/>
    <w:tmpl w:val="C094A3AC"/>
    <w:lvl w:ilvl="0" w:tplc="E3246B60">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6A576F1"/>
    <w:multiLevelType w:val="hybridMultilevel"/>
    <w:tmpl w:val="A6E05F70"/>
    <w:lvl w:ilvl="0" w:tplc="7D70C5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AF02F4E"/>
    <w:multiLevelType w:val="hybridMultilevel"/>
    <w:tmpl w:val="C27ECDA2"/>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1BF06EF3"/>
    <w:multiLevelType w:val="hybridMultilevel"/>
    <w:tmpl w:val="7E6A09FA"/>
    <w:lvl w:ilvl="0" w:tplc="040E001B">
      <w:start w:val="1"/>
      <w:numFmt w:val="lowerRoman"/>
      <w:lvlText w:val="%1."/>
      <w:lvlJc w:val="righ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9">
    <w:nsid w:val="1E7D52E3"/>
    <w:multiLevelType w:val="hybridMultilevel"/>
    <w:tmpl w:val="06A65726"/>
    <w:lvl w:ilvl="0" w:tplc="469AD536">
      <w:start w:val="1"/>
      <w:numFmt w:val="lowerLetter"/>
      <w:lvlText w:val="%1.)"/>
      <w:lvlJc w:val="left"/>
      <w:pPr>
        <w:ind w:left="1069" w:hanging="360"/>
      </w:pPr>
      <w:rPr>
        <w:rFonts w:ascii="Times New Roman" w:hAnsi="Times New Roman" w:cs="Times New Roman" w:hint="default"/>
        <w:b w:val="0"/>
        <w:bCs w:val="0"/>
        <w:u w:val="none"/>
      </w:rPr>
    </w:lvl>
    <w:lvl w:ilvl="1" w:tplc="040E0019">
      <w:start w:val="1"/>
      <w:numFmt w:val="lowerLetter"/>
      <w:lvlText w:val="%2."/>
      <w:lvlJc w:val="left"/>
      <w:pPr>
        <w:ind w:left="1789" w:hanging="360"/>
      </w:pPr>
      <w:rPr>
        <w:rFonts w:ascii="Times New Roman" w:hAnsi="Times New Roman" w:cs="Times New Roman"/>
      </w:rPr>
    </w:lvl>
    <w:lvl w:ilvl="2" w:tplc="040E001B">
      <w:start w:val="1"/>
      <w:numFmt w:val="lowerRoman"/>
      <w:lvlText w:val="%3."/>
      <w:lvlJc w:val="right"/>
      <w:pPr>
        <w:ind w:left="2509" w:hanging="180"/>
      </w:pPr>
      <w:rPr>
        <w:rFonts w:ascii="Times New Roman" w:hAnsi="Times New Roman" w:cs="Times New Roman"/>
      </w:rPr>
    </w:lvl>
    <w:lvl w:ilvl="3" w:tplc="040E000F">
      <w:start w:val="1"/>
      <w:numFmt w:val="decimal"/>
      <w:lvlText w:val="%4."/>
      <w:lvlJc w:val="left"/>
      <w:pPr>
        <w:ind w:left="3229" w:hanging="360"/>
      </w:pPr>
      <w:rPr>
        <w:rFonts w:ascii="Times New Roman" w:hAnsi="Times New Roman" w:cs="Times New Roman"/>
      </w:rPr>
    </w:lvl>
    <w:lvl w:ilvl="4" w:tplc="040E0019">
      <w:start w:val="1"/>
      <w:numFmt w:val="lowerLetter"/>
      <w:lvlText w:val="%5."/>
      <w:lvlJc w:val="left"/>
      <w:pPr>
        <w:ind w:left="3949" w:hanging="360"/>
      </w:pPr>
      <w:rPr>
        <w:rFonts w:ascii="Times New Roman" w:hAnsi="Times New Roman" w:cs="Times New Roman"/>
      </w:rPr>
    </w:lvl>
    <w:lvl w:ilvl="5" w:tplc="040E001B">
      <w:start w:val="1"/>
      <w:numFmt w:val="lowerRoman"/>
      <w:lvlText w:val="%6."/>
      <w:lvlJc w:val="right"/>
      <w:pPr>
        <w:ind w:left="4669" w:hanging="180"/>
      </w:pPr>
      <w:rPr>
        <w:rFonts w:ascii="Times New Roman" w:hAnsi="Times New Roman" w:cs="Times New Roman"/>
      </w:rPr>
    </w:lvl>
    <w:lvl w:ilvl="6" w:tplc="040E000F">
      <w:start w:val="1"/>
      <w:numFmt w:val="decimal"/>
      <w:lvlText w:val="%7."/>
      <w:lvlJc w:val="left"/>
      <w:pPr>
        <w:ind w:left="5389" w:hanging="360"/>
      </w:pPr>
      <w:rPr>
        <w:rFonts w:ascii="Times New Roman" w:hAnsi="Times New Roman" w:cs="Times New Roman"/>
      </w:rPr>
    </w:lvl>
    <w:lvl w:ilvl="7" w:tplc="040E0019">
      <w:start w:val="1"/>
      <w:numFmt w:val="lowerLetter"/>
      <w:lvlText w:val="%8."/>
      <w:lvlJc w:val="left"/>
      <w:pPr>
        <w:ind w:left="6109" w:hanging="360"/>
      </w:pPr>
      <w:rPr>
        <w:rFonts w:ascii="Times New Roman" w:hAnsi="Times New Roman" w:cs="Times New Roman"/>
      </w:rPr>
    </w:lvl>
    <w:lvl w:ilvl="8" w:tplc="040E001B">
      <w:start w:val="1"/>
      <w:numFmt w:val="lowerRoman"/>
      <w:lvlText w:val="%9."/>
      <w:lvlJc w:val="right"/>
      <w:pPr>
        <w:ind w:left="6829" w:hanging="180"/>
      </w:pPr>
      <w:rPr>
        <w:rFonts w:ascii="Times New Roman" w:hAnsi="Times New Roman" w:cs="Times New Roman"/>
      </w:rPr>
    </w:lvl>
  </w:abstractNum>
  <w:abstractNum w:abstractNumId="20">
    <w:nsid w:val="23065F85"/>
    <w:multiLevelType w:val="multilevel"/>
    <w:tmpl w:val="52BEBC04"/>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1">
    <w:nsid w:val="23EC5BFC"/>
    <w:multiLevelType w:val="multilevel"/>
    <w:tmpl w:val="EEC2359E"/>
    <w:lvl w:ilvl="0">
      <w:start w:val="1"/>
      <w:numFmt w:val="decimal"/>
      <w:lvlText w:val="%1.)"/>
      <w:lvlJc w:val="left"/>
      <w:pPr>
        <w:tabs>
          <w:tab w:val="num" w:pos="66"/>
        </w:tabs>
        <w:ind w:left="786" w:hanging="360"/>
      </w:pPr>
      <w:rPr>
        <w:rFonts w:ascii="Times New Roman" w:hAnsi="Times New Roman" w:cs="Times New Roman"/>
        <w:b w:val="0"/>
        <w:bCs w:val="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22">
    <w:nsid w:val="2D123BA8"/>
    <w:multiLevelType w:val="hybridMultilevel"/>
    <w:tmpl w:val="1ED2DDA8"/>
    <w:lvl w:ilvl="0" w:tplc="FDF8B3A8">
      <w:start w:val="1"/>
      <w:numFmt w:val="lowerLetter"/>
      <w:lvlText w:val="%1)"/>
      <w:lvlJc w:val="left"/>
      <w:pPr>
        <w:ind w:left="644" w:hanging="360"/>
      </w:pPr>
      <w:rPr>
        <w:rFonts w:ascii="Times New Roman" w:eastAsia="Times New Roman" w:hAnsi="Times New Roman" w:cs="Times New Roman"/>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3">
    <w:nsid w:val="2DF70844"/>
    <w:multiLevelType w:val="hybridMultilevel"/>
    <w:tmpl w:val="9592B01C"/>
    <w:lvl w:ilvl="0" w:tplc="040E000F">
      <w:start w:val="1"/>
      <w:numFmt w:val="decimal"/>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4">
    <w:nsid w:val="3F456D0F"/>
    <w:multiLevelType w:val="hybridMultilevel"/>
    <w:tmpl w:val="61BE53CC"/>
    <w:lvl w:ilvl="0" w:tplc="040E001B">
      <w:start w:val="1"/>
      <w:numFmt w:val="lowerRoman"/>
      <w:lvlText w:val="%1."/>
      <w:lvlJc w:val="righ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5">
    <w:nsid w:val="41B92633"/>
    <w:multiLevelType w:val="hybridMultilevel"/>
    <w:tmpl w:val="62861244"/>
    <w:name w:val="WW8Num152"/>
    <w:lvl w:ilvl="0" w:tplc="8640B94E">
      <w:start w:val="2"/>
      <w:numFmt w:val="decimal"/>
      <w:lvlText w:val="%1)"/>
      <w:lvlJc w:val="left"/>
      <w:pPr>
        <w:ind w:left="1767" w:hanging="360"/>
      </w:pPr>
      <w:rPr>
        <w:rFonts w:ascii="Times New Roman" w:hAnsi="Times New Roman" w:cs="Times New Roman" w:hint="default"/>
      </w:rPr>
    </w:lvl>
    <w:lvl w:ilvl="1" w:tplc="040E0019">
      <w:start w:val="1"/>
      <w:numFmt w:val="lowerLetter"/>
      <w:lvlText w:val="%2."/>
      <w:lvlJc w:val="left"/>
      <w:pPr>
        <w:ind w:left="2487" w:hanging="360"/>
      </w:pPr>
      <w:rPr>
        <w:rFonts w:ascii="Times New Roman" w:hAnsi="Times New Roman" w:cs="Times New Roman"/>
      </w:rPr>
    </w:lvl>
    <w:lvl w:ilvl="2" w:tplc="040E001B">
      <w:start w:val="1"/>
      <w:numFmt w:val="lowerRoman"/>
      <w:lvlText w:val="%3."/>
      <w:lvlJc w:val="right"/>
      <w:pPr>
        <w:ind w:left="3207" w:hanging="180"/>
      </w:pPr>
      <w:rPr>
        <w:rFonts w:ascii="Times New Roman" w:hAnsi="Times New Roman" w:cs="Times New Roman"/>
      </w:rPr>
    </w:lvl>
    <w:lvl w:ilvl="3" w:tplc="040E000F">
      <w:start w:val="1"/>
      <w:numFmt w:val="decimal"/>
      <w:lvlText w:val="%4."/>
      <w:lvlJc w:val="left"/>
      <w:pPr>
        <w:ind w:left="3927" w:hanging="360"/>
      </w:pPr>
      <w:rPr>
        <w:rFonts w:ascii="Times New Roman" w:hAnsi="Times New Roman" w:cs="Times New Roman"/>
      </w:rPr>
    </w:lvl>
    <w:lvl w:ilvl="4" w:tplc="040E0019">
      <w:start w:val="1"/>
      <w:numFmt w:val="lowerLetter"/>
      <w:lvlText w:val="%5."/>
      <w:lvlJc w:val="left"/>
      <w:pPr>
        <w:ind w:left="4647" w:hanging="360"/>
      </w:pPr>
      <w:rPr>
        <w:rFonts w:ascii="Times New Roman" w:hAnsi="Times New Roman" w:cs="Times New Roman"/>
      </w:rPr>
    </w:lvl>
    <w:lvl w:ilvl="5" w:tplc="040E001B">
      <w:start w:val="1"/>
      <w:numFmt w:val="lowerRoman"/>
      <w:lvlText w:val="%6."/>
      <w:lvlJc w:val="right"/>
      <w:pPr>
        <w:ind w:left="5367" w:hanging="180"/>
      </w:pPr>
      <w:rPr>
        <w:rFonts w:ascii="Times New Roman" w:hAnsi="Times New Roman" w:cs="Times New Roman"/>
      </w:rPr>
    </w:lvl>
    <w:lvl w:ilvl="6" w:tplc="040E000F">
      <w:start w:val="1"/>
      <w:numFmt w:val="decimal"/>
      <w:lvlText w:val="%7."/>
      <w:lvlJc w:val="left"/>
      <w:pPr>
        <w:ind w:left="6087" w:hanging="360"/>
      </w:pPr>
      <w:rPr>
        <w:rFonts w:ascii="Times New Roman" w:hAnsi="Times New Roman" w:cs="Times New Roman"/>
      </w:rPr>
    </w:lvl>
    <w:lvl w:ilvl="7" w:tplc="040E0019">
      <w:start w:val="1"/>
      <w:numFmt w:val="lowerLetter"/>
      <w:lvlText w:val="%8."/>
      <w:lvlJc w:val="left"/>
      <w:pPr>
        <w:ind w:left="6807" w:hanging="360"/>
      </w:pPr>
      <w:rPr>
        <w:rFonts w:ascii="Times New Roman" w:hAnsi="Times New Roman" w:cs="Times New Roman"/>
      </w:rPr>
    </w:lvl>
    <w:lvl w:ilvl="8" w:tplc="040E001B">
      <w:start w:val="1"/>
      <w:numFmt w:val="lowerRoman"/>
      <w:lvlText w:val="%9."/>
      <w:lvlJc w:val="right"/>
      <w:pPr>
        <w:ind w:left="7527" w:hanging="180"/>
      </w:pPr>
      <w:rPr>
        <w:rFonts w:ascii="Times New Roman" w:hAnsi="Times New Roman" w:cs="Times New Roman"/>
      </w:rPr>
    </w:lvl>
  </w:abstractNum>
  <w:abstractNum w:abstractNumId="26">
    <w:nsid w:val="441A5385"/>
    <w:multiLevelType w:val="hybridMultilevel"/>
    <w:tmpl w:val="8E3C2444"/>
    <w:lvl w:ilvl="0" w:tplc="C2C21B4A">
      <w:start w:val="1"/>
      <w:numFmt w:val="decimal"/>
      <w:lvlText w:val="%1.)"/>
      <w:lvlJc w:val="left"/>
      <w:pPr>
        <w:ind w:left="720" w:hanging="360"/>
      </w:pPr>
      <w:rPr>
        <w:rFonts w:ascii="Times New Roman" w:hAnsi="Times New Roman" w:cs="Times New Roman" w:hint="default"/>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7">
    <w:nsid w:val="44801C76"/>
    <w:multiLevelType w:val="hybridMultilevel"/>
    <w:tmpl w:val="44CE1A4A"/>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28">
    <w:nsid w:val="46474FCA"/>
    <w:multiLevelType w:val="hybridMultilevel"/>
    <w:tmpl w:val="A112A796"/>
    <w:lvl w:ilvl="0" w:tplc="040E0017">
      <w:start w:val="1"/>
      <w:numFmt w:val="lowerLetter"/>
      <w:lvlText w:val="%1)"/>
      <w:lvlJc w:val="left"/>
      <w:pPr>
        <w:ind w:left="958" w:hanging="360"/>
      </w:pPr>
      <w:rPr>
        <w:rFonts w:ascii="Times New Roman" w:hAnsi="Times New Roman" w:cs="Times New Roman"/>
      </w:rPr>
    </w:lvl>
    <w:lvl w:ilvl="1" w:tplc="040E0019">
      <w:start w:val="1"/>
      <w:numFmt w:val="lowerLetter"/>
      <w:lvlText w:val="%2."/>
      <w:lvlJc w:val="left"/>
      <w:pPr>
        <w:ind w:left="1678" w:hanging="360"/>
      </w:pPr>
      <w:rPr>
        <w:rFonts w:ascii="Times New Roman" w:hAnsi="Times New Roman" w:cs="Times New Roman"/>
      </w:rPr>
    </w:lvl>
    <w:lvl w:ilvl="2" w:tplc="040E001B">
      <w:start w:val="1"/>
      <w:numFmt w:val="lowerRoman"/>
      <w:lvlText w:val="%3."/>
      <w:lvlJc w:val="right"/>
      <w:pPr>
        <w:ind w:left="2398" w:hanging="180"/>
      </w:pPr>
      <w:rPr>
        <w:rFonts w:ascii="Times New Roman" w:hAnsi="Times New Roman" w:cs="Times New Roman"/>
      </w:rPr>
    </w:lvl>
    <w:lvl w:ilvl="3" w:tplc="040E000F">
      <w:start w:val="1"/>
      <w:numFmt w:val="decimal"/>
      <w:lvlText w:val="%4."/>
      <w:lvlJc w:val="left"/>
      <w:pPr>
        <w:ind w:left="3118" w:hanging="360"/>
      </w:pPr>
      <w:rPr>
        <w:rFonts w:ascii="Times New Roman" w:hAnsi="Times New Roman" w:cs="Times New Roman"/>
      </w:rPr>
    </w:lvl>
    <w:lvl w:ilvl="4" w:tplc="040E0019">
      <w:start w:val="1"/>
      <w:numFmt w:val="lowerLetter"/>
      <w:lvlText w:val="%5."/>
      <w:lvlJc w:val="left"/>
      <w:pPr>
        <w:ind w:left="3838" w:hanging="360"/>
      </w:pPr>
      <w:rPr>
        <w:rFonts w:ascii="Times New Roman" w:hAnsi="Times New Roman" w:cs="Times New Roman"/>
      </w:rPr>
    </w:lvl>
    <w:lvl w:ilvl="5" w:tplc="040E001B">
      <w:start w:val="1"/>
      <w:numFmt w:val="lowerRoman"/>
      <w:lvlText w:val="%6."/>
      <w:lvlJc w:val="right"/>
      <w:pPr>
        <w:ind w:left="4558" w:hanging="180"/>
      </w:pPr>
      <w:rPr>
        <w:rFonts w:ascii="Times New Roman" w:hAnsi="Times New Roman" w:cs="Times New Roman"/>
      </w:rPr>
    </w:lvl>
    <w:lvl w:ilvl="6" w:tplc="040E000F">
      <w:start w:val="1"/>
      <w:numFmt w:val="decimal"/>
      <w:lvlText w:val="%7."/>
      <w:lvlJc w:val="left"/>
      <w:pPr>
        <w:ind w:left="5278" w:hanging="360"/>
      </w:pPr>
      <w:rPr>
        <w:rFonts w:ascii="Times New Roman" w:hAnsi="Times New Roman" w:cs="Times New Roman"/>
      </w:rPr>
    </w:lvl>
    <w:lvl w:ilvl="7" w:tplc="040E0019">
      <w:start w:val="1"/>
      <w:numFmt w:val="lowerLetter"/>
      <w:lvlText w:val="%8."/>
      <w:lvlJc w:val="left"/>
      <w:pPr>
        <w:ind w:left="5998" w:hanging="360"/>
      </w:pPr>
      <w:rPr>
        <w:rFonts w:ascii="Times New Roman" w:hAnsi="Times New Roman" w:cs="Times New Roman"/>
      </w:rPr>
    </w:lvl>
    <w:lvl w:ilvl="8" w:tplc="040E001B">
      <w:start w:val="1"/>
      <w:numFmt w:val="lowerRoman"/>
      <w:lvlText w:val="%9."/>
      <w:lvlJc w:val="right"/>
      <w:pPr>
        <w:ind w:left="6718" w:hanging="180"/>
      </w:pPr>
      <w:rPr>
        <w:rFonts w:ascii="Times New Roman" w:hAnsi="Times New Roman" w:cs="Times New Roman"/>
      </w:rPr>
    </w:lvl>
  </w:abstractNum>
  <w:abstractNum w:abstractNumId="29">
    <w:nsid w:val="4961465D"/>
    <w:multiLevelType w:val="hybridMultilevel"/>
    <w:tmpl w:val="66CE7AC0"/>
    <w:lvl w:ilvl="0" w:tplc="00000008">
      <w:numFmt w:val="bullet"/>
      <w:lvlText w:val="-"/>
      <w:lvlJc w:val="left"/>
      <w:pPr>
        <w:ind w:left="2061" w:hanging="360"/>
      </w:pPr>
      <w:rPr>
        <w:rFonts w:ascii="Times New Roman" w:hAnsi="Times New Roman" w:cs="Times New Roman"/>
        <w:b/>
        <w:bCs/>
      </w:rPr>
    </w:lvl>
    <w:lvl w:ilvl="1" w:tplc="040E0003">
      <w:start w:val="1"/>
      <w:numFmt w:val="bullet"/>
      <w:lvlText w:val="o"/>
      <w:lvlJc w:val="left"/>
      <w:pPr>
        <w:ind w:left="2781" w:hanging="360"/>
      </w:pPr>
      <w:rPr>
        <w:rFonts w:ascii="Courier New" w:hAnsi="Courier New" w:cs="Courier New" w:hint="default"/>
      </w:rPr>
    </w:lvl>
    <w:lvl w:ilvl="2" w:tplc="040E0005">
      <w:start w:val="1"/>
      <w:numFmt w:val="bullet"/>
      <w:lvlText w:val=""/>
      <w:lvlJc w:val="left"/>
      <w:pPr>
        <w:ind w:left="3501" w:hanging="360"/>
      </w:pPr>
      <w:rPr>
        <w:rFonts w:ascii="Wingdings" w:hAnsi="Wingdings" w:cs="Wingdings" w:hint="default"/>
      </w:rPr>
    </w:lvl>
    <w:lvl w:ilvl="3" w:tplc="040E0001">
      <w:start w:val="1"/>
      <w:numFmt w:val="bullet"/>
      <w:lvlText w:val=""/>
      <w:lvlJc w:val="left"/>
      <w:pPr>
        <w:ind w:left="4221" w:hanging="360"/>
      </w:pPr>
      <w:rPr>
        <w:rFonts w:ascii="Symbol" w:hAnsi="Symbol" w:cs="Symbol" w:hint="default"/>
      </w:rPr>
    </w:lvl>
    <w:lvl w:ilvl="4" w:tplc="040E0003">
      <w:start w:val="1"/>
      <w:numFmt w:val="bullet"/>
      <w:lvlText w:val="o"/>
      <w:lvlJc w:val="left"/>
      <w:pPr>
        <w:ind w:left="4941" w:hanging="360"/>
      </w:pPr>
      <w:rPr>
        <w:rFonts w:ascii="Courier New" w:hAnsi="Courier New" w:cs="Courier New" w:hint="default"/>
      </w:rPr>
    </w:lvl>
    <w:lvl w:ilvl="5" w:tplc="040E0005">
      <w:start w:val="1"/>
      <w:numFmt w:val="bullet"/>
      <w:lvlText w:val=""/>
      <w:lvlJc w:val="left"/>
      <w:pPr>
        <w:ind w:left="5661" w:hanging="360"/>
      </w:pPr>
      <w:rPr>
        <w:rFonts w:ascii="Wingdings" w:hAnsi="Wingdings" w:cs="Wingdings" w:hint="default"/>
      </w:rPr>
    </w:lvl>
    <w:lvl w:ilvl="6" w:tplc="040E0001">
      <w:start w:val="1"/>
      <w:numFmt w:val="bullet"/>
      <w:lvlText w:val=""/>
      <w:lvlJc w:val="left"/>
      <w:pPr>
        <w:ind w:left="6381" w:hanging="360"/>
      </w:pPr>
      <w:rPr>
        <w:rFonts w:ascii="Symbol" w:hAnsi="Symbol" w:cs="Symbol" w:hint="default"/>
      </w:rPr>
    </w:lvl>
    <w:lvl w:ilvl="7" w:tplc="040E0003">
      <w:start w:val="1"/>
      <w:numFmt w:val="bullet"/>
      <w:lvlText w:val="o"/>
      <w:lvlJc w:val="left"/>
      <w:pPr>
        <w:ind w:left="7101" w:hanging="360"/>
      </w:pPr>
      <w:rPr>
        <w:rFonts w:ascii="Courier New" w:hAnsi="Courier New" w:cs="Courier New" w:hint="default"/>
      </w:rPr>
    </w:lvl>
    <w:lvl w:ilvl="8" w:tplc="040E0005">
      <w:start w:val="1"/>
      <w:numFmt w:val="bullet"/>
      <w:lvlText w:val=""/>
      <w:lvlJc w:val="left"/>
      <w:pPr>
        <w:ind w:left="7821" w:hanging="360"/>
      </w:pPr>
      <w:rPr>
        <w:rFonts w:ascii="Wingdings" w:hAnsi="Wingdings" w:cs="Wingdings" w:hint="default"/>
      </w:rPr>
    </w:lvl>
  </w:abstractNum>
  <w:abstractNum w:abstractNumId="30">
    <w:nsid w:val="4AD93251"/>
    <w:multiLevelType w:val="multilevel"/>
    <w:tmpl w:val="0AE40830"/>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1">
    <w:nsid w:val="4BAF3E1B"/>
    <w:multiLevelType w:val="multilevel"/>
    <w:tmpl w:val="9198DE50"/>
    <w:lvl w:ilvl="0">
      <w:start w:val="3"/>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86" w:hanging="360"/>
      </w:pPr>
      <w:rPr>
        <w:rFonts w:ascii="Times New Roman" w:eastAsia="Times New Roman" w:hAnsi="Times New Roman"/>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32">
    <w:nsid w:val="4F1813AC"/>
    <w:multiLevelType w:val="hybridMultilevel"/>
    <w:tmpl w:val="DF763E98"/>
    <w:lvl w:ilvl="0" w:tplc="B5867700">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3">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4">
    <w:nsid w:val="54532ED6"/>
    <w:multiLevelType w:val="hybridMultilevel"/>
    <w:tmpl w:val="008EA7F8"/>
    <w:name w:val="WW8Num202"/>
    <w:lvl w:ilvl="0" w:tplc="7ADE22E2">
      <w:start w:val="5"/>
      <w:numFmt w:val="decimal"/>
      <w:lvlText w:val="%1.)"/>
      <w:lvlJc w:val="left"/>
      <w:pPr>
        <w:tabs>
          <w:tab w:val="num" w:pos="-360"/>
        </w:tabs>
        <w:ind w:left="360" w:hanging="360"/>
      </w:pPr>
      <w:rPr>
        <w:rFonts w:ascii="Times New Roman" w:hAnsi="Times New Roman" w:cs="Times New Roman" w:hint="default"/>
        <w:b w:val="0"/>
        <w:bCs w:val="0"/>
        <w:strike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5">
    <w:nsid w:val="597E7508"/>
    <w:multiLevelType w:val="hybridMultilevel"/>
    <w:tmpl w:val="6846D470"/>
    <w:lvl w:ilvl="0" w:tplc="6EF4EAFE">
      <w:start w:val="1"/>
      <w:numFmt w:val="decimal"/>
      <w:lvlText w:val="%1."/>
      <w:lvlJc w:val="left"/>
      <w:pPr>
        <w:ind w:left="1080" w:hanging="360"/>
      </w:pPr>
      <w:rPr>
        <w:rFonts w:ascii="Times New Roman" w:hAnsi="Times New Roman" w:cs="Times New Roman" w:hint="default"/>
        <w:b w:val="0"/>
        <w:bCs w:val="0"/>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6">
    <w:nsid w:val="5AEB429B"/>
    <w:multiLevelType w:val="hybridMultilevel"/>
    <w:tmpl w:val="077ED3B2"/>
    <w:lvl w:ilvl="0" w:tplc="040E000F">
      <w:start w:val="1"/>
      <w:numFmt w:val="decimal"/>
      <w:lvlText w:val="%1."/>
      <w:lvlJc w:val="left"/>
      <w:pPr>
        <w:ind w:left="144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37">
    <w:nsid w:val="62367605"/>
    <w:multiLevelType w:val="hybridMultilevel"/>
    <w:tmpl w:val="C7AED124"/>
    <w:lvl w:ilvl="0" w:tplc="0000000C">
      <w:start w:val="1"/>
      <w:numFmt w:val="lowerLetter"/>
      <w:lvlText w:val="%1)"/>
      <w:lvlJc w:val="left"/>
      <w:pPr>
        <w:ind w:left="1080" w:hanging="360"/>
      </w:pPr>
      <w:rPr>
        <w:rFonts w:ascii="Times New Roman" w:hAnsi="Times New Roman" w:cs="Times New Roman"/>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38">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39">
    <w:nsid w:val="71ED6202"/>
    <w:multiLevelType w:val="hybridMultilevel"/>
    <w:tmpl w:val="88ACC236"/>
    <w:lvl w:ilvl="0" w:tplc="040E0017">
      <w:start w:val="1"/>
      <w:numFmt w:val="lowerLetter"/>
      <w:lvlText w:val="%1)"/>
      <w:lvlJc w:val="left"/>
      <w:pPr>
        <w:ind w:left="720" w:hanging="360"/>
      </w:pPr>
      <w:rPr>
        <w:rFonts w:ascii="Times New Roman" w:hAnsi="Times New Roman" w:cs="Times New Roman"/>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40">
    <w:nsid w:val="75D242F3"/>
    <w:multiLevelType w:val="hybridMultilevel"/>
    <w:tmpl w:val="AD0A05E4"/>
    <w:lvl w:ilvl="0" w:tplc="4058EBB8">
      <w:start w:val="1"/>
      <w:numFmt w:val="lowerLetter"/>
      <w:lvlText w:val="%1)"/>
      <w:lvlJc w:val="left"/>
      <w:pPr>
        <w:ind w:left="717" w:hanging="360"/>
      </w:pPr>
      <w:rPr>
        <w:rFonts w:ascii="Times New Roman" w:hAnsi="Times New Roman" w:cs="Times New Roman" w:hint="default"/>
        <w:b w:val="0"/>
        <w:bCs w:val="0"/>
      </w:rPr>
    </w:lvl>
    <w:lvl w:ilvl="1" w:tplc="040E0019">
      <w:start w:val="1"/>
      <w:numFmt w:val="lowerLetter"/>
      <w:lvlText w:val="%2."/>
      <w:lvlJc w:val="left"/>
      <w:pPr>
        <w:ind w:left="1437" w:hanging="360"/>
      </w:pPr>
      <w:rPr>
        <w:rFonts w:ascii="Times New Roman" w:hAnsi="Times New Roman" w:cs="Times New Roman"/>
      </w:rPr>
    </w:lvl>
    <w:lvl w:ilvl="2" w:tplc="040E001B">
      <w:start w:val="1"/>
      <w:numFmt w:val="lowerRoman"/>
      <w:lvlText w:val="%3."/>
      <w:lvlJc w:val="right"/>
      <w:pPr>
        <w:ind w:left="2157" w:hanging="180"/>
      </w:pPr>
      <w:rPr>
        <w:rFonts w:ascii="Times New Roman" w:hAnsi="Times New Roman" w:cs="Times New Roman"/>
      </w:rPr>
    </w:lvl>
    <w:lvl w:ilvl="3" w:tplc="040E000F">
      <w:start w:val="1"/>
      <w:numFmt w:val="decimal"/>
      <w:lvlText w:val="%4."/>
      <w:lvlJc w:val="left"/>
      <w:pPr>
        <w:ind w:left="2877" w:hanging="360"/>
      </w:pPr>
      <w:rPr>
        <w:rFonts w:ascii="Times New Roman" w:hAnsi="Times New Roman" w:cs="Times New Roman"/>
      </w:rPr>
    </w:lvl>
    <w:lvl w:ilvl="4" w:tplc="040E0019">
      <w:start w:val="1"/>
      <w:numFmt w:val="lowerLetter"/>
      <w:lvlText w:val="%5."/>
      <w:lvlJc w:val="left"/>
      <w:pPr>
        <w:ind w:left="3597" w:hanging="360"/>
      </w:pPr>
      <w:rPr>
        <w:rFonts w:ascii="Times New Roman" w:hAnsi="Times New Roman" w:cs="Times New Roman"/>
      </w:rPr>
    </w:lvl>
    <w:lvl w:ilvl="5" w:tplc="040E001B">
      <w:start w:val="1"/>
      <w:numFmt w:val="lowerRoman"/>
      <w:lvlText w:val="%6."/>
      <w:lvlJc w:val="right"/>
      <w:pPr>
        <w:ind w:left="4317" w:hanging="180"/>
      </w:pPr>
      <w:rPr>
        <w:rFonts w:ascii="Times New Roman" w:hAnsi="Times New Roman" w:cs="Times New Roman"/>
      </w:rPr>
    </w:lvl>
    <w:lvl w:ilvl="6" w:tplc="040E000F">
      <w:start w:val="1"/>
      <w:numFmt w:val="decimal"/>
      <w:lvlText w:val="%7."/>
      <w:lvlJc w:val="left"/>
      <w:pPr>
        <w:ind w:left="5037" w:hanging="360"/>
      </w:pPr>
      <w:rPr>
        <w:rFonts w:ascii="Times New Roman" w:hAnsi="Times New Roman" w:cs="Times New Roman"/>
      </w:rPr>
    </w:lvl>
    <w:lvl w:ilvl="7" w:tplc="040E0019">
      <w:start w:val="1"/>
      <w:numFmt w:val="lowerLetter"/>
      <w:lvlText w:val="%8."/>
      <w:lvlJc w:val="left"/>
      <w:pPr>
        <w:ind w:left="5757" w:hanging="360"/>
      </w:pPr>
      <w:rPr>
        <w:rFonts w:ascii="Times New Roman" w:hAnsi="Times New Roman" w:cs="Times New Roman"/>
      </w:rPr>
    </w:lvl>
    <w:lvl w:ilvl="8" w:tplc="040E001B">
      <w:start w:val="1"/>
      <w:numFmt w:val="lowerRoman"/>
      <w:lvlText w:val="%9."/>
      <w:lvlJc w:val="right"/>
      <w:pPr>
        <w:ind w:left="6477" w:hanging="180"/>
      </w:pPr>
      <w:rPr>
        <w:rFonts w:ascii="Times New Roman" w:hAnsi="Times New Roman" w:cs="Times New Roman"/>
      </w:rPr>
    </w:lvl>
  </w:abstractNum>
  <w:abstractNum w:abstractNumId="41">
    <w:nsid w:val="771D5CDE"/>
    <w:multiLevelType w:val="multilevel"/>
    <w:tmpl w:val="F81AB77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045" w:hanging="1080"/>
      </w:pPr>
      <w:rPr>
        <w:rFonts w:ascii="Times New Roman" w:hAnsi="Times New Roman" w:cs="Times New Roman" w:hint="default"/>
      </w:rPr>
    </w:lvl>
    <w:lvl w:ilvl="6">
      <w:start w:val="1"/>
      <w:numFmt w:val="decimal"/>
      <w:lvlText w:val="%1.%2.%3.%4.%5.%6.%7"/>
      <w:lvlJc w:val="left"/>
      <w:pPr>
        <w:ind w:left="7398" w:hanging="1440"/>
      </w:pPr>
      <w:rPr>
        <w:rFonts w:ascii="Times New Roman" w:hAnsi="Times New Roman" w:cs="Times New Roman" w:hint="default"/>
      </w:rPr>
    </w:lvl>
    <w:lvl w:ilvl="7">
      <w:start w:val="1"/>
      <w:numFmt w:val="decimal"/>
      <w:lvlText w:val="%1.%2.%3.%4.%5.%6.%7.%8"/>
      <w:lvlJc w:val="left"/>
      <w:pPr>
        <w:ind w:left="8391" w:hanging="1440"/>
      </w:pPr>
      <w:rPr>
        <w:rFonts w:ascii="Times New Roman" w:hAnsi="Times New Roman" w:cs="Times New Roman" w:hint="default"/>
      </w:rPr>
    </w:lvl>
    <w:lvl w:ilvl="8">
      <w:start w:val="1"/>
      <w:numFmt w:val="decimal"/>
      <w:lvlText w:val="%1.%2.%3.%4.%5.%6.%7.%8.%9"/>
      <w:lvlJc w:val="left"/>
      <w:pPr>
        <w:ind w:left="9744" w:hanging="1800"/>
      </w:pPr>
      <w:rPr>
        <w:rFonts w:ascii="Times New Roman" w:hAnsi="Times New Roman" w:cs="Times New Roman" w:hint="default"/>
      </w:rPr>
    </w:lvl>
  </w:abstractNum>
  <w:abstractNum w:abstractNumId="42">
    <w:nsid w:val="7AC70967"/>
    <w:multiLevelType w:val="hybridMultilevel"/>
    <w:tmpl w:val="515CB584"/>
    <w:lvl w:ilvl="0" w:tplc="040E0001">
      <w:start w:val="1"/>
      <w:numFmt w:val="bullet"/>
      <w:lvlText w:val=""/>
      <w:lvlJc w:val="left"/>
      <w:pPr>
        <w:ind w:left="1080" w:hanging="360"/>
      </w:pPr>
      <w:rPr>
        <w:rFonts w:ascii="Symbol" w:hAnsi="Symbol" w:cs="Symbol"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43">
    <w:nsid w:val="7C366E83"/>
    <w:multiLevelType w:val="hybridMultilevel"/>
    <w:tmpl w:val="915E4FDC"/>
    <w:lvl w:ilvl="0" w:tplc="1A0A5F3A">
      <w:start w:val="1"/>
      <w:numFmt w:val="lowerLetter"/>
      <w:lvlText w:val="%1.)"/>
      <w:lvlJc w:val="left"/>
      <w:pPr>
        <w:ind w:left="1070" w:hanging="360"/>
      </w:pPr>
      <w:rPr>
        <w:rFonts w:ascii="Times New Roman" w:hAnsi="Times New Roman" w:cs="Times New Roman" w:hint="default"/>
      </w:rPr>
    </w:lvl>
    <w:lvl w:ilvl="1" w:tplc="040E0019">
      <w:start w:val="1"/>
      <w:numFmt w:val="lowerLetter"/>
      <w:lvlText w:val="%2."/>
      <w:lvlJc w:val="left"/>
      <w:pPr>
        <w:ind w:left="2160" w:hanging="360"/>
      </w:pPr>
      <w:rPr>
        <w:rFonts w:ascii="Times New Roman" w:hAnsi="Times New Roman" w:cs="Times New Roman"/>
      </w:rPr>
    </w:lvl>
    <w:lvl w:ilvl="2" w:tplc="040E001B">
      <w:start w:val="1"/>
      <w:numFmt w:val="lowerRoman"/>
      <w:lvlText w:val="%3."/>
      <w:lvlJc w:val="right"/>
      <w:pPr>
        <w:ind w:left="2880" w:hanging="180"/>
      </w:pPr>
      <w:rPr>
        <w:rFonts w:ascii="Times New Roman" w:hAnsi="Times New Roman" w:cs="Times New Roman"/>
      </w:rPr>
    </w:lvl>
    <w:lvl w:ilvl="3" w:tplc="040E000F">
      <w:start w:val="1"/>
      <w:numFmt w:val="decimal"/>
      <w:lvlText w:val="%4."/>
      <w:lvlJc w:val="left"/>
      <w:pPr>
        <w:ind w:left="3600" w:hanging="360"/>
      </w:pPr>
      <w:rPr>
        <w:rFonts w:ascii="Times New Roman" w:hAnsi="Times New Roman" w:cs="Times New Roman"/>
      </w:rPr>
    </w:lvl>
    <w:lvl w:ilvl="4" w:tplc="040E0019">
      <w:start w:val="1"/>
      <w:numFmt w:val="lowerLetter"/>
      <w:lvlText w:val="%5."/>
      <w:lvlJc w:val="left"/>
      <w:pPr>
        <w:ind w:left="4320" w:hanging="360"/>
      </w:pPr>
      <w:rPr>
        <w:rFonts w:ascii="Times New Roman" w:hAnsi="Times New Roman" w:cs="Times New Roman"/>
      </w:rPr>
    </w:lvl>
    <w:lvl w:ilvl="5" w:tplc="040E001B">
      <w:start w:val="1"/>
      <w:numFmt w:val="lowerRoman"/>
      <w:lvlText w:val="%6."/>
      <w:lvlJc w:val="right"/>
      <w:pPr>
        <w:ind w:left="5040" w:hanging="180"/>
      </w:pPr>
      <w:rPr>
        <w:rFonts w:ascii="Times New Roman" w:hAnsi="Times New Roman" w:cs="Times New Roman"/>
      </w:rPr>
    </w:lvl>
    <w:lvl w:ilvl="6" w:tplc="040E000F">
      <w:start w:val="1"/>
      <w:numFmt w:val="decimal"/>
      <w:lvlText w:val="%7."/>
      <w:lvlJc w:val="left"/>
      <w:pPr>
        <w:ind w:left="5760" w:hanging="360"/>
      </w:pPr>
      <w:rPr>
        <w:rFonts w:ascii="Times New Roman" w:hAnsi="Times New Roman" w:cs="Times New Roman"/>
      </w:rPr>
    </w:lvl>
    <w:lvl w:ilvl="7" w:tplc="040E0019">
      <w:start w:val="1"/>
      <w:numFmt w:val="lowerLetter"/>
      <w:lvlText w:val="%8."/>
      <w:lvlJc w:val="left"/>
      <w:pPr>
        <w:ind w:left="6480" w:hanging="360"/>
      </w:pPr>
      <w:rPr>
        <w:rFonts w:ascii="Times New Roman" w:hAnsi="Times New Roman" w:cs="Times New Roman"/>
      </w:rPr>
    </w:lvl>
    <w:lvl w:ilvl="8" w:tplc="040E001B">
      <w:start w:val="1"/>
      <w:numFmt w:val="lowerRoman"/>
      <w:lvlText w:val="%9."/>
      <w:lvlJc w:val="right"/>
      <w:pPr>
        <w:ind w:left="7200" w:hanging="180"/>
      </w:pPr>
      <w:rPr>
        <w:rFonts w:ascii="Times New Roman" w:hAnsi="Times New Roman" w:cs="Times New Roman"/>
      </w:rPr>
    </w:lvl>
  </w:abstractNum>
  <w:abstractNum w:abstractNumId="44">
    <w:nsid w:val="7CB05007"/>
    <w:multiLevelType w:val="multilevel"/>
    <w:tmpl w:val="C12E79A6"/>
    <w:lvl w:ilvl="0">
      <w:start w:val="3"/>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45">
    <w:nsid w:val="7CE0764E"/>
    <w:multiLevelType w:val="hybridMultilevel"/>
    <w:tmpl w:val="E29C37D2"/>
    <w:lvl w:ilvl="0" w:tplc="040E0017">
      <w:start w:val="1"/>
      <w:numFmt w:val="lowerLetter"/>
      <w:lvlText w:val="%1)"/>
      <w:lvlJc w:val="left"/>
      <w:pPr>
        <w:ind w:left="1003" w:hanging="360"/>
      </w:pPr>
      <w:rPr>
        <w:rFonts w:ascii="Times New Roman" w:hAnsi="Times New Roman" w:cs="Times New Roman"/>
      </w:rPr>
    </w:lvl>
    <w:lvl w:ilvl="1" w:tplc="040E0019">
      <w:start w:val="1"/>
      <w:numFmt w:val="lowerLetter"/>
      <w:lvlText w:val="%2."/>
      <w:lvlJc w:val="left"/>
      <w:pPr>
        <w:ind w:left="1723" w:hanging="360"/>
      </w:pPr>
      <w:rPr>
        <w:rFonts w:ascii="Times New Roman" w:hAnsi="Times New Roman" w:cs="Times New Roman"/>
      </w:rPr>
    </w:lvl>
    <w:lvl w:ilvl="2" w:tplc="040E001B">
      <w:start w:val="1"/>
      <w:numFmt w:val="lowerRoman"/>
      <w:lvlText w:val="%3."/>
      <w:lvlJc w:val="right"/>
      <w:pPr>
        <w:ind w:left="2443" w:hanging="180"/>
      </w:pPr>
      <w:rPr>
        <w:rFonts w:ascii="Times New Roman" w:hAnsi="Times New Roman" w:cs="Times New Roman"/>
      </w:rPr>
    </w:lvl>
    <w:lvl w:ilvl="3" w:tplc="040E000F">
      <w:start w:val="1"/>
      <w:numFmt w:val="decimal"/>
      <w:lvlText w:val="%4."/>
      <w:lvlJc w:val="left"/>
      <w:pPr>
        <w:ind w:left="3163" w:hanging="360"/>
      </w:pPr>
      <w:rPr>
        <w:rFonts w:ascii="Times New Roman" w:hAnsi="Times New Roman" w:cs="Times New Roman"/>
      </w:rPr>
    </w:lvl>
    <w:lvl w:ilvl="4" w:tplc="040E0019">
      <w:start w:val="1"/>
      <w:numFmt w:val="lowerLetter"/>
      <w:lvlText w:val="%5."/>
      <w:lvlJc w:val="left"/>
      <w:pPr>
        <w:ind w:left="3883" w:hanging="360"/>
      </w:pPr>
      <w:rPr>
        <w:rFonts w:ascii="Times New Roman" w:hAnsi="Times New Roman" w:cs="Times New Roman"/>
      </w:rPr>
    </w:lvl>
    <w:lvl w:ilvl="5" w:tplc="040E001B">
      <w:start w:val="1"/>
      <w:numFmt w:val="lowerRoman"/>
      <w:lvlText w:val="%6."/>
      <w:lvlJc w:val="right"/>
      <w:pPr>
        <w:ind w:left="4603" w:hanging="180"/>
      </w:pPr>
      <w:rPr>
        <w:rFonts w:ascii="Times New Roman" w:hAnsi="Times New Roman" w:cs="Times New Roman"/>
      </w:rPr>
    </w:lvl>
    <w:lvl w:ilvl="6" w:tplc="040E000F">
      <w:start w:val="1"/>
      <w:numFmt w:val="decimal"/>
      <w:lvlText w:val="%7."/>
      <w:lvlJc w:val="left"/>
      <w:pPr>
        <w:ind w:left="5323" w:hanging="360"/>
      </w:pPr>
      <w:rPr>
        <w:rFonts w:ascii="Times New Roman" w:hAnsi="Times New Roman" w:cs="Times New Roman"/>
      </w:rPr>
    </w:lvl>
    <w:lvl w:ilvl="7" w:tplc="040E0019">
      <w:start w:val="1"/>
      <w:numFmt w:val="lowerLetter"/>
      <w:lvlText w:val="%8."/>
      <w:lvlJc w:val="left"/>
      <w:pPr>
        <w:ind w:left="6043" w:hanging="360"/>
      </w:pPr>
      <w:rPr>
        <w:rFonts w:ascii="Times New Roman" w:hAnsi="Times New Roman" w:cs="Times New Roman"/>
      </w:rPr>
    </w:lvl>
    <w:lvl w:ilvl="8" w:tplc="040E001B">
      <w:start w:val="1"/>
      <w:numFmt w:val="lowerRoman"/>
      <w:lvlText w:val="%9."/>
      <w:lvlJc w:val="right"/>
      <w:pPr>
        <w:ind w:left="6763"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6"/>
  </w:num>
  <w:num w:numId="16">
    <w:abstractNumId w:val="42"/>
  </w:num>
  <w:num w:numId="17">
    <w:abstractNumId w:val="25"/>
  </w:num>
  <w:num w:numId="18">
    <w:abstractNumId w:val="34"/>
  </w:num>
  <w:num w:numId="19">
    <w:abstractNumId w:val="23"/>
  </w:num>
  <w:num w:numId="20">
    <w:abstractNumId w:val="43"/>
  </w:num>
  <w:num w:numId="21">
    <w:abstractNumId w:val="24"/>
  </w:num>
  <w:num w:numId="22">
    <w:abstractNumId w:val="18"/>
  </w:num>
  <w:num w:numId="23">
    <w:abstractNumId w:val="32"/>
  </w:num>
  <w:num w:numId="24">
    <w:abstractNumId w:val="31"/>
  </w:num>
  <w:num w:numId="25">
    <w:abstractNumId w:val="44"/>
  </w:num>
  <w:num w:numId="26">
    <w:abstractNumId w:val="33"/>
  </w:num>
  <w:num w:numId="27">
    <w:abstractNumId w:val="29"/>
  </w:num>
  <w:num w:numId="28">
    <w:abstractNumId w:val="27"/>
  </w:num>
  <w:num w:numId="29">
    <w:abstractNumId w:val="30"/>
  </w:num>
  <w:num w:numId="30">
    <w:abstractNumId w:val="41"/>
  </w:num>
  <w:num w:numId="31">
    <w:abstractNumId w:val="20"/>
  </w:num>
  <w:num w:numId="32">
    <w:abstractNumId w:val="35"/>
  </w:num>
  <w:num w:numId="33">
    <w:abstractNumId w:val="28"/>
  </w:num>
  <w:num w:numId="34">
    <w:abstractNumId w:val="40"/>
  </w:num>
  <w:num w:numId="35">
    <w:abstractNumId w:val="14"/>
  </w:num>
  <w:num w:numId="36">
    <w:abstractNumId w:val="37"/>
  </w:num>
  <w:num w:numId="37">
    <w:abstractNumId w:val="38"/>
  </w:num>
  <w:num w:numId="38">
    <w:abstractNumId w:val="19"/>
  </w:num>
  <w:num w:numId="39">
    <w:abstractNumId w:val="36"/>
  </w:num>
  <w:num w:numId="40">
    <w:abstractNumId w:val="45"/>
  </w:num>
  <w:num w:numId="41">
    <w:abstractNumId w:val="39"/>
  </w:num>
  <w:num w:numId="42">
    <w:abstractNumId w:val="15"/>
  </w:num>
  <w:num w:numId="43">
    <w:abstractNumId w:val="16"/>
  </w:num>
  <w:num w:numId="44">
    <w:abstractNumId w:val="17"/>
  </w:num>
  <w:num w:numId="45">
    <w:abstractNumId w:val="22"/>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36"/>
    <w:rsid w:val="00013B4A"/>
    <w:rsid w:val="0004571E"/>
    <w:rsid w:val="000637B0"/>
    <w:rsid w:val="000817A5"/>
    <w:rsid w:val="00081DA0"/>
    <w:rsid w:val="00084BB6"/>
    <w:rsid w:val="00194942"/>
    <w:rsid w:val="001D70C4"/>
    <w:rsid w:val="00253966"/>
    <w:rsid w:val="002D2F07"/>
    <w:rsid w:val="00302509"/>
    <w:rsid w:val="003071FB"/>
    <w:rsid w:val="003770BD"/>
    <w:rsid w:val="003D298F"/>
    <w:rsid w:val="003E518F"/>
    <w:rsid w:val="004370EF"/>
    <w:rsid w:val="00474F12"/>
    <w:rsid w:val="0055508B"/>
    <w:rsid w:val="005F2759"/>
    <w:rsid w:val="0065119B"/>
    <w:rsid w:val="00652A83"/>
    <w:rsid w:val="00666EA4"/>
    <w:rsid w:val="007254F4"/>
    <w:rsid w:val="007506DE"/>
    <w:rsid w:val="007C3224"/>
    <w:rsid w:val="00804E22"/>
    <w:rsid w:val="008C606E"/>
    <w:rsid w:val="00904D01"/>
    <w:rsid w:val="00AB0B40"/>
    <w:rsid w:val="00AF5EEA"/>
    <w:rsid w:val="00B463FE"/>
    <w:rsid w:val="00B91888"/>
    <w:rsid w:val="00C066E0"/>
    <w:rsid w:val="00C6019A"/>
    <w:rsid w:val="00C777CC"/>
    <w:rsid w:val="00DB7F65"/>
    <w:rsid w:val="00DC51EF"/>
    <w:rsid w:val="00E4155B"/>
    <w:rsid w:val="00E95A2F"/>
    <w:rsid w:val="00EF69A4"/>
    <w:rsid w:val="00F72219"/>
    <w:rsid w:val="00F77336"/>
    <w:rsid w:val="00F80B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Szvegtrzsbehzssal3">
    <w:name w:val="Body Text Indent 3"/>
    <w:basedOn w:val="Norml"/>
    <w:link w:val="Szvegtrzsbehzssal3Char"/>
    <w:uiPriority w:val="99"/>
    <w:semiHidden/>
    <w:unhideWhenUsed/>
    <w:rsid w:val="00DC51EF"/>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DC51EF"/>
    <w:rPr>
      <w:rFonts w:ascii="Times New Roman" w:hAnsi="Times New Roman"/>
      <w:sz w:val="16"/>
      <w:szCs w:val="16"/>
      <w:lang w:eastAsia="zh-CN"/>
    </w:rPr>
  </w:style>
  <w:style w:type="character" w:styleId="Lbjegyzet-hivatkozs">
    <w:name w:val="footnote reference"/>
    <w:basedOn w:val="Bekezdsalapbettpusa"/>
    <w:uiPriority w:val="99"/>
    <w:semiHidden/>
    <w:unhideWhenUsed/>
    <w:rsid w:val="00E415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rFonts w:ascii="Times New Roman" w:hAnsi="Times New Roman"/>
      <w:sz w:val="24"/>
      <w:szCs w:val="24"/>
      <w:lang w:eastAsia="zh-CN"/>
    </w:rPr>
  </w:style>
  <w:style w:type="paragraph" w:styleId="Cmsor1">
    <w:name w:val="heading 1"/>
    <w:basedOn w:val="Norml"/>
    <w:next w:val="Norml"/>
    <w:link w:val="Cmsor1Char"/>
    <w:uiPriority w:val="99"/>
    <w:qFormat/>
    <w:pPr>
      <w:keepNext/>
      <w:numPr>
        <w:numId w:val="1"/>
      </w:numPr>
      <w:ind w:left="357" w:firstLine="0"/>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Times New Roman" w:hAnsi="Times New Roman" w:cs="Times New Roman"/>
      <w:b/>
      <w:bCs/>
      <w:sz w:val="24"/>
      <w:szCs w:val="24"/>
      <w:lang w:eastAsia="zh-CN"/>
    </w:rPr>
  </w:style>
  <w:style w:type="character" w:customStyle="1" w:styleId="Lbjegyzet-karakterek">
    <w:name w:val="Lábjegyzet-karakterek"/>
    <w:uiPriority w:val="99"/>
    <w:rPr>
      <w:vertAlign w:val="superscript"/>
    </w:rPr>
  </w:style>
  <w:style w:type="character" w:customStyle="1" w:styleId="apple-style-span">
    <w:name w:val="apple-style-span"/>
    <w:basedOn w:val="Bekezdsalapbettpusa"/>
    <w:uiPriority w:val="99"/>
    <w:rPr>
      <w:rFonts w:ascii="Times New Roman" w:hAnsi="Times New Roman" w:cs="Times New Roman"/>
    </w:rPr>
  </w:style>
  <w:style w:type="character" w:styleId="Hiperhivatkozs">
    <w:name w:val="Hyperlink"/>
    <w:basedOn w:val="Bekezdsalapbettpusa"/>
    <w:uiPriority w:val="99"/>
    <w:rPr>
      <w:color w:val="0000FF"/>
      <w:u w:val="single"/>
    </w:rPr>
  </w:style>
  <w:style w:type="paragraph" w:customStyle="1" w:styleId="Cmsor">
    <w:name w:val="Címsor"/>
    <w:basedOn w:val="Norml"/>
    <w:next w:val="Szvegtrzs"/>
    <w:uiPriority w:val="99"/>
    <w:pPr>
      <w:jc w:val="center"/>
    </w:pPr>
    <w:rPr>
      <w:b/>
      <w:bCs/>
      <w:smallCaps/>
      <w:spacing w:val="20"/>
      <w:sz w:val="32"/>
      <w:szCs w:val="32"/>
    </w:rPr>
  </w:style>
  <w:style w:type="paragraph" w:styleId="Szvegtrzs">
    <w:name w:val="Body Text"/>
    <w:basedOn w:val="Norml"/>
    <w:link w:val="SzvegtrzsChar"/>
    <w:uiPriority w:val="99"/>
    <w:pPr>
      <w:jc w:val="both"/>
    </w:pPr>
  </w:style>
  <w:style w:type="character" w:customStyle="1" w:styleId="SzvegtrzsChar">
    <w:name w:val="Szövegtörzs Char"/>
    <w:basedOn w:val="Bekezdsalapbettpusa"/>
    <w:link w:val="Szvegtrzs"/>
    <w:uiPriority w:val="99"/>
    <w:rPr>
      <w:rFonts w:ascii="Times New Roman" w:hAnsi="Times New Roman" w:cs="Times New Roman"/>
      <w:sz w:val="24"/>
      <w:szCs w:val="24"/>
      <w:lang w:eastAsia="zh-CN"/>
    </w:rPr>
  </w:style>
  <w:style w:type="paragraph" w:styleId="NormlWeb">
    <w:name w:val="Normal (Web)"/>
    <w:basedOn w:val="Norml"/>
    <w:uiPriority w:val="99"/>
    <w:pPr>
      <w:spacing w:before="280" w:after="280"/>
    </w:pPr>
    <w:rPr>
      <w:rFonts w:ascii="Arial Unicode MS" w:eastAsia="Times New Roman" w:cs="Arial Unicode MS"/>
      <w:lang w:val="en-GB"/>
    </w:rPr>
  </w:style>
  <w:style w:type="paragraph" w:customStyle="1" w:styleId="Listaszerbekezds1">
    <w:name w:val="Listaszerű bekezdés1"/>
    <w:basedOn w:val="Norml"/>
    <w:uiPriority w:val="99"/>
    <w:pPr>
      <w:ind w:left="720"/>
    </w:pPr>
    <w:rPr>
      <w:sz w:val="20"/>
      <w:szCs w:val="20"/>
    </w:rPr>
  </w:style>
  <w:style w:type="paragraph" w:styleId="llb">
    <w:name w:val="footer"/>
    <w:basedOn w:val="Norml"/>
    <w:link w:val="llbChar"/>
    <w:uiPriority w:val="99"/>
  </w:style>
  <w:style w:type="character" w:customStyle="1" w:styleId="llbChar">
    <w:name w:val="Élőláb Char"/>
    <w:basedOn w:val="Bekezdsalapbettpusa"/>
    <w:link w:val="llb"/>
    <w:uiPriority w:val="99"/>
    <w:rPr>
      <w:rFonts w:ascii="Times New Roman" w:hAnsi="Times New Roman" w:cs="Times New Roman"/>
      <w:sz w:val="24"/>
      <w:szCs w:val="24"/>
      <w:lang w:eastAsia="zh-CN"/>
    </w:rPr>
  </w:style>
  <w:style w:type="paragraph" w:styleId="Listaszerbekezds">
    <w:name w:val="List Paragraph"/>
    <w:basedOn w:val="Norml"/>
    <w:uiPriority w:val="99"/>
    <w:qFormat/>
    <w:pPr>
      <w:ind w:left="708"/>
    </w:pPr>
  </w:style>
  <w:style w:type="paragraph" w:styleId="Nincstrkz">
    <w:name w:val="No Spacing"/>
    <w:uiPriority w:val="99"/>
    <w:qFormat/>
    <w:pPr>
      <w:suppressAutoHyphens/>
    </w:pPr>
    <w:rPr>
      <w:rFonts w:ascii="Calibri" w:hAnsi="Calibri" w:cs="Calibri"/>
      <w:lang w:eastAsia="zh-CN"/>
    </w:rPr>
  </w:style>
  <w:style w:type="paragraph" w:styleId="Lbjegyzetszveg">
    <w:name w:val="footnote text"/>
    <w:basedOn w:val="Norml"/>
    <w:link w:val="LbjegyzetszvegChar"/>
    <w:uiPriority w:val="99"/>
    <w:pPr>
      <w:spacing w:before="60" w:after="60"/>
      <w:jc w:val="both"/>
    </w:pPr>
    <w:rPr>
      <w:rFonts w:ascii="Verdana" w:hAnsi="Verdana" w:cs="Verdana"/>
      <w:sz w:val="16"/>
      <w:szCs w:val="16"/>
    </w:rPr>
  </w:style>
  <w:style w:type="character" w:customStyle="1" w:styleId="LbjegyzetszvegChar">
    <w:name w:val="Lábjegyzetszöveg Char"/>
    <w:basedOn w:val="Bekezdsalapbettpusa"/>
    <w:link w:val="Lbjegyzetszveg"/>
    <w:uiPriority w:val="99"/>
    <w:rPr>
      <w:rFonts w:ascii="Verdana" w:eastAsia="Times New Roman" w:hAnsi="Verdana" w:cs="Verdana"/>
      <w:sz w:val="16"/>
      <w:szCs w:val="16"/>
      <w:lang w:eastAsia="zh-CN"/>
    </w:rPr>
  </w:style>
  <w:style w:type="paragraph" w:styleId="lfej">
    <w:name w:val="header"/>
    <w:basedOn w:val="Norml"/>
    <w:link w:val="lfejChar"/>
    <w:uiPriority w:val="99"/>
    <w:rPr>
      <w:rFonts w:cs="Times New Roman"/>
    </w:rPr>
  </w:style>
  <w:style w:type="character" w:customStyle="1" w:styleId="lfejChar">
    <w:name w:val="Élőfej Char"/>
    <w:basedOn w:val="Bekezdsalapbettpusa"/>
    <w:link w:val="lfej"/>
    <w:uiPriority w:val="99"/>
    <w:rPr>
      <w:rFonts w:ascii="Times New Roman" w:hAnsi="Times New Roman" w:cs="Times New Roman"/>
      <w:sz w:val="24"/>
      <w:szCs w:val="24"/>
      <w:lang w:eastAsia="zh-CN"/>
    </w:rPr>
  </w:style>
  <w:style w:type="paragraph" w:customStyle="1" w:styleId="CM4">
    <w:name w:val="CM4"/>
    <w:basedOn w:val="Norml"/>
    <w:uiPriority w:val="99"/>
    <w:pPr>
      <w:suppressAutoHyphens w:val="0"/>
      <w:autoSpaceDE w:val="0"/>
      <w:autoSpaceDN w:val="0"/>
    </w:pPr>
    <w:rPr>
      <w:rFonts w:ascii="EUAlbertina" w:hAnsi="EUAlbertina" w:cs="EUAlbertina"/>
      <w:lang w:eastAsia="hu-HU"/>
    </w:rPr>
  </w:style>
  <w:style w:type="paragraph" w:styleId="Buborkszveg">
    <w:name w:val="Balloon Text"/>
    <w:basedOn w:val="Norml"/>
    <w:link w:val="BuborkszvegChar"/>
    <w:uiPriority w:val="99"/>
    <w:rPr>
      <w:rFonts w:ascii="Tahoma" w:hAnsi="Tahoma" w:cs="Tahoma"/>
      <w:sz w:val="16"/>
      <w:szCs w:val="16"/>
    </w:rPr>
  </w:style>
  <w:style w:type="character" w:customStyle="1" w:styleId="BuborkszvegChar">
    <w:name w:val="Buborékszöveg Char"/>
    <w:basedOn w:val="Bekezdsalapbettpusa"/>
    <w:link w:val="Buborkszveg"/>
    <w:uiPriority w:val="99"/>
    <w:rPr>
      <w:rFonts w:ascii="Tahoma" w:hAnsi="Tahoma" w:cs="Tahoma"/>
      <w:sz w:val="16"/>
      <w:szCs w:val="16"/>
      <w:lang w:eastAsia="zh-CN"/>
    </w:rPr>
  </w:style>
  <w:style w:type="paragraph" w:styleId="Szvegtrzsbehzssal3">
    <w:name w:val="Body Text Indent 3"/>
    <w:basedOn w:val="Norml"/>
    <w:link w:val="Szvegtrzsbehzssal3Char"/>
    <w:uiPriority w:val="99"/>
    <w:semiHidden/>
    <w:unhideWhenUsed/>
    <w:rsid w:val="00DC51EF"/>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DC51EF"/>
    <w:rPr>
      <w:rFonts w:ascii="Times New Roman" w:hAnsi="Times New Roman"/>
      <w:sz w:val="16"/>
      <w:szCs w:val="16"/>
      <w:lang w:eastAsia="zh-CN"/>
    </w:rPr>
  </w:style>
  <w:style w:type="character" w:styleId="Lbjegyzet-hivatkozs">
    <w:name w:val="footnote reference"/>
    <w:basedOn w:val="Bekezdsalapbettpusa"/>
    <w:uiPriority w:val="99"/>
    <w:semiHidden/>
    <w:unhideWhenUsed/>
    <w:rsid w:val="00E415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rzsebetvaros.hu/" TargetMode="External"/><Relationship Id="rId4" Type="http://schemas.microsoft.com/office/2007/relationships/stylesWithEffects" Target="stylesWithEffects.xml"/><Relationship Id="rId9" Type="http://schemas.openxmlformats.org/officeDocument/2006/relationships/hyperlink" Target="mailto:tarsashaz2015@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37224-CF94-42DB-AF5A-7295D107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2912</Words>
  <Characters>20096</Characters>
  <Application>Microsoft Office Word</Application>
  <DocSecurity>0</DocSecurity>
  <Lines>167</Lines>
  <Paragraphs>45</Paragraphs>
  <ScaleCrop>false</ScaleCrop>
  <HeadingPairs>
    <vt:vector size="2" baseType="variant">
      <vt:variant>
        <vt:lpstr>Cím</vt:lpstr>
      </vt:variant>
      <vt:variant>
        <vt:i4>1</vt:i4>
      </vt:variant>
    </vt:vector>
  </HeadingPairs>
  <TitlesOfParts>
    <vt:vector size="1" baseType="lpstr">
      <vt:lpstr>2015</vt:lpstr>
    </vt:vector>
  </TitlesOfParts>
  <Company>magánszemély</Company>
  <LinksUpToDate>false</LinksUpToDate>
  <CharactersWithSpaces>22963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dc:title>
  <dc:creator>Gyulai István</dc:creator>
  <cp:lastModifiedBy>Mayer Szilvia</cp:lastModifiedBy>
  <cp:revision>3</cp:revision>
  <cp:lastPrinted>2015-04-29T12:34:00Z</cp:lastPrinted>
  <dcterms:created xsi:type="dcterms:W3CDTF">2015-05-22T09:05:00Z</dcterms:created>
  <dcterms:modified xsi:type="dcterms:W3CDTF">2015-05-22T09:20:00Z</dcterms:modified>
</cp:coreProperties>
</file>